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First Article Inspection Report (FAIR)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jc w:val="center"/>
        <w:spacing w:before="120" w:after="60"/>
      </w:pPr>
      <w:r>
        <w:rPr>
          <w:b/>
          <w:sz w:val="40"/>
          <w:szCs w:val="40"/>
          <w:color w:val="1F4E79"/>
        </w:rPr>
        <w:t>M&amp;C</w:t>
      </w:r>
    </w:p>
    <w:p>
      <w:pPr>
        <w:jc w:val="center"/>
        <w:spacing w:before="40" w:after="280"/>
      </w:pPr>
      <w:r>
        <w:rPr>
          <w:sz w:val="22"/>
          <w:color w:val="595959"/>
        </w:rPr>
        <w:t>AS9100D Rev D 품질경영시스템</w:t>
      </w:r>
    </w:p>
    <w:p>
      <w:pPr>
        <w:pBdr>
          <w:bottom w:val="single" w:sz="8" w:space="1" w:color="1F4E79"/>
        </w:pBdr>
        <w:spacing w:before="0" w:after="280"/>
      </w:pPr>
    </w:p>
    <w:tbl>
      <w:tblPr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200"/>
        <w:gridCol w:w="6588"/>
      </w:tblGrid>
      <w:tr>
        <w:tc>
          <w:tcPr>
            <w:tcW w:w="2200" w:type="dxa"/>
            <w:shd w:val="clear" w:color="auto" w:fill="E8E8E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b/>
                <w:sz w:val="22"/>
              </w:rPr>
              <w:t>  문서번호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F-801-01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문서제목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First Article Inspection Report (FAIR)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개정번호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Rev. 0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제  정  일</w:t>
            </w:r>
          </w:p>
        </w:tc>
        <w:tc>
          <w:tcPr>
            <w:tcW w:w="6588" w:type="dxa"/>
          </w:tcPr>
          <w:p>
            <w:pPr>
              <w:spacing w:before="80" w:after="80"/>
            </w:pPr>
            <w:r>
              <w:rPr>
                <w:sz w:val="22"/>
              </w:rPr>
              <w:t xml:space="preserve">  2026년 5월 ___일</w:t>
            </w:r>
          </w:p>
        </w:tc>
      </w:tr>
    </w:tbl>
    <w:p>
      <w:pPr>
        <w:spacing w:before="160" w:after="0"/>
      </w:pPr>
    </w:p>
    <w:p>
      <w:pPr>
        <w:spacing w:before="200" w:after="80"/>
      </w:pPr>
      <w:r>
        <w:rPr>
          <w:b/>
          <w:sz w:val="22"/>
          <w:color w:val="1F4E79"/>
        </w:rPr>
        <w:t>■  결재</w:t>
      </w:r>
    </w:p>
    <w:tbl>
      <w:tblPr>
        <w:tblW w:w="8788" w:type="dxa"/>
        <w:tblCellMar>
          <w:left w:w="108" w:type="dxa"/>
          <w:right w:w="108" w:type="dxa"/>
        </w:tblCellMar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500"/>
        <w:gridCol w:w="2800"/>
        <w:gridCol w:w="2000"/>
        <w:gridCol w:w="2488"/>
      </w:tblGrid>
      <w:tr>
        <w:tc>
          <w:tcPr>
            <w:tcW w:w="1500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구분</w:t>
            </w:r>
          </w:p>
        </w:tc>
        <w:tc>
          <w:tcPr>
            <w:tcW w:w="2800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직위</w:t>
            </w:r>
          </w:p>
        </w:tc>
        <w:tc>
          <w:tcPr>
            <w:tcW w:w="2000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성명</w:t>
            </w:r>
          </w:p>
        </w:tc>
        <w:tc>
          <w:tcPr>
            <w:tcW w:w="2488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서명 / 일자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작성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검토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승인 (등인)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</w:tr>
    </w:tbl>
    <w:p>
      <w:r>
        <w:br w:type="page"/>
      </w:r>
    </w:p>
    <w:bookmarkStart w:id="12" w:name="fair-기본-정보"/>
    <w:p>
      <w:pPr>
        <w:pStyle w:val="Heading2"/>
      </w:pPr>
      <w:r>
        <w:t xml:space="preserve">FAIR 기본 정보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FAIR 번호</w:t>
            </w:r>
          </w:p>
        </w:tc>
        <w:tc>
          <w:tcPr/>
          <w:p>
            <w:pPr>
              <w:pStyle w:val="Compact"/>
            </w:pPr>
            <w:r>
              <w:t xml:space="preserve">FAIR-____-____-____</w:t>
            </w:r>
          </w:p>
        </w:tc>
        <w:tc>
          <w:tcPr/>
          <w:p>
            <w:pPr>
              <w:pStyle w:val="Compact"/>
            </w:pPr>
            <w:r>
              <w:t xml:space="preserve">FAIR 유형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□ 신규 □ 변경 □ 재활성화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부품번호 (P/N)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부품 명칭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도면 번호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도면 개정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Rev. 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고객사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고객 P/O 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제조 로트번호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제조수량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검사 대상 S/N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FAIR 수행일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제조 공장</w:t>
            </w:r>
          </w:p>
        </w:tc>
        <w:tc>
          <w:tcPr/>
          <w:p>
            <w:pPr>
              <w:pStyle w:val="Compact"/>
            </w:pPr>
            <w:r>
              <w:t xml:space="preserve">M&amp;C (베트남)</w:t>
            </w:r>
          </w:p>
        </w:tc>
        <w:tc>
          <w:tcPr/>
          <w:p>
            <w:pPr>
              <w:pStyle w:val="Compact"/>
            </w:pPr>
            <w:r>
              <w:t xml:space="preserve">검사 수행자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이전 FAIR 번호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이전 FAIR 일자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bookmarkEnd w:id="12"/>
    <w:bookmarkStart w:id="16" w:name="Xa9a40c562de4b62f08f6a2324df7ac05204d9b1"/>
    <w:p>
      <w:pPr>
        <w:pStyle w:val="Heading2"/>
      </w:pPr>
      <w:r>
        <w:t xml:space="preserve">PART 1 : 설계 특성 확인 (Design Characteristics — AS9102B Part 1)</w:t>
      </w:r>
    </w:p>
    <w:bookmarkStart w:id="13" w:name="도면-및-설계-문서-현황"/>
    <w:p>
      <w:pPr>
        <w:pStyle w:val="Heading3"/>
      </w:pPr>
      <w:r>
        <w:t xml:space="preserve">1.1 도면 및 설계 문서 현황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문서 유형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문서번호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개정번호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발행일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확인 결과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도면 (Drawing)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OK □ NG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사양서 (Specification)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OK □ NG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재료 규격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OK □ 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표면처리 규격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OK □ 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기타 설계 문서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OK □ NG</w:t>
            </w:r>
          </w:p>
        </w:tc>
        <w:tc>
          <w:tcPr/>
          <w:p>
            <w:pPr>
              <w:pStyle w:val="Compact"/>
            </w:pPr>
          </w:p>
        </w:tc>
      </w:tr>
    </w:tbl>
    <w:bookmarkEnd w:id="13"/>
    <w:bookmarkStart w:id="14" w:name="치수-특성-측정-결과"/>
    <w:p>
      <w:pPr>
        <w:pStyle w:val="Heading3"/>
      </w:pPr>
      <w:r>
        <w:t xml:space="preserve">1.2 치수 특성 측정 결과</w:t>
      </w:r>
    </w:p>
    <w:p>
      <w:pPr>
        <w:pStyle w:val="BlockText"/>
      </w:pPr>
      <w:r>
        <w:t xml:space="preserve">측정 장비: ___________________________ 교정 유효기한: ___________________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902"/>
        <w:gridCol w:w="902"/>
        <w:gridCol w:w="1102"/>
        <w:gridCol w:w="902"/>
        <w:gridCol w:w="902"/>
        <w:gridCol w:w="802"/>
        <w:gridCol w:w="601"/>
        <w:gridCol w:w="1203"/>
        <w:gridCol w:w="601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 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특성 설명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도면 기준값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공차 (+)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공차 (−)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측정값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판정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특수 특성 여부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OK □ NG</w:t>
            </w:r>
          </w:p>
        </w:tc>
        <w:tc>
          <w:tcPr/>
          <w:p>
            <w:pPr>
              <w:pStyle w:val="Compact"/>
            </w:pPr>
            <w:r>
              <w:t xml:space="preserve">□ KPC □ SC □ N/A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OK □ NG</w:t>
            </w:r>
          </w:p>
        </w:tc>
        <w:tc>
          <w:tcPr/>
          <w:p>
            <w:pPr>
              <w:pStyle w:val="Compact"/>
            </w:pPr>
            <w:r>
              <w:t xml:space="preserve">□ KPC □ SC □ N/A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OK □ NG</w:t>
            </w:r>
          </w:p>
        </w:tc>
        <w:tc>
          <w:tcPr/>
          <w:p>
            <w:pPr>
              <w:pStyle w:val="Compact"/>
            </w:pPr>
            <w:r>
              <w:t xml:space="preserve">□ KPC □ SC □ N/A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OK □ NG</w:t>
            </w:r>
          </w:p>
        </w:tc>
        <w:tc>
          <w:tcPr/>
          <w:p>
            <w:pPr>
              <w:pStyle w:val="Compact"/>
            </w:pPr>
            <w:r>
              <w:t xml:space="preserve">□ KPC □ SC □ N/A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OK □ NG</w:t>
            </w:r>
          </w:p>
        </w:tc>
        <w:tc>
          <w:tcPr/>
          <w:p>
            <w:pPr>
              <w:pStyle w:val="Compact"/>
            </w:pPr>
            <w:r>
              <w:t xml:space="preserve">□ KPC □ SC □ N/A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OK □ NG</w:t>
            </w:r>
          </w:p>
        </w:tc>
        <w:tc>
          <w:tcPr/>
          <w:p>
            <w:pPr>
              <w:pStyle w:val="Compact"/>
            </w:pPr>
            <w:r>
              <w:t xml:space="preserve">□ KPC □ SC □ N/A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OK □ NG</w:t>
            </w:r>
          </w:p>
        </w:tc>
        <w:tc>
          <w:tcPr/>
          <w:p>
            <w:pPr>
              <w:pStyle w:val="Compact"/>
            </w:pPr>
            <w:r>
              <w:t xml:space="preserve">□ KPC □ SC □ N/A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OK □ NG</w:t>
            </w:r>
          </w:p>
        </w:tc>
        <w:tc>
          <w:tcPr/>
          <w:p>
            <w:pPr>
              <w:pStyle w:val="Compact"/>
            </w:pPr>
            <w:r>
              <w:t xml:space="preserve">□ KPC □ SC □ N/A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OK □ NG</w:t>
            </w:r>
          </w:p>
        </w:tc>
        <w:tc>
          <w:tcPr/>
          <w:p>
            <w:pPr>
              <w:pStyle w:val="Compact"/>
            </w:pPr>
            <w:r>
              <w:t xml:space="preserve">□ KPC □ SC □ N/A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OK □ NG</w:t>
            </w:r>
          </w:p>
        </w:tc>
        <w:tc>
          <w:tcPr/>
          <w:p>
            <w:pPr>
              <w:pStyle w:val="Compact"/>
            </w:pPr>
            <w:r>
              <w:t xml:space="preserve">□ KPC □ SC □ N/A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OK □ NG</w:t>
            </w:r>
          </w:p>
        </w:tc>
        <w:tc>
          <w:tcPr/>
          <w:p>
            <w:pPr>
              <w:pStyle w:val="Compact"/>
            </w:pPr>
            <w:r>
              <w:t xml:space="preserve">□ KPC □ SC □ N/A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OK □ NG</w:t>
            </w:r>
          </w:p>
        </w:tc>
        <w:tc>
          <w:tcPr/>
          <w:p>
            <w:pPr>
              <w:pStyle w:val="Compact"/>
            </w:pPr>
            <w:r>
              <w:t xml:space="preserve">□ KPC □ SC □ N/A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OK □ NG</w:t>
            </w:r>
          </w:p>
        </w:tc>
        <w:tc>
          <w:tcPr/>
          <w:p>
            <w:pPr>
              <w:pStyle w:val="Compact"/>
            </w:pPr>
            <w:r>
              <w:t xml:space="preserve">□ KPC □ SC □ N/A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OK □ NG</w:t>
            </w:r>
          </w:p>
        </w:tc>
        <w:tc>
          <w:tcPr/>
          <w:p>
            <w:pPr>
              <w:pStyle w:val="Compact"/>
            </w:pPr>
            <w:r>
              <w:t xml:space="preserve">□ KPC □ SC □ N/A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OK □ NG</w:t>
            </w:r>
          </w:p>
        </w:tc>
        <w:tc>
          <w:tcPr/>
          <w:p>
            <w:pPr>
              <w:pStyle w:val="Compact"/>
            </w:pPr>
            <w:r>
              <w:t xml:space="preserve">□ KPC □ SC □ N/A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rPr>
          <w:b/>
          <w:bCs/>
        </w:rPr>
        <w:t xml:space="preserve">특수 특성 기호</w:t>
      </w:r>
      <w:r>
        <w:t xml:space="preserve">: KPC = Key Product Characteristic / SC = Safety Critical</w:t>
      </w:r>
    </w:p>
    <w:bookmarkEnd w:id="14"/>
    <w:bookmarkStart w:id="15" w:name="외관-및-표시-확인"/>
    <w:p>
      <w:pPr>
        <w:pStyle w:val="Heading3"/>
      </w:pPr>
      <w:r>
        <w:t xml:space="preserve">1.3 외관 및 표시 확인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검사 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요구 사항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확인 결과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부품 식별 표시 (P/N, S/N)</w:t>
            </w:r>
          </w:p>
        </w:tc>
        <w:tc>
          <w:tcPr/>
          <w:p>
            <w:pPr>
              <w:pStyle w:val="Compact"/>
            </w:pPr>
            <w:r>
              <w:t xml:space="preserve">도면 요건</w:t>
            </w:r>
          </w:p>
        </w:tc>
        <w:tc>
          <w:tcPr/>
          <w:p>
            <w:pPr>
              <w:pStyle w:val="Compact"/>
            </w:pPr>
            <w:r>
              <w:t xml:space="preserve">□ OK □ NG □ N/A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로트 번호 / 날짜 코드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OK □ NG □ N/A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표면 상태 (스크래치, 버 등)</w:t>
            </w:r>
          </w:p>
        </w:tc>
        <w:tc>
          <w:tcPr/>
          <w:p>
            <w:pPr>
              <w:pStyle w:val="Compact"/>
            </w:pPr>
            <w:r>
              <w:t xml:space="preserve">육안 검사</w:t>
            </w:r>
          </w:p>
        </w:tc>
        <w:tc>
          <w:tcPr/>
          <w:p>
            <w:pPr>
              <w:pStyle w:val="Compact"/>
            </w:pPr>
            <w:r>
              <w:t xml:space="preserve">□ OK □ NG □ N/A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색상 / 표면처리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OK □ NG □ N/A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포장 상태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OK □ NG □ N/A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Part 1 판정</w:t>
      </w:r>
      <w:r>
        <w:t xml:space="preserve">: □</w:t>
      </w:r>
      <w:r>
        <w:t xml:space="preserve"> </w:t>
      </w:r>
      <w:r>
        <w:rPr>
          <w:b/>
          <w:bCs/>
        </w:rPr>
        <w:t xml:space="preserve">PASS</w:t>
      </w:r>
      <w:r>
        <w:t xml:space="preserve"> </w:t>
      </w:r>
      <w:r>
        <w:t xml:space="preserve">□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□</w:t>
      </w:r>
      <w:r>
        <w:t xml:space="preserve"> </w:t>
      </w:r>
      <w:r>
        <w:rPr>
          <w:b/>
          <w:bCs/>
        </w:rPr>
        <w:t xml:space="preserve">조건부 승인</w:t>
      </w:r>
    </w:p>
    <w:p>
      <w:pPr>
        <w:pStyle w:val="BodyText"/>
      </w:pPr>
      <w:r>
        <w:t xml:space="preserve">비고/부적합 사항:</w:t>
      </w:r>
    </w:p>
    <w:bookmarkEnd w:id="15"/>
    <w:bookmarkEnd w:id="16"/>
    <w:bookmarkStart w:id="20" w:name="Xaad6c33942f03137157caafaa3b29c3fb79bbea"/>
    <w:p>
      <w:pPr>
        <w:pStyle w:val="Heading2"/>
      </w:pPr>
      <w:r>
        <w:t xml:space="preserve">PART 2 : 제조 공정 검증 (Manufacturing Process — AS9102B Part 2)</w:t>
      </w:r>
    </w:p>
    <w:bookmarkStart w:id="17" w:name="공정-흐름-및-제어-계획-확인"/>
    <w:p>
      <w:pPr>
        <w:pStyle w:val="Heading3"/>
      </w:pPr>
      <w:r>
        <w:t xml:space="preserve">2.1 공정 흐름 및 제어 계획 확인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660"/>
        <w:gridCol w:w="990"/>
        <w:gridCol w:w="660"/>
        <w:gridCol w:w="990"/>
        <w:gridCol w:w="990"/>
        <w:gridCol w:w="990"/>
        <w:gridCol w:w="990"/>
        <w:gridCol w:w="990"/>
        <w:gridCol w:w="66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공정 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공정명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공정 유형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제어 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제어 방법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특수 특성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검증 결과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원자재 수입검사</w:t>
            </w:r>
          </w:p>
        </w:tc>
        <w:tc>
          <w:tcPr/>
          <w:p>
            <w:pPr>
              <w:pStyle w:val="Compact"/>
            </w:pPr>
            <w:r>
              <w:t xml:space="preserve">검사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SPC / 검사기록</w:t>
            </w:r>
          </w:p>
        </w:tc>
        <w:tc>
          <w:tcPr/>
          <w:p>
            <w:pPr>
              <w:pStyle w:val="Compact"/>
            </w:pPr>
            <w:r>
              <w:t xml:space="preserve">□ Y □ N</w:t>
            </w:r>
          </w:p>
        </w:tc>
        <w:tc>
          <w:tcPr/>
          <w:p>
            <w:pPr>
              <w:pStyle w:val="Compact"/>
            </w:pPr>
            <w:r>
              <w:t xml:space="preserve">□ OK □ NG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가공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Y □ N</w:t>
            </w:r>
          </w:p>
        </w:tc>
        <w:tc>
          <w:tcPr/>
          <w:p>
            <w:pPr>
              <w:pStyle w:val="Compact"/>
            </w:pPr>
            <w:r>
              <w:t xml:space="preserve">□ OK □ NG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가공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Y □ N</w:t>
            </w:r>
          </w:p>
        </w:tc>
        <w:tc>
          <w:tcPr/>
          <w:p>
            <w:pPr>
              <w:pStyle w:val="Compact"/>
            </w:pPr>
            <w:r>
              <w:t xml:space="preserve">□ OK □ 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열처리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Y □ N</w:t>
            </w:r>
          </w:p>
        </w:tc>
        <w:tc>
          <w:tcPr/>
          <w:p>
            <w:pPr>
              <w:pStyle w:val="Compact"/>
            </w:pPr>
            <w:r>
              <w:t xml:space="preserve">□ OK □ 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표면처리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Y □ N</w:t>
            </w:r>
          </w:p>
        </w:tc>
        <w:tc>
          <w:tcPr/>
          <w:p>
            <w:pPr>
              <w:pStyle w:val="Compact"/>
            </w:pPr>
            <w:r>
              <w:t xml:space="preserve">□ OK □ 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조립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Y □ N</w:t>
            </w:r>
          </w:p>
        </w:tc>
        <w:tc>
          <w:tcPr/>
          <w:p>
            <w:pPr>
              <w:pStyle w:val="Compact"/>
            </w:pPr>
            <w:r>
              <w:t xml:space="preserve">□ OK □ 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검사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Y □ N</w:t>
            </w:r>
          </w:p>
        </w:tc>
        <w:tc>
          <w:tcPr/>
          <w:p>
            <w:pPr>
              <w:pStyle w:val="Compact"/>
            </w:pPr>
            <w:r>
              <w:t xml:space="preserve">□ OK □ 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시험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Y □ N</w:t>
            </w:r>
          </w:p>
        </w:tc>
        <w:tc>
          <w:tcPr/>
          <w:p>
            <w:pPr>
              <w:pStyle w:val="Compact"/>
            </w:pPr>
            <w:r>
              <w:t xml:space="preserve">□ OK □ 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최종검사</w:t>
            </w:r>
          </w:p>
        </w:tc>
        <w:tc>
          <w:tcPr/>
          <w:p>
            <w:pPr>
              <w:pStyle w:val="Compact"/>
            </w:pPr>
            <w:r>
              <w:t xml:space="preserve">검사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Y □ N</w:t>
            </w:r>
          </w:p>
        </w:tc>
        <w:tc>
          <w:tcPr/>
          <w:p>
            <w:pPr>
              <w:pStyle w:val="Compact"/>
            </w:pPr>
            <w:r>
              <w:t xml:space="preserve">□ OK □ 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포장/출하</w:t>
            </w:r>
          </w:p>
        </w:tc>
        <w:tc>
          <w:tcPr/>
          <w:p>
            <w:pPr>
              <w:pStyle w:val="Compact"/>
            </w:pPr>
            <w:r>
              <w:t xml:space="preserve">출하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Y □ N</w:t>
            </w:r>
          </w:p>
        </w:tc>
        <w:tc>
          <w:tcPr/>
          <w:p>
            <w:pPr>
              <w:pStyle w:val="Compact"/>
            </w:pPr>
            <w:r>
              <w:t xml:space="preserve">□ OK □ NG</w:t>
            </w:r>
          </w:p>
        </w:tc>
        <w:tc>
          <w:tcPr/>
          <w:p>
            <w:pPr>
              <w:pStyle w:val="Compact"/>
            </w:pPr>
          </w:p>
        </w:tc>
      </w:tr>
    </w:tbl>
    <w:bookmarkEnd w:id="17"/>
    <w:bookmarkStart w:id="18" w:name="특수-공정-special-process-확인"/>
    <w:p>
      <w:pPr>
        <w:pStyle w:val="Heading3"/>
      </w:pPr>
      <w:r>
        <w:t xml:space="preserve">2.2 특수 공정 (Special Process) 확인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678"/>
        <w:gridCol w:w="1244"/>
        <w:gridCol w:w="1018"/>
        <w:gridCol w:w="1018"/>
        <w:gridCol w:w="1018"/>
        <w:gridCol w:w="1018"/>
        <w:gridCol w:w="1244"/>
        <w:gridCol w:w="678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특수 공정명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공정 규격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협력업체명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인증 여부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인증 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인증 유효기한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판정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열처리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NADCAP □ 사내 □ 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□ OK □ 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표면처리/도금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NADCAP □ 사내 □ 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□ OK □ 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용접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NADCAP □ 사내 □ 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OK □ 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NDT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NADCAP □ 사내 □ 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OK □ 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NADCAP □ 사내 □ 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OK □ NG</w:t>
            </w:r>
          </w:p>
        </w:tc>
      </w:tr>
    </w:tbl>
    <w:bookmarkEnd w:id="18"/>
    <w:bookmarkStart w:id="19" w:name="fod-방지-foreign-object-damage-prevention"/>
    <w:p>
      <w:pPr>
        <w:pStyle w:val="Heading3"/>
      </w:pPr>
      <w:r>
        <w:t xml:space="preserve">2.3 FOD 방지 (Foreign Object Damage Prevention)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요구 사항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확인 결과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FOD 예방 절차 수립 여부</w:t>
            </w:r>
          </w:p>
        </w:tc>
        <w:tc>
          <w:tcPr/>
          <w:p>
            <w:pPr>
              <w:pStyle w:val="Compact"/>
            </w:pPr>
            <w:r>
              <w:t xml:space="preserve">FOD 관리 계획서</w:t>
            </w:r>
          </w:p>
        </w:tc>
        <w:tc>
          <w:tcPr/>
          <w:p>
            <w:pPr>
              <w:pStyle w:val="Compact"/>
            </w:pPr>
            <w:r>
              <w:t xml:space="preserve">□ OK □ NG □ N/A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작업장 FOD 관리 상태</w:t>
            </w:r>
          </w:p>
        </w:tc>
        <w:tc>
          <w:tcPr/>
          <w:p>
            <w:pPr>
              <w:pStyle w:val="Compact"/>
            </w:pPr>
            <w:r>
              <w:t xml:space="preserve">육안 검사</w:t>
            </w:r>
          </w:p>
        </w:tc>
        <w:tc>
          <w:tcPr/>
          <w:p>
            <w:pPr>
              <w:pStyle w:val="Compact"/>
            </w:pPr>
            <w:r>
              <w:t xml:space="preserve">□ OK □ NG □ N/A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마감 전 FOD 검사 기록</w:t>
            </w:r>
          </w:p>
        </w:tc>
        <w:tc>
          <w:tcPr/>
          <w:p>
            <w:pPr>
              <w:pStyle w:val="Compact"/>
            </w:pPr>
            <w:r>
              <w:t xml:space="preserve">체크리스트</w:t>
            </w:r>
          </w:p>
        </w:tc>
        <w:tc>
          <w:tcPr/>
          <w:p>
            <w:pPr>
              <w:pStyle w:val="Compact"/>
            </w:pPr>
            <w:r>
              <w:t xml:space="preserve">□ OK □ NG □ N/A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FOD 교육 실시 기록</w:t>
            </w:r>
          </w:p>
        </w:tc>
        <w:tc>
          <w:tcPr/>
          <w:p>
            <w:pPr>
              <w:pStyle w:val="Compact"/>
            </w:pPr>
            <w:r>
              <w:t xml:space="preserve">교육 기록</w:t>
            </w:r>
          </w:p>
        </w:tc>
        <w:tc>
          <w:tcPr/>
          <w:p>
            <w:pPr>
              <w:pStyle w:val="Compact"/>
            </w:pPr>
            <w:r>
              <w:t xml:space="preserve">□ OK □ NG □ N/A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p>
      <w:pPr>
        <w:pStyle w:val="BodyText"/>
      </w:pPr>
      <w:r>
        <w:rPr>
          <w:b/>
          <w:bCs/>
        </w:rPr>
        <w:t xml:space="preserve">Part 2 판정</w:t>
      </w:r>
      <w:r>
        <w:t xml:space="preserve">: □</w:t>
      </w:r>
      <w:r>
        <w:t xml:space="preserve"> </w:t>
      </w:r>
      <w:r>
        <w:rPr>
          <w:b/>
          <w:bCs/>
        </w:rPr>
        <w:t xml:space="preserve">PASS</w:t>
      </w:r>
      <w:r>
        <w:t xml:space="preserve"> </w:t>
      </w:r>
      <w:r>
        <w:t xml:space="preserve">□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□</w:t>
      </w:r>
      <w:r>
        <w:t xml:space="preserve"> </w:t>
      </w:r>
      <w:r>
        <w:rPr>
          <w:b/>
          <w:bCs/>
        </w:rPr>
        <w:t xml:space="preserve">조건부 승인</w:t>
      </w:r>
    </w:p>
    <w:p>
      <w:pPr>
        <w:pStyle w:val="BodyText"/>
      </w:pPr>
      <w:r>
        <w:t xml:space="preserve">비고/부적합 사항:</w:t>
      </w:r>
    </w:p>
    <w:bookmarkEnd w:id="19"/>
    <w:bookmarkEnd w:id="20"/>
    <w:bookmarkStart w:id="24" w:name="X73ade33c2c66a496ebdc40d0528064c654bc558"/>
    <w:p>
      <w:pPr>
        <w:pStyle w:val="Heading2"/>
      </w:pPr>
      <w:r>
        <w:t xml:space="preserve">PART 3 : 재료 및 기능 시험 (Material &amp; Functional Test — AS9102B Part 3)</w:t>
      </w:r>
    </w:p>
    <w:bookmarkStart w:id="21" w:name="원자재-인증서-material-certification"/>
    <w:p>
      <w:pPr>
        <w:pStyle w:val="Heading3"/>
      </w:pPr>
      <w:r>
        <w:t xml:space="preserve">3.1 원자재 인증서 (Material Certification)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617"/>
        <w:gridCol w:w="617"/>
        <w:gridCol w:w="925"/>
        <w:gridCol w:w="1954"/>
        <w:gridCol w:w="1234"/>
        <w:gridCol w:w="822"/>
        <w:gridCol w:w="1131"/>
        <w:gridCol w:w="617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재료명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재료 규격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Mill Certificate 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Heat/Lot 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공급업체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인증서 일자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판정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□ OK □ 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□ OK □ 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OK □ 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OK □ 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OK □ NG</w:t>
            </w:r>
          </w:p>
        </w:tc>
      </w:tr>
    </w:tbl>
    <w:bookmarkEnd w:id="21"/>
    <w:bookmarkStart w:id="22" w:name="기능-및-성능-시험-결과"/>
    <w:p>
      <w:pPr>
        <w:pStyle w:val="Heading3"/>
      </w:pPr>
      <w:r>
        <w:t xml:space="preserve">3.2 기능 및 성능 시험 결과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617"/>
        <w:gridCol w:w="925"/>
        <w:gridCol w:w="925"/>
        <w:gridCol w:w="925"/>
        <w:gridCol w:w="1131"/>
        <w:gridCol w:w="1234"/>
        <w:gridCol w:w="617"/>
        <w:gridCol w:w="925"/>
        <w:gridCol w:w="617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시험 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시험 규격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시험 방법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합격 기준값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측정/시험 결과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판정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시험 기관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인장 강도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OK □ NG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경도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OK □ NG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표면 조도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OK □ 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도금 두께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OK □ 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누설 시험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OK □ 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토크 시험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OK □ 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진동 시험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OK □ 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OK □ 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OK □ 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OK □ 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2"/>
    <w:bookmarkStart w:id="23" w:name="환경-및-내구성-시험-해당-시"/>
    <w:p>
      <w:pPr>
        <w:pStyle w:val="Heading3"/>
      </w:pPr>
      <w:r>
        <w:t xml:space="preserve">3.3 환경 및 내구성 시험 (해당 시)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시험 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시험 조건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합격 기준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시험 결과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판정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염수 분무 시험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OK □ NG □ N/A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고온 시험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OK □ NG □ N/A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저온 시험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OK □ NG □ N/A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내충격 시험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OK □ NG □ N/A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OK □ NG □ N/A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Part 3 판정</w:t>
      </w:r>
      <w:r>
        <w:t xml:space="preserve">: □</w:t>
      </w:r>
      <w:r>
        <w:t xml:space="preserve"> </w:t>
      </w:r>
      <w:r>
        <w:rPr>
          <w:b/>
          <w:bCs/>
        </w:rPr>
        <w:t xml:space="preserve">PASS</w:t>
      </w:r>
      <w:r>
        <w:t xml:space="preserve"> </w:t>
      </w:r>
      <w:r>
        <w:t xml:space="preserve">□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□</w:t>
      </w:r>
      <w:r>
        <w:t xml:space="preserve"> </w:t>
      </w:r>
      <w:r>
        <w:rPr>
          <w:b/>
          <w:bCs/>
        </w:rPr>
        <w:t xml:space="preserve">조건부 승인</w:t>
      </w:r>
    </w:p>
    <w:p>
      <w:pPr>
        <w:pStyle w:val="BodyText"/>
      </w:pPr>
      <w:r>
        <w:t xml:space="preserve">비고/부적합 사항:</w:t>
      </w:r>
    </w:p>
    <w:bookmarkEnd w:id="23"/>
    <w:bookmarkEnd w:id="24"/>
    <w:bookmarkStart w:id="27" w:name="총괄-판정-overall-disposition"/>
    <w:p>
      <w:pPr>
        <w:pStyle w:val="Heading2"/>
      </w:pPr>
      <w:r>
        <w:t xml:space="preserve">총괄 판정 (Overall Disposition)</w:t>
      </w:r>
    </w:p>
    <w:bookmarkStart w:id="25" w:name="각-파트-판정-요약"/>
    <w:p>
      <w:pPr>
        <w:pStyle w:val="Heading3"/>
      </w:pPr>
      <w:r>
        <w:t xml:space="preserve">각 파트 판정 요약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파트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판정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 1</w:t>
            </w:r>
          </w:p>
        </w:tc>
        <w:tc>
          <w:tcPr/>
          <w:p>
            <w:pPr>
              <w:pStyle w:val="Compact"/>
            </w:pPr>
            <w:r>
              <w:t xml:space="preserve">설계 특성 확인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□ PASS □ FAIL □ 조건부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 2</w:t>
            </w:r>
          </w:p>
        </w:tc>
        <w:tc>
          <w:tcPr/>
          <w:p>
            <w:pPr>
              <w:pStyle w:val="Compact"/>
            </w:pPr>
            <w:r>
              <w:t xml:space="preserve">제조 공정 검증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□ PASS □ FAIL □ 조건부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 3</w:t>
            </w:r>
          </w:p>
        </w:tc>
        <w:tc>
          <w:tcPr/>
          <w:p>
            <w:pPr>
              <w:pStyle w:val="Compact"/>
            </w:pPr>
            <w:r>
              <w:t xml:space="preserve">재료 및 기능 시험</w:t>
            </w:r>
          </w:p>
        </w:tc>
        <w:tc>
          <w:tcPr/>
          <w:p>
            <w:pPr>
              <w:pStyle w:val="Compact"/>
            </w:pPr>
            <w:r>
              <w:t xml:space="preserve">□ PASS □ FAIL □ 조건부</w:t>
            </w:r>
          </w:p>
        </w:tc>
      </w:tr>
    </w:tbl>
    <w:bookmarkEnd w:id="25"/>
    <w:bookmarkStart w:id="26" w:name="최종-종합-판정"/>
    <w:p>
      <w:pPr>
        <w:pStyle w:val="Heading3"/>
      </w:pPr>
      <w:r>
        <w:t xml:space="preserve">최종 종합 판정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최종 FAIR 판정                      │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│   □  PASS  — 모든 파트 합격, 양산 승인              │</w:t>
      </w:r>
      <w:r>
        <w:br/>
      </w:r>
      <w:r>
        <w:rPr>
          <w:rStyle w:val="VerbatimChar"/>
        </w:rPr>
        <w:t xml:space="preserve">│   □  FAIL  — 부적합 사항 발견, 재작업/재시험 필요   │</w:t>
      </w:r>
      <w:r>
        <w:br/>
      </w:r>
      <w:r>
        <w:rPr>
          <w:rStyle w:val="VerbatimChar"/>
        </w:rPr>
        <w:t xml:space="preserve">│   □  조건부 승인 — 지정 조건 하에 한정 생산 허용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조건부 승인 시 조건 명시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부적합 사항 요약 (FAIL 시)</w:t>
      </w:r>
      <w:r>
        <w:t xml:space="preserve">: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CAR 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부적합 내용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조치 기한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담당자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bookmarkEnd w:id="26"/>
    <w:bookmarkEnd w:id="27"/>
    <w:bookmarkStart w:id="28" w:name="첨부-문서-목록"/>
    <w:p>
      <w:pPr>
        <w:pStyle w:val="Heading2"/>
      </w:pPr>
      <w:r>
        <w:t xml:space="preserve">첨부 문서 목록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첨부 문서명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문서번호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도면 (최신 개정)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측정 데이터 시트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재료 인증서 (Mill Cert.)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특수 공정 인증서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시험 성적서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공정 흐름도 / 관리 계획서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FAI 체크리스트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8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bookmarkEnd w:id="28"/>
    <w:bookmarkStart w:id="29" w:name="서명란"/>
    <w:p>
      <w:pPr>
        <w:pStyle w:val="Heading2"/>
      </w:pPr>
      <w:r>
        <w:t xml:space="preserve">서명란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구분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직위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성명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서명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일자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FAIR 수행자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품질팀 검토</w:t>
            </w:r>
          </w:p>
        </w:tc>
        <w:tc>
          <w:tcPr/>
          <w:p>
            <w:pPr>
              <w:pStyle w:val="Compact"/>
            </w:pPr>
            <w:r>
              <w:t xml:space="preserve">품질팀장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고객 승인 (해당 시)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최종 승인</w:t>
            </w:r>
          </w:p>
        </w:tc>
        <w:tc>
          <w:tcPr/>
          <w:p>
            <w:pPr>
              <w:pStyle w:val="Compact"/>
            </w:pPr>
            <w:r>
              <w:t xml:space="preserve">QMR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i/>
          <w:iCs/>
        </w:rPr>
        <w:t xml:space="preserve">본 양식은 AS9100D Rev D 8.5.1.2 및 AS9102B 요건에 따라 작성됩니다.</w:t>
      </w:r>
      <w:r>
        <w:t xml:space="preserve"> </w:t>
      </w:r>
      <w:r>
        <w:rPr>
          <w:i/>
          <w:iCs/>
        </w:rPr>
        <w:t xml:space="preserve">F-801-01 Rev.0 | M&amp;C | 대외비</w:t>
      </w:r>
    </w:p>
    <w:bookmarkEnd w:id="29"/>
    <w:sectPr>
      <w:footnotePr>
        <w:numRestart w:val="eachSect"/>
      </w:footnotePr>
      <w:pgSz w:h="16840" w:w="11907"/>
      <w:pgMar w:bottom="1418" w:footer="709" w:gutter="0" w:header="709" w:left="1701" w:right="1418" w:top="1418"/>
      <w:headerReference r:id="rId_hdr1" w:type="default"/>
      <w:footerReference r:id="rId_ftr1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pStyle w:val="Footer"/>
      <w:tabs>
        <w:tab w:val="center" w:pos="4394"/>
        <w:tab w:val="right" w:pos="8788"/>
      </w:tabs>
      <w:jc w:val="left"/>
    </w:pPr>
    <w:r>
      <w:t>대외비</w:t>
    </w:r>
    <w:r>
      <w:tab/>
    </w:r>
    <w:r>
      <w:t>First Article Inspection Report (FAIR)</w:t>
    </w:r>
    <w:r>
      <w:tab/>
    </w:r>
    <w:r>
      <w:t>2026년 5월 ___일</w:t>
    </w:r>
    <w:r>
      <w:t xml:space="preserve">  |  </w:t>
    </w:r>
    <w:fldSimple w:instr=" PAGE ">
      <w:r>
        <w:t>1</w:t>
      </w:r>
    </w:fldSimple>
    <w:r>
      <w:t xml:space="preserve"> / </w:t>
    </w:r>
    <w:fldSimple w:instr=" NUMPAGES 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mc:Ignorable="w14">
  <w:p>
    <w:pPr>
      <w:pStyle w:val="Header"/>
      <w:tabs>
        <w:tab w:val="center" w:pos="5300"/>
        <w:tab w:val="right" w:pos="8788"/>
      </w:tabs>
      <w:jc w:val="left"/>
    </w:pPr>
    <w:r>
      <w:drawing>
        <wp:inline distT="0" distB="0" distL="0" distR="114300">
          <wp:extent cx="1143000" cy="457200"/>
          <wp:effectExtent l="0" t="0" r="0" b="0"/>
          <wp:docPr id="1" name="CompanyLogo" descr="M&amp;C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" name="Company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30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b/>
        <w:sz w:val="20"/>
      </w:rPr>
      <w:t>First Article Inspection Report (FAIR)</w:t>
    </w:r>
    <w:r>
      <w:tab/>
    </w:r>
    <w:r>
      <w:rPr>
        <w:sz w:val="18"/>
      </w:rPr>
      <w:t>F-801-01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맑은 고딕" w:hAnsi="맑은 고딕" w:eastAsia="맑은 고딕" w:cs="맑은 고딕"/>
      <w:color w:val="1A1A1A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맑은 고딕" w:hAnsi="맑은 고딕" w:eastAsia="맑은 고딕" w:cs="맑은 고딕"/>
      <w:color w:val="1A1A1A"/>
    </w:rPr>
  </w:style>
  <w:style w:customStyle="1" w:styleId="FirstParagraph" w:type="paragraph">
    <w:name w:val="First Paragraph"/>
    <w:basedOn w:val="BodyText"/>
    <w:next w:val="BodyText"/>
    <w:qFormat/>
    <w:rPr>
      <w:rFonts w:ascii="맑은 고딕" w:hAnsi="맑은 고딕" w:eastAsia="맑은 고딕" w:cs="맑은 고딕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맑은 고딕" w:hAnsi="맑은 고딕" w:eastAsia="맑은 고딕" w:cs="맑은 고딕"/>
      <w:color w:val="1A1A1A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맑은 고딕" w:hAnsi="맑은 고딕" w:eastAsia="맑은 고딕" w:cs="맑은 고딕"/>
      <w:color w:val="1A1A1A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  <w:rPr>
      <w:rFonts w:ascii="맑은 고딕" w:hAnsi="맑은 고딕" w:eastAsia="맑은 고딕" w:cs="맑은 고딕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맑은 고딕" w:hAnsi="맑은 고딕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CenteredLogo" w:type="paragraph">
    <w:name w:val="CenteredLogo"/>
    <w:basedOn w:val="Normal"/>
    <w:pPr>
      <w:jc w:val="center"/>
      <w:spacing w:after="0" w:before="0"/>
    </w:p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맑은 고딕" w:hAnsi="맑은 고딕" w:eastAsia="맑은 고딕" w:cs="맑은 고딕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_hdr1" Type="http://schemas.openxmlformats.org/officeDocument/2006/relationships/header" Target="header1.xml"/><Relationship Id="rId_ftr1" Type="http://schemas.openxmlformats.org/officeDocument/2006/relationships/footer" Target="footer1.xml"/><Relationship Id="rId9" Type="http://schemas.openxmlformats.org/officeDocument/2006/relationships/image" Target="media/rId9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logo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First Article Inspection Report (FAIR)</dc:title>
  <dc:creator/>
  <cp:keywords/>
  <dcterms:created xsi:type="dcterms:W3CDTF">2026-04-10T08:21:07Z</dcterms:created>
  <dcterms:modified xsi:type="dcterms:W3CDTF">2026-04-10T08:21:07Z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_date">
    <vt:lpwstr>2026년 5월 ___일</vt:lpwstr>
  </property>
  <property fmtid="{D5CDD505-2E9C-101B-9397-08002B2CF9AE}" pid="3" name="doc_number">
    <vt:lpwstr>F-801-01</vt:lpwstr>
  </property>
  <property fmtid="{D5CDD505-2E9C-101B-9397-08002B2CF9AE}" pid="4" name="logo_path">
    <vt:lpwstr>C:/Users/MISTOP/Documents/mnc-doc-AS9100D/reference/logo.jpg</vt:lpwstr>
  </property>
  <property fmtid="{D5CDD505-2E9C-101B-9397-08002B2CF9AE}" pid="5" name="revision">
    <vt:lpwstr>Rev. 0</vt:lpwstr>
  </property>
</Properties>
</file>