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내부심사 수행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WI-812-01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내부심사 수행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7fddb992edbb227f703af80bcab056b8ff94d18">
        <w:r>
          <w:rPr>
            <w:rStyle w:val="Hyperlink"/>
          </w:rPr>
          <w:t xml:space="preserve">내부심사원 자격 요건</w:t>
        </w:r>
      </w:hyperlink>
    </w:p>
    <w:p>
      <w:pPr>
        <w:pStyle w:val="Compact"/>
        <w:numPr>
          <w:ilvl w:val="0"/>
          <w:numId w:val="1001"/>
        </w:numPr>
      </w:pPr>
      <w:hyperlink w:anchor="X07f448ac64b075245f2c98558ed84d517a3adf5">
        <w:r>
          <w:rPr>
            <w:rStyle w:val="Hyperlink"/>
          </w:rPr>
          <w:t xml:space="preserve">심사 계획 수립</w:t>
        </w:r>
      </w:hyperlink>
    </w:p>
    <w:p>
      <w:pPr>
        <w:pStyle w:val="Compact"/>
        <w:numPr>
          <w:ilvl w:val="0"/>
          <w:numId w:val="1001"/>
        </w:numPr>
      </w:pPr>
      <w:hyperlink w:anchor="Xf7e4454819356a7496c776923eb692b6ab5f2be">
        <w:r>
          <w:rPr>
            <w:rStyle w:val="Hyperlink"/>
          </w:rPr>
          <w:t xml:space="preserve">심사 준비</w:t>
        </w:r>
      </w:hyperlink>
    </w:p>
    <w:p>
      <w:pPr>
        <w:pStyle w:val="Compact"/>
        <w:numPr>
          <w:ilvl w:val="0"/>
          <w:numId w:val="1001"/>
        </w:numPr>
      </w:pPr>
      <w:hyperlink w:anchor="X991e5a313d72c004c40047e037c0ed9c23f36b2">
        <w:r>
          <w:rPr>
            <w:rStyle w:val="Hyperlink"/>
          </w:rPr>
          <w:t xml:space="preserve">심사 수행</w:t>
        </w:r>
      </w:hyperlink>
    </w:p>
    <w:p>
      <w:pPr>
        <w:pStyle w:val="Compact"/>
        <w:numPr>
          <w:ilvl w:val="0"/>
          <w:numId w:val="1001"/>
        </w:numPr>
      </w:pPr>
      <w:hyperlink w:anchor="Xb1f9749958cd2fe48e540406f47fd37227f6edf">
        <w:r>
          <w:rPr>
            <w:rStyle w:val="Hyperlink"/>
          </w:rPr>
          <w:t xml:space="preserve">부적합 작성 방법</w:t>
        </w:r>
      </w:hyperlink>
    </w:p>
    <w:p>
      <w:pPr>
        <w:pStyle w:val="Compact"/>
        <w:numPr>
          <w:ilvl w:val="0"/>
          <w:numId w:val="1001"/>
        </w:numPr>
      </w:pPr>
      <w:hyperlink w:anchor="X6fa47d6679612b598a13dbc39da5fffd0cc4d0f">
        <w:r>
          <w:rPr>
            <w:rStyle w:val="Hyperlink"/>
          </w:rPr>
          <w:t xml:space="preserve">Closing Meeting 수행</w:t>
        </w:r>
      </w:hyperlink>
    </w:p>
    <w:p>
      <w:pPr>
        <w:pStyle w:val="Compact"/>
        <w:numPr>
          <w:ilvl w:val="0"/>
          <w:numId w:val="1001"/>
        </w:numPr>
      </w:pPr>
      <w:hyperlink w:anchor="X62a515917a3fcbf4a23b4a1108fc4f1b45c7da5">
        <w:r>
          <w:rPr>
            <w:rStyle w:val="Hyperlink"/>
          </w:rPr>
          <w:t xml:space="preserve">심사 보고서 작성</w:t>
        </w:r>
      </w:hyperlink>
    </w:p>
    <w:p>
      <w:pPr>
        <w:pStyle w:val="Compact"/>
        <w:numPr>
          <w:ilvl w:val="0"/>
          <w:numId w:val="1001"/>
        </w:numPr>
      </w:pPr>
      <w:hyperlink w:anchor="X08d4c834cd90b08a234ef3bd947215e7f4644fa">
        <w:r>
          <w:rPr>
            <w:rStyle w:val="Hyperlink"/>
          </w:rPr>
          <w:t xml:space="preserve">시정조치 추적 확인</w:t>
        </w:r>
      </w:hyperlink>
    </w:p>
    <w:p>
      <w:pPr>
        <w:pStyle w:val="Compact"/>
        <w:numPr>
          <w:ilvl w:val="0"/>
          <w:numId w:val="1001"/>
        </w:numPr>
      </w:pPr>
      <w:hyperlink w:anchor="Xfd14134c68cae0b2d7f6b6be5af1c12e9dc0050">
        <w:r>
          <w:rPr>
            <w:rStyle w:val="Hyperlink"/>
          </w:rPr>
          <w:t xml:space="preserve">주의사항</w:t>
        </w:r>
      </w:hyperlink>
    </w:p>
    <w:p>
      <w:pPr>
        <w:pStyle w:val="Compact"/>
        <w:numPr>
          <w:ilvl w:val="0"/>
          <w:numId w:val="1001"/>
        </w:numPr>
      </w:pPr>
      <w:hyperlink w:anchor="X376e42d2d8eb203aadebad97587e02f40cfe02d">
        <w:r>
          <w:rPr>
            <w:rStyle w:val="Hyperlink"/>
          </w:rPr>
          <w:t xml:space="preserve">관련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지침서는 QP-903 (내부심사 관리 절차서)의 하위 문서로서, M&amp;C Electronics VINA의 내부심사원이 내부심사를 계획, 준비, 수행, 보고, 추적하는 과정에서 필요한 구체적인 실무 지침을 제공한다.</w:t>
      </w:r>
    </w:p>
    <w:p>
      <w:pPr>
        <w:pStyle w:val="BodyText"/>
      </w:pPr>
      <w:r>
        <w:t xml:space="preserve">본 지침서의 주요 목적:</w:t>
      </w:r>
      <w:r>
        <w:t xml:space="preserve"> </w:t>
      </w:r>
      <w:r>
        <w:t xml:space="preserve">- 내부심사의 일관되고 객관적인 수행 방법 표준화</w:t>
      </w:r>
      <w:r>
        <w:t xml:space="preserve"> </w:t>
      </w:r>
      <w:r>
        <w:t xml:space="preserve">- AS9100D 9.2 요구사항에 부합하는 내부심사 역량 확보</w:t>
      </w:r>
      <w:r>
        <w:t xml:space="preserve"> </w:t>
      </w:r>
      <w:r>
        <w:t xml:space="preserve">- ISO 19011에 근거한 심사 원칙 및 기법 적용</w:t>
      </w:r>
      <w:r>
        <w:t xml:space="preserve"> </w:t>
      </w:r>
      <w:r>
        <w:t xml:space="preserve">- 심사 결과의 효과적인 보고 및 시정조치 추적 체계 수립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지침서는 M&amp;C Electronics VINA의 품질경영시스템(QMS) 전 범위에 대한 내부심사에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시스템 심사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전 조항 (AS9100D 4~10) 적합성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심사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프로세스의 효과성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심사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제품/서비스의 요구사항 적합성 심사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특별 심사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주요 변경, 고객 불만, 반복 부적합 발생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심사 주기</w:t>
      </w:r>
      <w:r>
        <w:t xml:space="preserve">: 연 1회 이상 전 조항 심사 (QP-903에서 정한 연간 심사 계획에 따름)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(9.2항)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19011:2018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경영시스템 심사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내부심사 관리 절차서 (상위 문서)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F-812-01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 보고서 양식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내부심사 (Internal Audit)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자체에 의해 또는 대리인에 의해 수행되는 체계적이고 독립적인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(Auditor)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심사를 수행하는 자격을 갖춘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수석심사원 (Lead Auditor)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심사팀을 이끌고 심사를 총괄 관리하는 심사원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피심사부서 (Auditee)</w:t>
            </w:r>
          </w:p>
        </w:tc>
        <w:tc>
          <w:tcPr/>
          <w:p>
            <w:pPr>
              <w:pStyle w:val="Compact"/>
            </w:pPr>
            <w:r>
              <w:t xml:space="preserve">심사를 받는 부서 또는 프로세스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 (Audit Criteria)</w:t>
            </w:r>
          </w:p>
        </w:tc>
        <w:tc>
          <w:tcPr/>
          <w:p>
            <w:pPr>
              <w:pStyle w:val="Compact"/>
            </w:pPr>
            <w:r>
              <w:t xml:space="preserve">심사의 적합성 판단 기준이 되는 규격, 절차서, 법규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증적 (Audit Evidence)</w:t>
            </w:r>
          </w:p>
        </w:tc>
        <w:tc>
          <w:tcPr/>
          <w:p>
            <w:pPr>
              <w:pStyle w:val="Compact"/>
            </w:pPr>
            <w:r>
              <w:t xml:space="preserve">심사 기준과 관련되고 검증 가능한 기록, 사실 진술, 관찰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발견사항 (Audit Finding)</w:t>
            </w:r>
          </w:p>
        </w:tc>
        <w:tc>
          <w:tcPr/>
          <w:p>
            <w:pPr>
              <w:pStyle w:val="Compact"/>
            </w:pPr>
            <w:r>
              <w:t xml:space="preserve">심사 증적을 심사 기준에 대비하여 평가한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 (Opportunity for Improvement)</w:t>
            </w:r>
          </w:p>
        </w:tc>
        <w:tc>
          <w:tcPr/>
          <w:p>
            <w:pPr>
              <w:pStyle w:val="Compact"/>
            </w:pPr>
            <w:r>
              <w:t xml:space="preserve">개선 기회, 부적합은 아니나 개선이 권고되는 사항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객관적 증거 (Objective Evidence)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어떤 것의 존재 또는 진실을 뒷받침하는 데이터</w:t>
            </w:r>
          </w:p>
        </w:tc>
      </w:tr>
    </w:tbl>
    <w:bookmarkEnd w:id="17"/>
    <w:bookmarkStart w:id="21" w:name="내부심사원-자격-요건"/>
    <w:p>
      <w:pPr>
        <w:pStyle w:val="Heading1"/>
      </w:pPr>
      <w:r>
        <w:t xml:space="preserve">5. 내부심사원 자격 요건</w:t>
      </w:r>
    </w:p>
    <w:bookmarkStart w:id="18" w:name="자격-기준"/>
    <w:p>
      <w:pPr>
        <w:pStyle w:val="Heading2"/>
      </w:pPr>
      <w:r>
        <w:t xml:space="preserve">5.1 자격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330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수석심사원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학력</w:t>
            </w:r>
          </w:p>
        </w:tc>
        <w:tc>
          <w:tcPr/>
          <w:p>
            <w:pPr>
              <w:pStyle w:val="Compact"/>
            </w:pPr>
            <w:r>
              <w:t xml:space="preserve">전문대 이상 또는 동등 경력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고졸 이상 또는 동등 경력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교육</w:t>
            </w:r>
          </w:p>
        </w:tc>
        <w:tc>
          <w:tcPr/>
          <w:p>
            <w:pPr>
              <w:pStyle w:val="Compact"/>
            </w:pPr>
            <w:r>
              <w:t xml:space="preserve">AS9100D 내부심사원 교육 이수 (16시간 이상)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내부심사원 교육 이수 (16시간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경험</w:t>
            </w:r>
          </w:p>
        </w:tc>
        <w:tc>
          <w:tcPr/>
          <w:p>
            <w:pPr>
              <w:pStyle w:val="Compact"/>
            </w:pPr>
            <w:r>
              <w:t xml:space="preserve">내부심사 3회 이상 참여</w:t>
            </w:r>
          </w:p>
        </w:tc>
        <w:tc>
          <w:tcPr/>
          <w:p>
            <w:pPr>
              <w:pStyle w:val="Compact"/>
            </w:pPr>
            <w:r>
              <w:t xml:space="preserve">수석심사원 지도 하 1회 이상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근무 경력</w:t>
            </w:r>
          </w:p>
        </w:tc>
        <w:tc>
          <w:tcPr/>
          <w:p>
            <w:pPr>
              <w:pStyle w:val="Compact"/>
            </w:pPr>
            <w:r>
              <w:t xml:space="preserve">당사 1년 이상 또는 품질 관련 3년 이상</w:t>
            </w:r>
          </w:p>
        </w:tc>
        <w:tc>
          <w:tcPr/>
          <w:p>
            <w:pPr>
              <w:pStyle w:val="Compact"/>
            </w:pPr>
            <w:r>
              <w:t xml:space="preserve">당사 6개월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승인</w:t>
            </w:r>
          </w:p>
        </w:tc>
        <w:tc>
          <w:tcPr/>
          <w:p>
            <w:pPr>
              <w:pStyle w:val="Compact"/>
            </w:pPr>
            <w:r>
              <w:t xml:space="preserve">품질책임자(QMR) 승인</w:t>
            </w:r>
          </w:p>
        </w:tc>
        <w:tc>
          <w:tcPr/>
          <w:p>
            <w:pPr>
              <w:pStyle w:val="Compact"/>
            </w:pPr>
            <w:r>
              <w:t xml:space="preserve">품질팀장 승인</w:t>
            </w:r>
          </w:p>
        </w:tc>
      </w:tr>
    </w:tbl>
    <w:bookmarkEnd w:id="18"/>
    <w:bookmarkStart w:id="19" w:name="자격-유지"/>
    <w:p>
      <w:pPr>
        <w:pStyle w:val="Heading2"/>
      </w:pPr>
      <w:r>
        <w:t xml:space="preserve">5.2 자격 유지</w:t>
      </w:r>
    </w:p>
    <w:p>
      <w:pPr>
        <w:pStyle w:val="Compact"/>
        <w:numPr>
          <w:ilvl w:val="0"/>
          <w:numId w:val="1002"/>
        </w:numPr>
      </w:pPr>
      <w:r>
        <w:t xml:space="preserve">내부심사원은 연 1회 이상 심사에 참여하여 자격을 유지한다.</w:t>
      </w:r>
    </w:p>
    <w:p>
      <w:pPr>
        <w:pStyle w:val="Compact"/>
        <w:numPr>
          <w:ilvl w:val="0"/>
          <w:numId w:val="1002"/>
        </w:numPr>
      </w:pPr>
      <w:r>
        <w:t xml:space="preserve">2년간 심사 미참여 시 자격을 정지하고, 재교육 후 자격을 갱신한다.</w:t>
      </w:r>
    </w:p>
    <w:p>
      <w:pPr>
        <w:pStyle w:val="Compact"/>
        <w:numPr>
          <w:ilvl w:val="0"/>
          <w:numId w:val="1002"/>
        </w:numPr>
      </w:pPr>
      <w:r>
        <w:t xml:space="preserve">품질팀장은 내부심사원 자격 대장을 관리하고 연 1회 자격 현황을 검토한다.</w:t>
      </w:r>
    </w:p>
    <w:p>
      <w:pPr>
        <w:pStyle w:val="Compact"/>
        <w:numPr>
          <w:ilvl w:val="0"/>
          <w:numId w:val="1002"/>
        </w:numPr>
      </w:pPr>
      <w:r>
        <w:t xml:space="preserve">AS9100D 규격 개정 시 보수 교육을 실시한다.</w:t>
      </w:r>
    </w:p>
    <w:bookmarkEnd w:id="19"/>
    <w:bookmarkStart w:id="20" w:name="독립성-원칙"/>
    <w:p>
      <w:pPr>
        <w:pStyle w:val="Heading2"/>
      </w:pPr>
      <w:r>
        <w:t xml:space="preserve">5.3 독립성 원칙</w:t>
      </w:r>
    </w:p>
    <w:p>
      <w:pPr>
        <w:pStyle w:val="Compact"/>
        <w:numPr>
          <w:ilvl w:val="0"/>
          <w:numId w:val="1003"/>
        </w:numPr>
      </w:pPr>
      <w:r>
        <w:t xml:space="preserve">심사원은</w:t>
      </w:r>
      <w:r>
        <w:t xml:space="preserve"> </w:t>
      </w:r>
      <w:r>
        <w:rPr>
          <w:b/>
          <w:bCs/>
        </w:rPr>
        <w:t xml:space="preserve">자기 업무 영역을 심사하지 않는다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심사 배정 시 직접적 업무 관계, 상하 보고 관계를 배제한다.</w:t>
      </w:r>
    </w:p>
    <w:p>
      <w:pPr>
        <w:pStyle w:val="Compact"/>
        <w:numPr>
          <w:ilvl w:val="0"/>
          <w:numId w:val="1003"/>
        </w:numPr>
      </w:pPr>
      <w:r>
        <w:t xml:space="preserve">독립성 확보가 어려운 경우 품질책임자(QMR)가 대안을 결정한다.</w:t>
      </w:r>
    </w:p>
    <w:bookmarkEnd w:id="20"/>
    <w:bookmarkEnd w:id="21"/>
    <w:bookmarkStart w:id="24" w:name="심사-계획-수립"/>
    <w:p>
      <w:pPr>
        <w:pStyle w:val="Heading1"/>
      </w:pPr>
      <w:r>
        <w:t xml:space="preserve">6. 심사 계획 수립</w:t>
      </w:r>
    </w:p>
    <w:bookmarkStart w:id="22" w:name="연간-심사-계획"/>
    <w:p>
      <w:pPr>
        <w:pStyle w:val="Heading2"/>
      </w:pPr>
      <w:r>
        <w:t xml:space="preserve">6.1 연간 심사 계획</w:t>
      </w:r>
    </w:p>
    <w:p>
      <w:pPr>
        <w:pStyle w:val="Compact"/>
        <w:numPr>
          <w:ilvl w:val="0"/>
          <w:numId w:val="1004"/>
        </w:numPr>
      </w:pPr>
      <w:r>
        <w:t xml:space="preserve">품질팀장은 매년 1월 (또는 경영검토 후)에 연간 내부심사 계획을 수립한다.</w:t>
      </w:r>
    </w:p>
    <w:p>
      <w:pPr>
        <w:pStyle w:val="Compact"/>
        <w:numPr>
          <w:ilvl w:val="0"/>
          <w:numId w:val="1004"/>
        </w:numPr>
      </w:pPr>
      <w:r>
        <w:t xml:space="preserve">연간 계획에 포함할 사항:</w:t>
      </w:r>
    </w:p>
    <w:p>
      <w:pPr>
        <w:pStyle w:val="Compact"/>
        <w:numPr>
          <w:ilvl w:val="1"/>
          <w:numId w:val="1005"/>
        </w:numPr>
      </w:pPr>
      <w:r>
        <w:t xml:space="preserve">심사 대상 프로세스/부서</w:t>
      </w:r>
    </w:p>
    <w:p>
      <w:pPr>
        <w:pStyle w:val="Compact"/>
        <w:numPr>
          <w:ilvl w:val="1"/>
          <w:numId w:val="1005"/>
        </w:numPr>
      </w:pPr>
      <w:r>
        <w:t xml:space="preserve">AS9100D 조항 배분 (전 조항 1회 이상 심사 보장)</w:t>
      </w:r>
    </w:p>
    <w:p>
      <w:pPr>
        <w:pStyle w:val="Compact"/>
        <w:numPr>
          <w:ilvl w:val="1"/>
          <w:numId w:val="1005"/>
        </w:numPr>
      </w:pPr>
      <w:r>
        <w:t xml:space="preserve">예정 심사 일정 (월별)</w:t>
      </w:r>
    </w:p>
    <w:p>
      <w:pPr>
        <w:pStyle w:val="Compact"/>
        <w:numPr>
          <w:ilvl w:val="1"/>
          <w:numId w:val="1005"/>
        </w:numPr>
      </w:pPr>
      <w:r>
        <w:t xml:space="preserve">예정 심사팀 구성</w:t>
      </w:r>
    </w:p>
    <w:p>
      <w:pPr>
        <w:pStyle w:val="Compact"/>
        <w:numPr>
          <w:ilvl w:val="0"/>
          <w:numId w:val="1004"/>
        </w:numPr>
      </w:pPr>
      <w:r>
        <w:t xml:space="preserve">다음 사항을 고려하여 심사 빈도/깊이를 조정한다:</w:t>
      </w:r>
    </w:p>
    <w:p>
      <w:pPr>
        <w:pStyle w:val="Compact"/>
        <w:numPr>
          <w:ilvl w:val="1"/>
          <w:numId w:val="1006"/>
        </w:numPr>
      </w:pPr>
      <w:r>
        <w:t xml:space="preserve">이전 심사 결과 (부적합 다발 영역은 심사 강화)</w:t>
      </w:r>
    </w:p>
    <w:p>
      <w:pPr>
        <w:pStyle w:val="Compact"/>
        <w:numPr>
          <w:ilvl w:val="1"/>
          <w:numId w:val="1006"/>
        </w:numPr>
      </w:pPr>
      <w:r>
        <w:t xml:space="preserve">고객 불만 이력</w:t>
      </w:r>
    </w:p>
    <w:p>
      <w:pPr>
        <w:pStyle w:val="Compact"/>
        <w:numPr>
          <w:ilvl w:val="1"/>
          <w:numId w:val="1006"/>
        </w:numPr>
      </w:pPr>
      <w:r>
        <w:t xml:space="preserve">프로세스 변경 사항</w:t>
      </w:r>
    </w:p>
    <w:p>
      <w:pPr>
        <w:pStyle w:val="Compact"/>
        <w:numPr>
          <w:ilvl w:val="1"/>
          <w:numId w:val="1006"/>
        </w:numPr>
      </w:pPr>
      <w:r>
        <w:t xml:space="preserve">해당 프로세스의 중요도 및 리스크 수준</w:t>
      </w:r>
    </w:p>
    <w:bookmarkEnd w:id="22"/>
    <w:bookmarkStart w:id="23" w:name="개별-심사-계획"/>
    <w:p>
      <w:pPr>
        <w:pStyle w:val="Heading2"/>
      </w:pPr>
      <w:r>
        <w:t xml:space="preserve">6.2 개별 심사 계획</w:t>
      </w:r>
    </w:p>
    <w:p>
      <w:pPr>
        <w:pStyle w:val="Compact"/>
        <w:numPr>
          <w:ilvl w:val="0"/>
          <w:numId w:val="1007"/>
        </w:numPr>
      </w:pPr>
      <w:r>
        <w:t xml:space="preserve">수석심사원은 해당 심사 시작 2주 전까지 개별 심사 계획을 수립한다.</w:t>
      </w:r>
    </w:p>
    <w:p>
      <w:pPr>
        <w:pStyle w:val="Compact"/>
        <w:numPr>
          <w:ilvl w:val="0"/>
          <w:numId w:val="1007"/>
        </w:numPr>
      </w:pPr>
      <w:r>
        <w:t xml:space="preserve">개별 심사 계획에 포함할 사항: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심사 목적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적합성/효과성 확인, 특별 심사 사유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대상 프로세스, AS9100D 조항,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AS9100D, 해당 절차서, 고객 요구사항, 법규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방법</w:t>
            </w:r>
          </w:p>
        </w:tc>
        <w:tc>
          <w:tcPr/>
          <w:p>
            <w:pPr>
              <w:pStyle w:val="Compact"/>
            </w:pPr>
            <w:r>
              <w:t xml:space="preserve">문서 검토, 현장 관찰, 인터뷰, 기록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일정</w:t>
            </w:r>
          </w:p>
        </w:tc>
        <w:tc>
          <w:tcPr/>
          <w:p>
            <w:pPr>
              <w:pStyle w:val="Compact"/>
            </w:pPr>
            <w:r>
              <w:t xml:space="preserve">일자, 시간, 장소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심사팀 구성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수석심사원, 심사원 배치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개별 심사 계획은 품질팀장 승인 후 피심사부서에 사전 통보한다.</w:t>
      </w:r>
    </w:p>
    <w:bookmarkEnd w:id="23"/>
    <w:bookmarkEnd w:id="24"/>
    <w:bookmarkStart w:id="28" w:name="심사-준비"/>
    <w:p>
      <w:pPr>
        <w:pStyle w:val="Heading1"/>
      </w:pPr>
      <w:r>
        <w:t xml:space="preserve">7. 심사 준비</w:t>
      </w:r>
    </w:p>
    <w:bookmarkStart w:id="25" w:name="문서-사전-검토"/>
    <w:p>
      <w:pPr>
        <w:pStyle w:val="Heading2"/>
      </w:pPr>
      <w:r>
        <w:t xml:space="preserve">7.1 문서 사전 검토</w:t>
      </w:r>
    </w:p>
    <w:p>
      <w:pPr>
        <w:pStyle w:val="FirstParagraph"/>
      </w:pPr>
      <w:r>
        <w:t xml:space="preserve">수석심사원 및 심사원은 심사 전 다음 문서를 검토한다: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문서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포인트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해당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이해, 적합성 판단 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해당 절차서/지침서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흐름, 책임, 기록 요건 파악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심사 보고서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이전 부적합 사항 및 시정조치 현황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이전 시정조치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완료 여부 및 효과성 확인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불만/CAR 이력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부적합 이력 및 재발 방지 현황</w:t>
            </w:r>
          </w:p>
        </w:tc>
      </w:tr>
    </w:tbl>
    <w:bookmarkEnd w:id="25"/>
    <w:bookmarkStart w:id="26" w:name="체크리스트-작성"/>
    <w:p>
      <w:pPr>
        <w:pStyle w:val="Heading2"/>
      </w:pPr>
      <w:r>
        <w:t xml:space="preserve">7.2 체크리스트 작성</w:t>
      </w:r>
    </w:p>
    <w:p>
      <w:pPr>
        <w:pStyle w:val="Compact"/>
        <w:numPr>
          <w:ilvl w:val="0"/>
          <w:numId w:val="1009"/>
        </w:numPr>
      </w:pPr>
      <w:r>
        <w:t xml:space="preserve">수석심사원은 심사 대상 조항별 체크리스트를 작성한다.</w:t>
      </w:r>
    </w:p>
    <w:p>
      <w:pPr>
        <w:pStyle w:val="Compact"/>
        <w:numPr>
          <w:ilvl w:val="0"/>
          <w:numId w:val="1009"/>
        </w:numPr>
      </w:pPr>
      <w:r>
        <w:t xml:space="preserve">체크리스트에 포함할 사항:</w:t>
      </w:r>
    </w:p>
    <w:p>
      <w:pPr>
        <w:pStyle w:val="Compact"/>
        <w:numPr>
          <w:ilvl w:val="1"/>
          <w:numId w:val="1010"/>
        </w:numPr>
      </w:pPr>
      <w:r>
        <w:t xml:space="preserve">AS9100D 조항 번호 및 요구사항 요약</w:t>
      </w:r>
    </w:p>
    <w:p>
      <w:pPr>
        <w:pStyle w:val="Compact"/>
        <w:numPr>
          <w:ilvl w:val="1"/>
          <w:numId w:val="1010"/>
        </w:numPr>
      </w:pPr>
      <w:r>
        <w:t xml:space="preserve">확인 질문 (개방형 질문 위주)</w:t>
      </w:r>
    </w:p>
    <w:p>
      <w:pPr>
        <w:pStyle w:val="Compact"/>
        <w:numPr>
          <w:ilvl w:val="1"/>
          <w:numId w:val="1010"/>
        </w:numPr>
      </w:pPr>
      <w:r>
        <w:t xml:space="preserve">확인 대상 기록/증적 목록</w:t>
      </w:r>
    </w:p>
    <w:p>
      <w:pPr>
        <w:pStyle w:val="Compact"/>
        <w:numPr>
          <w:ilvl w:val="1"/>
          <w:numId w:val="1010"/>
        </w:numPr>
      </w:pPr>
      <w:r>
        <w:t xml:space="preserve">적합/부적합/해당없음 판정란</w:t>
      </w:r>
    </w:p>
    <w:p>
      <w:pPr>
        <w:pStyle w:val="Compact"/>
        <w:numPr>
          <w:ilvl w:val="1"/>
          <w:numId w:val="1010"/>
        </w:numPr>
      </w:pPr>
      <w:r>
        <w:t xml:space="preserve">관찰 기록란</w:t>
      </w:r>
    </w:p>
    <w:p>
      <w:pPr>
        <w:pStyle w:val="Compact"/>
        <w:numPr>
          <w:ilvl w:val="0"/>
          <w:numId w:val="1009"/>
        </w:numPr>
      </w:pPr>
      <w:r>
        <w:t xml:space="preserve">체크리스트는 표준 양식(F-812-02)을 기반으로 심사 범위에 맞게 조정한다.</w:t>
      </w:r>
    </w:p>
    <w:bookmarkEnd w:id="26"/>
    <w:bookmarkStart w:id="27" w:name="질문-목록-준비"/>
    <w:p>
      <w:pPr>
        <w:pStyle w:val="Heading2"/>
      </w:pPr>
      <w:r>
        <w:t xml:space="preserve">7.3 질문 목록 준비</w:t>
      </w:r>
    </w:p>
    <w:p>
      <w:pPr>
        <w:pStyle w:val="FirstParagraph"/>
      </w:pPr>
      <w:r>
        <w:t xml:space="preserve">효과적인 심사를 위해 다음 유형의 질문을 준비한다: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질문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개방형</w:t>
            </w:r>
          </w:p>
        </w:tc>
        <w:tc>
          <w:tcPr/>
          <w:p>
            <w:pPr>
              <w:pStyle w:val="Compact"/>
            </w:pPr>
            <w:r>
              <w:t xml:space="preserve">프로세스 이해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“이 프로세스를 어떻게 수행하십니까?”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확인형</w:t>
            </w:r>
          </w:p>
        </w:tc>
        <w:tc>
          <w:tcPr/>
          <w:p>
            <w:pPr>
              <w:pStyle w:val="Compact"/>
            </w:pPr>
            <w:r>
              <w:t xml:space="preserve">구체적 적합성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“이 기록은 어디에 보관됩니까?”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추적형</w:t>
            </w:r>
          </w:p>
        </w:tc>
        <w:tc>
          <w:tcPr/>
          <w:p>
            <w:pPr>
              <w:pStyle w:val="Compact"/>
            </w:pPr>
            <w:r>
              <w:t xml:space="preserve">증적 추적</w:t>
            </w:r>
          </w:p>
        </w:tc>
        <w:tc>
          <w:tcPr/>
          <w:p>
            <w:pPr>
              <w:pStyle w:val="Compact"/>
            </w:pPr>
            <w:r>
              <w:t xml:space="preserve">“이 승인 기록을 보여주시겠습니까?”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상황형</w:t>
            </w:r>
          </w:p>
        </w:tc>
        <w:tc>
          <w:tcPr/>
          <w:p>
            <w:pPr>
              <w:pStyle w:val="Compact"/>
            </w:pPr>
            <w:r>
              <w:t xml:space="preserve">예외 상황 대응 확인</w:t>
            </w:r>
          </w:p>
        </w:tc>
        <w:tc>
          <w:tcPr/>
          <w:p>
            <w:pPr>
              <w:pStyle w:val="Compact"/>
            </w:pPr>
            <w:r>
              <w:t xml:space="preserve">“부적합이 발생하면 어떻게 처리하십니까?”</w:t>
            </w:r>
          </w:p>
        </w:tc>
      </w:tr>
    </w:tbl>
    <w:bookmarkEnd w:id="27"/>
    <w:bookmarkEnd w:id="28"/>
    <w:bookmarkStart w:id="35" w:name="심사-수행"/>
    <w:p>
      <w:pPr>
        <w:pStyle w:val="Heading1"/>
      </w:pPr>
      <w:r>
        <w:t xml:space="preserve">8. 심사 수행</w:t>
      </w:r>
    </w:p>
    <w:bookmarkStart w:id="29" w:name="opening-meeting-시작회의"/>
    <w:p>
      <w:pPr>
        <w:pStyle w:val="Heading2"/>
      </w:pPr>
      <w:r>
        <w:t xml:space="preserve">8.1 Opening Meeting (시작회의)</w:t>
      </w:r>
    </w:p>
    <w:p>
      <w:pPr>
        <w:pStyle w:val="Compact"/>
        <w:numPr>
          <w:ilvl w:val="0"/>
          <w:numId w:val="1011"/>
        </w:numPr>
      </w:pPr>
      <w:r>
        <w:t xml:space="preserve">수석심사원이 시작회의를 주관한다.</w:t>
      </w:r>
    </w:p>
    <w:p>
      <w:pPr>
        <w:pStyle w:val="Compact"/>
        <w:numPr>
          <w:ilvl w:val="0"/>
          <w:numId w:val="1011"/>
        </w:numPr>
      </w:pPr>
      <w:r>
        <w:t xml:space="preserve">참석자: 심사팀 전원, 피심사부서 책임자, 관련 담당자</w:t>
      </w:r>
    </w:p>
    <w:p>
      <w:pPr>
        <w:pStyle w:val="Compact"/>
        <w:numPr>
          <w:ilvl w:val="0"/>
          <w:numId w:val="1011"/>
        </w:numPr>
      </w:pPr>
      <w:r>
        <w:t xml:space="preserve">시작회의 의제: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순서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심사팀 소개 및 역할 배정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심사 목적, 범위, 기준 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심사 계획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심사 일정 및 방법 안내</w:t>
            </w:r>
          </w:p>
        </w:tc>
        <w:tc>
          <w:tcPr/>
          <w:p>
            <w:pPr>
              <w:pStyle w:val="Compact"/>
            </w:pPr>
            <w:r>
              <w:t xml:space="preserve">현장 방문 경로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부적합 분류 기준 설명</w:t>
            </w:r>
          </w:p>
        </w:tc>
        <w:tc>
          <w:tcPr/>
          <w:p>
            <w:pPr>
              <w:pStyle w:val="Compact"/>
            </w:pPr>
            <w:r>
              <w:t xml:space="preserve">Major/Minor/OFI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비밀유지 원칙 안내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피심사부서 안내자 지정 확인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질의응답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시작회의 참석자 명단을 기록한다.</w:t>
      </w:r>
    </w:p>
    <w:bookmarkEnd w:id="29"/>
    <w:bookmarkStart w:id="34" w:name="현장-심사-수행"/>
    <w:p>
      <w:pPr>
        <w:pStyle w:val="Heading2"/>
      </w:pPr>
      <w:r>
        <w:t xml:space="preserve">8.2 현장 심사 수행</w:t>
      </w:r>
    </w:p>
    <w:bookmarkStart w:id="30" w:name="증적-확인-evidence-gathering"/>
    <w:p>
      <w:pPr>
        <w:pStyle w:val="Heading3"/>
      </w:pPr>
      <w:r>
        <w:t xml:space="preserve">8.2.1 증적 확인 (Evidence Gathering)</w:t>
      </w:r>
    </w:p>
    <w:p>
      <w:pPr>
        <w:pStyle w:val="Compact"/>
        <w:numPr>
          <w:ilvl w:val="0"/>
          <w:numId w:val="1013"/>
        </w:numPr>
      </w:pPr>
      <w:r>
        <w:t xml:space="preserve">체크리스트에 따라 문서, 기록, 현장 상태를 확인한다.</w:t>
      </w:r>
    </w:p>
    <w:p>
      <w:pPr>
        <w:pStyle w:val="Compact"/>
        <w:numPr>
          <w:ilvl w:val="0"/>
          <w:numId w:val="1013"/>
        </w:numPr>
      </w:pPr>
      <w:r>
        <w:t xml:space="preserve">증적 확인 방법: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상황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  <w:r>
              <w:t xml:space="preserve">절차서, 기록, 보고서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최신판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확인</w:t>
            </w:r>
          </w:p>
        </w:tc>
        <w:tc>
          <w:tcPr/>
          <w:p>
            <w:pPr>
              <w:pStyle w:val="Compact"/>
            </w:pPr>
            <w:r>
              <w:t xml:space="preserve">양식, 데이터, 승인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완전성, 추적성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관찰</w:t>
            </w:r>
          </w:p>
        </w:tc>
        <w:tc>
          <w:tcPr/>
          <w:p>
            <w:pPr>
              <w:pStyle w:val="Compact"/>
            </w:pPr>
            <w:r>
              <w:t xml:space="preserve">작업 현장, 보관 상태, 표시</w:t>
            </w:r>
          </w:p>
        </w:tc>
        <w:tc>
          <w:tcPr/>
          <w:p>
            <w:pPr>
              <w:pStyle w:val="Compact"/>
            </w:pPr>
            <w:r>
              <w:t xml:space="preserve">절차와 현장 일치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담당자 면담</w:t>
            </w:r>
          </w:p>
        </w:tc>
        <w:tc>
          <w:tcPr/>
          <w:p>
            <w:pPr>
              <w:pStyle w:val="Compact"/>
            </w:pPr>
            <w:r>
              <w:t xml:space="preserve">개방형 질문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샘플링</w:t>
            </w:r>
          </w:p>
        </w:tc>
        <w:tc>
          <w:tcPr/>
          <w:p>
            <w:pPr>
              <w:pStyle w:val="Compact"/>
            </w:pPr>
            <w:r>
              <w:t xml:space="preserve">대량 기록 중 표본 추출</w:t>
            </w:r>
          </w:p>
        </w:tc>
        <w:tc>
          <w:tcPr/>
          <w:p>
            <w:pPr>
              <w:pStyle w:val="Compact"/>
            </w:pPr>
            <w:r>
              <w:t xml:space="preserve">표본 크기 적정성 확보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확인된 증적은 구체적으로 기록한다 (문서번호, 일자, 내용 요약).</w:t>
      </w:r>
    </w:p>
    <w:bookmarkEnd w:id="30"/>
    <w:bookmarkStart w:id="31" w:name="인터뷰-수행"/>
    <w:p>
      <w:pPr>
        <w:pStyle w:val="Heading3"/>
      </w:pPr>
      <w:r>
        <w:t xml:space="preserve">8.2.2 인터뷰 수행</w:t>
      </w:r>
    </w:p>
    <w:p>
      <w:pPr>
        <w:pStyle w:val="Compact"/>
        <w:numPr>
          <w:ilvl w:val="0"/>
          <w:numId w:val="1015"/>
        </w:numPr>
      </w:pPr>
      <w:r>
        <w:t xml:space="preserve">실제 업무 수행자를 대상으로 인터뷰한다.</w:t>
      </w:r>
    </w:p>
    <w:p>
      <w:pPr>
        <w:pStyle w:val="Compact"/>
        <w:numPr>
          <w:ilvl w:val="0"/>
          <w:numId w:val="1015"/>
        </w:numPr>
      </w:pPr>
      <w:r>
        <w:t xml:space="preserve">인터뷰 원칙:</w:t>
      </w:r>
    </w:p>
    <w:p>
      <w:pPr>
        <w:pStyle w:val="Compact"/>
        <w:numPr>
          <w:ilvl w:val="1"/>
          <w:numId w:val="1016"/>
        </w:numPr>
      </w:pPr>
      <w:r>
        <w:t xml:space="preserve">편안한 분위기를 조성한다.</w:t>
      </w:r>
    </w:p>
    <w:p>
      <w:pPr>
        <w:pStyle w:val="Compact"/>
        <w:numPr>
          <w:ilvl w:val="1"/>
          <w:numId w:val="1016"/>
        </w:numPr>
      </w:pPr>
      <w:r>
        <w:t xml:space="preserve">개방형 질문으로 시작하여 세부 사항으로 진행한다.</w:t>
      </w:r>
    </w:p>
    <w:p>
      <w:pPr>
        <w:pStyle w:val="Compact"/>
        <w:numPr>
          <w:ilvl w:val="1"/>
          <w:numId w:val="1016"/>
        </w:numPr>
      </w:pPr>
      <w:r>
        <w:t xml:space="preserve">답변 내용을 기록하고, 필요 시 확인 질문을 한다.</w:t>
      </w:r>
    </w:p>
    <w:p>
      <w:pPr>
        <w:pStyle w:val="Compact"/>
        <w:numPr>
          <w:ilvl w:val="1"/>
          <w:numId w:val="1016"/>
        </w:numPr>
      </w:pPr>
      <w:r>
        <w:t xml:space="preserve">인터뷰 내용은 문서/기록으로 교차 검증한다.</w:t>
      </w:r>
    </w:p>
    <w:p>
      <w:pPr>
        <w:pStyle w:val="Compact"/>
        <w:numPr>
          <w:ilvl w:val="0"/>
          <w:numId w:val="1015"/>
        </w:numPr>
      </w:pPr>
      <w:r>
        <w:t xml:space="preserve">인터뷰 결과를 체크리스트에 기록한다.</w:t>
      </w:r>
    </w:p>
    <w:bookmarkEnd w:id="31"/>
    <w:bookmarkStart w:id="32" w:name="현장-관찰"/>
    <w:p>
      <w:pPr>
        <w:pStyle w:val="Heading3"/>
      </w:pPr>
      <w:r>
        <w:t xml:space="preserve">8.2.3 현장 관찰</w:t>
      </w:r>
    </w:p>
    <w:p>
      <w:pPr>
        <w:pStyle w:val="Compact"/>
        <w:numPr>
          <w:ilvl w:val="0"/>
          <w:numId w:val="1017"/>
        </w:numPr>
      </w:pPr>
      <w:r>
        <w:t xml:space="preserve">실제 작업 수행 상황을 관찰한다.</w:t>
      </w:r>
    </w:p>
    <w:p>
      <w:pPr>
        <w:pStyle w:val="Compact"/>
        <w:numPr>
          <w:ilvl w:val="0"/>
          <w:numId w:val="1017"/>
        </w:numPr>
      </w:pPr>
      <w:r>
        <w:t xml:space="preserve">관찰 포인트:</w:t>
      </w:r>
    </w:p>
    <w:p>
      <w:pPr>
        <w:pStyle w:val="Compact"/>
        <w:numPr>
          <w:ilvl w:val="1"/>
          <w:numId w:val="1018"/>
        </w:numPr>
      </w:pPr>
      <w:r>
        <w:t xml:space="preserve">작업자가 절차서에 따라 작업하는지</w:t>
      </w:r>
    </w:p>
    <w:p>
      <w:pPr>
        <w:pStyle w:val="Compact"/>
        <w:numPr>
          <w:ilvl w:val="1"/>
          <w:numId w:val="1018"/>
        </w:numPr>
      </w:pPr>
      <w:r>
        <w:t xml:space="preserve">작업장 정리정돈 및 안전 상태</w:t>
      </w:r>
    </w:p>
    <w:p>
      <w:pPr>
        <w:pStyle w:val="Compact"/>
        <w:numPr>
          <w:ilvl w:val="1"/>
          <w:numId w:val="1018"/>
        </w:numPr>
      </w:pPr>
      <w:r>
        <w:t xml:space="preserve">측정장비 교정 상태 표시</w:t>
      </w:r>
    </w:p>
    <w:p>
      <w:pPr>
        <w:pStyle w:val="Compact"/>
        <w:numPr>
          <w:ilvl w:val="1"/>
          <w:numId w:val="1018"/>
        </w:numPr>
      </w:pPr>
      <w:r>
        <w:t xml:space="preserve">부적합품 격리 상태</w:t>
      </w:r>
    </w:p>
    <w:p>
      <w:pPr>
        <w:pStyle w:val="Compact"/>
        <w:numPr>
          <w:ilvl w:val="1"/>
          <w:numId w:val="1018"/>
        </w:numPr>
      </w:pPr>
      <w:r>
        <w:t xml:space="preserve">문서의 최신판 사용 여부</w:t>
      </w:r>
    </w:p>
    <w:p>
      <w:pPr>
        <w:pStyle w:val="Compact"/>
        <w:numPr>
          <w:ilvl w:val="0"/>
          <w:numId w:val="1017"/>
        </w:numPr>
      </w:pPr>
      <w:r>
        <w:t xml:space="preserve">관찰 사항을 체크리스트에 즉시 기록한다.</w:t>
      </w:r>
    </w:p>
    <w:bookmarkEnd w:id="32"/>
    <w:bookmarkStart w:id="33" w:name="일일-정리"/>
    <w:p>
      <w:pPr>
        <w:pStyle w:val="Heading3"/>
      </w:pPr>
      <w:r>
        <w:t xml:space="preserve">8.2.4 일일 정리</w:t>
      </w:r>
    </w:p>
    <w:p>
      <w:pPr>
        <w:pStyle w:val="Compact"/>
        <w:numPr>
          <w:ilvl w:val="0"/>
          <w:numId w:val="1019"/>
        </w:numPr>
      </w:pPr>
      <w:r>
        <w:t xml:space="preserve">심사팀은 매일 심사 종료 후 일일 정리 회의를 갖는다.</w:t>
      </w:r>
    </w:p>
    <w:p>
      <w:pPr>
        <w:pStyle w:val="Compact"/>
        <w:numPr>
          <w:ilvl w:val="0"/>
          <w:numId w:val="1019"/>
        </w:numPr>
      </w:pPr>
      <w:r>
        <w:t xml:space="preserve">일일 정리 내용:</w:t>
      </w:r>
    </w:p>
    <w:p>
      <w:pPr>
        <w:pStyle w:val="Compact"/>
        <w:numPr>
          <w:ilvl w:val="1"/>
          <w:numId w:val="1020"/>
        </w:numPr>
      </w:pPr>
      <w:r>
        <w:t xml:space="preserve">당일 심사 결과 공유 (심사원 간)</w:t>
      </w:r>
    </w:p>
    <w:p>
      <w:pPr>
        <w:pStyle w:val="Compact"/>
        <w:numPr>
          <w:ilvl w:val="1"/>
          <w:numId w:val="1020"/>
        </w:numPr>
      </w:pPr>
      <w:r>
        <w:t xml:space="preserve">잠재 부적합 사항 논의</w:t>
      </w:r>
    </w:p>
    <w:p>
      <w:pPr>
        <w:pStyle w:val="Compact"/>
        <w:numPr>
          <w:ilvl w:val="1"/>
          <w:numId w:val="1020"/>
        </w:numPr>
      </w:pPr>
      <w:r>
        <w:t xml:space="preserve">추가 확인 필요 사항 정리</w:t>
      </w:r>
    </w:p>
    <w:p>
      <w:pPr>
        <w:pStyle w:val="Compact"/>
        <w:numPr>
          <w:ilvl w:val="1"/>
          <w:numId w:val="1020"/>
        </w:numPr>
      </w:pPr>
      <w:r>
        <w:t xml:space="preserve">다음 일 심사 계획 조정</w:t>
      </w:r>
    </w:p>
    <w:p>
      <w:pPr>
        <w:pStyle w:val="Compact"/>
        <w:numPr>
          <w:ilvl w:val="0"/>
          <w:numId w:val="1019"/>
        </w:numPr>
      </w:pPr>
      <w:r>
        <w:t xml:space="preserve">일일 정리 결과를 간략히 기록한다.</w:t>
      </w:r>
    </w:p>
    <w:bookmarkEnd w:id="33"/>
    <w:bookmarkEnd w:id="34"/>
    <w:bookmarkEnd w:id="35"/>
    <w:bookmarkStart w:id="42" w:name="부적합-작성-방법"/>
    <w:p>
      <w:pPr>
        <w:pStyle w:val="Heading1"/>
      </w:pPr>
      <w:r>
        <w:t xml:space="preserve">9. 부적합 작성 방법</w:t>
      </w:r>
    </w:p>
    <w:bookmarkStart w:id="36" w:name="부적합-유형-분류"/>
    <w:p>
      <w:pPr>
        <w:pStyle w:val="Heading2"/>
      </w:pPr>
      <w:r>
        <w:t xml:space="preserve">9.1 부적합 유형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(중부적합)</w:t>
            </w:r>
          </w:p>
        </w:tc>
        <w:tc>
          <w:tcPr/>
          <w:p>
            <w:pPr>
              <w:pStyle w:val="Compact"/>
            </w:pPr>
            <w:r>
              <w:t xml:space="preserve">시스템의 효과적 운영에 심각한 영향을 미치는 부적합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전면 미이행, 시스템적 결함, 다수 부적합 누적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  <w:r>
              <w:t xml:space="preserve"> </w:t>
            </w:r>
            <w:r>
              <w:t xml:space="preserve">(경부적합)</w:t>
            </w:r>
          </w:p>
        </w:tc>
        <w:tc>
          <w:tcPr/>
          <w:p>
            <w:pPr>
              <w:pStyle w:val="Compact"/>
            </w:pPr>
            <w:r>
              <w:t xml:space="preserve">시스템의 효과적 운영에 경미한 영향을 미치는 부적합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일부 미이행, 개별적 일탈, 기록 누락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</w:t>
            </w:r>
            <w:r>
              <w:t xml:space="preserve"> </w:t>
            </w:r>
            <w:r>
              <w:t xml:space="preserve">(개선기회)</w:t>
            </w:r>
          </w:p>
        </w:tc>
        <w:tc>
          <w:tcPr/>
          <w:p>
            <w:pPr>
              <w:pStyle w:val="Compact"/>
            </w:pPr>
            <w:r>
              <w:t xml:space="preserve">부적합은 아니나 개선 시 효과성이 향상될 수 있는 사항</w:t>
            </w:r>
          </w:p>
        </w:tc>
        <w:tc>
          <w:tcPr/>
          <w:p>
            <w:pPr>
              <w:pStyle w:val="Compact"/>
            </w:pPr>
            <w:r>
              <w:t xml:space="preserve">모범 사례 미적용, 효율성 개선 가능, 리스크 저감 가능</w:t>
            </w:r>
          </w:p>
        </w:tc>
      </w:tr>
    </w:tbl>
    <w:bookmarkEnd w:id="36"/>
    <w:bookmarkStart w:id="40" w:name="부적합-보고서-작성-요소"/>
    <w:p>
      <w:pPr>
        <w:pStyle w:val="Heading2"/>
      </w:pPr>
      <w:r>
        <w:t xml:space="preserve">9.2 부적합 보고서 작성 요소</w:t>
      </w:r>
    </w:p>
    <w:p>
      <w:pPr>
        <w:pStyle w:val="FirstParagraph"/>
      </w:pPr>
      <w:r>
        <w:t xml:space="preserve">각 부적합 사항에 대해 다음을 명확히 기술한다:</w:t>
      </w:r>
    </w:p>
    <w:bookmarkStart w:id="37" w:name="근거-조항-requirement"/>
    <w:p>
      <w:pPr>
        <w:pStyle w:val="Heading3"/>
      </w:pPr>
      <w:r>
        <w:t xml:space="preserve">9.2.1 근거 조항 (Requirement)</w:t>
      </w:r>
    </w:p>
    <w:p>
      <w:pPr>
        <w:pStyle w:val="Compact"/>
        <w:numPr>
          <w:ilvl w:val="0"/>
          <w:numId w:val="1021"/>
        </w:numPr>
      </w:pPr>
      <w:r>
        <w:t xml:space="preserve">불충족된 AS9100D 조항 번호를 명시한다.</w:t>
      </w:r>
    </w:p>
    <w:p>
      <w:pPr>
        <w:pStyle w:val="Compact"/>
        <w:numPr>
          <w:ilvl w:val="0"/>
          <w:numId w:val="1021"/>
        </w:numPr>
      </w:pPr>
      <w:r>
        <w:t xml:space="preserve">해당 조항의 요구사항을 인용 또는 요약한다.</w:t>
      </w:r>
    </w:p>
    <w:p>
      <w:pPr>
        <w:pStyle w:val="Compact"/>
        <w:numPr>
          <w:ilvl w:val="0"/>
          <w:numId w:val="1021"/>
        </w:numPr>
      </w:pPr>
      <w:r>
        <w:t xml:space="preserve">관련 절차서 조항이 있는 경우 함께 명시한다.</w:t>
      </w:r>
    </w:p>
    <w:p>
      <w:pPr>
        <w:pStyle w:val="Compact"/>
        <w:numPr>
          <w:ilvl w:val="0"/>
          <w:numId w:val="1021"/>
        </w:numPr>
      </w:pPr>
      <w:r>
        <w:t xml:space="preserve">예:</w:t>
      </w:r>
      <w:r>
        <w:t xml:space="preserve"> </w:t>
      </w:r>
      <w:r>
        <w:t xml:space="preserve">“AS9100D 7.5.3.1에 따라 외부 출처 문서는 식별되고 배포가 관리되어야 한다.”</w:t>
      </w:r>
    </w:p>
    <w:bookmarkEnd w:id="37"/>
    <w:bookmarkStart w:id="38" w:name="객관적-증거-objective-evidence"/>
    <w:p>
      <w:pPr>
        <w:pStyle w:val="Heading3"/>
      </w:pPr>
      <w:r>
        <w:t xml:space="preserve">9.2.2 객관적 증거 (Objective Evidence)</w:t>
      </w:r>
    </w:p>
    <w:p>
      <w:pPr>
        <w:pStyle w:val="Compact"/>
        <w:numPr>
          <w:ilvl w:val="0"/>
          <w:numId w:val="1022"/>
        </w:numPr>
      </w:pPr>
      <w:r>
        <w:t xml:space="preserve">부적합을 뒷받침하는 구체적인 사실을 기술한다.</w:t>
      </w:r>
    </w:p>
    <w:p>
      <w:pPr>
        <w:pStyle w:val="Compact"/>
        <w:numPr>
          <w:ilvl w:val="0"/>
          <w:numId w:val="1022"/>
        </w:numPr>
      </w:pPr>
      <w:r>
        <w:t xml:space="preserve">다음 정보를 포함한다: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무엇을</w:t>
      </w:r>
      <w:r>
        <w:t xml:space="preserve"> </w:t>
      </w:r>
      <w:r>
        <w:t xml:space="preserve">(What): 어떤 문서/기록/활동이 부적합한지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어디서</w:t>
      </w:r>
      <w:r>
        <w:t xml:space="preserve"> </w:t>
      </w:r>
      <w:r>
        <w:t xml:space="preserve">(Where): 어느 부서/공정/장소에서 발견되었는지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언제</w:t>
      </w:r>
      <w:r>
        <w:t xml:space="preserve"> </w:t>
      </w:r>
      <w:r>
        <w:t xml:space="preserve">(When): 해당 기록의 일자, 관찰 일시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얼마나</w:t>
      </w:r>
      <w:r>
        <w:t xml:space="preserve"> </w:t>
      </w:r>
      <w:r>
        <w:t xml:space="preserve">(How much): 검토한 표본 중 부적합 건수</w:t>
      </w:r>
    </w:p>
    <w:p>
      <w:pPr>
        <w:pStyle w:val="Compact"/>
        <w:numPr>
          <w:ilvl w:val="0"/>
          <w:numId w:val="1022"/>
        </w:numPr>
      </w:pPr>
      <w:r>
        <w:t xml:space="preserve">예:</w:t>
      </w:r>
      <w:r>
        <w:t xml:space="preserve"> </w:t>
      </w:r>
      <w:r>
        <w:t xml:space="preserve">“생산부 CNC 가공 공정에서 2026년 4월 기록 10건 중 3건의 공정검사 기록(QF-810-03)에 검사자 서명이 누락됨.”</w:t>
      </w:r>
    </w:p>
    <w:bookmarkEnd w:id="38"/>
    <w:bookmarkStart w:id="39" w:name="부적합-기술-방법-finding-statement"/>
    <w:p>
      <w:pPr>
        <w:pStyle w:val="Heading3"/>
      </w:pPr>
      <w:r>
        <w:t xml:space="preserve">9.2.3 부적합 기술 방법 (Finding Statement)</w:t>
      </w:r>
    </w:p>
    <w:p>
      <w:pPr>
        <w:pStyle w:val="FirstParagraph"/>
      </w:pPr>
      <w:r>
        <w:t xml:space="preserve">부적합 기술은 다음 구조를 따른다:</w:t>
      </w:r>
    </w:p>
    <w:p>
      <w:pPr>
        <w:pStyle w:val="SourceCode"/>
      </w:pPr>
      <w:r>
        <w:rPr>
          <w:rStyle w:val="VerbatimChar"/>
        </w:rPr>
        <w:t xml:space="preserve">[근거 조항 요약] + "그러나" + [객관적 증거에 의한 부적합 사실]</w:t>
      </w:r>
    </w:p>
    <w:p>
      <w:pPr>
        <w:pStyle w:val="FirstParagraph"/>
      </w:pPr>
      <w:r>
        <w:rPr>
          <w:b/>
          <w:bCs/>
        </w:rPr>
        <w:t xml:space="preserve">올바른 예시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“AS9100D 7.1.5.1에 따라 측정장비는 규정된 주기에 교정되어야 한다. 그러나 품질검사실의 마이크로미터 3대(장비번호: CAL-023, CAL-024, CAL-025)가 교정 유효기간(2026-03-15)이 만료된 상태로 사용 중이었다.”</w:t>
      </w:r>
    </w:p>
    <w:p>
      <w:pPr>
        <w:pStyle w:val="BodyText"/>
      </w:pPr>
      <w:r>
        <w:rPr>
          <w:b/>
          <w:bCs/>
        </w:rPr>
        <w:t xml:space="preserve">잘못된 예시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“교정이 제대로 관리되지 않고 있다.”</w:t>
      </w:r>
      <w:r>
        <w:t xml:space="preserve"> </w:t>
      </w:r>
      <w:r>
        <w:t xml:space="preserve">(주관적, 구체적 증거 없음)</w:t>
      </w:r>
    </w:p>
    <w:bookmarkEnd w:id="39"/>
    <w:bookmarkEnd w:id="40"/>
    <w:bookmarkStart w:id="41" w:name="부적합-작성-시-주의사항"/>
    <w:p>
      <w:pPr>
        <w:pStyle w:val="Heading2"/>
      </w:pPr>
      <w:r>
        <w:t xml:space="preserve">9.3 부적합 작성 시 주의사항</w:t>
      </w:r>
    </w:p>
    <w:p>
      <w:pPr>
        <w:pStyle w:val="Compact"/>
        <w:numPr>
          <w:ilvl w:val="0"/>
          <w:numId w:val="1024"/>
        </w:numPr>
      </w:pPr>
      <w:r>
        <w:t xml:space="preserve">사실에 기반하여 작성하고, 추측이나 의견을 포함하지 않는다.</w:t>
      </w:r>
    </w:p>
    <w:p>
      <w:pPr>
        <w:pStyle w:val="Compact"/>
        <w:numPr>
          <w:ilvl w:val="0"/>
          <w:numId w:val="1024"/>
        </w:numPr>
      </w:pPr>
      <w:r>
        <w:t xml:space="preserve">하나의 부적합 보고서에는 하나의 부적합 사항만 기술한다.</w:t>
      </w:r>
    </w:p>
    <w:p>
      <w:pPr>
        <w:pStyle w:val="Compact"/>
        <w:numPr>
          <w:ilvl w:val="0"/>
          <w:numId w:val="1024"/>
        </w:numPr>
      </w:pPr>
      <w:r>
        <w:t xml:space="preserve">원인 분석은 부적합 보고서에 포함하지 않는다 (시정조치 단계에서 수행).</w:t>
      </w:r>
    </w:p>
    <w:p>
      <w:pPr>
        <w:pStyle w:val="Compact"/>
        <w:numPr>
          <w:ilvl w:val="0"/>
          <w:numId w:val="1024"/>
        </w:numPr>
      </w:pPr>
      <w:r>
        <w:t xml:space="preserve">부적합 등급(Major/Minor)은 심사팀 합의로 결정하고, 수석심사원이 최종 확인한다.</w:t>
      </w:r>
    </w:p>
    <w:p>
      <w:pPr>
        <w:pStyle w:val="Compact"/>
        <w:numPr>
          <w:ilvl w:val="0"/>
          <w:numId w:val="1024"/>
        </w:numPr>
      </w:pPr>
      <w:r>
        <w:t xml:space="preserve">피심사부서와 부적합 내용에 대해 사실 확인(Fact Confirmation)을 실시한다.</w:t>
      </w:r>
    </w:p>
    <w:bookmarkEnd w:id="41"/>
    <w:bookmarkEnd w:id="42"/>
    <w:bookmarkStart w:id="45" w:name="closing-meeting-수행"/>
    <w:p>
      <w:pPr>
        <w:pStyle w:val="Heading1"/>
      </w:pPr>
      <w:r>
        <w:t xml:space="preserve">10. Closing Meeting 수행</w:t>
      </w:r>
    </w:p>
    <w:bookmarkStart w:id="43" w:name="closing-meeting-종료회의-절차"/>
    <w:p>
      <w:pPr>
        <w:pStyle w:val="Heading2"/>
      </w:pPr>
      <w:r>
        <w:t xml:space="preserve">10.1 Closing Meeting (종료회의)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순서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심사 목적 및 범위 재확인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심사 방법론 및 제한 사항 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샘플링 기반 심사임을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긍정적 발견사항 (Good Practice)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부적합 사항 발표 (Major → Minor → OFI 순)</w:t>
            </w:r>
          </w:p>
        </w:tc>
        <w:tc>
          <w:tcPr/>
          <w:p>
            <w:pPr>
              <w:pStyle w:val="Compact"/>
            </w:pPr>
            <w:r>
              <w:t xml:space="preserve">각 건별 증적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피심사부서의 사실 확인 및 의견 청취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시정조치 기한 합의</w:t>
            </w:r>
          </w:p>
        </w:tc>
        <w:tc>
          <w:tcPr/>
          <w:p>
            <w:pPr>
              <w:pStyle w:val="Compact"/>
            </w:pPr>
            <w:r>
              <w:t xml:space="preserve">Major 30일, Minor 60일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심사 보고서 발행 일정 안내</w:t>
            </w:r>
          </w:p>
        </w:tc>
        <w:tc>
          <w:tcPr/>
          <w:p>
            <w:pPr>
              <w:pStyle w:val="Compact"/>
            </w:pPr>
            <w:r>
              <w:t xml:space="preserve">심사 종료 후 5영업일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질의응답 및 종료 선언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종료회의-참석자"/>
    <w:p>
      <w:pPr>
        <w:pStyle w:val="Heading2"/>
      </w:pPr>
      <w:r>
        <w:t xml:space="preserve">10.2 종료회의 참석자</w:t>
      </w:r>
    </w:p>
    <w:p>
      <w:pPr>
        <w:pStyle w:val="Compact"/>
        <w:numPr>
          <w:ilvl w:val="0"/>
          <w:numId w:val="1025"/>
        </w:numPr>
      </w:pPr>
      <w:r>
        <w:t xml:space="preserve">필수: 수석심사원, 심사원 전원, 피심사부서 책임자</w:t>
      </w:r>
    </w:p>
    <w:p>
      <w:pPr>
        <w:pStyle w:val="Compact"/>
        <w:numPr>
          <w:ilvl w:val="0"/>
          <w:numId w:val="1025"/>
        </w:numPr>
      </w:pPr>
      <w:r>
        <w:t xml:space="preserve">권장: 품질책임자(QMR), 관련 경영진</w:t>
      </w:r>
    </w:p>
    <w:p>
      <w:pPr>
        <w:pStyle w:val="Compact"/>
        <w:numPr>
          <w:ilvl w:val="0"/>
          <w:numId w:val="1025"/>
        </w:numPr>
      </w:pPr>
      <w:r>
        <w:t xml:space="preserve">종료회의 참석자 명단을 기록한다.</w:t>
      </w:r>
    </w:p>
    <w:bookmarkEnd w:id="44"/>
    <w:bookmarkEnd w:id="45"/>
    <w:bookmarkStart w:id="48" w:name="심사-보고서-작성"/>
    <w:p>
      <w:pPr>
        <w:pStyle w:val="Heading1"/>
      </w:pPr>
      <w:r>
        <w:t xml:space="preserve">11. 심사 보고서 작성</w:t>
      </w:r>
    </w:p>
    <w:bookmarkStart w:id="46" w:name="심사-보고서f-812-01-구성"/>
    <w:p>
      <w:pPr>
        <w:pStyle w:val="Heading2"/>
      </w:pPr>
      <w:r>
        <w:t xml:space="preserve">11.1 심사 보고서(F-812-01) 구성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심사 보고서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IA-연도-일련번호 (예: IA-2026-001)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일자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수행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목적</w:t>
            </w:r>
          </w:p>
        </w:tc>
        <w:tc>
          <w:tcPr/>
          <w:p>
            <w:pPr>
              <w:pStyle w:val="Compact"/>
            </w:pPr>
            <w:r>
              <w:t xml:space="preserve">정기/특별 심사, 심사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범위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대상 프로세스, 조항,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</w:t>
            </w:r>
          </w:p>
        </w:tc>
        <w:tc>
          <w:tcPr/>
          <w:p>
            <w:pPr>
              <w:pStyle w:val="Compact"/>
            </w:pPr>
            <w:r>
              <w:t xml:space="preserve">AS9100D, 절차서, 법규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심사팀 구성</w:t>
            </w:r>
          </w:p>
        </w:tc>
        <w:tc>
          <w:tcPr/>
          <w:p>
            <w:pPr>
              <w:pStyle w:val="Compact"/>
            </w:pPr>
            <w:r>
              <w:t xml:space="preserve">수석심사원, 심사원 명단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결과 요약</w:t>
            </w:r>
          </w:p>
        </w:tc>
        <w:tc>
          <w:tcPr/>
          <w:p>
            <w:pPr>
              <w:pStyle w:val="Compact"/>
            </w:pPr>
            <w:r>
              <w:t xml:space="preserve">부적합 건수 (Major/Minor/OFI)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개별 부적합 상세</w:t>
            </w:r>
          </w:p>
        </w:tc>
        <w:tc>
          <w:tcPr/>
          <w:p>
            <w:pPr>
              <w:pStyle w:val="Compact"/>
            </w:pPr>
            <w:r>
              <w:t xml:space="preserve">각 건별 근거 조항, 증거,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긍정적 발견사항</w:t>
            </w:r>
          </w:p>
        </w:tc>
        <w:tc>
          <w:tcPr/>
          <w:p>
            <w:pPr>
              <w:pStyle w:val="Compact"/>
            </w:pPr>
            <w:r>
              <w:t xml:space="preserve">우수 사례, 모범 관행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소견</w:t>
            </w:r>
          </w:p>
        </w:tc>
        <w:tc>
          <w:tcPr/>
          <w:p>
            <w:pPr>
              <w:pStyle w:val="Compact"/>
            </w:pPr>
            <w:r>
              <w:t xml:space="preserve">QMS 적합성/효과성에 대한 전반적 평가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부적합 건별 시정조치 완료 기한</w:t>
            </w:r>
          </w:p>
        </w:tc>
      </w:tr>
    </w:tbl>
    <w:bookmarkEnd w:id="46"/>
    <w:bookmarkStart w:id="47" w:name="보고서-작성-기한-및-배포"/>
    <w:p>
      <w:pPr>
        <w:pStyle w:val="Heading2"/>
      </w:pPr>
      <w:r>
        <w:t xml:space="preserve">11.2 보고서 작성 기한 및 배포</w:t>
      </w:r>
    </w:p>
    <w:p>
      <w:pPr>
        <w:pStyle w:val="Compact"/>
        <w:numPr>
          <w:ilvl w:val="0"/>
          <w:numId w:val="1026"/>
        </w:numPr>
      </w:pPr>
      <w:r>
        <w:t xml:space="preserve">심사 보고서는 심사 종료 후</w:t>
      </w:r>
      <w:r>
        <w:t xml:space="preserve"> </w:t>
      </w:r>
      <w:r>
        <w:rPr>
          <w:b/>
          <w:bCs/>
        </w:rPr>
        <w:t xml:space="preserve">5영업일 이내</w:t>
      </w:r>
      <w:r>
        <w:t xml:space="preserve">에 작성 완료한다.</w:t>
      </w:r>
    </w:p>
    <w:p>
      <w:pPr>
        <w:pStyle w:val="Compact"/>
        <w:numPr>
          <w:ilvl w:val="0"/>
          <w:numId w:val="1026"/>
        </w:numPr>
      </w:pPr>
      <w:r>
        <w:t xml:space="preserve">보고서 검토: 수석심사원 작성 → 품질팀장 검토</w:t>
      </w:r>
    </w:p>
    <w:p>
      <w:pPr>
        <w:pStyle w:val="Compact"/>
        <w:numPr>
          <w:ilvl w:val="0"/>
          <w:numId w:val="1026"/>
        </w:numPr>
      </w:pPr>
      <w:r>
        <w:t xml:space="preserve">배포 대상:</w:t>
      </w:r>
    </w:p>
    <w:p>
      <w:pPr>
        <w:pStyle w:val="Compact"/>
        <w:numPr>
          <w:ilvl w:val="1"/>
          <w:numId w:val="1027"/>
        </w:numPr>
      </w:pPr>
      <w:r>
        <w:t xml:space="preserve">피심사부서 책임자</w:t>
      </w:r>
    </w:p>
    <w:p>
      <w:pPr>
        <w:pStyle w:val="Compact"/>
        <w:numPr>
          <w:ilvl w:val="1"/>
          <w:numId w:val="1027"/>
        </w:numPr>
      </w:pPr>
      <w:r>
        <w:t xml:space="preserve">품질책임자(QMR)</w:t>
      </w:r>
    </w:p>
    <w:p>
      <w:pPr>
        <w:pStyle w:val="Compact"/>
        <w:numPr>
          <w:ilvl w:val="1"/>
          <w:numId w:val="1027"/>
        </w:numPr>
      </w:pPr>
      <w:r>
        <w:t xml:space="preserve">경영대리인 (경영검토 입력 자료로 활용)</w:t>
      </w:r>
    </w:p>
    <w:p>
      <w:pPr>
        <w:pStyle w:val="Compact"/>
        <w:numPr>
          <w:ilvl w:val="0"/>
          <w:numId w:val="1026"/>
        </w:numPr>
      </w:pPr>
      <w:r>
        <w:t xml:space="preserve">심사 보고서 원본은 품질팀에서 보관한다 (보존 기간: 5년).</w:t>
      </w:r>
    </w:p>
    <w:bookmarkEnd w:id="47"/>
    <w:bookmarkEnd w:id="48"/>
    <w:bookmarkStart w:id="52" w:name="시정조치-추적-확인"/>
    <w:p>
      <w:pPr>
        <w:pStyle w:val="Heading1"/>
      </w:pPr>
      <w:r>
        <w:t xml:space="preserve">12. 시정조치 추적 확인</w:t>
      </w:r>
    </w:p>
    <w:bookmarkStart w:id="49" w:name="시정조치-기한"/>
    <w:p>
      <w:pPr>
        <w:pStyle w:val="Heading2"/>
      </w:pPr>
      <w:r>
        <w:t xml:space="preserve">12.1 시정조치 기한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시정조치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30일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품질책임자(QMR) 승인, 최대 1회 15일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60일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 승인, 최대 1회 30일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</w:t>
            </w:r>
          </w:p>
        </w:tc>
        <w:tc>
          <w:tcPr/>
          <w:p>
            <w:pPr>
              <w:pStyle w:val="Compact"/>
            </w:pPr>
            <w:r>
              <w:t xml:space="preserve">90일 이내 (권고)</w:t>
            </w:r>
          </w:p>
        </w:tc>
        <w:tc>
          <w:tcPr/>
          <w:p>
            <w:pPr>
              <w:pStyle w:val="Compact"/>
            </w:pPr>
            <w:r>
              <w:t xml:space="preserve">별도 추적 (의무 아님)</w:t>
            </w:r>
          </w:p>
        </w:tc>
      </w:tr>
    </w:tbl>
    <w:bookmarkEnd w:id="49"/>
    <w:bookmarkStart w:id="50" w:name="follow-up-추적-확인-절차"/>
    <w:p>
      <w:pPr>
        <w:pStyle w:val="Heading2"/>
      </w:pPr>
      <w:r>
        <w:t xml:space="preserve">12.2 Follow-up (추적 확인) 절차</w:t>
      </w:r>
    </w:p>
    <w:p>
      <w:pPr>
        <w:pStyle w:val="Compact"/>
        <w:numPr>
          <w:ilvl w:val="0"/>
          <w:numId w:val="1028"/>
        </w:numPr>
      </w:pPr>
      <w:r>
        <w:t xml:space="preserve">피심사부서는 기한 내 시정조치 계획 및 완료 보고서를 품질팀에 제출한다.</w:t>
      </w:r>
    </w:p>
    <w:p>
      <w:pPr>
        <w:pStyle w:val="Compact"/>
        <w:numPr>
          <w:ilvl w:val="0"/>
          <w:numId w:val="1028"/>
        </w:numPr>
      </w:pPr>
      <w:r>
        <w:t xml:space="preserve">시정조치 보고서에 포함할 사항:</w:t>
      </w:r>
    </w:p>
    <w:p>
      <w:pPr>
        <w:pStyle w:val="Compact"/>
        <w:numPr>
          <w:ilvl w:val="1"/>
          <w:numId w:val="1029"/>
        </w:numPr>
      </w:pPr>
      <w:r>
        <w:t xml:space="preserve">원인 분석 (근본 원인 포함)</w:t>
      </w:r>
    </w:p>
    <w:p>
      <w:pPr>
        <w:pStyle w:val="Compact"/>
        <w:numPr>
          <w:ilvl w:val="1"/>
          <w:numId w:val="1029"/>
        </w:numPr>
      </w:pPr>
      <w:r>
        <w:t xml:space="preserve">시정조치 내용 (즉시 조치 + 재발 방지 조치)</w:t>
      </w:r>
    </w:p>
    <w:p>
      <w:pPr>
        <w:pStyle w:val="Compact"/>
        <w:numPr>
          <w:ilvl w:val="1"/>
          <w:numId w:val="1029"/>
        </w:numPr>
      </w:pPr>
      <w:r>
        <w:t xml:space="preserve">조치 완료 증적</w:t>
      </w:r>
    </w:p>
    <w:p>
      <w:pPr>
        <w:pStyle w:val="Compact"/>
        <w:numPr>
          <w:ilvl w:val="1"/>
          <w:numId w:val="1029"/>
        </w:numPr>
      </w:pPr>
      <w:r>
        <w:t xml:space="preserve">효과성 확인 방법 및 일정</w:t>
      </w:r>
    </w:p>
    <w:p>
      <w:pPr>
        <w:pStyle w:val="Compact"/>
        <w:numPr>
          <w:ilvl w:val="0"/>
          <w:numId w:val="1028"/>
        </w:numPr>
      </w:pPr>
      <w:r>
        <w:t xml:space="preserve">수석심사원 또는 지정된 심사원이 시정조치의 적절성을 검증한다.</w:t>
      </w:r>
    </w:p>
    <w:p>
      <w:pPr>
        <w:pStyle w:val="Compact"/>
        <w:numPr>
          <w:ilvl w:val="0"/>
          <w:numId w:val="1028"/>
        </w:numPr>
      </w:pPr>
      <w:r>
        <w:t xml:space="preserve">검증 방법:</w:t>
      </w:r>
    </w:p>
    <w:p>
      <w:pPr>
        <w:pStyle w:val="Compact"/>
        <w:numPr>
          <w:ilvl w:val="1"/>
          <w:numId w:val="1030"/>
        </w:numPr>
      </w:pPr>
      <w:r>
        <w:t xml:space="preserve">제출된 증적 검토</w:t>
      </w:r>
    </w:p>
    <w:p>
      <w:pPr>
        <w:pStyle w:val="Compact"/>
        <w:numPr>
          <w:ilvl w:val="1"/>
          <w:numId w:val="1030"/>
        </w:numPr>
      </w:pPr>
      <w:r>
        <w:t xml:space="preserve">필요 시 현장 확인 (Follow-up Audit)</w:t>
      </w:r>
    </w:p>
    <w:p>
      <w:pPr>
        <w:pStyle w:val="Compact"/>
        <w:numPr>
          <w:ilvl w:val="1"/>
          <w:numId w:val="1030"/>
        </w:numPr>
      </w:pPr>
      <w:r>
        <w:t xml:space="preserve">효과성 확인 (조치 후 일정 기간 경과 후 재발 여부 확인)</w:t>
      </w:r>
    </w:p>
    <w:p>
      <w:pPr>
        <w:pStyle w:val="Compact"/>
        <w:numPr>
          <w:ilvl w:val="0"/>
          <w:numId w:val="1028"/>
        </w:numPr>
      </w:pPr>
      <w:r>
        <w:t xml:space="preserve">시정조치가 부적절한 경우 반려하고 보완을 요구한다.</w:t>
      </w:r>
    </w:p>
    <w:p>
      <w:pPr>
        <w:pStyle w:val="Compact"/>
        <w:numPr>
          <w:ilvl w:val="0"/>
          <w:numId w:val="1028"/>
        </w:numPr>
      </w:pPr>
      <w:r>
        <w:t xml:space="preserve">시정조치 완료 시 해당 부적합 건을</w:t>
      </w:r>
      <w:r>
        <w:t xml:space="preserve"> </w:t>
      </w:r>
      <w:r>
        <w:t xml:space="preserve">“종결(Closed)”</w:t>
      </w:r>
      <w:r>
        <w:t xml:space="preserve">로 처리한다.</w:t>
      </w:r>
    </w:p>
    <w:bookmarkEnd w:id="50"/>
    <w:bookmarkStart w:id="51" w:name="미완료-시정조치-관리"/>
    <w:p>
      <w:pPr>
        <w:pStyle w:val="Heading2"/>
      </w:pPr>
      <w:r>
        <w:t xml:space="preserve">12.3 미완료 시정조치 관리</w:t>
      </w:r>
    </w:p>
    <w:p>
      <w:pPr>
        <w:pStyle w:val="Compact"/>
        <w:numPr>
          <w:ilvl w:val="0"/>
          <w:numId w:val="1031"/>
        </w:numPr>
      </w:pPr>
      <w:r>
        <w:t xml:space="preserve">기한 초과 시정조치는 품질팀장에게 즉시 보고한다.</w:t>
      </w:r>
    </w:p>
    <w:p>
      <w:pPr>
        <w:pStyle w:val="Compact"/>
        <w:numPr>
          <w:ilvl w:val="0"/>
          <w:numId w:val="1031"/>
        </w:numPr>
      </w:pPr>
      <w:r>
        <w:t xml:space="preserve">2회 연속 기한 초과 시 품질책임자(QMR)에게 에스컬레이션한다.</w:t>
      </w:r>
    </w:p>
    <w:p>
      <w:pPr>
        <w:pStyle w:val="Compact"/>
        <w:numPr>
          <w:ilvl w:val="0"/>
          <w:numId w:val="1031"/>
        </w:numPr>
      </w:pPr>
      <w:r>
        <w:t xml:space="preserve">미완료 시정조치 현황은 월 1회 경영진에게 보고한다.</w:t>
      </w:r>
    </w:p>
    <w:p>
      <w:pPr>
        <w:pStyle w:val="Compact"/>
        <w:numPr>
          <w:ilvl w:val="0"/>
          <w:numId w:val="1031"/>
        </w:numPr>
      </w:pPr>
      <w:r>
        <w:t xml:space="preserve">미완료 시정조치는 다음 내부심사 시 중점 확인 대상으로 지정한다.</w:t>
      </w:r>
    </w:p>
    <w:bookmarkEnd w:id="51"/>
    <w:bookmarkEnd w:id="52"/>
    <w:bookmarkStart w:id="56" w:name="주의사항"/>
    <w:p>
      <w:pPr>
        <w:pStyle w:val="Heading1"/>
      </w:pPr>
      <w:r>
        <w:t xml:space="preserve">13. 주의사항</w:t>
      </w:r>
    </w:p>
    <w:bookmarkStart w:id="53" w:name="독립성-확보"/>
    <w:p>
      <w:pPr>
        <w:pStyle w:val="Heading2"/>
      </w:pPr>
      <w:r>
        <w:t xml:space="preserve">13.1 독립성 확보</w:t>
      </w:r>
    </w:p>
    <w:p>
      <w:pPr>
        <w:pStyle w:val="Compact"/>
        <w:numPr>
          <w:ilvl w:val="0"/>
          <w:numId w:val="1032"/>
        </w:numPr>
      </w:pPr>
      <w:r>
        <w:t xml:space="preserve">심사원은 자신의 업무 영역을 심사하지 않는다.</w:t>
      </w:r>
    </w:p>
    <w:p>
      <w:pPr>
        <w:pStyle w:val="Compact"/>
        <w:numPr>
          <w:ilvl w:val="0"/>
          <w:numId w:val="1032"/>
        </w:numPr>
      </w:pPr>
      <w:r>
        <w:t xml:space="preserve">심사원과 피심사 부서 간 직접적 보고 관계가 없어야 한다.</w:t>
      </w:r>
    </w:p>
    <w:p>
      <w:pPr>
        <w:pStyle w:val="Compact"/>
        <w:numPr>
          <w:ilvl w:val="0"/>
          <w:numId w:val="1032"/>
        </w:numPr>
      </w:pPr>
      <w:r>
        <w:t xml:space="preserve">독립성 확보가 불가능한 경우 품질책임자(QMR)가 대안을 결정한다.</w:t>
      </w:r>
    </w:p>
    <w:p>
      <w:pPr>
        <w:pStyle w:val="Compact"/>
        <w:numPr>
          <w:ilvl w:val="0"/>
          <w:numId w:val="1032"/>
        </w:numPr>
      </w:pPr>
      <w:r>
        <w:t xml:space="preserve">심사원은 심사 기간 중 피심사 부서의 업무를 겸직하지 않는다.</w:t>
      </w:r>
    </w:p>
    <w:bookmarkEnd w:id="53"/>
    <w:bookmarkStart w:id="54" w:name="비밀유지"/>
    <w:p>
      <w:pPr>
        <w:pStyle w:val="Heading2"/>
      </w:pPr>
      <w:r>
        <w:t xml:space="preserve">13.2 비밀유지</w:t>
      </w:r>
    </w:p>
    <w:p>
      <w:pPr>
        <w:pStyle w:val="Compact"/>
        <w:numPr>
          <w:ilvl w:val="0"/>
          <w:numId w:val="1033"/>
        </w:numPr>
      </w:pPr>
      <w:r>
        <w:t xml:space="preserve">심사 과정에서 취득한 정보는 심사 목적으로만 사용한다.</w:t>
      </w:r>
    </w:p>
    <w:p>
      <w:pPr>
        <w:pStyle w:val="Compact"/>
        <w:numPr>
          <w:ilvl w:val="0"/>
          <w:numId w:val="1033"/>
        </w:numPr>
      </w:pPr>
      <w:r>
        <w:t xml:space="preserve">심사 결과는 권한이 있는 인원에게만 공유한다.</w:t>
      </w:r>
    </w:p>
    <w:p>
      <w:pPr>
        <w:pStyle w:val="Compact"/>
        <w:numPr>
          <w:ilvl w:val="0"/>
          <w:numId w:val="1033"/>
        </w:numPr>
      </w:pPr>
      <w:r>
        <w:t xml:space="preserve">개인의 실수나 책임을 공개적으로 거론하지 않는다.</w:t>
      </w:r>
    </w:p>
    <w:p>
      <w:pPr>
        <w:pStyle w:val="Compact"/>
        <w:numPr>
          <w:ilvl w:val="0"/>
          <w:numId w:val="1033"/>
        </w:numPr>
      </w:pPr>
      <w:r>
        <w:t xml:space="preserve">심사 관련 문서는 기밀 등급에 따라 관리한다.</w:t>
      </w:r>
    </w:p>
    <w:bookmarkEnd w:id="54"/>
    <w:bookmarkStart w:id="55" w:name="심사-윤리"/>
    <w:p>
      <w:pPr>
        <w:pStyle w:val="Heading2"/>
      </w:pPr>
      <w:r>
        <w:t xml:space="preserve">13.3 심사 윤리</w:t>
      </w:r>
    </w:p>
    <w:p>
      <w:pPr>
        <w:pStyle w:val="Compact"/>
        <w:numPr>
          <w:ilvl w:val="0"/>
          <w:numId w:val="1034"/>
        </w:numPr>
      </w:pPr>
      <w:r>
        <w:t xml:space="preserve">심사원은 객관적이고 공정하게 심사한다.</w:t>
      </w:r>
    </w:p>
    <w:p>
      <w:pPr>
        <w:pStyle w:val="Compact"/>
        <w:numPr>
          <w:ilvl w:val="0"/>
          <w:numId w:val="1034"/>
        </w:numPr>
      </w:pPr>
      <w:r>
        <w:t xml:space="preserve">개인적 감정이나 편견이 심사에 영향을 미치지 않도록 한다.</w:t>
      </w:r>
    </w:p>
    <w:p>
      <w:pPr>
        <w:pStyle w:val="Compact"/>
        <w:numPr>
          <w:ilvl w:val="0"/>
          <w:numId w:val="1034"/>
        </w:numPr>
      </w:pPr>
      <w:r>
        <w:t xml:space="preserve">심사 중 발견된 부적합은 사실에 기반하여 보고한다.</w:t>
      </w:r>
    </w:p>
    <w:p>
      <w:pPr>
        <w:pStyle w:val="Compact"/>
        <w:numPr>
          <w:ilvl w:val="0"/>
          <w:numId w:val="1034"/>
        </w:numPr>
      </w:pPr>
      <w:r>
        <w:t xml:space="preserve">피심사 부서에 대해 적대적이거나 위협적인 태도를 취하지 않는다.</w:t>
      </w:r>
    </w:p>
    <w:p>
      <w:pPr>
        <w:pStyle w:val="Compact"/>
        <w:numPr>
          <w:ilvl w:val="0"/>
          <w:numId w:val="1034"/>
        </w:numPr>
      </w:pPr>
      <w:r>
        <w:t xml:space="preserve">심사 결과에 대해 피심사 부서와 열린 대화를 유지한다.</w:t>
      </w:r>
    </w:p>
    <w:bookmarkEnd w:id="55"/>
    <w:bookmarkEnd w:id="56"/>
    <w:bookmarkStart w:id="57" w:name="관련-양식"/>
    <w:p>
      <w:pPr>
        <w:pStyle w:val="Heading1"/>
      </w:pPr>
      <w:r>
        <w:t xml:space="preserve">14.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F-812-01</w:t>
            </w:r>
          </w:p>
        </w:tc>
        <w:tc>
          <w:tcPr/>
          <w:p>
            <w:pPr>
              <w:pStyle w:val="Compact"/>
            </w:pPr>
            <w:r>
              <w:t xml:space="preserve">내부심사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결과 종합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F-812-02</w:t>
            </w:r>
          </w:p>
        </w:tc>
        <w:tc>
          <w:tcPr/>
          <w:p>
            <w:pPr>
              <w:pStyle w:val="Compact"/>
            </w:pPr>
            <w:r>
              <w:t xml:space="preserve">내부심사 체크리스트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조항별 심사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F-812-03</w:t>
            </w:r>
          </w:p>
        </w:tc>
        <w:tc>
          <w:tcPr/>
          <w:p>
            <w:pPr>
              <w:pStyle w:val="Compact"/>
            </w:pPr>
            <w:r>
              <w:t xml:space="preserve">부적합 보고서 (심사용)</w:t>
            </w:r>
          </w:p>
        </w:tc>
        <w:tc>
          <w:tcPr/>
          <w:p>
            <w:pPr>
              <w:pStyle w:val="Compact"/>
            </w:pPr>
            <w:r>
              <w:t xml:space="preserve">개별 부적합 상세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F-812-04</w:t>
            </w:r>
          </w:p>
        </w:tc>
        <w:tc>
          <w:tcPr/>
          <w:p>
            <w:pPr>
              <w:pStyle w:val="Compact"/>
            </w:pPr>
            <w:r>
              <w:t xml:space="preserve">시정조치 요청서/추적 대장</w:t>
            </w:r>
          </w:p>
        </w:tc>
        <w:tc>
          <w:tcPr/>
          <w:p>
            <w:pPr>
              <w:pStyle w:val="Compact"/>
            </w:pPr>
            <w:r>
              <w:t xml:space="preserve">시정조치 요청 및 추적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F-812-05</w:t>
            </w:r>
          </w:p>
        </w:tc>
        <w:tc>
          <w:tcPr/>
          <w:p>
            <w:pPr>
              <w:pStyle w:val="Compact"/>
            </w:pPr>
            <w:r>
              <w:t xml:space="preserve">내부심사원 자격 대장</w:t>
            </w:r>
          </w:p>
        </w:tc>
        <w:tc>
          <w:tcPr/>
          <w:p>
            <w:pPr>
              <w:pStyle w:val="Compact"/>
            </w:pPr>
            <w:r>
              <w:t xml:space="preserve">심사원 자격 이력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F-812-06</w:t>
            </w:r>
          </w:p>
        </w:tc>
        <w:tc>
          <w:tcPr/>
          <w:p>
            <w:pPr>
              <w:pStyle w:val="Compact"/>
            </w:pPr>
            <w:r>
              <w:t xml:space="preserve">연간 내부심사 계획서</w:t>
            </w:r>
          </w:p>
        </w:tc>
        <w:tc>
          <w:tcPr/>
          <w:p>
            <w:pPr>
              <w:pStyle w:val="Compact"/>
            </w:pPr>
            <w:r>
              <w:t xml:space="preserve">연간 심사 일정 계획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(End of Document)</w:t>
      </w:r>
      <w:r>
        <w:t xml:space="preserve"> </w:t>
      </w:r>
      <w:r>
        <w:t xml:space="preserve">본 지침서의 인쇄본은</w:t>
      </w:r>
      <w:r>
        <w:t xml:space="preserve"> </w:t>
      </w:r>
      <w:r>
        <w:t xml:space="preserve">“통제본”</w:t>
      </w:r>
      <w:r>
        <w:t xml:space="preserve"> </w:t>
      </w:r>
      <w:r>
        <w:t xml:space="preserve">스탬프가 날인된 경우에만 유효합니다.</w:t>
      </w:r>
    </w:p>
    <w:bookmarkEnd w:id="5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내부심사 수행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내부심사 수행 지침서</w:t>
    </w:r>
    <w:r>
      <w:tab/>
    </w:r>
    <w:r>
      <w:rPr>
        <w:sz w:val="18"/>
      </w:rPr>
      <w:t>WI-812-01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내부심사 수행 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WI-812-01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