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02/202</w:t>
      </w:r>
      <w:r w:rsidRPr="00F92C25">
        <w:rPr>
          <w:rFonts w:cs="Times New Roman"/>
          <w:color w:val="000000"/>
          <w:sz w:val="24"/>
          <w:szCs w:val="24"/>
        </w:rPr>
        <w:t>2</w:t>
      </w:r>
      <w:r w:rsidRPr="00F92C25">
        <w:rPr>
          <w:rFonts w:cs="Times New Roman"/>
          <w:color w:val="000000"/>
          <w:sz w:val="24"/>
          <w:szCs w:val="24"/>
        </w:rPr>
        <w:t xml:space="preserve"> - Năm 202</w:t>
      </w:r>
      <w:r w:rsidRPr="00F92C25">
        <w:rPr>
          <w:rFonts w:cs="Times New Roman"/>
          <w:color w:val="000000"/>
          <w:sz w:val="24"/>
          <w:szCs w:val="24"/>
        </w:rPr>
        <w:t>2</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 xml:space="preserve">Ngày: </w:t>
      </w:r>
      <w:r w:rsidRPr="00F92C25">
        <w:rPr>
          <w:rFonts w:cs="Times New Roman"/>
          <w:color w:val="000000"/>
          <w:sz w:val="24"/>
          <w:szCs w:val="24"/>
        </w:rPr>
        <w:t>10/01/2022</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 xml:space="preserve">Date : </w:t>
      </w:r>
      <w:r w:rsidRPr="00F92C25">
        <w:rPr>
          <w:rFonts w:cs="Times New Roman"/>
          <w:color w:val="000000"/>
          <w:sz w:val="24"/>
          <w:szCs w:val="24"/>
        </w:rPr>
        <w:t>10/01</w:t>
      </w:r>
      <w:r w:rsidRPr="00F92C25">
        <w:rPr>
          <w:rFonts w:cs="Times New Roman"/>
          <w:color w:val="000000"/>
          <w:sz w:val="24"/>
          <w:szCs w:val="24"/>
        </w:rPr>
        <w:t>/2022</w:t>
      </w:r>
    </w:p>
    <w:p w:rsidR="00F92C25" w:rsidRPr="00F92C25" w:rsidRDefault="00F92C25" w:rsidP="00F92C25">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bookmarkStart w:id="0" w:name="_GoBack"/>
      <w:bookmarkEnd w:id="0"/>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Joung UiYoung – Đại diện lãnh đạo về chất lượng / Joung UiYoung </w:t>
      </w:r>
      <w:r w:rsidRPr="00F92C25">
        <w:rPr>
          <w:rFonts w:eastAsia="Malgun Gothic" w:cs="Times New Roman"/>
          <w:color w:val="000000"/>
          <w:sz w:val="24"/>
          <w:szCs w:val="24"/>
        </w:rPr>
        <w:t>–</w:t>
      </w:r>
      <w:r w:rsidRPr="00F92C25">
        <w:rPr>
          <w:rFonts w:eastAsia="Malgun Gothic" w:cs="Times New Roman"/>
          <w:color w:val="000000"/>
          <w:sz w:val="24"/>
          <w:szCs w:val="24"/>
        </w:rPr>
        <w:t xml:space="preserve"> </w:t>
      </w:r>
      <w:r w:rsidRPr="00F92C25">
        <w:rPr>
          <w:rFonts w:cs="Times New Roman"/>
          <w:color w:val="000000"/>
          <w:sz w:val="24"/>
          <w:szCs w:val="24"/>
        </w:rPr>
        <w:t xml:space="preserve">Quality </w:t>
      </w:r>
      <w:r w:rsidRPr="00F92C25">
        <w:rPr>
          <w:rFonts w:cs="Times New Roman"/>
          <w:color w:val="000000"/>
          <w:sz w:val="24"/>
          <w:szCs w:val="24"/>
        </w:rPr>
        <w:t>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E264AA" w:rsidRPr="00F92C25" w:rsidRDefault="00F92C25" w:rsidP="00F92C25">
      <w:pPr>
        <w:spacing w:line="240" w:lineRule="auto"/>
        <w:rPr>
          <w:rFonts w:cs="Times New Roman"/>
          <w:sz w:val="24"/>
          <w:szCs w:val="24"/>
        </w:rPr>
      </w:pPr>
      <w:r w:rsidRPr="00F92C25">
        <w:rPr>
          <w:rFonts w:eastAsia="Malgun Gothic" w:cs="Times New Roman"/>
          <w:color w:val="000000"/>
          <w:sz w:val="24"/>
          <w:szCs w:val="24"/>
        </w:rPr>
        <w:t xml:space="preserve">4. </w:t>
      </w:r>
      <w:r w:rsidRPr="00F92C25">
        <w:rPr>
          <w:rFonts w:eastAsia="Malgun Gothic" w:cs="Times New Roman"/>
          <w:color w:val="000000"/>
          <w:sz w:val="24"/>
          <w:szCs w:val="24"/>
        </w:rPr>
        <w:t>Ông Nguyễn Tuấn Vũ</w:t>
      </w:r>
      <w:r w:rsidRPr="00F92C25">
        <w:rPr>
          <w:rFonts w:eastAsia="Malgun Gothic" w:cs="Times New Roman"/>
          <w:color w:val="000000"/>
          <w:sz w:val="24"/>
          <w:szCs w:val="24"/>
        </w:rPr>
        <w:t xml:space="preserve"> – Thư ký cuộc họp / Conference Secretary</w:t>
      </w: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1. Kết quả thực hiện những đề xuất từ lần xem xét trước .</w:t>
      </w:r>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 The actions were taken in accordance with the decisions of the leader of the previous ISO IATF 16949 review conference. Specifically: - Đã xây dựng kế hoạch và thực hiện rà soát lại toàn bộ hệ thống tài liệu ban hành và</w:t>
      </w:r>
      <w:r w:rsidRPr="00F92C25">
        <w:rPr>
          <w:rFonts w:eastAsia="Malgun Gothic" w:cs="Times New Roman"/>
          <w:color w:val="000000"/>
          <w:sz w:val="24"/>
          <w:szCs w:val="24"/>
        </w:rPr>
        <w:br/>
        <w:t>chỉnh sửa lại cho phù hợp với thực tế . The entire publication data system was reviewed and revised to suit the reality and a plan was established. - Đào tạo lại về nhận thức và kỹ năng đánh giá nội bộ cho các cán bộ công nhân viên tại</w:t>
      </w:r>
      <w:r w:rsidRPr="00F92C25">
        <w:rPr>
          <w:rFonts w:eastAsia="Malgun Gothic" w:cs="Times New Roman"/>
          <w:color w:val="000000"/>
          <w:sz w:val="24"/>
          <w:szCs w:val="24"/>
        </w:rPr>
        <w:br/>
        <w:t>các bộ phận về chất lượng. Re-training quality staff on in-house assessment and recognition. -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phẩm đều đạt theo chỉ tiêu đặt ra. The Company’s performance shows that most requirements are met. 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được xem xét</w:t>
      </w:r>
      <w:r w:rsidRPr="00F92C25">
        <w:rPr>
          <w:rFonts w:eastAsia="Malgun Gothic" w:cs="Times New Roman"/>
          <w:color w:val="000000"/>
          <w:sz w:val="24"/>
          <w:szCs w:val="24"/>
        </w:rPr>
        <w:br/>
        <w:t xml:space="preserve">và có hành động khắc phục tương ứng. Inappropriate Issues Related to Internal Assessment. The above issue </w:t>
      </w:r>
      <w:r w:rsidRPr="00F92C25">
        <w:rPr>
          <w:rFonts w:eastAsia="Malgun Gothic" w:cs="Times New Roman"/>
          <w:color w:val="000000"/>
          <w:sz w:val="24"/>
          <w:szCs w:val="24"/>
        </w:rPr>
        <w:lastRenderedPageBreak/>
        <w:t>has been considered and corrective action has been taken.</w:t>
      </w:r>
      <w:r w:rsidRPr="00F92C25">
        <w:rPr>
          <w:rFonts w:eastAsia="Malgun Gothic" w:cs="Times New Roman"/>
          <w:color w:val="000000"/>
          <w:sz w:val="24"/>
          <w:szCs w:val="24"/>
        </w:rPr>
        <w:br/>
      </w:r>
      <w:r w:rsidRPr="00F92C25">
        <w:rPr>
          <w:rFonts w:eastAsia="Malgun Gothic" w:cs="Times New Roman"/>
          <w:b/>
          <w:bCs/>
          <w:i/>
          <w:iCs/>
          <w:color w:val="000000"/>
          <w:sz w:val="24"/>
          <w:szCs w:val="24"/>
        </w:rPr>
        <w:t>7. Các kết quả theo dõi và đo lường.</w:t>
      </w:r>
      <w:r w:rsidRPr="00F92C25">
        <w:rPr>
          <w:rFonts w:eastAsia="Malgun Gothic" w:cs="Times New Roman"/>
          <w:color w:val="000000"/>
          <w:sz w:val="24"/>
          <w:szCs w:val="24"/>
        </w:rPr>
        <w:t xml:space="preserve"> Monitoring and Measurement Results.</w:t>
      </w:r>
      <w:r w:rsidRPr="00F92C25">
        <w:rPr>
          <w:rFonts w:eastAsia="Malgun Gothic" w:cs="Times New Roman"/>
          <w:color w:val="000000"/>
          <w:sz w:val="24"/>
          <w:szCs w:val="24"/>
        </w:rPr>
        <w:br/>
        <w:t>Việc theo dõi và đo lường được tích hợp vào các quá trình tương ứng (vd: quản lý mục</w:t>
      </w:r>
      <w:r w:rsidRPr="00F92C25">
        <w:rPr>
          <w:rFonts w:eastAsia="Malgun Gothic" w:cs="Times New Roman"/>
          <w:color w:val="000000"/>
          <w:sz w:val="24"/>
          <w:szCs w:val="24"/>
        </w:rPr>
        <w:br/>
        <w:t>tiêu chất lượng, đánh giá nội bộ, kiểm soát môi trường, kiểm soát chất lượng …) .Dựa trên</w:t>
      </w:r>
      <w:r w:rsidRPr="00F92C25">
        <w:rPr>
          <w:rFonts w:eastAsia="Malgun Gothic" w:cs="Times New Roman"/>
          <w:color w:val="000000"/>
          <w:sz w:val="24"/>
          <w:szCs w:val="24"/>
        </w:rPr>
        <w:br/>
        <w:t>các kết quả theo dõi, đo lường thích hợp, Công ty đều có các cuộc họp hoặc hành động để</w:t>
      </w:r>
      <w:r w:rsidRPr="00F92C25">
        <w:rPr>
          <w:rFonts w:eastAsia="Malgun Gothic" w:cs="Times New Roman"/>
          <w:color w:val="000000"/>
          <w:sz w:val="24"/>
          <w:szCs w:val="24"/>
        </w:rPr>
        <w:br/>
        <w:t>ứng phó với các kết quả chưa đạt so với yêu cầu. Monitoring and measurement are integrated into corresponding processes (VD: quality goal management, internal assessment, environmental control, quality control, etc.) Based on appropriate monitoring, measurement results, the company has yet to meet or act on specific requirements for response.</w:t>
      </w:r>
      <w:r w:rsidRPr="00F92C25">
        <w:rPr>
          <w:rFonts w:eastAsia="Malgun Gothic" w:cs="Times New Roman"/>
          <w:color w:val="000000"/>
          <w:sz w:val="24"/>
          <w:szCs w:val="24"/>
        </w:rPr>
        <w:br/>
      </w: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Từ đầu năm 2021, Công ty đã tiến hành đánh giá nội bộ theo kế hoạch đã đề ra . Các vấn</w:t>
      </w:r>
      <w:r w:rsidRPr="00F92C25">
        <w:rPr>
          <w:rFonts w:eastAsia="Malgun Gothic" w:cs="Times New Roman"/>
          <w:color w:val="000000"/>
          <w:sz w:val="24"/>
          <w:szCs w:val="24"/>
        </w:rPr>
        <w:br/>
        <w:t>đề chưa phù hợp đã được tổng hợp và có đối sách cải tiến kịp thời. Ngoài ra công ty cũng có tiến hành đánh giá của khách hàng và các tổ chức chứng nhận, nhìn chung kết quả đều</w:t>
      </w:r>
      <w:r w:rsidRPr="00F92C25">
        <w:rPr>
          <w:rFonts w:eastAsia="Malgun Gothic" w:cs="Times New Roman"/>
          <w:color w:val="000000"/>
          <w:sz w:val="24"/>
          <w:szCs w:val="24"/>
        </w:rPr>
        <w:br/>
        <w:t>đạt yêu cầu. From the beginning of 2021,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hiện năm 2019 đã</w:t>
      </w:r>
      <w:r w:rsidRPr="00F92C25">
        <w:rPr>
          <w:rFonts w:eastAsia="Malgun Gothic" w:cs="Times New Roman"/>
          <w:color w:val="000000"/>
          <w:sz w:val="24"/>
          <w:szCs w:val="24"/>
        </w:rPr>
        <w:br/>
        <w:t>được khắc phục và gửi kết quả cho tổ chức đánh giá. The results of the latest quality management system assessment conducted in 2019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khoảng 151 nhà cung cấp. Các nhà cung cấp từ nước ngoài được quản</w:t>
      </w:r>
      <w:r w:rsidRPr="00F92C25">
        <w:rPr>
          <w:rFonts w:eastAsia="Malgun Gothic" w:cs="Times New Roman"/>
          <w:color w:val="000000"/>
          <w:sz w:val="24"/>
          <w:szCs w:val="24"/>
        </w:rPr>
        <w:br/>
        <w:t>lý và lựa chọn bởi công ty mẹ hoặc khách hàng chỉ định , các nhà cung cấp trong nước</w:t>
      </w:r>
      <w:r w:rsidRPr="00F92C25">
        <w:rPr>
          <w:rFonts w:eastAsia="Malgun Gothic" w:cs="Times New Roman"/>
          <w:color w:val="000000"/>
          <w:sz w:val="24"/>
          <w:szCs w:val="24"/>
        </w:rPr>
        <w:br/>
        <w:t>được đánh giá và theo dõi định kỳ hàng theo kế hoạch bởi phòng QA và PUR và được</w:t>
      </w:r>
      <w:r w:rsidRPr="00F92C25">
        <w:rPr>
          <w:rFonts w:eastAsia="Malgun Gothic" w:cs="Times New Roman"/>
          <w:color w:val="000000"/>
          <w:sz w:val="24"/>
          <w:szCs w:val="24"/>
        </w:rPr>
        <w:br/>
        <w:t>chấm điểm theo chuẩn mực đã xác định. The company currently has about 151 suppliers. Foreign suppliers are managed and selected by the parent company or designated customer, domestic suppliers are assessed and monitored regularly as planned by the QA and PUR offices and are rated 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Nhìn chung các nguồn lực đều được ban lãnh đạo Công ty xác định và cung cấp đầy đủ để</w:t>
      </w:r>
      <w:r w:rsidRPr="00F92C25">
        <w:rPr>
          <w:rFonts w:eastAsia="Malgun Gothic" w:cs="Times New Roman"/>
          <w:color w:val="000000"/>
          <w:sz w:val="24"/>
          <w:szCs w:val="24"/>
        </w:rPr>
        <w:br/>
        <w:t>thực hiện các yêu cầu liên quan đến sản phẩm và dịch vụ. Đối với việc thiếu hụt nhân sự</w:t>
      </w:r>
      <w:r w:rsidRPr="00F92C25">
        <w:rPr>
          <w:rFonts w:eastAsia="Malgun Gothic" w:cs="Times New Roman"/>
          <w:color w:val="000000"/>
          <w:sz w:val="24"/>
          <w:szCs w:val="24"/>
        </w:rPr>
        <w:br/>
        <w:t>cho các vị trí do việc biến động nhân sự, ban lãnh đạo cũng đã có hành động và xác định trong bảng hoạch định các hành động để giải quyết rủi ro và cơ hội. 10. Sufficient resources are generally identified and provided by the Company’s leadership to fulfill the requirements relating to products and services. With regard to personnel shortages for positions due to personnel shifts, the 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của</w:t>
      </w:r>
      <w:r w:rsidRPr="00F92C25">
        <w:rPr>
          <w:rFonts w:eastAsia="Malgun Gothic" w:cs="Times New Roman"/>
          <w:color w:val="000000"/>
          <w:sz w:val="24"/>
          <w:szCs w:val="24"/>
        </w:rPr>
        <w:b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Improve production conditions to improve productivity and quality.</w:t>
      </w:r>
      <w:r w:rsidRPr="00F92C25">
        <w:rPr>
          <w:rFonts w:eastAsia="Malgun Gothic" w:cs="Times New Roman"/>
          <w:color w:val="000000"/>
          <w:sz w:val="24"/>
          <w:szCs w:val="24"/>
        </w:rPr>
        <w:b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TT Đầu ra</w:t>
      </w:r>
      <w:r w:rsidRPr="00F92C25">
        <w:rPr>
          <w:rFonts w:eastAsia="Malgun Gothic" w:cs="Times New Roman"/>
          <w:color w:val="000000"/>
          <w:sz w:val="24"/>
          <w:szCs w:val="24"/>
        </w:rPr>
        <w:br/>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Pr="00F92C25">
        <w:rPr>
          <w:rFonts w:eastAsia="Malgun Gothic" w:cs="Times New Roman"/>
          <w:color w:val="000000"/>
          <w:sz w:val="24"/>
          <w:szCs w:val="24"/>
        </w:rPr>
        <w:br/>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1</w:t>
      </w:r>
      <w:r w:rsidRPr="00F92C25">
        <w:rPr>
          <w:rFonts w:eastAsia="Malgun Gothic" w:cs="Times New Roman"/>
          <w:color w:val="000000"/>
          <w:sz w:val="24"/>
          <w:szCs w:val="24"/>
        </w:rPr>
        <w:br/>
        <w:t>Các cơ hội cải tiến Opportunities for improvement - Tiếp tục áp dụng và rà soát hệ thống tài liệu để tiến hành cải</w:t>
      </w:r>
      <w:r w:rsidRPr="00F92C25">
        <w:rPr>
          <w:rFonts w:eastAsia="Malgun Gothic" w:cs="Times New Roman"/>
          <w:color w:val="000000"/>
          <w:sz w:val="24"/>
          <w:szCs w:val="24"/>
        </w:rPr>
        <w:br/>
        <w:t>tiến phù hợp hơn với hoạt động thực tế và đáp ứng các yêu cầu</w:t>
      </w:r>
      <w:r w:rsidRPr="00F92C25">
        <w:rPr>
          <w:rFonts w:eastAsia="Malgun Gothic" w:cs="Times New Roman"/>
          <w:color w:val="000000"/>
          <w:sz w:val="24"/>
          <w:szCs w:val="24"/>
        </w:rPr>
        <w:br/>
      </w:r>
      <w:r w:rsidRPr="00F92C25">
        <w:rPr>
          <w:rFonts w:eastAsia="Malgun Gothic" w:cs="Times New Roman"/>
          <w:color w:val="000000"/>
          <w:sz w:val="24"/>
          <w:szCs w:val="24"/>
        </w:rPr>
        <w:lastRenderedPageBreak/>
        <w:t>của tiêu chuẩn Continue to apply and review the documentation system to make improvements more consistent with the actual operation and to meet the requirements of the standards 2 Nhu cầu thay đổi Change of needs - Không no 3 Nhu cầu về nguồn lực Resource needs - Tiếp tục đẩy mạnh việc tuyển thêm nhân sự để đáp ứng nhu</w:t>
      </w:r>
      <w:r w:rsidRPr="00F92C25">
        <w:rPr>
          <w:rFonts w:eastAsia="Malgun Gothic" w:cs="Times New Roman"/>
          <w:color w:val="000000"/>
          <w:sz w:val="24"/>
          <w:szCs w:val="24"/>
        </w:rPr>
        <w:br/>
        <w:t>cầu về sản xuất Continue to step up hiring more personnel to meet production 4 Các vấn đề khác Other issues Không no</w:t>
      </w:r>
    </w:p>
    <w:sectPr w:rsidR="00E264AA" w:rsidRPr="00F92C25"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7A25AE"/>
    <w:rsid w:val="00E264AA"/>
    <w:rsid w:val="00F9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FEB5"/>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1233</Words>
  <Characters>7031</Characters>
  <Application>Microsoft Office Word</Application>
  <DocSecurity>0</DocSecurity>
  <Lines>58</Lines>
  <Paragraphs>16</Paragraphs>
  <ScaleCrop>false</ScaleCrop>
  <Company>Microsoft</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2022-05-16T06:48:00Z</dcterms:created>
  <dcterms:modified xsi:type="dcterms:W3CDTF">2022-05-16T06:54:00Z</dcterms:modified>
</cp:coreProperties>
</file>