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품질 인식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QP-704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품질 인식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c7f3ff14cf18748c520870308428b3792c34b33">
        <w:r>
          <w:rPr>
            <w:rStyle w:val="Hyperlink"/>
          </w:rPr>
          <w:t xml:space="preserve">품질 인식 프로그램</w:t>
        </w:r>
      </w:hyperlink>
    </w:p>
    <w:p>
      <w:pPr>
        <w:pStyle w:val="Compact"/>
        <w:numPr>
          <w:ilvl w:val="0"/>
          <w:numId w:val="1001"/>
        </w:numPr>
      </w:pPr>
      <w:hyperlink w:anchor="X966391b94dd03268d16c701adf90754e04e98ab">
        <w:r>
          <w:rPr>
            <w:rStyle w:val="Hyperlink"/>
          </w:rPr>
          <w:t xml:space="preserve">인식 활동 방법</w:t>
        </w:r>
      </w:hyperlink>
    </w:p>
    <w:p>
      <w:pPr>
        <w:pStyle w:val="Compact"/>
        <w:numPr>
          <w:ilvl w:val="0"/>
          <w:numId w:val="1001"/>
        </w:numPr>
      </w:pPr>
      <w:hyperlink w:anchor="Xe1cc7269189d5fc9ca09620fbea078449a07480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f58cf865f1ebb34d313208c3c4ed3f97cfcdf54">
        <w:r>
          <w:rPr>
            <w:rStyle w:val="Hyperlink"/>
          </w:rPr>
          <w:t xml:space="preserve">효과성 평가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모든 인원이 품질경영시스템(QMS)에 대한 충분한 인식을 갖추도록 하기 위한 체계적인 품질 인식 관리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7.3항 인식(Awareness) 요구사항의 체계적 이행</w:t>
      </w:r>
      <w:r>
        <w:t xml:space="preserve"> </w:t>
      </w:r>
      <w:r>
        <w:t xml:space="preserve">- 품질방침 및 관련 품질목표에 대한 전 직원의 인식 보장</w:t>
      </w:r>
      <w:r>
        <w:t xml:space="preserve"> </w:t>
      </w:r>
      <w:r>
        <w:t xml:space="preserve">- 개인 업무가 품질목표 달성에 기여하는 바에 대한 인식 제고</w:t>
      </w:r>
      <w:r>
        <w:t xml:space="preserve"> </w:t>
      </w:r>
      <w:r>
        <w:t xml:space="preserve">- QMS 요구사항에 부적합할 경우의 결과(implications)에 대한 인식 확립</w:t>
      </w:r>
      <w:r>
        <w:t xml:space="preserve"> </w:t>
      </w:r>
      <w:r>
        <w:t xml:space="preserve">- 항공우주 산업 고유의 안전, FOD, 위조부품, 윤리적 행동에 대한 인식 강화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활동에 영향을 미치는 모든 인원에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 직원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부서 임직원 (경영진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계약직/파견직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관련 업무 수행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인력</w:t>
            </w:r>
          </w:p>
        </w:tc>
        <w:tc>
          <w:tcPr/>
          <w:p>
            <w:pPr>
              <w:pStyle w:val="Compact"/>
            </w:pPr>
            <w:r>
              <w:t xml:space="preserve">사내 작업 수행 외주 인력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입사자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입사 시점부터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파트타임/임시직</w:t>
            </w:r>
          </w:p>
        </w:tc>
        <w:tc>
          <w:tcPr/>
          <w:p>
            <w:pPr>
              <w:pStyle w:val="Compact"/>
            </w:pPr>
            <w:r>
              <w:t xml:space="preserve">QMS 영향 업무 수행 시 적용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9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(7.3항 인식)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(7.3항)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품질방침/목표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 및 교육훈련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인식 (Awareness)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조직의 인원이 품질방침, 품질목표, QMS 내에서의 자신의 기여 및 부적합의 결과를 알고 이해하는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 (Quality Policy)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품질에 관하여 최고경영자가 공식적으로 표명한 조직의 전반적인 의도 및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(Quality Objectives)</w:t>
            </w:r>
          </w:p>
        </w:tc>
        <w:tc>
          <w:tcPr/>
          <w:p>
            <w:pPr>
              <w:pStyle w:val="Compact"/>
            </w:pPr>
            <w:r>
              <w:t xml:space="preserve">품질에 관하여 추구하거나 목표로 하는 것으로, 품질방침에 기초하여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(Nonconformity)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요구사항을 충족하지 못하는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(Foreign Object Debris/Damage)</w:t>
            </w:r>
          </w:p>
        </w:tc>
        <w:tc>
          <w:tcPr/>
          <w:p>
            <w:pPr>
              <w:pStyle w:val="Compact"/>
            </w:pPr>
            <w:r>
              <w:t xml:space="preserve">이물질 잔류물/손상 — 제품, 시스템, 장비에 손상을 초래할 수 있는 이물질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(Counterfeit Part)</w:t>
            </w:r>
          </w:p>
        </w:tc>
        <w:tc>
          <w:tcPr/>
          <w:p>
            <w:pPr>
              <w:pStyle w:val="Compact"/>
            </w:pPr>
            <w:r>
              <w:t xml:space="preserve">출처, 재질, 성능 등에 대해 의도적으로 허위 표시된 부품/자재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윤리적 행동 (Ethical Behavior)</w:t>
            </w:r>
          </w:p>
        </w:tc>
        <w:tc>
          <w:tcPr/>
          <w:p>
            <w:pPr>
              <w:pStyle w:val="Compact"/>
            </w:pPr>
            <w:r>
              <w:t xml:space="preserve">비즈니스 관계에서 정직, 공정, 투명하게 행동하는 것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 수립 및 선포; 품질 인식 문화 조성을 위한 리더십 발휘; 인식 활동에 필요한 자원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인식 프로그램 총괄 기획 및 관리; 인식 활동 효과성 평가; 경영검토 시 인식 현황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인식 활동 세부 계획 수립 및 실행; 인식 교육 자료 개발 및 갱신; 게시판/공지 등 인식 매체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소속 인원의 품질 인식 수준 확인; 부서 내 인식 활동(조회 등) 실시; 신규 인원 인식 교육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인사팀장</w:t>
            </w:r>
          </w:p>
        </w:tc>
        <w:tc>
          <w:tcPr/>
          <w:p>
            <w:pPr>
              <w:pStyle w:val="Compact"/>
            </w:pPr>
            <w:r>
              <w:t xml:space="preserve">신규 입사자 인식 교육 일정 관리; 인식 교육 기록 관리 지원 (QP-703 연계)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인식 활동 참여; 품질방침/목표 숙지; 부적합 발견 시 즉시 보고</w:t>
            </w:r>
          </w:p>
        </w:tc>
      </w:tr>
    </w:tbl>
    <w:bookmarkEnd w:id="18"/>
    <w:bookmarkStart w:id="29" w:name="품질-인식-프로그램"/>
    <w:p>
      <w:pPr>
        <w:pStyle w:val="Heading1"/>
      </w:pPr>
      <w:r>
        <w:t xml:space="preserve">6. 품질 인식 프로그램</w:t>
      </w:r>
    </w:p>
    <w:bookmarkStart w:id="19" w:name="인식-프로그램-개요"/>
    <w:p>
      <w:pPr>
        <w:pStyle w:val="Heading2"/>
      </w:pPr>
      <w:r>
        <w:t xml:space="preserve">6.1 인식 프로그램 개요</w:t>
      </w:r>
    </w:p>
    <w:p>
      <w:pPr>
        <w:pStyle w:val="FirstParagraph"/>
      </w:pPr>
      <w:r>
        <w:t xml:space="preserve">AS9100D 7.3항에 따라 조직의 관리 하에 업무를 수행하는 인원은 다음 사항을 인식하여야 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92"/>
        <w:gridCol w:w="3543"/>
        <w:gridCol w:w="20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 품질방침</w:t>
            </w:r>
          </w:p>
        </w:tc>
        <w:tc>
          <w:tcPr/>
          <w:p>
            <w:pPr>
              <w:pStyle w:val="Compact"/>
            </w:pPr>
            <w:r>
              <w:t xml:space="preserve">7.3 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품질방침의 내용, 의미, 조직의 품질 의지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 관련 품질목표</w:t>
            </w:r>
          </w:p>
        </w:tc>
        <w:tc>
          <w:tcPr/>
          <w:p>
            <w:pPr>
              <w:pStyle w:val="Compact"/>
            </w:pPr>
            <w:r>
              <w:t xml:space="preserve">7.3 b)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본인 업무와 관련된 품질목표 및 달성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 QMS 기여도</w:t>
            </w:r>
          </w:p>
        </w:tc>
        <w:tc>
          <w:tcPr/>
          <w:p>
            <w:pPr>
              <w:pStyle w:val="Compact"/>
            </w:pPr>
            <w:r>
              <w:t xml:space="preserve">7.3 c)</w:t>
            </w:r>
          </w:p>
        </w:tc>
        <w:tc>
          <w:tcPr/>
          <w:p>
            <w:pPr>
              <w:pStyle w:val="Compact"/>
            </w:pPr>
            <w:r>
              <w:t xml:space="preserve">본인 업무가 QMS 효과성에 기여하는 바, 개선된 성과의 이점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 부적합의 결과</w:t>
            </w:r>
          </w:p>
        </w:tc>
        <w:tc>
          <w:tcPr/>
          <w:p>
            <w:pPr>
              <w:pStyle w:val="Compact"/>
            </w:pPr>
            <w:r>
              <w:t xml:space="preserve">7.3 d)</w:t>
            </w:r>
          </w:p>
        </w:tc>
        <w:tc>
          <w:tcPr/>
          <w:p>
            <w:pPr>
              <w:pStyle w:val="Compact"/>
            </w:pPr>
            <w:r>
              <w:t xml:space="preserve">QMS 요구사항에 부적합할 경우 제품/공정/고객/안전에 미치는 영향</w:t>
            </w:r>
          </w:p>
        </w:tc>
      </w:tr>
    </w:tbl>
    <w:bookmarkEnd w:id="19"/>
    <w:bookmarkStart w:id="22" w:name="품질방침-인식"/>
    <w:p>
      <w:pPr>
        <w:pStyle w:val="Heading2"/>
      </w:pPr>
      <w:r>
        <w:t xml:space="preserve">6.2 품질방침 인식</w:t>
      </w:r>
    </w:p>
    <w:bookmarkStart w:id="20" w:name="인식-내용"/>
    <w:p>
      <w:pPr>
        <w:pStyle w:val="Heading3"/>
      </w:pPr>
      <w:r>
        <w:t xml:space="preserve">인식 내용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39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 원문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 전문 및 핵심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품질방침의 의미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항목이 일상 업무에 미치는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경영진의 의지</w:t>
            </w:r>
          </w:p>
        </w:tc>
        <w:tc>
          <w:tcPr/>
          <w:p>
            <w:pPr>
              <w:pStyle w:val="Compact"/>
            </w:pPr>
            <w:r>
              <w:t xml:space="preserve">고객만족, 지속적 개선, 규격 준수에 대한 경영진 약속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항공우주 특수성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산업의 높은 품질/안전 기준 인식</w:t>
            </w:r>
          </w:p>
        </w:tc>
      </w:tr>
    </w:tbl>
    <w:bookmarkEnd w:id="20"/>
    <w:bookmarkStart w:id="21" w:name="전달-방법"/>
    <w:p>
      <w:pPr>
        <w:pStyle w:val="Heading3"/>
      </w:pPr>
      <w:r>
        <w:t xml:space="preserve">전달 방법</w:t>
      </w:r>
    </w:p>
    <w:p>
      <w:pPr>
        <w:pStyle w:val="Compact"/>
        <w:numPr>
          <w:ilvl w:val="0"/>
          <w:numId w:val="1002"/>
        </w:numPr>
      </w:pPr>
      <w:r>
        <w:t xml:space="preserve">작업장 내 품질방침 게시 (한국어/베트남어/영어 병기)</w:t>
      </w:r>
    </w:p>
    <w:p>
      <w:pPr>
        <w:pStyle w:val="Compact"/>
        <w:numPr>
          <w:ilvl w:val="0"/>
          <w:numId w:val="1002"/>
        </w:numPr>
      </w:pPr>
      <w:r>
        <w:t xml:space="preserve">신규 입사자 교육 시 품질방침 교육 및 서명 확인</w:t>
      </w:r>
    </w:p>
    <w:p>
      <w:pPr>
        <w:pStyle w:val="Compact"/>
        <w:numPr>
          <w:ilvl w:val="0"/>
          <w:numId w:val="1002"/>
        </w:numPr>
      </w:pPr>
      <w:r>
        <w:t xml:space="preserve">연 1회 이상 전 직원 대상 품질방침 재교육</w:t>
      </w:r>
    </w:p>
    <w:p>
      <w:pPr>
        <w:pStyle w:val="Compact"/>
        <w:numPr>
          <w:ilvl w:val="0"/>
          <w:numId w:val="1002"/>
        </w:numPr>
      </w:pPr>
      <w:r>
        <w:t xml:space="preserve">품질방침 변경 시 즉시 전 직원 공지 및 교육</w:t>
      </w:r>
    </w:p>
    <w:bookmarkEnd w:id="21"/>
    <w:bookmarkEnd w:id="22"/>
    <w:bookmarkStart w:id="25" w:name="품질목표-기여도-인식"/>
    <w:p>
      <w:pPr>
        <w:pStyle w:val="Heading2"/>
      </w:pPr>
      <w:r>
        <w:t xml:space="preserve">6.3 품질목표 기여도 인식</w:t>
      </w:r>
    </w:p>
    <w:bookmarkStart w:id="23" w:name="인식-내용-1"/>
    <w:p>
      <w:pPr>
        <w:pStyle w:val="Heading3"/>
      </w:pPr>
      <w:r>
        <w:t xml:space="preserve">인식 내용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39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>
            <w:tcW w:w="2398" w:type="dxa"/>
          </w:tcPr>
          <w:p>
            <w:pPr>
              <w:pStyle w:val="Compact"/>
            </w:pPr>
            <w:r>
              <w:t xml:space="preserve">조직 품질목표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연도별 품질목표 항목 및 목표치 (QP-602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 품질목표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본인 소속 부서의 품질목표와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기여도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본인 업무가 품질목표 달성에 기여하는 구체적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 현황</w:t>
            </w:r>
          </w:p>
        </w:tc>
        <w:tc>
          <w:tcPr/>
          <w:p>
            <w:pPr>
              <w:pStyle w:val="Compact"/>
            </w:pPr>
            <w:r>
              <w:t xml:space="preserve">품질목표 달성률 (월별/분기별 공유)</w:t>
            </w:r>
          </w:p>
        </w:tc>
      </w:tr>
    </w:tbl>
    <w:bookmarkEnd w:id="23"/>
    <w:bookmarkStart w:id="24" w:name="전달-방법-1"/>
    <w:p>
      <w:pPr>
        <w:pStyle w:val="Heading3"/>
      </w:pPr>
      <w:r>
        <w:t xml:space="preserve">전달 방법</w:t>
      </w:r>
    </w:p>
    <w:p>
      <w:pPr>
        <w:pStyle w:val="Compact"/>
        <w:numPr>
          <w:ilvl w:val="0"/>
          <w:numId w:val="1003"/>
        </w:numPr>
      </w:pPr>
      <w:r>
        <w:t xml:space="preserve">부서별 조회 시 품질목표 달성 현황 공유</w:t>
      </w:r>
    </w:p>
    <w:p>
      <w:pPr>
        <w:pStyle w:val="Compact"/>
        <w:numPr>
          <w:ilvl w:val="0"/>
          <w:numId w:val="1003"/>
        </w:numPr>
      </w:pPr>
      <w:r>
        <w:t xml:space="preserve">월별 품질 게시판 업데이트 (목표 대비 실적)</w:t>
      </w:r>
    </w:p>
    <w:p>
      <w:pPr>
        <w:pStyle w:val="Compact"/>
        <w:numPr>
          <w:ilvl w:val="0"/>
          <w:numId w:val="1003"/>
        </w:numPr>
      </w:pPr>
      <w:r>
        <w:t xml:space="preserve">분기별 전사 품질 회의에서 품질목표 리뷰</w:t>
      </w:r>
    </w:p>
    <w:p>
      <w:pPr>
        <w:pStyle w:val="Compact"/>
        <w:numPr>
          <w:ilvl w:val="0"/>
          <w:numId w:val="1003"/>
        </w:numPr>
      </w:pPr>
      <w:r>
        <w:t xml:space="preserve">직원 개인별 품질목표 기여 항목 명시 (역할 연계)</w:t>
      </w:r>
    </w:p>
    <w:bookmarkEnd w:id="24"/>
    <w:bookmarkEnd w:id="25"/>
    <w:bookmarkStart w:id="28" w:name="부적합-결과-인식"/>
    <w:p>
      <w:pPr>
        <w:pStyle w:val="Heading2"/>
      </w:pPr>
      <w:r>
        <w:t xml:space="preserve">6.4 부적합 결과 인식</w:t>
      </w:r>
    </w:p>
    <w:bookmarkStart w:id="26" w:name="인식-내용-2"/>
    <w:p>
      <w:pPr>
        <w:pStyle w:val="Heading3"/>
      </w:pPr>
      <w:r>
        <w:t xml:space="preserve">인식 내용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예상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부적합</w:t>
            </w:r>
          </w:p>
        </w:tc>
        <w:tc>
          <w:tcPr/>
          <w:p>
            <w:pPr>
              <w:pStyle w:val="Compact"/>
            </w:pPr>
            <w:r>
              <w:t xml:space="preserve">고객 불만, 반품, 리콜, 항공기 사고 위험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제품의 부적합은 인명 안전에 직결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부적합</w:t>
            </w:r>
          </w:p>
        </w:tc>
        <w:tc>
          <w:tcPr/>
          <w:p>
            <w:pPr>
              <w:pStyle w:val="Compact"/>
            </w:pPr>
            <w:r>
              <w:t xml:space="preserve">불량률 증가, 재작업/폐기 비용, 납기 지연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절차 미준수의 경제적/품질적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부적합</w:t>
            </w:r>
          </w:p>
        </w:tc>
        <w:tc>
          <w:tcPr/>
          <w:p>
            <w:pPr>
              <w:pStyle w:val="Compact"/>
            </w:pPr>
            <w:r>
              <w:t xml:space="preserve">인증 부적합, 고객 감사 실패, 수주 상실</w:t>
            </w:r>
          </w:p>
        </w:tc>
        <w:tc>
          <w:tcPr/>
          <w:p>
            <w:pPr>
              <w:pStyle w:val="Compact"/>
            </w:pPr>
            <w:r>
              <w:t xml:space="preserve">QMS 미준수가 사업 지속성에 미치는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 부적합</w:t>
            </w:r>
          </w:p>
        </w:tc>
        <w:tc>
          <w:tcPr/>
          <w:p>
            <w:pPr>
              <w:pStyle w:val="Compact"/>
            </w:pPr>
            <w:r>
              <w:t xml:space="preserve">법적 제재, 인증 취소, 거래 중단</w:t>
            </w:r>
          </w:p>
        </w:tc>
        <w:tc>
          <w:tcPr/>
          <w:p>
            <w:pPr>
              <w:pStyle w:val="Compact"/>
            </w:pPr>
            <w:r>
              <w:t xml:space="preserve">항공우주 규제 미준수의 법적 결과</w:t>
            </w:r>
          </w:p>
        </w:tc>
      </w:tr>
    </w:tbl>
    <w:bookmarkEnd w:id="26"/>
    <w:bookmarkStart w:id="27" w:name="전달-방법-2"/>
    <w:p>
      <w:pPr>
        <w:pStyle w:val="Heading3"/>
      </w:pPr>
      <w:r>
        <w:t xml:space="preserve">전달 방법</w:t>
      </w:r>
    </w:p>
    <w:p>
      <w:pPr>
        <w:pStyle w:val="Compact"/>
        <w:numPr>
          <w:ilvl w:val="0"/>
          <w:numId w:val="1004"/>
        </w:numPr>
      </w:pPr>
      <w:r>
        <w:t xml:space="preserve">부적합 사례 교육 (실제 사례 기반, 익명 처리)</w:t>
      </w:r>
    </w:p>
    <w:p>
      <w:pPr>
        <w:pStyle w:val="Compact"/>
        <w:numPr>
          <w:ilvl w:val="0"/>
          <w:numId w:val="1004"/>
        </w:numPr>
      </w:pPr>
      <w:r>
        <w:t xml:space="preserve">부적합 비용(COPQ) 정보 분기별 공유</w:t>
      </w:r>
    </w:p>
    <w:p>
      <w:pPr>
        <w:pStyle w:val="Compact"/>
        <w:numPr>
          <w:ilvl w:val="0"/>
          <w:numId w:val="1004"/>
        </w:numPr>
      </w:pPr>
      <w:r>
        <w:t xml:space="preserve">항공우주 사고/사건 사례 게시 및 교육 (Lessons Learned)</w:t>
      </w:r>
    </w:p>
    <w:p>
      <w:pPr>
        <w:pStyle w:val="Compact"/>
        <w:numPr>
          <w:ilvl w:val="0"/>
          <w:numId w:val="1004"/>
        </w:numPr>
      </w:pPr>
      <w:r>
        <w:t xml:space="preserve">내부심사/외부심사 부적합 사항 전사 공유</w:t>
      </w:r>
    </w:p>
    <w:bookmarkEnd w:id="27"/>
    <w:bookmarkEnd w:id="28"/>
    <w:bookmarkEnd w:id="29"/>
    <w:bookmarkStart w:id="37" w:name="인식-활동-방법"/>
    <w:p>
      <w:pPr>
        <w:pStyle w:val="Heading1"/>
      </w:pPr>
      <w:r>
        <w:t xml:space="preserve">7. 인식 활동 방법</w:t>
      </w:r>
    </w:p>
    <w:bookmarkStart w:id="30" w:name="인식-활동-유형"/>
    <w:p>
      <w:pPr>
        <w:pStyle w:val="Heading2"/>
      </w:pPr>
      <w:r>
        <w:t xml:space="preserve">7.1 인식 활동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29"/>
        <w:gridCol w:w="1397"/>
        <w:gridCol w:w="1397"/>
        <w:gridCol w:w="1397"/>
        <w:gridCol w:w="13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게시판</w:t>
            </w:r>
          </w:p>
        </w:tc>
        <w:tc>
          <w:tcPr/>
          <w:p>
            <w:pPr>
              <w:pStyle w:val="Compact"/>
            </w:pPr>
            <w:r>
              <w:t xml:space="preserve">품질방침, 목표, 달성현황, 부적합 사례 게시</w:t>
            </w:r>
          </w:p>
        </w:tc>
        <w:tc>
          <w:tcPr/>
          <w:p>
            <w:pPr>
              <w:pStyle w:val="Compact"/>
            </w:pPr>
            <w:r>
              <w:t xml:space="preserve">상시 (월 1회 갱신)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조회/조례</w:t>
            </w:r>
          </w:p>
        </w:tc>
        <w:tc>
          <w:tcPr/>
          <w:p>
            <w:pPr>
              <w:pStyle w:val="Compact"/>
            </w:pPr>
            <w:r>
              <w:t xml:space="preserve">부서별 조회 시 품질 관련 사항 전달</w:t>
            </w:r>
          </w:p>
        </w:tc>
        <w:tc>
          <w:tcPr/>
          <w:p>
            <w:pPr>
              <w:pStyle w:val="Compact"/>
            </w:pPr>
            <w:r>
              <w:t xml:space="preserve">주 1회 이상</w:t>
            </w:r>
          </w:p>
        </w:tc>
        <w:tc>
          <w:tcPr/>
          <w:p>
            <w:pPr>
              <w:pStyle w:val="Compact"/>
            </w:pPr>
            <w:r>
              <w:t xml:space="preserve">소속 부서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인식 교육</w:t>
            </w:r>
          </w:p>
        </w:tc>
        <w:tc>
          <w:tcPr/>
          <w:p>
            <w:pPr>
              <w:pStyle w:val="Compact"/>
            </w:pPr>
            <w:r>
              <w:t xml:space="preserve">집합 교육 형태의 품질 인식 교육</w:t>
            </w:r>
          </w:p>
        </w:tc>
        <w:tc>
          <w:tcPr/>
          <w:p>
            <w:pPr>
              <w:pStyle w:val="Compact"/>
            </w:pPr>
            <w:r>
              <w:t xml:space="preserve">연 1회 이상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</w:t>
            </w:r>
          </w:p>
        </w:tc>
        <w:tc>
          <w:tcPr/>
          <w:p>
            <w:pPr>
              <w:pStyle w:val="Compact"/>
            </w:pPr>
            <w:r>
              <w:t xml:space="preserve">현장에서의 품질 인식 실습 교육</w:t>
            </w:r>
          </w:p>
        </w:tc>
        <w:tc>
          <w:tcPr/>
          <w:p>
            <w:pPr>
              <w:pStyle w:val="Compact"/>
            </w:pPr>
            <w:r>
              <w:t xml:space="preserve">신규 배치 시</w:t>
            </w:r>
          </w:p>
        </w:tc>
        <w:tc>
          <w:tcPr/>
          <w:p>
            <w:pPr>
              <w:pStyle w:val="Compact"/>
            </w:pPr>
            <w:r>
              <w:t xml:space="preserve">해당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 선임자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전사 품질 회의</w:t>
            </w:r>
          </w:p>
        </w:tc>
        <w:tc>
          <w:tcPr/>
          <w:p>
            <w:pPr>
              <w:pStyle w:val="Compact"/>
            </w:pPr>
            <w:r>
              <w:t xml:space="preserve">품질목표 달성현황, 주요 이슈 공유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전 직원 또는 관리자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공지/이메일</w:t>
            </w:r>
          </w:p>
        </w:tc>
        <w:tc>
          <w:tcPr/>
          <w:p>
            <w:pPr>
              <w:pStyle w:val="Compact"/>
            </w:pPr>
            <w:r>
              <w:t xml:space="preserve">긴급 품질 공지, 규격 변경, 부적합 Alert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  <w:tc>
          <w:tcPr/>
          <w:p>
            <w:pPr>
              <w:pStyle w:val="Compact"/>
            </w:pPr>
            <w:r>
              <w:t xml:space="preserve">관련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품질의 날 행사</w:t>
            </w:r>
          </w:p>
        </w:tc>
        <w:tc>
          <w:tcPr/>
          <w:p>
            <w:pPr>
              <w:pStyle w:val="Compact"/>
            </w:pPr>
            <w:r>
              <w:t xml:space="preserve">품질 인식 향상을 위한 특별 행사/캠페인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+ 인사팀</w:t>
            </w:r>
          </w:p>
        </w:tc>
      </w:tr>
    </w:tbl>
    <w:bookmarkEnd w:id="30"/>
    <w:bookmarkStart w:id="33" w:name="게시판-관리"/>
    <w:p>
      <w:pPr>
        <w:pStyle w:val="Heading2"/>
      </w:pPr>
      <w:r>
        <w:t xml:space="preserve">7.2 게시판 관리</w:t>
      </w:r>
    </w:p>
    <w:bookmarkStart w:id="31" w:name="게시-내용"/>
    <w:p>
      <w:pPr>
        <w:pStyle w:val="Heading3"/>
      </w:pPr>
      <w:r>
        <w:t xml:space="preserve">게시 내용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게시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갱신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</w:t>
            </w:r>
          </w:p>
        </w:tc>
        <w:tc>
          <w:tcPr/>
          <w:p>
            <w:pPr>
              <w:pStyle w:val="Compact"/>
            </w:pPr>
            <w:r>
              <w:t xml:space="preserve">품질방침 원문 (한국어/베트남어/영어)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및 달성현황</w:t>
            </w:r>
          </w:p>
        </w:tc>
        <w:tc>
          <w:tcPr/>
          <w:p>
            <w:pPr>
              <w:pStyle w:val="Compact"/>
            </w:pPr>
            <w:r>
              <w:t xml:space="preserve">연도 품질목표, 월별 달성률 그래프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사례</w:t>
            </w:r>
          </w:p>
        </w:tc>
        <w:tc>
          <w:tcPr/>
          <w:p>
            <w:pPr>
              <w:pStyle w:val="Compact"/>
            </w:pPr>
            <w:r>
              <w:t xml:space="preserve">주요 부적합 사례, 원인, 시정조치 (익명)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피드백</w:t>
            </w:r>
          </w:p>
        </w:tc>
        <w:tc>
          <w:tcPr/>
          <w:p>
            <w:pPr>
              <w:pStyle w:val="Compact"/>
            </w:pPr>
            <w:r>
              <w:t xml:space="preserve">고객 칭찬/불만 주요 사항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공지</w:t>
            </w:r>
          </w:p>
        </w:tc>
        <w:tc>
          <w:tcPr/>
          <w:p>
            <w:pPr>
              <w:pStyle w:val="Compact"/>
            </w:pPr>
            <w:r>
              <w:t xml:space="preserve">제품 안전, FOD 방지, 작업 안전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인증/심사 현황</w:t>
            </w:r>
          </w:p>
        </w:tc>
        <w:tc>
          <w:tcPr/>
          <w:p>
            <w:pPr>
              <w:pStyle w:val="Compact"/>
            </w:pPr>
            <w:r>
              <w:t xml:space="preserve">AS9100D 인증 진행 상태, 심사 일정</w:t>
            </w:r>
          </w:p>
        </w:tc>
        <w:tc>
          <w:tcPr/>
          <w:p>
            <w:pPr>
              <w:pStyle w:val="Compact"/>
            </w:pPr>
            <w:r>
              <w:t xml:space="preserve">수시</w:t>
            </w:r>
          </w:p>
        </w:tc>
      </w:tr>
    </w:tbl>
    <w:bookmarkEnd w:id="31"/>
    <w:bookmarkStart w:id="32" w:name="게시판-위치"/>
    <w:p>
      <w:pPr>
        <w:pStyle w:val="Heading3"/>
      </w:pPr>
      <w:r>
        <w:t xml:space="preserve">게시판 위치</w:t>
      </w:r>
    </w:p>
    <w:p>
      <w:pPr>
        <w:pStyle w:val="Compact"/>
        <w:numPr>
          <w:ilvl w:val="0"/>
          <w:numId w:val="1005"/>
        </w:numPr>
      </w:pPr>
      <w:r>
        <w:t xml:space="preserve">각 작업장 출입구 또는 휴게실 주변 (오프라인 게시판)</w:t>
      </w:r>
    </w:p>
    <w:p>
      <w:pPr>
        <w:pStyle w:val="Compact"/>
        <w:numPr>
          <w:ilvl w:val="0"/>
          <w:numId w:val="1005"/>
        </w:numPr>
      </w:pPr>
      <w:r>
        <w:t xml:space="preserve">사내 인트라넷/전자 게시판 (디지털 게시판)</w:t>
      </w:r>
    </w:p>
    <w:bookmarkEnd w:id="32"/>
    <w:bookmarkEnd w:id="33"/>
    <w:bookmarkStart w:id="34" w:name="조회-활동"/>
    <w:p>
      <w:pPr>
        <w:pStyle w:val="Heading2"/>
      </w:pPr>
      <w:r>
        <w:t xml:space="preserve">7.3 조회 활동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 1회 이상 (부서장 재량으로 일일 조회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금주 품질 이슈, 품질목표 달성현황, 부적합 사례 공유, 안전/FOD 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조회 일지 작성 (일자, 참석자, 전달 내용 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특이사항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불만/중대 부적합 발생 시 임시 조회 실시</w:t>
            </w:r>
          </w:p>
        </w:tc>
      </w:tr>
    </w:tbl>
    <w:bookmarkEnd w:id="34"/>
    <w:bookmarkStart w:id="35" w:name="품질-인식-교육"/>
    <w:p>
      <w:pPr>
        <w:pStyle w:val="Heading2"/>
      </w:pPr>
      <w:r>
        <w:t xml:space="preserve">7.4 품질 인식 교육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입사자 인식 교육</w:t>
            </w:r>
          </w:p>
        </w:tc>
        <w:tc>
          <w:tcPr/>
          <w:p>
            <w:pPr>
              <w:pStyle w:val="Compact"/>
            </w:pPr>
            <w:r>
              <w:t xml:space="preserve">품질방침, 품질목표, QMS 개요, 부적합 결과, 안전 인식</w:t>
            </w:r>
          </w:p>
        </w:tc>
        <w:tc>
          <w:tcPr/>
          <w:p>
            <w:pPr>
              <w:pStyle w:val="Compact"/>
            </w:pPr>
            <w:r>
              <w:t xml:space="preserve">신규 입사자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연례 품질 인식 교육</w:t>
            </w:r>
          </w:p>
        </w:tc>
        <w:tc>
          <w:tcPr/>
          <w:p>
            <w:pPr>
              <w:pStyle w:val="Compact"/>
            </w:pPr>
            <w:r>
              <w:t xml:space="preserve">품질방침/목표 재확인, 부적합 사례, 항공우주 특수 요건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수시 인식 교육</w:t>
            </w:r>
          </w:p>
        </w:tc>
        <w:tc>
          <w:tcPr/>
          <w:p>
            <w:pPr>
              <w:pStyle w:val="Compact"/>
            </w:pPr>
            <w:r>
              <w:t xml:space="preserve">규격 변경, 중대 부적합, 고객 요구 변경 등</w:t>
            </w:r>
          </w:p>
        </w:tc>
        <w:tc>
          <w:tcPr/>
          <w:p>
            <w:pPr>
              <w:pStyle w:val="Compact"/>
            </w:pPr>
            <w:r>
              <w:t xml:space="preserve">관련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리더십 교육</w:t>
            </w:r>
          </w:p>
        </w:tc>
        <w:tc>
          <w:tcPr/>
          <w:p>
            <w:pPr>
              <w:pStyle w:val="Compact"/>
            </w:pPr>
            <w:r>
              <w:t xml:space="preserve">품질 문화 리더십, 인식 활동 촉진 방법</w:t>
            </w:r>
          </w:p>
        </w:tc>
        <w:tc>
          <w:tcPr/>
          <w:p>
            <w:pPr>
              <w:pStyle w:val="Compact"/>
            </w:pPr>
            <w:r>
              <w:t xml:space="preserve">관리자급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</w:t>
            </w:r>
          </w:p>
        </w:tc>
      </w:tr>
    </w:tbl>
    <w:p>
      <w:pPr>
        <w:pStyle w:val="BodyText"/>
      </w:pPr>
      <w:r>
        <w:t xml:space="preserve">교육 실시 시 QP-703(역량 및 교육훈련 관리 절차)에 따라 교육 기록을 관리한다.</w:t>
      </w:r>
    </w:p>
    <w:bookmarkEnd w:id="35"/>
    <w:bookmarkStart w:id="36" w:name="ojt-기반-인식-활동"/>
    <w:p>
      <w:pPr>
        <w:pStyle w:val="Heading2"/>
      </w:pPr>
      <w:r>
        <w:t xml:space="preserve">7.5 OJT 기반 인식 활동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배치 인원, 직무 변경 인원, 복직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담당 공정의 품질 포인트, 부적합 발생 위험 요인, 안전 주의사항, FOD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지도자</w:t>
            </w:r>
          </w:p>
        </w:tc>
        <w:tc>
          <w:tcPr/>
          <w:p>
            <w:pPr>
              <w:pStyle w:val="Compact"/>
            </w:pPr>
            <w:r>
              <w:t xml:space="preserve">해당 공정 숙련자 (Level 3 이상, QP-703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직무 복잡도에 따라 1주~4주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OJT 인식 체크리스트 작성, 지도자/교육 대상자 서명</w:t>
            </w:r>
          </w:p>
        </w:tc>
      </w:tr>
    </w:tbl>
    <w:bookmarkEnd w:id="36"/>
    <w:bookmarkEnd w:id="37"/>
    <w:bookmarkStart w:id="46" w:name="항공우주-특수-요구사항"/>
    <w:p>
      <w:pPr>
        <w:pStyle w:val="Heading1"/>
      </w:pPr>
      <w:r>
        <w:t xml:space="preserve">8. 항공우주 특수 요구사항</w:t>
      </w:r>
    </w:p>
    <w:bookmarkStart w:id="39" w:name="제품-안전-인식"/>
    <w:p>
      <w:pPr>
        <w:pStyle w:val="Heading2"/>
      </w:pPr>
      <w:r>
        <w:t xml:space="preserve">8.1 제품 안전 인식</w:t>
      </w:r>
    </w:p>
    <w:p>
      <w:pPr>
        <w:pStyle w:val="FirstParagraph"/>
      </w:pPr>
      <w:r>
        <w:t xml:space="preserve">항공우주 제품의 안전이 인명에 직결되므로, 모든 인원은 제품 안전에 대한 높은 수준의 인식을 유지하여야 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연계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항목 식별</w:t>
            </w:r>
          </w:p>
        </w:tc>
        <w:tc>
          <w:tcPr/>
          <w:p>
            <w:pPr>
              <w:pStyle w:val="Compact"/>
            </w:pPr>
            <w:r>
              <w:t xml:space="preserve">안전 Critical 품목(Safety Critical Item)의 의미와 식별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위해 보고</w:t>
            </w:r>
          </w:p>
        </w:tc>
        <w:tc>
          <w:tcPr/>
          <w:p>
            <w:pPr>
              <w:pStyle w:val="Compact"/>
            </w:pPr>
            <w:r>
              <w:t xml:space="preserve">안전 위해(Safety Hazard) 발견 시 즉시 보고 의무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결정</w:t>
            </w:r>
          </w:p>
        </w:tc>
        <w:tc>
          <w:tcPr/>
          <w:p>
            <w:pPr>
              <w:pStyle w:val="Compact"/>
            </w:pPr>
            <w:r>
              <w:t xml:space="preserve">안전 관련 결정 시 승인 권한자 확인 및 절차 준수</w:t>
            </w:r>
          </w:p>
        </w:tc>
        <w:tc>
          <w:tcPr/>
          <w:p>
            <w:pPr>
              <w:pStyle w:val="Compact"/>
            </w:pPr>
            <w:r>
              <w:t xml:space="preserve">QP-804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부적합의 안전 영향</w:t>
            </w:r>
          </w:p>
        </w:tc>
        <w:tc>
          <w:tcPr/>
          <w:p>
            <w:pPr>
              <w:pStyle w:val="Compact"/>
            </w:pPr>
            <w:r>
              <w:t xml:space="preserve">부적합 제품이 항공기 안전에 미칠 수 있는 결과 인식</w:t>
            </w:r>
          </w:p>
        </w:tc>
        <w:tc>
          <w:tcPr/>
          <w:p>
            <w:pPr>
              <w:pStyle w:val="Compact"/>
            </w:pPr>
            <w:r>
              <w:t xml:space="preserve">QP-818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사례 교육</w:t>
            </w:r>
          </w:p>
        </w:tc>
        <w:tc>
          <w:tcPr/>
          <w:p>
            <w:pPr>
              <w:pStyle w:val="Compact"/>
            </w:pPr>
            <w:r>
              <w:t xml:space="preserve">항공우주 안전 사고/사건 사례를 통한 경각심 제고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Start w:id="38" w:name="안전-인식-강화-활동"/>
    <w:p>
      <w:pPr>
        <w:pStyle w:val="Heading3"/>
      </w:pPr>
      <w:r>
        <w:t xml:space="preserve">안전 인식 강화 활동</w:t>
      </w:r>
    </w:p>
    <w:p>
      <w:pPr>
        <w:pStyle w:val="Compact"/>
        <w:numPr>
          <w:ilvl w:val="0"/>
          <w:numId w:val="1006"/>
        </w:numPr>
      </w:pPr>
      <w:r>
        <w:t xml:space="preserve">안전 Critical 품목 취급 작업장에 안전 경고 표지 게시</w:t>
      </w:r>
    </w:p>
    <w:p>
      <w:pPr>
        <w:pStyle w:val="Compact"/>
        <w:numPr>
          <w:ilvl w:val="0"/>
          <w:numId w:val="1006"/>
        </w:numPr>
      </w:pPr>
      <w:r>
        <w:t xml:space="preserve">안전 관련 부적합 발생 시 전사 긴급 공지</w:t>
      </w:r>
    </w:p>
    <w:p>
      <w:pPr>
        <w:pStyle w:val="Compact"/>
        <w:numPr>
          <w:ilvl w:val="0"/>
          <w:numId w:val="1006"/>
        </w:numPr>
      </w:pPr>
      <w:r>
        <w:t xml:space="preserve">연 1회 이상 제품 안전 특별 교육 실시 (QP-804 연계)</w:t>
      </w:r>
    </w:p>
    <w:bookmarkEnd w:id="38"/>
    <w:bookmarkEnd w:id="39"/>
    <w:bookmarkStart w:id="41" w:name="fod-인식"/>
    <w:p>
      <w:pPr>
        <w:pStyle w:val="Heading2"/>
      </w:pPr>
      <w:r>
        <w:t xml:space="preserve">8.2 FOD 인식</w:t>
      </w:r>
    </w:p>
    <w:p>
      <w:pPr>
        <w:pStyle w:val="FirstParagraph"/>
      </w:pPr>
      <w:r>
        <w:t xml:space="preserve">이물질 손상(FOD)은 항공우주 제품의 치명적 결함 원인이므로 전 인원의 FOD 인식이 필수적이다.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연계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FOD의 정의와 위험성</w:t>
            </w:r>
          </w:p>
        </w:tc>
        <w:tc>
          <w:tcPr/>
          <w:p>
            <w:pPr>
              <w:pStyle w:val="Compact"/>
            </w:pPr>
            <w:r>
              <w:t xml:space="preserve">FOD가 항공기 안전에 미치는 영향 이해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발생 원인</w:t>
            </w:r>
          </w:p>
        </w:tc>
        <w:tc>
          <w:tcPr/>
          <w:p>
            <w:pPr>
              <w:pStyle w:val="Compact"/>
            </w:pPr>
            <w:r>
              <w:t xml:space="preserve">도구 미회수, 부품 잔류, 개인 소지품, 포장재 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방지 수칙</w:t>
            </w:r>
          </w:p>
        </w:tc>
        <w:tc>
          <w:tcPr/>
          <w:p>
            <w:pPr>
              <w:pStyle w:val="Compact"/>
            </w:pPr>
            <w:r>
              <w:t xml:space="preserve">작업 전후 도구 점검, 클린 작업 습관, 구역 정리</w:t>
            </w:r>
          </w:p>
        </w:tc>
        <w:tc>
          <w:tcPr/>
          <w:p>
            <w:pPr>
              <w:pStyle w:val="Compact"/>
            </w:pPr>
            <w:r>
              <w:t xml:space="preserve">QP-819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발견 시 조치</w:t>
            </w:r>
          </w:p>
        </w:tc>
        <w:tc>
          <w:tcPr/>
          <w:p>
            <w:pPr>
              <w:pStyle w:val="Compact"/>
            </w:pPr>
            <w:r>
              <w:t xml:space="preserve">즉시 제거 및 보고, 격리 절차</w:t>
            </w:r>
          </w:p>
        </w:tc>
        <w:tc>
          <w:tcPr/>
          <w:p>
            <w:pPr>
              <w:pStyle w:val="Compact"/>
            </w:pPr>
            <w:r>
              <w:t xml:space="preserve">QP-819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구역 관리</w:t>
            </w:r>
          </w:p>
        </w:tc>
        <w:tc>
          <w:tcPr/>
          <w:p>
            <w:pPr>
              <w:pStyle w:val="Compact"/>
            </w:pPr>
            <w:r>
              <w:t xml:space="preserve">FOD Critical Zone 지정 및 출입/관리 규정 인식</w:t>
            </w:r>
          </w:p>
        </w:tc>
        <w:tc>
          <w:tcPr/>
          <w:p>
            <w:pPr>
              <w:pStyle w:val="Compact"/>
            </w:pPr>
            <w:r>
              <w:t xml:space="preserve">QP-819</w:t>
            </w:r>
          </w:p>
        </w:tc>
      </w:tr>
    </w:tbl>
    <w:bookmarkStart w:id="40" w:name="fod-인식-강화-활동"/>
    <w:p>
      <w:pPr>
        <w:pStyle w:val="Heading3"/>
      </w:pPr>
      <w:r>
        <w:t xml:space="preserve">FOD 인식 강화 활동</w:t>
      </w:r>
    </w:p>
    <w:p>
      <w:pPr>
        <w:pStyle w:val="Compact"/>
        <w:numPr>
          <w:ilvl w:val="0"/>
          <w:numId w:val="1007"/>
        </w:numPr>
      </w:pPr>
      <w:r>
        <w:t xml:space="preserve">FOD 방지 포스터/표지 작업장 게시</w:t>
      </w:r>
    </w:p>
    <w:p>
      <w:pPr>
        <w:pStyle w:val="Compact"/>
        <w:numPr>
          <w:ilvl w:val="0"/>
          <w:numId w:val="1007"/>
        </w:numPr>
      </w:pPr>
      <w:r>
        <w:t xml:space="preserve">월 1회 FOD 워크(FOD Walk) 실시 — 현장 점검 및 인식 강화</w:t>
      </w:r>
    </w:p>
    <w:p>
      <w:pPr>
        <w:pStyle w:val="Compact"/>
        <w:numPr>
          <w:ilvl w:val="0"/>
          <w:numId w:val="1007"/>
        </w:numPr>
      </w:pPr>
      <w:r>
        <w:t xml:space="preserve">연 1회 이상 FOD 방지 전문 교육 실시 (QP-819 연계)</w:t>
      </w:r>
    </w:p>
    <w:p>
      <w:pPr>
        <w:pStyle w:val="Compact"/>
        <w:numPr>
          <w:ilvl w:val="0"/>
          <w:numId w:val="1007"/>
        </w:numPr>
      </w:pPr>
      <w:r>
        <w:t xml:space="preserve">FOD 발견/보고 인원에 대한 포상 제도 운영</w:t>
      </w:r>
    </w:p>
    <w:bookmarkEnd w:id="40"/>
    <w:bookmarkEnd w:id="41"/>
    <w:bookmarkStart w:id="43" w:name="위조부품-인식"/>
    <w:p>
      <w:pPr>
        <w:pStyle w:val="Heading2"/>
      </w:pPr>
      <w:r>
        <w:t xml:space="preserve">8.3 위조부품 인식</w:t>
      </w:r>
    </w:p>
    <w:p>
      <w:pPr>
        <w:pStyle w:val="FirstParagraph"/>
      </w:pPr>
      <w:r>
        <w:t xml:space="preserve">항공우주 공급망에서의 위조부품(Counterfeit Parts) 유입 방지를 위한 인식을 유지한다.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위조부품의 정의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위조부품의 의미, 유형, 유입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위조부품의 위험성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위조부품이 항공기 안전 및 사업에 미치는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식별 방법</w:t>
            </w:r>
          </w:p>
        </w:tc>
        <w:tc>
          <w:tcPr/>
          <w:p>
            <w:pPr>
              <w:pStyle w:val="Compact"/>
            </w:pPr>
            <w:r>
              <w:t xml:space="preserve">구매/수입검사/물류 인원</w:t>
            </w:r>
          </w:p>
        </w:tc>
        <w:tc>
          <w:tcPr/>
          <w:p>
            <w:pPr>
              <w:pStyle w:val="Compact"/>
            </w:pPr>
            <w:r>
              <w:t xml:space="preserve">물리적 식별 기법, 문서 검증, 시험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의심 시 보고 절차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위조 의심 부품 발견 시 즉시 보고 및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관리 원칙</w:t>
            </w:r>
          </w:p>
        </w:tc>
        <w:tc>
          <w:tcPr/>
          <w:p>
            <w:pPr>
              <w:pStyle w:val="Compact"/>
            </w:pPr>
            <w:r>
              <w:t xml:space="preserve">구매 인원</w:t>
            </w:r>
          </w:p>
        </w:tc>
        <w:tc>
          <w:tcPr/>
          <w:p>
            <w:pPr>
              <w:pStyle w:val="Compact"/>
            </w:pPr>
            <w:r>
              <w:t xml:space="preserve">승인 공급업체(ASL) 이외 구매 금지 원칙</w:t>
            </w:r>
          </w:p>
        </w:tc>
      </w:tr>
    </w:tbl>
    <w:bookmarkStart w:id="42" w:name="위조부품-인식-교육"/>
    <w:p>
      <w:pPr>
        <w:pStyle w:val="Heading3"/>
      </w:pPr>
      <w:r>
        <w:t xml:space="preserve">위조부품 인식 교육</w:t>
      </w:r>
    </w:p>
    <w:p>
      <w:pPr>
        <w:pStyle w:val="Compact"/>
        <w:numPr>
          <w:ilvl w:val="0"/>
          <w:numId w:val="1008"/>
        </w:numPr>
      </w:pPr>
      <w:r>
        <w:t xml:space="preserve">구매/수입검사/물류 인원: 연 1회 이상 위조부품 식별 교육</w:t>
      </w:r>
    </w:p>
    <w:p>
      <w:pPr>
        <w:pStyle w:val="Compact"/>
        <w:numPr>
          <w:ilvl w:val="0"/>
          <w:numId w:val="1008"/>
        </w:numPr>
      </w:pPr>
      <w:r>
        <w:t xml:space="preserve">전 직원: 연 1회 이상 위조부품 위험성 인식 교육 (품질 인식 교육 포함)</w:t>
      </w:r>
    </w:p>
    <w:bookmarkEnd w:id="42"/>
    <w:bookmarkEnd w:id="43"/>
    <w:bookmarkStart w:id="45" w:name="윤리적-행동-인식"/>
    <w:p>
      <w:pPr>
        <w:pStyle w:val="Heading2"/>
      </w:pPr>
      <w:r>
        <w:t xml:space="preserve">8.4 윤리적 행동 인식</w:t>
      </w:r>
    </w:p>
    <w:p>
      <w:pPr>
        <w:pStyle w:val="FirstParagraph"/>
      </w:pPr>
      <w:r>
        <w:t xml:space="preserve">항공우주 산업에서 요구하는 윤리적 행동(Ethical Behavior)에 대한 인식을 유지한다.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인식 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정직한 보고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시험/검사 데이터의 정확한 기록, 부적합의 은폐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규격 준수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승인된 절차에 따른 작업 수행, 무단 변경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 충돌 방지</w:t>
            </w:r>
          </w:p>
        </w:tc>
        <w:tc>
          <w:tcPr/>
          <w:p>
            <w:pPr>
              <w:pStyle w:val="Compact"/>
            </w:pPr>
            <w:r>
              <w:t xml:space="preserve">비즈니스 관계에서의 이해 충돌 상황 인식 및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부정 행위 보고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부정/비윤리적 행위 발견 시 보고 의무 및 보복 금지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 존중</w:t>
            </w:r>
          </w:p>
        </w:tc>
        <w:tc>
          <w:tcPr/>
          <w:p>
            <w:pPr>
              <w:pStyle w:val="Compact"/>
            </w:pPr>
            <w:r>
              <w:t xml:space="preserve">고객 계약/규격 요구사항의 성실한 이행</w:t>
            </w:r>
          </w:p>
        </w:tc>
      </w:tr>
    </w:tbl>
    <w:bookmarkStart w:id="44" w:name="윤리적-행동-인식-활동"/>
    <w:p>
      <w:pPr>
        <w:pStyle w:val="Heading3"/>
      </w:pPr>
      <w:r>
        <w:t xml:space="preserve">윤리적 행동 인식 활동</w:t>
      </w:r>
    </w:p>
    <w:p>
      <w:pPr>
        <w:pStyle w:val="Compact"/>
        <w:numPr>
          <w:ilvl w:val="0"/>
          <w:numId w:val="1009"/>
        </w:numPr>
      </w:pPr>
      <w:r>
        <w:t xml:space="preserve">윤리 강령(Code of Ethics) 제정 및 전 직원 서약</w:t>
      </w:r>
    </w:p>
    <w:p>
      <w:pPr>
        <w:pStyle w:val="Compact"/>
        <w:numPr>
          <w:ilvl w:val="0"/>
          <w:numId w:val="1009"/>
        </w:numPr>
      </w:pPr>
      <w:r>
        <w:t xml:space="preserve">신규 입사자 윤리 교육 의무화</w:t>
      </w:r>
    </w:p>
    <w:p>
      <w:pPr>
        <w:pStyle w:val="Compact"/>
        <w:numPr>
          <w:ilvl w:val="0"/>
          <w:numId w:val="1009"/>
        </w:numPr>
      </w:pPr>
      <w:r>
        <w:t xml:space="preserve">연 1회 이상 윤리 교육 실시</w:t>
      </w:r>
    </w:p>
    <w:p>
      <w:pPr>
        <w:pStyle w:val="Compact"/>
        <w:numPr>
          <w:ilvl w:val="0"/>
          <w:numId w:val="1009"/>
        </w:numPr>
      </w:pPr>
      <w:r>
        <w:t xml:space="preserve">익명 보고 채널(Whistleblowing Channel) 운영 및 안내</w:t>
      </w:r>
    </w:p>
    <w:bookmarkEnd w:id="44"/>
    <w:bookmarkEnd w:id="45"/>
    <w:bookmarkEnd w:id="46"/>
    <w:bookmarkStart w:id="50" w:name="효과성-평가"/>
    <w:p>
      <w:pPr>
        <w:pStyle w:val="Heading1"/>
      </w:pPr>
      <w:r>
        <w:t xml:space="preserve">9. 효과성 평가</w:t>
      </w:r>
    </w:p>
    <w:bookmarkStart w:id="47" w:name="평가-방법"/>
    <w:p>
      <w:pPr>
        <w:pStyle w:val="Heading2"/>
      </w:pPr>
      <w:r>
        <w:t xml:space="preserve">9.1 평가 방법</w:t>
      </w:r>
    </w:p>
    <w:p>
      <w:pPr>
        <w:pStyle w:val="FirstParagraph"/>
      </w:pPr>
      <w:r>
        <w:t xml:space="preserve">품질 인식 프로그램의 효과성을 다음 방법으로 평가한다: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인식 수준 설문</w:t>
            </w:r>
          </w:p>
        </w:tc>
        <w:tc>
          <w:tcPr/>
          <w:p>
            <w:pPr>
              <w:pStyle w:val="Compact"/>
            </w:pPr>
            <w:r>
              <w:t xml:space="preserve">품질방침/목표/부적합 결과 인식도 설문조사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인터뷰</w:t>
            </w:r>
          </w:p>
        </w:tc>
        <w:tc>
          <w:tcPr/>
          <w:p>
            <w:pPr>
              <w:pStyle w:val="Compact"/>
            </w:pPr>
            <w:r>
              <w:t xml:space="preserve">작업자 대상 무작위 인터뷰 (품질방침 암기, 목표 이해 등)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품질팀/부서장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확인</w:t>
            </w:r>
          </w:p>
        </w:tc>
        <w:tc>
          <w:tcPr/>
          <w:p>
            <w:pPr>
              <w:pStyle w:val="Compact"/>
            </w:pPr>
            <w:r>
              <w:t xml:space="preserve">내부심사 시 7.3항 인식 요구사항 적합성 확인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심사팀 (QP-903)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경향 분석</w:t>
            </w:r>
          </w:p>
        </w:tc>
        <w:tc>
          <w:tcPr/>
          <w:p>
            <w:pPr>
              <w:pStyle w:val="Compact"/>
            </w:pPr>
            <w:r>
              <w:t xml:space="preserve">인식 부족에 기인한 부적합 발생 건수 추적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후 평가</w:t>
            </w:r>
          </w:p>
        </w:tc>
        <w:tc>
          <w:tcPr/>
          <w:p>
            <w:pPr>
              <w:pStyle w:val="Compact"/>
            </w:pPr>
            <w:r>
              <w:t xml:space="preserve">인식 교육 후 이해도 평가 (퀴즈/시험)</w:t>
            </w:r>
          </w:p>
        </w:tc>
        <w:tc>
          <w:tcPr/>
          <w:p>
            <w:pPr>
              <w:pStyle w:val="Compact"/>
            </w:pPr>
            <w:r>
              <w:t xml:space="preserve">교육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담당자</w:t>
            </w:r>
          </w:p>
        </w:tc>
      </w:tr>
    </w:tbl>
    <w:bookmarkEnd w:id="47"/>
    <w:bookmarkStart w:id="48" w:name="평가-기준"/>
    <w:p>
      <w:pPr>
        <w:pStyle w:val="Heading2"/>
      </w:pPr>
      <w:r>
        <w:t xml:space="preserve">9.2 평가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00"/>
        <w:gridCol w:w="2400"/>
        <w:gridCol w:w="31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미달 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 인식률</w:t>
            </w:r>
          </w:p>
        </w:tc>
        <w:tc>
          <w:tcPr/>
          <w:p>
            <w:pPr>
              <w:pStyle w:val="Compact"/>
            </w:pPr>
            <w:r>
              <w:t xml:space="preserve">전 직원 90% 이상 정확 답변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재교육 실시, 게시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인식률</w:t>
            </w:r>
          </w:p>
        </w:tc>
        <w:tc>
          <w:tcPr/>
          <w:p>
            <w:pPr>
              <w:pStyle w:val="Compact"/>
            </w:pPr>
            <w:r>
              <w:t xml:space="preserve">해당 부서 인원 85% 이상 정확 답변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부서별 조회 강화, 추가 교육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결과 인식률</w:t>
            </w:r>
          </w:p>
        </w:tc>
        <w:tc>
          <w:tcPr/>
          <w:p>
            <w:pPr>
              <w:pStyle w:val="Compact"/>
            </w:pPr>
            <w:r>
              <w:t xml:space="preserve">생산/품질 인원 90% 이상 정확 답변</w:t>
            </w:r>
          </w:p>
        </w:tc>
        <w:tc>
          <w:tcPr/>
          <w:p>
            <w:pPr>
              <w:pStyle w:val="Compact"/>
            </w:pPr>
            <w:r>
              <w:t xml:space="preserve">사례 교육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인식 관련 부적합</w:t>
            </w:r>
          </w:p>
        </w:tc>
        <w:tc>
          <w:tcPr/>
          <w:p>
            <w:pPr>
              <w:pStyle w:val="Compact"/>
            </w:pPr>
            <w:r>
              <w:t xml:space="preserve">전 분기 대비 감소 추세 유지</w:t>
            </w:r>
          </w:p>
        </w:tc>
        <w:tc>
          <w:tcPr/>
          <w:p>
            <w:pPr>
              <w:pStyle w:val="Compact"/>
            </w:pPr>
            <w:r>
              <w:t xml:space="preserve">원인 분석 후 인식 프로그램 보완</w:t>
            </w:r>
          </w:p>
        </w:tc>
      </w:tr>
    </w:tbl>
    <w:bookmarkEnd w:id="48"/>
    <w:bookmarkStart w:id="49" w:name="경영검토-보고"/>
    <w:p>
      <w:pPr>
        <w:pStyle w:val="Heading2"/>
      </w:pPr>
      <w:r>
        <w:t xml:space="preserve">9.3 경영검토 보고</w:t>
      </w:r>
    </w:p>
    <w:p>
      <w:pPr>
        <w:pStyle w:val="FirstParagraph"/>
      </w:pPr>
      <w:r>
        <w:t xml:space="preserve">QMR은 경영검토 시 다음 사항을 보고한다:</w:t>
      </w:r>
      <w:r>
        <w:t xml:space="preserve"> </w:t>
      </w:r>
      <w:r>
        <w:t xml:space="preserve">- 품질 인식 프로그램 실행 현황</w:t>
      </w:r>
      <w:r>
        <w:t xml:space="preserve"> </w:t>
      </w:r>
      <w:r>
        <w:t xml:space="preserve">- 인식 수준 평가 결과 및 추이</w:t>
      </w:r>
      <w:r>
        <w:t xml:space="preserve"> </w:t>
      </w:r>
      <w:r>
        <w:t xml:space="preserve">- 인식 관련 부적합 발생 현황</w:t>
      </w:r>
      <w:r>
        <w:t xml:space="preserve"> </w:t>
      </w:r>
      <w:r>
        <w:t xml:space="preserve">- 인식 프로그램 개선 사항 제안</w:t>
      </w:r>
    </w:p>
    <w:bookmarkEnd w:id="49"/>
    <w:bookmarkEnd w:id="50"/>
    <w:bookmarkStart w:id="51" w:name="기록-관리"/>
    <w:p>
      <w:pPr>
        <w:pStyle w:val="Heading1"/>
      </w:pPr>
      <w:r>
        <w:t xml:space="preserve">10.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인식 교육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QP-703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인식 수준 설문 결과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인터뷰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일지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DMS/각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 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게시판 갱신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 1회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윤리 서약서</w:t>
            </w:r>
          </w:p>
        </w:tc>
        <w:tc>
          <w:tcPr/>
          <w:p>
            <w:pPr>
              <w:pStyle w:val="Compact"/>
            </w:pPr>
            <w:r>
              <w:t xml:space="preserve">재직 기간 + 퇴직 후 3년</w:t>
            </w:r>
          </w:p>
        </w:tc>
        <w:tc>
          <w:tcPr/>
          <w:p>
            <w:pPr>
              <w:pStyle w:val="Compact"/>
            </w:pPr>
            <w:r>
              <w:t xml:space="preserve">DMS/인사팀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Walk 기록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효과성 평가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</w:t>
            </w:r>
          </w:p>
        </w:tc>
      </w:tr>
    </w:tbl>
    <w:bookmarkEnd w:id="51"/>
    <w:bookmarkStart w:id="52" w:name="관련-문서-및-양식"/>
    <w:p>
      <w:pPr>
        <w:pStyle w:val="Heading1"/>
      </w:pPr>
      <w:r>
        <w:t xml:space="preserve">11. 관련 문서 및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품질방침/목표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/>
          <w:p>
            <w:pPr>
              <w:pStyle w:val="Compact"/>
            </w:pPr>
            <w:r>
              <w:t xml:space="preserve">품질목표 수립/달성 기획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 및 교육훈련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F-704-01</w:t>
            </w:r>
          </w:p>
        </w:tc>
        <w:tc>
          <w:tcPr/>
          <w:p>
            <w:pPr>
              <w:pStyle w:val="Compact"/>
            </w:pPr>
            <w:r>
              <w:t xml:space="preserve">품질 인식 교육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F-704-02</w:t>
            </w:r>
          </w:p>
        </w:tc>
        <w:tc>
          <w:tcPr/>
          <w:p>
            <w:pPr>
              <w:pStyle w:val="Compact"/>
            </w:pPr>
            <w:r>
              <w:t xml:space="preserve">인식 수준 설문지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F-704-03</w:t>
            </w:r>
          </w:p>
        </w:tc>
        <w:tc>
          <w:tcPr/>
          <w:p>
            <w:pPr>
              <w:pStyle w:val="Compact"/>
            </w:pPr>
            <w:r>
              <w:t xml:space="preserve">현장 인터뷰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F-704-04</w:t>
            </w:r>
          </w:p>
        </w:tc>
        <w:tc>
          <w:tcPr/>
          <w:p>
            <w:pPr>
              <w:pStyle w:val="Compact"/>
            </w:pPr>
            <w:r>
              <w:t xml:space="preserve">조회 일지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F-704-05</w:t>
            </w:r>
          </w:p>
        </w:tc>
        <w:tc>
          <w:tcPr/>
          <w:p>
            <w:pPr>
              <w:pStyle w:val="Compact"/>
            </w:pPr>
            <w:r>
              <w:t xml:space="preserve">윤리 서약서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F-704-06</w:t>
            </w:r>
          </w:p>
        </w:tc>
        <w:tc>
          <w:tcPr/>
          <w:p>
            <w:pPr>
              <w:pStyle w:val="Compact"/>
            </w:pPr>
            <w:r>
              <w:t xml:space="preserve">FOD Walk 점검표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F-704-07</w:t>
            </w:r>
          </w:p>
        </w:tc>
        <w:tc>
          <w:tcPr/>
          <w:p>
            <w:pPr>
              <w:pStyle w:val="Compact"/>
            </w:pPr>
            <w:r>
              <w:t xml:space="preserve">인식 프로그램 효과성 평가 보고서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본 절차서는 AS9100D Rev D 7.3항(인식) 요구사항을 충족하도록 작성되었으며,</w:t>
      </w:r>
      <w:r>
        <w:rPr>
          <w:b/>
          <w:bCs/>
        </w:rPr>
        <w:t xml:space="preserve"> </w:t>
      </w:r>
      <w:r>
        <w:rPr>
          <w:b/>
          <w:bCs/>
        </w:rPr>
        <w:t xml:space="preserve">항공우주 산업 고유의 제품 안전, FOD, 위조부품, 윤리적 행동 인식 요구사항을 포함합니다.</w:t>
      </w:r>
    </w:p>
    <w:bookmarkEnd w:id="5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품질 인식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품질 인식 관리 절차서</w:t>
    </w:r>
    <w:r>
      <w:tab/>
    </w:r>
    <w:r>
      <w:rPr>
        <w:sz w:val="18"/>
      </w:rPr>
      <w:t>QP-704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 인식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QP-704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