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수입검사 성적서 (Incoming Quality Control Report)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F-804-01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수입검사 성적서 (Incoming Quality Control Report)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검사-기본-정보"/>
    <w:p>
      <w:pPr>
        <w:pStyle w:val="Heading2"/>
      </w:pPr>
      <w:r>
        <w:t xml:space="preserve">1. 검사 기본 정보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성적서 번호</w:t>
            </w:r>
          </w:p>
        </w:tc>
        <w:tc>
          <w:tcPr/>
          <w:p>
            <w:pPr>
              <w:pStyle w:val="Compact"/>
            </w:pPr>
            <w:r>
              <w:t xml:space="preserve">IQC-</w:t>
            </w:r>
          </w:p>
        </w:tc>
        <w:tc>
          <w:tcPr/>
          <w:p>
            <w:pPr>
              <w:pStyle w:val="Compact"/>
            </w:pPr>
            <w:r>
              <w:t xml:space="preserve">검사 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발주번호 (PO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수입일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공급자명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공급자 코드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검사 장소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납품서 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입고 창고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3" w:name="입고-품목-정보"/>
    <w:p>
      <w:pPr>
        <w:pStyle w:val="Heading2"/>
      </w:pPr>
      <w:r>
        <w:t xml:space="preserve">2. 입고 품목 정보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부품번호 (Part No.)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부품명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도면번호 / 개정 (Rev.)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재질 / 규격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로트번호 (Lot No.)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입고 수량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검사 수량 (샘플링 기준)</w:t>
            </w:r>
          </w:p>
        </w:tc>
        <w:tc>
          <w:tcPr/>
          <w:p>
            <w:pPr>
              <w:pStyle w:val="Compact"/>
            </w:pPr>
            <w:r>
              <w:t xml:space="preserve">    개   (AQL _____, 검사 수준 _____)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해당 여부</w:t>
            </w:r>
          </w:p>
        </w:tc>
        <w:tc>
          <w:tcPr/>
          <w:p>
            <w:pPr>
              <w:pStyle w:val="Compact"/>
            </w:pPr>
            <w:r>
              <w:t xml:space="preserve">[ ] 해당 (공정명:         )    [ ] 미해당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고객 PO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8" w:name="검사-항목별-결과"/>
    <w:p>
      <w:pPr>
        <w:pStyle w:val="Heading2"/>
      </w:pPr>
      <w:r>
        <w:t xml:space="preserve">3. 검사 항목별 결과</w:t>
      </w:r>
    </w:p>
    <w:bookmarkStart w:id="14" w:name="서류-인증서-확인"/>
    <w:p>
      <w:pPr>
        <w:pStyle w:val="Heading3"/>
      </w:pPr>
      <w:r>
        <w:t xml:space="preserve">3.1 서류 / 인증서 확인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42"/>
        <w:gridCol w:w="2534"/>
        <w:gridCol w:w="1742"/>
        <w:gridCol w:w="950"/>
        <w:gridCol w:w="95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 /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확인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납품서 / 거래명세서</w:t>
            </w:r>
          </w:p>
        </w:tc>
        <w:tc>
          <w:tcPr/>
          <w:p>
            <w:pPr>
              <w:pStyle w:val="Compact"/>
            </w:pPr>
            <w:r>
              <w:t xml:space="preserve">PO와 일치</w:t>
            </w:r>
          </w:p>
        </w:tc>
        <w:tc>
          <w:tcPr/>
          <w:p>
            <w:pPr>
              <w:pStyle w:val="Compact"/>
            </w:pPr>
            <w:r>
              <w:t xml:space="preserve">[ ] 일치   [ ] 불일치</w:t>
            </w: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성적서 (Mill Certificate)</w:t>
            </w:r>
          </w:p>
        </w:tc>
        <w:tc>
          <w:tcPr/>
          <w:p>
            <w:pPr>
              <w:pStyle w:val="Compact"/>
            </w:pPr>
            <w:r>
              <w:t xml:space="preserve">해당 규격 충족</w:t>
            </w:r>
          </w:p>
        </w:tc>
        <w:tc>
          <w:tcPr/>
          <w:p>
            <w:pPr>
              <w:pStyle w:val="Compact"/>
            </w:pPr>
            <w:r>
              <w:t xml:space="preserve">[ ] 첨부   [ ] 미첨부</w:t>
            </w: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특수공정 인증서</w:t>
            </w:r>
          </w:p>
        </w:tc>
        <w:tc>
          <w:tcPr/>
          <w:p>
            <w:pPr>
              <w:pStyle w:val="Compact"/>
            </w:pPr>
            <w:r>
              <w:t xml:space="preserve">승인된 업체 인증서</w:t>
            </w:r>
          </w:p>
        </w:tc>
        <w:tc>
          <w:tcPr/>
          <w:p>
            <w:pPr>
              <w:pStyle w:val="Compact"/>
            </w:pPr>
            <w:r>
              <w:t xml:space="preserve">[ ] 첨부   [ ] 해당없음</w:t>
            </w: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CoC (적합성 인증서)</w:t>
            </w:r>
          </w:p>
        </w:tc>
        <w:tc>
          <w:tcPr/>
          <w:p>
            <w:pPr>
              <w:pStyle w:val="Compact"/>
            </w:pPr>
            <w:r>
              <w:t xml:space="preserve">공급자 서명 포함</w:t>
            </w:r>
          </w:p>
        </w:tc>
        <w:tc>
          <w:tcPr/>
          <w:p>
            <w:pPr>
              <w:pStyle w:val="Compact"/>
            </w:pPr>
            <w:r>
              <w:t xml:space="preserve">[ ] 첨부   [ ] 미첨부</w:t>
            </w: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도면 / 규격 개정 일치</w:t>
            </w:r>
          </w:p>
        </w:tc>
        <w:tc>
          <w:tcPr/>
          <w:p>
            <w:pPr>
              <w:pStyle w:val="Compact"/>
            </w:pPr>
            <w:r>
              <w:t xml:space="preserve">최신 개정 적용 여부</w:t>
            </w:r>
          </w:p>
        </w:tc>
        <w:tc>
          <w:tcPr/>
          <w:p>
            <w:pPr>
              <w:pStyle w:val="Compact"/>
            </w:pPr>
            <w:r>
              <w:t xml:space="preserve">[ ] 일치   [ ] 불일치</w:t>
            </w: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4"/>
    <w:bookmarkStart w:id="15" w:name="외관-검사"/>
    <w:p>
      <w:pPr>
        <w:pStyle w:val="Heading3"/>
      </w:pPr>
      <w:r>
        <w:t xml:space="preserve">3.2 외관 검사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2"/>
        <w:gridCol w:w="1775"/>
        <w:gridCol w:w="1502"/>
        <w:gridCol w:w="1502"/>
        <w:gridCol w:w="819"/>
        <w:gridCol w:w="81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 /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외관 상태</w:t>
            </w:r>
          </w:p>
        </w:tc>
        <w:tc>
          <w:tcPr/>
          <w:p>
            <w:pPr>
              <w:pStyle w:val="Compact"/>
            </w:pPr>
            <w:r>
              <w:t xml:space="preserve">긁힘, 찍힘, 부식 없음</w:t>
            </w:r>
          </w:p>
        </w:tc>
        <w:tc>
          <w:tcPr/>
          <w:p>
            <w:pPr>
              <w:pStyle w:val="Compact"/>
            </w:pPr>
            <w:r>
              <w:t xml:space="preserve">육안 검사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표면 처리 상태</w:t>
            </w:r>
          </w:p>
        </w:tc>
        <w:tc>
          <w:tcPr/>
          <w:p>
            <w:pPr>
              <w:pStyle w:val="Compact"/>
            </w:pPr>
            <w:r>
              <w:t xml:space="preserve">도면 요구사항</w:t>
            </w:r>
          </w:p>
        </w:tc>
        <w:tc>
          <w:tcPr/>
          <w:p>
            <w:pPr>
              <w:pStyle w:val="Compact"/>
            </w:pPr>
            <w:r>
              <w:t xml:space="preserve">육안 검사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마킹 / 식별 표시</w:t>
            </w:r>
          </w:p>
        </w:tc>
        <w:tc>
          <w:tcPr/>
          <w:p>
            <w:pPr>
              <w:pStyle w:val="Compact"/>
            </w:pPr>
            <w:r>
              <w:t xml:space="preserve">부품번호, 로트번호</w:t>
            </w:r>
          </w:p>
        </w:tc>
        <w:tc>
          <w:tcPr/>
          <w:p>
            <w:pPr>
              <w:pStyle w:val="Compact"/>
            </w:pPr>
            <w:r>
              <w:t xml:space="preserve">육안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포장 상태</w:t>
            </w:r>
          </w:p>
        </w:tc>
        <w:tc>
          <w:tcPr/>
          <w:p>
            <w:pPr>
              <w:pStyle w:val="Compact"/>
            </w:pPr>
            <w:r>
              <w:t xml:space="preserve">파손, 오염 없음</w:t>
            </w:r>
          </w:p>
        </w:tc>
        <w:tc>
          <w:tcPr/>
          <w:p>
            <w:pPr>
              <w:pStyle w:val="Compact"/>
            </w:pPr>
            <w:r>
              <w:t xml:space="preserve">육안 검사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치수-검사"/>
    <w:p>
      <w:pPr>
        <w:pStyle w:val="Heading3"/>
      </w:pPr>
      <w:r>
        <w:t xml:space="preserve">3.3 치수 검사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013"/>
        <w:gridCol w:w="736"/>
        <w:gridCol w:w="1013"/>
        <w:gridCol w:w="1565"/>
        <w:gridCol w:w="1013"/>
        <w:gridCol w:w="1013"/>
        <w:gridCol w:w="1013"/>
        <w:gridCol w:w="55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기준값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허용 공차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방법 / 장비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#1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#2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측정값 #3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</w:tr>
    </w:tbl>
    <w:bookmarkEnd w:id="16"/>
    <w:bookmarkStart w:id="17" w:name="재료-확인-해당-시"/>
    <w:p>
      <w:pPr>
        <w:pStyle w:val="Heading3"/>
      </w:pPr>
      <w:r>
        <w:t xml:space="preserve">3.4 재료 확인 (해당 시)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기준 / 규격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측정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재질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PMI / 성적서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경도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경도계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 ] OK   [ ] 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bookmarkStart w:id="19" w:name="종합-판정"/>
    <w:p>
      <w:pPr>
        <w:pStyle w:val="Heading2"/>
      </w:pPr>
      <w:r>
        <w:t xml:space="preserve">4. 종합 판정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7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종합 판정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[ ]</w:t>
            </w:r>
            <w:r>
              <w:t xml:space="preserve"> </w:t>
            </w:r>
            <w:r>
              <w:rPr>
                <w:b/>
                <w:bCs/>
              </w:rPr>
              <w:t xml:space="preserve">합격 (Accepted)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불합격 (Rejected)</w:t>
            </w:r>
            <w:r>
              <w:t xml:space="preserve"> </w:t>
            </w:r>
            <w:r>
              <w:t xml:space="preserve">    [ ]</w:t>
            </w:r>
            <w:r>
              <w:t xml:space="preserve"> </w:t>
            </w:r>
            <w:r>
              <w:rPr>
                <w:b/>
                <w:bCs/>
              </w:rPr>
              <w:t xml:space="preserve">조건부 합격 (Conditional)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합격 수량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    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불합격 수량</w:t>
            </w:r>
          </w:p>
        </w:tc>
        <w:tc>
          <w:tcPr/>
          <w:p>
            <w:pPr>
              <w:pStyle w:val="Compact"/>
            </w:pPr>
            <w:r>
              <w:t xml:space="preserve">    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 합격 내용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9"/>
    <w:bookmarkStart w:id="20" w:name="불합격-시-처리-방법-해당-시"/>
    <w:p>
      <w:pPr>
        <w:pStyle w:val="Heading2"/>
      </w:pPr>
      <w:r>
        <w:t xml:space="preserve">5. 불합격 시 처리 방법 (해당 시)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선택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처리 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반품 (Return to Vendor)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특채 (Use As Is)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재작업 후 재검사 (Rework)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폐기 (Scrap)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NCR 발행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  <w:r>
              <w:t xml:space="preserve">NCR 번호: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0"/>
    <w:bookmarkStart w:id="21" w:name="검사-장비-기록"/>
    <w:p>
      <w:pPr>
        <w:pStyle w:val="Heading2"/>
      </w:pPr>
      <w:r>
        <w:t xml:space="preserve">6. 검사 장비 기록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사용 장비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장비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유효 기간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서명란"/>
    <w:p>
      <w:pPr>
        <w:pStyle w:val="Heading2"/>
      </w:pPr>
      <w:r>
        <w:t xml:space="preserve">7. 서명란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확인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rPr>
          <w:b/>
          <w:bCs/>
        </w:rPr>
        <w:t xml:space="preserve">관련 문서</w:t>
      </w:r>
      <w:r>
        <w:t xml:space="preserve">: QP-808 외부 공급자 관리 절차서, WI-806-01 수입검사 지침서</w:t>
      </w:r>
      <w:r>
        <w:t xml:space="preserve"> </w:t>
      </w:r>
      <w:r>
        <w:rPr>
          <w:b/>
          <w:bCs/>
        </w:rPr>
        <w:t xml:space="preserve">보존 기간</w:t>
      </w:r>
      <w:r>
        <w:t xml:space="preserve">: 10년 (항공우주 부품 최종 납품 후)</w:t>
      </w:r>
      <w:r>
        <w:t xml:space="preserve"> </w:t>
      </w:r>
      <w:r>
        <w:rPr>
          <w:b/>
          <w:bCs/>
        </w:rPr>
        <w:t xml:space="preserve">참조 규격</w:t>
      </w:r>
      <w:r>
        <w:t xml:space="preserve">: AS9100D 8.4.3</w:t>
      </w:r>
    </w:p>
    <w:bookmarkEnd w:id="2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수입검사 성적서 (Incoming Quality Control Report)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수입검사 성적서 (Incoming Quality Control Report)</w:t>
    </w:r>
    <w:r>
      <w:tab/>
    </w:r>
    <w:r>
      <w:rPr>
        <w:sz w:val="18"/>
      </w:rPr>
      <w:t>F-804-01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수입검사 성적서 (Incoming Quality Control Report)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F-804-01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