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공정검사 작업지침서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WI-807-01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공정검사 작업지침서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이력"/>
    <w:p>
      <w:pPr>
        <w:pStyle w:val="Heading2"/>
      </w:pPr>
      <w:r>
        <w:t xml:space="preserve">개정이력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Rev. 0</w:t>
            </w:r>
          </w:p>
        </w:tc>
        <w:tc>
          <w:tcPr/>
          <w:p>
            <w:pPr>
              <w:pStyle w:val="Compact"/>
            </w:pPr>
            <w:r>
              <w:t xml:space="preserve">2026.05.__</w:t>
            </w:r>
          </w:p>
        </w:tc>
        <w:tc>
          <w:tcPr/>
          <w:p>
            <w:pPr>
              <w:pStyle w:val="Compact"/>
            </w:pPr>
            <w:r>
              <w:t xml:space="preserve">최초 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22f3c0c3736ed82b9648f220351deb6c8ee10ef">
        <w:r>
          <w:rPr>
            <w:rStyle w:val="Hyperlink"/>
          </w:rPr>
          <w:t xml:space="preserve">적용범위</w:t>
        </w:r>
      </w:hyperlink>
    </w:p>
    <w:p>
      <w:pPr>
        <w:pStyle w:val="Compact"/>
        <w:numPr>
          <w:ilvl w:val="0"/>
          <w:numId w:val="1001"/>
        </w:numPr>
      </w:pPr>
      <w:hyperlink w:anchor="Xbc0e62d6b02afd30ed43516866663c7a2fc4d62">
        <w:r>
          <w:rPr>
            <w:rStyle w:val="Hyperlink"/>
          </w:rPr>
          <w:t xml:space="preserve">참조문서</w:t>
        </w:r>
      </w:hyperlink>
    </w:p>
    <w:p>
      <w:pPr>
        <w:pStyle w:val="Compact"/>
        <w:numPr>
          <w:ilvl w:val="0"/>
          <w:numId w:val="1001"/>
        </w:numPr>
      </w:pPr>
      <w:hyperlink w:anchor="X1ebf4cec919c6709c692c983b01ed37b72ff4c6">
        <w:r>
          <w:rPr>
            <w:rStyle w:val="Hyperlink"/>
          </w:rPr>
          <w:t xml:space="preserve">용어 정의</w:t>
        </w:r>
      </w:hyperlink>
    </w:p>
    <w:p>
      <w:pPr>
        <w:pStyle w:val="Compact"/>
        <w:numPr>
          <w:ilvl w:val="0"/>
          <w:numId w:val="1001"/>
        </w:numPr>
      </w:pPr>
      <w:hyperlink w:anchor="X04f9dc15056fc30b5d10afd439ea39c7d893e3d">
        <w:r>
          <w:rPr>
            <w:rStyle w:val="Hyperlink"/>
          </w:rPr>
          <w:t xml:space="preserve">공정검사 유형</w:t>
        </w:r>
      </w:hyperlink>
    </w:p>
    <w:p>
      <w:pPr>
        <w:pStyle w:val="Compact"/>
        <w:numPr>
          <w:ilvl w:val="0"/>
          <w:numId w:val="1001"/>
        </w:numPr>
      </w:pPr>
      <w:hyperlink w:anchor="Xf7a81ead027bc4dd3611c430ef02f27fb997857">
        <w:r>
          <w:rPr>
            <w:rStyle w:val="Hyperlink"/>
          </w:rPr>
          <w:t xml:space="preserve">검사 시점 및 빈도</w:t>
        </w:r>
      </w:hyperlink>
    </w:p>
    <w:p>
      <w:pPr>
        <w:pStyle w:val="Compact"/>
        <w:numPr>
          <w:ilvl w:val="0"/>
          <w:numId w:val="1001"/>
        </w:numPr>
      </w:pPr>
      <w:hyperlink w:anchor="X5f61dbe60a90fa49f4ed96166265156b95029d3">
        <w:r>
          <w:rPr>
            <w:rStyle w:val="Hyperlink"/>
          </w:rPr>
          <w:t xml:space="preserve">검사 항목 및 기준</w:t>
        </w:r>
      </w:hyperlink>
    </w:p>
    <w:p>
      <w:pPr>
        <w:pStyle w:val="Compact"/>
        <w:numPr>
          <w:ilvl w:val="0"/>
          <w:numId w:val="1001"/>
        </w:numPr>
      </w:pPr>
      <w:hyperlink w:anchor="Xfffd624176537ac1fbf1ebbd86b8cbe09987b9f">
        <w:r>
          <w:rPr>
            <w:rStyle w:val="Hyperlink"/>
          </w:rPr>
          <w:t xml:space="preserve">SPC 적용 공정 관리</w:t>
        </w:r>
      </w:hyperlink>
    </w:p>
    <w:p>
      <w:pPr>
        <w:pStyle w:val="Compact"/>
        <w:numPr>
          <w:ilvl w:val="0"/>
          <w:numId w:val="1001"/>
        </w:numPr>
      </w:pPr>
      <w:hyperlink w:anchor="X037ba1b4ff4861e70a9855bfa55a349ea8ef09a">
        <w:r>
          <w:rPr>
            <w:rStyle w:val="Hyperlink"/>
          </w:rPr>
          <w:t xml:space="preserve">공정 부적합 발견 시 조치</w:t>
        </w:r>
      </w:hyperlink>
    </w:p>
    <w:p>
      <w:pPr>
        <w:pStyle w:val="Compact"/>
        <w:numPr>
          <w:ilvl w:val="0"/>
          <w:numId w:val="1001"/>
        </w:numPr>
      </w:pPr>
      <w:hyperlink w:anchor="X21c8e1f534a6e1d79a9d49857f0cabbdc2d863c">
        <w:r>
          <w:rPr>
            <w:rStyle w:val="Hyperlink"/>
          </w:rPr>
          <w:t xml:space="preserve">검사 기록서 작성 방법</w:t>
        </w:r>
      </w:hyperlink>
    </w:p>
    <w:p>
      <w:pPr>
        <w:pStyle w:val="Compact"/>
        <w:numPr>
          <w:ilvl w:val="0"/>
          <w:numId w:val="1001"/>
        </w:numPr>
      </w:pPr>
      <w:hyperlink w:anchor="X18fc9f855b7f9aadeccfc0821f2ba9c82ec9439">
        <w:r>
          <w:rPr>
            <w:rStyle w:val="Hyperlink"/>
          </w:rPr>
          <w:t xml:space="preserve">주의사항</w:t>
        </w:r>
      </w:hyperlink>
    </w:p>
    <w:p>
      <w:r>
        <w:br w:type="page"/>
      </w:r>
    </w:p>
    <w:bookmarkEnd w:id="13"/>
    <w:bookmarkStart w:id="14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지침서는 M&amp;C(M&amp;C Electronics VINA)의 생산 공정 중 수행하는 공정검사(PQC)의 유형, 시점, 방법 및 부적합 처리 절차를 구체적으로 규정하여, 공정 품질을 확보하고 AS9100D 8.5.1 및 8.6 요구사항을 충족함을 목적으로 한다.</w:t>
      </w:r>
    </w:p>
    <w:bookmarkEnd w:id="14"/>
    <w:bookmarkStart w:id="15" w:name="적용범위"/>
    <w:p>
      <w:pPr>
        <w:pStyle w:val="Heading2"/>
      </w:pPr>
      <w:r>
        <w:t xml:space="preserve">2. 적용범위</w:t>
      </w:r>
    </w:p>
    <w:p>
      <w:pPr>
        <w:pStyle w:val="Compact"/>
        <w:numPr>
          <w:ilvl w:val="0"/>
          <w:numId w:val="1002"/>
        </w:numPr>
      </w:pPr>
      <w:r>
        <w:t xml:space="preserve">본 지침서는 모든 생산 공정에서의 품질검사 활동에 적용한다.</w:t>
      </w:r>
    </w:p>
    <w:p>
      <w:pPr>
        <w:pStyle w:val="Compact"/>
        <w:numPr>
          <w:ilvl w:val="0"/>
          <w:numId w:val="1002"/>
        </w:numPr>
      </w:pPr>
      <w:r>
        <w:t xml:space="preserve">원자재 투입 후 최종검사 전까지의 모든 공정을 포함한다.</w:t>
      </w:r>
    </w:p>
    <w:p>
      <w:pPr>
        <w:pStyle w:val="Compact"/>
        <w:numPr>
          <w:ilvl w:val="0"/>
          <w:numId w:val="1002"/>
        </w:numPr>
      </w:pPr>
      <w:r>
        <w:t xml:space="preserve">사내 제조 공정 및 사내 특수공정을 포함한다.</w:t>
      </w:r>
    </w:p>
    <w:bookmarkEnd w:id="15"/>
    <w:bookmarkStart w:id="16" w:name="참조문서"/>
    <w:p>
      <w:pPr>
        <w:pStyle w:val="Heading2"/>
      </w:pPr>
      <w:r>
        <w:t xml:space="preserve">3. 참조문서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QP-817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최종검사/출시관리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QP-830</w:t>
            </w:r>
          </w:p>
        </w:tc>
        <w:tc>
          <w:tcPr/>
          <w:p>
            <w:pPr>
              <w:pStyle w:val="Compact"/>
            </w:pPr>
            <w:r>
              <w:t xml:space="preserve">부적합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F-805-01</w:t>
            </w:r>
          </w:p>
        </w:tc>
        <w:tc>
          <w:tcPr/>
          <w:p>
            <w:pPr>
              <w:pStyle w:val="Compact"/>
            </w:pPr>
            <w:r>
              <w:t xml:space="preserve">공정검사 기록서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운영 리스크 관리 절차서 (FMEA)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WI-805-01</w:t>
            </w:r>
          </w:p>
        </w:tc>
        <w:tc>
          <w:tcPr/>
          <w:p>
            <w:pPr>
              <w:pStyle w:val="Compact"/>
            </w:pPr>
            <w:r>
              <w:t xml:space="preserve">측정장비 교정 작업지침서</w:t>
            </w:r>
          </w:p>
        </w:tc>
      </w:tr>
    </w:tbl>
    <w:bookmarkEnd w:id="16"/>
    <w:bookmarkStart w:id="17" w:name="용어-정의"/>
    <w:p>
      <w:pPr>
        <w:pStyle w:val="Heading2"/>
      </w:pPr>
      <w:r>
        <w:t xml:space="preserve">4. 용어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Process Quality Control, 공정검사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초품검사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시작 시 첫 번째 제품(또는 지정 수량)에 대한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순회검사</w:t>
            </w:r>
          </w:p>
        </w:tc>
        <w:tc>
          <w:tcPr/>
          <w:p>
            <w:pPr>
              <w:pStyle w:val="Compact"/>
            </w:pPr>
            <w:r>
              <w:t xml:space="preserve">생산 중 정해진 주기로 현장을 순회하며 수행하는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자주검사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작업자가 자기 공정의 제품을 직접 검사하는 행위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이관검사</w:t>
            </w:r>
          </w:p>
        </w:tc>
        <w:tc>
          <w:tcPr/>
          <w:p>
            <w:pPr>
              <w:pStyle w:val="Compact"/>
            </w:pPr>
            <w:r>
              <w:t xml:space="preserve">한 공정에서 다음 공정으로 이관 시 수행하는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 (Key Characteristic)</w:t>
            </w:r>
          </w:p>
        </w:tc>
        <w:tc>
          <w:tcPr/>
          <w:p>
            <w:pPr>
              <w:pStyle w:val="Compact"/>
            </w:pPr>
            <w:r>
              <w:t xml:space="preserve">핵심특성, 제품/공정의 안전·기능·성능에 중대한 영향을 미치는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</w:t>
            </w:r>
          </w:p>
        </w:tc>
        <w:tc>
          <w:tcPr/>
          <w:p>
            <w:pPr>
              <w:pStyle w:val="Compact"/>
            </w:pPr>
            <w:r>
              <w:t xml:space="preserve">Statistical Process Control, 통계적 공정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Cpk</w:t>
            </w:r>
          </w:p>
        </w:tc>
        <w:tc>
          <w:tcPr/>
          <w:p>
            <w:pPr>
              <w:pStyle w:val="Compact"/>
            </w:pPr>
            <w:r>
              <w:t xml:space="preserve">공정능력지수 (Process Capability Index)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</w:t>
            </w:r>
          </w:p>
        </w:tc>
        <w:tc>
          <w:tcPr/>
          <w:p>
            <w:pPr>
              <w:pStyle w:val="Compact"/>
            </w:pPr>
            <w:r>
              <w:t xml:space="preserve">공정별 관리 항목, 기준, 방법을 정리한 관리 계획서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4M 변경</w:t>
            </w:r>
          </w:p>
        </w:tc>
        <w:tc>
          <w:tcPr/>
          <w:p>
            <w:pPr>
              <w:pStyle w:val="Compact"/>
            </w:pPr>
            <w:r>
              <w:t xml:space="preserve">Man(작업자), Machine(설비), Material(자재), Method(방법)의 변경</w:t>
            </w:r>
          </w:p>
        </w:tc>
      </w:tr>
    </w:tbl>
    <w:bookmarkEnd w:id="17"/>
    <w:bookmarkStart w:id="22" w:name="공정검사-유형"/>
    <w:p>
      <w:pPr>
        <w:pStyle w:val="Heading2"/>
      </w:pPr>
      <w:r>
        <w:t xml:space="preserve">5. 공정검사 유형</w:t>
      </w:r>
    </w:p>
    <w:bookmarkStart w:id="18" w:name="초품검사-first-piece-inspection"/>
    <w:p>
      <w:pPr>
        <w:pStyle w:val="Heading3"/>
      </w:pPr>
      <w:r>
        <w:t xml:space="preserve">5.1 초품검사 (First Piece Inspection)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시작 전 공정 세팅 상태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개시 시, 로트 전환 시, 설비 세팅 변경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최초 1~3개 (Control Plan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수행자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 실시 → 품질검사원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항목</w:t>
            </w:r>
          </w:p>
        </w:tc>
        <w:tc>
          <w:tcPr/>
          <w:p>
            <w:pPr>
              <w:pStyle w:val="Compact"/>
            </w:pPr>
            <w:r>
              <w:t xml:space="preserve">전 치수 항목 + 외관 +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조건</w:t>
            </w:r>
          </w:p>
        </w:tc>
        <w:tc>
          <w:tcPr/>
          <w:p>
            <w:pPr>
              <w:pStyle w:val="Compact"/>
            </w:pPr>
            <w:r>
              <w:t xml:space="preserve">모든 항목 도면/규격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F-805-01 공정검사 기록서</w:t>
            </w:r>
          </w:p>
        </w:tc>
      </w:tr>
    </w:tbl>
    <w:p>
      <w:pPr>
        <w:pStyle w:val="BodyText"/>
      </w:pPr>
      <w:r>
        <w:rPr>
          <w:b/>
          <w:bCs/>
        </w:rPr>
        <w:t xml:space="preserve">초품검사 절차:</w:t>
      </w:r>
      <w:r>
        <w:t xml:space="preserve"> </w:t>
      </w:r>
      <w:r>
        <w:t xml:space="preserve">1. 작업자가 첫 번째 제품을 생산한다.</w:t>
      </w:r>
      <w:r>
        <w:t xml:space="preserve"> </w:t>
      </w:r>
      <w:r>
        <w:t xml:space="preserve">2. 작업자가 도면 기준</w:t>
      </w:r>
      <w:r>
        <w:t xml:space="preserve"> </w:t>
      </w:r>
      <w:r>
        <w:rPr>
          <w:b/>
          <w:bCs/>
        </w:rPr>
        <w:t xml:space="preserve">전수 치수</w:t>
      </w:r>
      <w:r>
        <w:t xml:space="preserve"> </w:t>
      </w:r>
      <w:r>
        <w:t xml:space="preserve">측정을 실시한다.</w:t>
      </w:r>
      <w:r>
        <w:t xml:space="preserve"> </w:t>
      </w:r>
      <w:r>
        <w:t xml:space="preserve">3. 품질검사원이 측정 결과를</w:t>
      </w:r>
      <w:r>
        <w:t xml:space="preserve"> </w:t>
      </w:r>
      <w:r>
        <w:rPr>
          <w:b/>
          <w:bCs/>
        </w:rPr>
        <w:t xml:space="preserve">확인 검증</w:t>
      </w:r>
      <w:r>
        <w:t xml:space="preserve">한다.</w:t>
      </w:r>
      <w:r>
        <w:t xml:space="preserve"> </w:t>
      </w:r>
      <w:r>
        <w:t xml:space="preserve">4. 합격 시 초품검사 기록서에 서명하고 양산을 개시한다.</w:t>
      </w:r>
      <w:r>
        <w:t xml:space="preserve"> </w:t>
      </w:r>
      <w:r>
        <w:t xml:space="preserve">5. 불합격 시 세팅을 조정하고 초품검사를 재실시한다.</w:t>
      </w:r>
    </w:p>
    <w:bookmarkEnd w:id="18"/>
    <w:bookmarkStart w:id="19" w:name="순회검사-patrol-inspection"/>
    <w:p>
      <w:pPr>
        <w:pStyle w:val="Heading3"/>
      </w:pPr>
      <w:r>
        <w:t xml:space="preserve">5.2 순회검사 (Patrol Inspection)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중 공정 안정성 지속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중 정해진 주기에 따라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빈도</w:t>
            </w:r>
          </w:p>
        </w:tc>
        <w:tc>
          <w:tcPr/>
          <w:p>
            <w:pPr>
              <w:pStyle w:val="Compact"/>
            </w:pPr>
            <w:r>
              <w:t xml:space="preserve">2~4시간마다 (공정 위험도에 따라)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수행자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품질검사원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항목</w:t>
            </w:r>
          </w:p>
        </w:tc>
        <w:tc>
          <w:tcPr/>
          <w:p>
            <w:pPr>
              <w:pStyle w:val="Compact"/>
            </w:pPr>
            <w:r>
              <w:t xml:space="preserve">KC 항목 + 주요 치수 + 외관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 수량</w:t>
            </w:r>
          </w:p>
        </w:tc>
        <w:tc>
          <w:tcPr/>
          <w:p>
            <w:pPr>
              <w:pStyle w:val="Compact"/>
            </w:pPr>
            <w:r>
              <w:t xml:space="preserve">3~5개/회 (Control Plan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F-805-01 공정검사 기록서</w:t>
            </w:r>
          </w:p>
        </w:tc>
      </w:tr>
    </w:tbl>
    <w:p>
      <w:pPr>
        <w:pStyle w:val="BodyText"/>
      </w:pPr>
      <w:r>
        <w:rPr>
          <w:b/>
          <w:bCs/>
        </w:rPr>
        <w:t xml:space="preserve">순회검사 절차:</w:t>
      </w:r>
      <w:r>
        <w:t xml:space="preserve"> </w:t>
      </w:r>
      <w:r>
        <w:t xml:space="preserve">1. 품질검사원이 정해진 일정에 따라 생산현장을 순회한다.</w:t>
      </w:r>
      <w:r>
        <w:t xml:space="preserve"> </w:t>
      </w:r>
      <w:r>
        <w:t xml:space="preserve">2. 각 공정에서 최근 생산된 제품을</w:t>
      </w:r>
      <w:r>
        <w:t xml:space="preserve"> </w:t>
      </w:r>
      <w:r>
        <w:rPr>
          <w:b/>
          <w:bCs/>
        </w:rPr>
        <w:t xml:space="preserve">무작위 샘플링</w:t>
      </w:r>
      <w:r>
        <w:t xml:space="preserve">한다.</w:t>
      </w:r>
      <w:r>
        <w:t xml:space="preserve"> </w:t>
      </w:r>
      <w:r>
        <w:t xml:space="preserve">3. KC 항목 및 주요 치수를 측정한다.</w:t>
      </w:r>
      <w:r>
        <w:t xml:space="preserve"> </w:t>
      </w:r>
      <w:r>
        <w:t xml:space="preserve">4. 작업 환경(온도, 습도, 청결 상태)을 확인한다.</w:t>
      </w:r>
      <w:r>
        <w:t xml:space="preserve"> </w:t>
      </w:r>
      <w:r>
        <w:t xml:space="preserve">5. 설비 상태 및 작업표준서 준수 여부를 확인한다.</w:t>
      </w:r>
      <w:r>
        <w:t xml:space="preserve"> </w:t>
      </w:r>
      <w:r>
        <w:t xml:space="preserve">6. 검사 결과를 기록하고, 이상 발견 시 즉시 조치한다.</w:t>
      </w:r>
    </w:p>
    <w:bookmarkEnd w:id="19"/>
    <w:bookmarkStart w:id="20" w:name="자주검사-self-inspection"/>
    <w:p>
      <w:pPr>
        <w:pStyle w:val="Heading3"/>
      </w:pPr>
      <w:r>
        <w:t xml:space="preserve">5.3 자주검사 (Self Inspection)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작업자가 자기 공정 품질을 직접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 중 연속적으로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빈도</w:t>
            </w:r>
          </w:p>
        </w:tc>
        <w:tc>
          <w:tcPr/>
          <w:p>
            <w:pPr>
              <w:pStyle w:val="Compact"/>
            </w:pPr>
            <w:r>
              <w:t xml:space="preserve">매 N개마다 (Control Plan 기준, 통상 10~50개)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수행자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공정 작업자 (자주검사 인증자)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항목</w:t>
            </w:r>
          </w:p>
        </w:tc>
        <w:tc>
          <w:tcPr/>
          <w:p>
            <w:pPr>
              <w:pStyle w:val="Compact"/>
            </w:pPr>
            <w:r>
              <w:t xml:space="preserve">지정 치수 항목 + 외관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자주검사 체크시트</w:t>
            </w:r>
          </w:p>
        </w:tc>
      </w:tr>
    </w:tbl>
    <w:p>
      <w:pPr>
        <w:pStyle w:val="BodyText"/>
      </w:pPr>
      <w:r>
        <w:rPr>
          <w:b/>
          <w:bCs/>
        </w:rPr>
        <w:t xml:space="preserve">자주검사 자격 요건:</w:t>
      </w:r>
      <w:r>
        <w:t xml:space="preserve"> </w:t>
      </w:r>
      <w:r>
        <w:t xml:space="preserve">- 해당 공정 작업 경력 6개월 이상</w:t>
      </w:r>
      <w:r>
        <w:t xml:space="preserve"> </w:t>
      </w:r>
      <w:r>
        <w:t xml:space="preserve">- 자주검사 교육 이수 (측정기 사용법, 도면 판독)</w:t>
      </w:r>
      <w:r>
        <w:t xml:space="preserve"> </w:t>
      </w:r>
      <w:r>
        <w:t xml:space="preserve">- 품질팀장 승인에 의한</w:t>
      </w:r>
      <w:r>
        <w:t xml:space="preserve"> </w:t>
      </w:r>
      <w:r>
        <w:rPr>
          <w:b/>
          <w:bCs/>
        </w:rPr>
        <w:t xml:space="preserve">자주검사원 인증</w:t>
      </w:r>
      <w:r>
        <w:t xml:space="preserve"> </w:t>
      </w:r>
      <w:r>
        <w:t xml:space="preserve">보유</w:t>
      </w:r>
    </w:p>
    <w:bookmarkEnd w:id="20"/>
    <w:bookmarkStart w:id="21" w:name="공정-이관검사-process-transfer-inspection"/>
    <w:p>
      <w:pPr>
        <w:pStyle w:val="Heading3"/>
      </w:pPr>
      <w:r>
        <w:t xml:space="preserve">5.4 공정 이관검사 (Process Transfer Inspection)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간 이관 시 이전 공정 품질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한 공정 완료 후, 다음 공정 투입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수행자</w:t>
            </w:r>
          </w:p>
        </w:tc>
        <w:tc>
          <w:tcPr/>
          <w:p>
            <w:pPr>
              <w:pStyle w:val="Compact"/>
            </w:pPr>
            <w:r>
              <w:t xml:space="preserve">이전 공정 작업자 또는 품질검사원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공정 완료 기준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조건</w:t>
            </w:r>
          </w:p>
        </w:tc>
        <w:tc>
          <w:tcPr/>
          <w:p>
            <w:pPr>
              <w:pStyle w:val="Compact"/>
            </w:pPr>
            <w:r>
              <w:t xml:space="preserve">이전 공정 전 항목 합격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Lot Traveler에 공정 완료 서명</w:t>
            </w:r>
          </w:p>
        </w:tc>
      </w:tr>
    </w:tbl>
    <w:bookmarkEnd w:id="21"/>
    <w:bookmarkEnd w:id="22"/>
    <w:bookmarkStart w:id="26" w:name="검사-시점-및-빈도"/>
    <w:p>
      <w:pPr>
        <w:pStyle w:val="Heading2"/>
      </w:pPr>
      <w:r>
        <w:t xml:space="preserve">6. 검사 시점 및 빈도</w:t>
      </w:r>
    </w:p>
    <w:bookmarkStart w:id="23" w:name="정기-검사-시점"/>
    <w:p>
      <w:pPr>
        <w:pStyle w:val="Heading3"/>
      </w:pPr>
      <w:r>
        <w:t xml:space="preserve">6.1 정기 검사 시점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수행자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시작 시</w:t>
            </w:r>
          </w:p>
        </w:tc>
        <w:tc>
          <w:tcPr/>
          <w:p>
            <w:pPr>
              <w:pStyle w:val="Compact"/>
            </w:pPr>
            <w:r>
              <w:t xml:space="preserve">초품검사</w:t>
            </w:r>
          </w:p>
        </w:tc>
        <w:tc>
          <w:tcPr/>
          <w:p>
            <w:pPr>
              <w:pStyle w:val="Compact"/>
            </w:pPr>
            <w:r>
              <w:t xml:space="preserve">작업자 + 검사원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매 로트/시프트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중 (2~4시간)</w:t>
            </w:r>
          </w:p>
        </w:tc>
        <w:tc>
          <w:tcPr/>
          <w:p>
            <w:pPr>
              <w:pStyle w:val="Compact"/>
            </w:pPr>
            <w:r>
              <w:t xml:space="preserve">순회검사</w:t>
            </w:r>
          </w:p>
        </w:tc>
        <w:tc>
          <w:tcPr/>
          <w:p>
            <w:pPr>
              <w:pStyle w:val="Compact"/>
            </w:pPr>
            <w:r>
              <w:t xml:space="preserve">검사원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KC 공정은 2시간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중 (연속)</w:t>
            </w:r>
          </w:p>
        </w:tc>
        <w:tc>
          <w:tcPr/>
          <w:p>
            <w:pPr>
              <w:pStyle w:val="Compact"/>
            </w:pPr>
            <w:r>
              <w:t xml:space="preserve">자주검사</w:t>
            </w:r>
          </w:p>
        </w:tc>
        <w:tc>
          <w:tcPr/>
          <w:p>
            <w:pPr>
              <w:pStyle w:val="Compact"/>
            </w:pPr>
            <w:r>
              <w:t xml:space="preserve">작업자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Control Plan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완료 시</w:t>
            </w:r>
          </w:p>
        </w:tc>
        <w:tc>
          <w:tcPr/>
          <w:p>
            <w:pPr>
              <w:pStyle w:val="Compact"/>
            </w:pPr>
            <w:r>
              <w:t xml:space="preserve">이관검사</w:t>
            </w:r>
          </w:p>
        </w:tc>
        <w:tc>
          <w:tcPr/>
          <w:p>
            <w:pPr>
              <w:pStyle w:val="Compact"/>
            </w:pPr>
            <w:r>
              <w:t xml:space="preserve">작업자/검사원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Lot Traveler 서명</w:t>
            </w:r>
          </w:p>
        </w:tc>
      </w:tr>
    </w:tbl>
    <w:bookmarkEnd w:id="23"/>
    <w:bookmarkStart w:id="24" w:name="비정기-검사-시점-4m-변경-시"/>
    <w:p>
      <w:pPr>
        <w:pStyle w:val="Heading3"/>
      </w:pPr>
      <w:r>
        <w:t xml:space="preserve">6.2 비정기 검사 시점 (4M 변경 시)</w:t>
      </w:r>
    </w:p>
    <w:p>
      <w:pPr>
        <w:pStyle w:val="FirstParagraph"/>
      </w:pPr>
      <w:r>
        <w:t xml:space="preserve">다음의 4M 변경이 발생한 경우</w:t>
      </w:r>
      <w:r>
        <w:t xml:space="preserve"> </w:t>
      </w:r>
      <w:r>
        <w:rPr>
          <w:b/>
          <w:bCs/>
        </w:rPr>
        <w:t xml:space="preserve">초품검사를 재실시</w:t>
      </w:r>
      <w:r>
        <w:t xml:space="preserve">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 (작업자)</w:t>
            </w:r>
          </w:p>
        </w:tc>
        <w:tc>
          <w:tcPr/>
          <w:p>
            <w:pPr>
              <w:pStyle w:val="Compact"/>
            </w:pPr>
            <w:r>
              <w:t xml:space="preserve">작업자 교대/교체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초품검사 재실시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(설비)</w:t>
            </w:r>
          </w:p>
        </w:tc>
        <w:tc>
          <w:tcPr/>
          <w:p>
            <w:pPr>
              <w:pStyle w:val="Compact"/>
            </w:pPr>
            <w:r>
              <w:t xml:space="preserve">설비 교체, 금형 교환, 공구 교환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초품검사 재실시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(자재)</w:t>
            </w:r>
          </w:p>
        </w:tc>
        <w:tc>
          <w:tcPr/>
          <w:p>
            <w:pPr>
              <w:pStyle w:val="Compact"/>
            </w:pPr>
            <w:r>
              <w:t xml:space="preserve">자재 로트 변경, 공급자 변경</w:t>
            </w:r>
          </w:p>
        </w:tc>
        <w:tc>
          <w:tcPr/>
          <w:p>
            <w:pPr>
              <w:pStyle w:val="Compact"/>
            </w:pPr>
            <w:r>
              <w:t xml:space="preserve">초품검사 재실시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 (방법)</w:t>
            </w:r>
          </w:p>
        </w:tc>
        <w:tc>
          <w:tcPr/>
          <w:p>
            <w:pPr>
              <w:pStyle w:val="Compact"/>
            </w:pPr>
            <w:r>
              <w:t xml:space="preserve">공정조건 변경, 작업표준서 변경</w:t>
            </w:r>
          </w:p>
        </w:tc>
        <w:tc>
          <w:tcPr/>
          <w:p>
            <w:pPr>
              <w:pStyle w:val="Compact"/>
            </w:pPr>
            <w:r>
              <w:t xml:space="preserve">초품검사 재실시</w:t>
            </w:r>
          </w:p>
        </w:tc>
      </w:tr>
    </w:tbl>
    <w:bookmarkEnd w:id="24"/>
    <w:bookmarkStart w:id="25" w:name="추가-검사-시점"/>
    <w:p>
      <w:pPr>
        <w:pStyle w:val="Heading3"/>
      </w:pPr>
      <w:r>
        <w:t xml:space="preserve">6.3 추가 검사 시점</w:t>
      </w:r>
    </w:p>
    <w:p>
      <w:pPr>
        <w:pStyle w:val="Compact"/>
        <w:numPr>
          <w:ilvl w:val="0"/>
          <w:numId w:val="1003"/>
        </w:numPr>
      </w:pPr>
      <w:r>
        <w:t xml:space="preserve">장시간 생산 중단 후 재가동 시 (4시간 이상)</w:t>
      </w:r>
    </w:p>
    <w:p>
      <w:pPr>
        <w:pStyle w:val="Compact"/>
        <w:numPr>
          <w:ilvl w:val="0"/>
          <w:numId w:val="1003"/>
        </w:numPr>
      </w:pPr>
      <w:r>
        <w:t xml:space="preserve">설비 고장 수리 후 재가동 시</w:t>
      </w:r>
    </w:p>
    <w:p>
      <w:pPr>
        <w:pStyle w:val="Compact"/>
        <w:numPr>
          <w:ilvl w:val="0"/>
          <w:numId w:val="1003"/>
        </w:numPr>
      </w:pPr>
      <w:r>
        <w:t xml:space="preserve">공정 이상 발견 후 조치 완료 시</w:t>
      </w:r>
    </w:p>
    <w:p>
      <w:pPr>
        <w:pStyle w:val="Compact"/>
        <w:numPr>
          <w:ilvl w:val="0"/>
          <w:numId w:val="1003"/>
        </w:numPr>
      </w:pPr>
      <w:r>
        <w:t xml:space="preserve">고객 클레임 관련 공정 재확인 시</w:t>
      </w:r>
    </w:p>
    <w:bookmarkEnd w:id="25"/>
    <w:bookmarkEnd w:id="26"/>
    <w:bookmarkStart w:id="30" w:name="검사-항목-및-기준"/>
    <w:p>
      <w:pPr>
        <w:pStyle w:val="Heading2"/>
      </w:pPr>
      <w:r>
        <w:t xml:space="preserve">7. 검사 항목 및 기준</w:t>
      </w:r>
    </w:p>
    <w:bookmarkStart w:id="27" w:name="control-plan-기반-검사"/>
    <w:p>
      <w:pPr>
        <w:pStyle w:val="Heading3"/>
      </w:pPr>
      <w:r>
        <w:t xml:space="preserve">7.1 Control Plan 기반 검사</w:t>
      </w:r>
    </w:p>
    <w:p>
      <w:pPr>
        <w:pStyle w:val="Compact"/>
        <w:numPr>
          <w:ilvl w:val="0"/>
          <w:numId w:val="1004"/>
        </w:numPr>
      </w:pPr>
      <w:r>
        <w:t xml:space="preserve">모든 공정검사는 해당 제품의</w:t>
      </w:r>
      <w:r>
        <w:t xml:space="preserve"> </w:t>
      </w:r>
      <w:r>
        <w:rPr>
          <w:b/>
          <w:bCs/>
        </w:rPr>
        <w:t xml:space="preserve">Control Plan</w:t>
      </w:r>
      <w:r>
        <w:t xml:space="preserve">에 명시된 항목과 기준에 따라 수행한다.</w:t>
      </w:r>
    </w:p>
    <w:p>
      <w:pPr>
        <w:pStyle w:val="Compact"/>
        <w:numPr>
          <w:ilvl w:val="0"/>
          <w:numId w:val="1004"/>
        </w:numPr>
      </w:pPr>
      <w:r>
        <w:t xml:space="preserve">Control Plan에는 다음이 포함된다:</w:t>
      </w:r>
    </w:p>
    <w:p>
      <w:pPr>
        <w:pStyle w:val="Compact"/>
        <w:numPr>
          <w:ilvl w:val="1"/>
          <w:numId w:val="1005"/>
        </w:numPr>
      </w:pPr>
      <w:r>
        <w:t xml:space="preserve">공정 번호 및 공정명</w:t>
      </w:r>
    </w:p>
    <w:p>
      <w:pPr>
        <w:pStyle w:val="Compact"/>
        <w:numPr>
          <w:ilvl w:val="1"/>
          <w:numId w:val="1005"/>
        </w:numPr>
      </w:pPr>
      <w:r>
        <w:t xml:space="preserve">검사 항목 (치수, 외관, 기능)</w:t>
      </w:r>
    </w:p>
    <w:p>
      <w:pPr>
        <w:pStyle w:val="Compact"/>
        <w:numPr>
          <w:ilvl w:val="1"/>
          <w:numId w:val="1005"/>
        </w:numPr>
      </w:pPr>
      <w:r>
        <w:t xml:space="preserve">규격 (도면 기준값 ± 공차)</w:t>
      </w:r>
    </w:p>
    <w:p>
      <w:pPr>
        <w:pStyle w:val="Compact"/>
        <w:numPr>
          <w:ilvl w:val="1"/>
          <w:numId w:val="1005"/>
        </w:numPr>
      </w:pPr>
      <w:r>
        <w:t xml:space="preserve">측정 방법 및 장비</w:t>
      </w:r>
    </w:p>
    <w:p>
      <w:pPr>
        <w:pStyle w:val="Compact"/>
        <w:numPr>
          <w:ilvl w:val="1"/>
          <w:numId w:val="1005"/>
        </w:numPr>
      </w:pPr>
      <w:r>
        <w:t xml:space="preserve">샘플 크기 및 빈도</w:t>
      </w:r>
    </w:p>
    <w:p>
      <w:pPr>
        <w:pStyle w:val="Compact"/>
        <w:numPr>
          <w:ilvl w:val="1"/>
          <w:numId w:val="1005"/>
        </w:numPr>
      </w:pPr>
      <w:r>
        <w:t xml:space="preserve">반응 계획 (이상 발견 시 조치)</w:t>
      </w:r>
    </w:p>
    <w:bookmarkEnd w:id="27"/>
    <w:bookmarkStart w:id="28" w:name="특수특성-kc-key-characteristic-관리"/>
    <w:p>
      <w:pPr>
        <w:pStyle w:val="Heading3"/>
      </w:pPr>
      <w:r>
        <w:t xml:space="preserve">7.2 특수특성 KC (Key Characteristic)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99"/>
        <w:gridCol w:w="1532"/>
        <w:gridCol w:w="2554"/>
        <w:gridCol w:w="153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KC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KC-S (Safety)</w:t>
            </w:r>
          </w:p>
        </w:tc>
        <w:tc>
          <w:tcPr/>
          <w:p>
            <w:pPr>
              <w:pStyle w:val="Compact"/>
            </w:pPr>
            <w:r>
              <w:t xml:space="preserve">안전에 영향을 미치는 특성</w:t>
            </w:r>
          </w:p>
        </w:tc>
        <w:tc>
          <w:tcPr/>
          <w:p>
            <w:pPr>
              <w:pStyle w:val="Compact"/>
            </w:pPr>
            <w:r>
              <w:t xml:space="preserve">SPC 필수 + 전수검사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◇ (다이아몬드)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KC-F (Fit/Function)</w:t>
            </w:r>
          </w:p>
        </w:tc>
        <w:tc>
          <w:tcPr/>
          <w:p>
            <w:pPr>
              <w:pStyle w:val="Compact"/>
            </w:pPr>
            <w:r>
              <w:t xml:space="preserve">기능/조립에 영향을 미치는 특성</w:t>
            </w:r>
          </w:p>
        </w:tc>
        <w:tc>
          <w:tcPr/>
          <w:p>
            <w:pPr>
              <w:pStyle w:val="Compact"/>
            </w:pPr>
            <w:r>
              <w:t xml:space="preserve">SPC 권장 + 강화 샘플링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△ (삼각형)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특성</w:t>
            </w:r>
          </w:p>
        </w:tc>
        <w:tc>
          <w:tcPr/>
          <w:p>
            <w:pPr>
              <w:pStyle w:val="Compact"/>
            </w:pPr>
            <w:r>
              <w:t xml:space="preserve">기본 품질 특성</w:t>
            </w:r>
          </w:p>
        </w:tc>
        <w:tc>
          <w:tcPr/>
          <w:p>
            <w:pPr>
              <w:pStyle w:val="Compact"/>
            </w:pPr>
            <w:r>
              <w:t xml:space="preserve">표준 샘플링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표시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KC 항목 관리 원칙:</w:t>
      </w:r>
      <w:r>
        <w:t xml:space="preserve"> </w:t>
      </w:r>
      <w:r>
        <w:t xml:space="preserve">1. KC-S 항목은</w:t>
      </w:r>
      <w:r>
        <w:t xml:space="preserve"> </w:t>
      </w:r>
      <w:r>
        <w:rPr>
          <w:b/>
          <w:bCs/>
        </w:rPr>
        <w:t xml:space="preserve">100% 전수검사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SPC 관리</w:t>
      </w:r>
      <w:r>
        <w:t xml:space="preserve">를 실시한다.</w:t>
      </w:r>
      <w:r>
        <w:t xml:space="preserve"> </w:t>
      </w:r>
      <w:r>
        <w:t xml:space="preserve">2. KC 항목의 공정능력 목표:</w:t>
      </w:r>
      <w:r>
        <w:t xml:space="preserve"> </w:t>
      </w:r>
      <w:r>
        <w:rPr>
          <w:b/>
          <w:bCs/>
        </w:rPr>
        <w:t xml:space="preserve">Cpk ≥ 1.33</w:t>
      </w:r>
      <w:r>
        <w:t xml:space="preserve"> </w:t>
      </w:r>
      <w:r>
        <w:t xml:space="preserve">3. KC 항목은 도면 및 Control Plan에</w:t>
      </w:r>
      <w:r>
        <w:t xml:space="preserve"> </w:t>
      </w:r>
      <w:r>
        <w:rPr>
          <w:b/>
          <w:bCs/>
        </w:rPr>
        <w:t xml:space="preserve">특수특성 기호</w:t>
      </w:r>
      <w:r>
        <w:t xml:space="preserve">로 표시한다.</w:t>
      </w:r>
      <w:r>
        <w:t xml:space="preserve"> </w:t>
      </w:r>
      <w:r>
        <w:t xml:space="preserve">4. KC 항목의 측정 데이터는 별도 관리하고</w:t>
      </w:r>
      <w:r>
        <w:t xml:space="preserve"> </w:t>
      </w:r>
      <w:r>
        <w:rPr>
          <w:b/>
          <w:bCs/>
        </w:rPr>
        <w:t xml:space="preserve">추적성</w:t>
      </w:r>
      <w:r>
        <w:t xml:space="preserve">을 확보한다.</w:t>
      </w:r>
    </w:p>
    <w:bookmarkEnd w:id="28"/>
    <w:bookmarkStart w:id="29" w:name="검사-항목-세부"/>
    <w:p>
      <w:pPr>
        <w:pStyle w:val="Heading3"/>
      </w:pPr>
      <w:r>
        <w:t xml:space="preserve">7.3 검사 항목 세부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장비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외관검사</w:t>
            </w:r>
          </w:p>
        </w:tc>
        <w:tc>
          <w:tcPr/>
          <w:p>
            <w:pPr>
              <w:pStyle w:val="Compact"/>
            </w:pPr>
            <w:r>
              <w:t xml:space="preserve">스크래치, 찍힘, 버(Burr), 변색</w:t>
            </w:r>
          </w:p>
        </w:tc>
        <w:tc>
          <w:tcPr/>
          <w:p>
            <w:pPr>
              <w:pStyle w:val="Compact"/>
            </w:pPr>
            <w:r>
              <w:t xml:space="preserve">한도 견본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육안, 확대경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치수검사</w:t>
            </w:r>
          </w:p>
        </w:tc>
        <w:tc>
          <w:tcPr/>
          <w:p>
            <w:pPr>
              <w:pStyle w:val="Compact"/>
            </w:pPr>
            <w:r>
              <w:t xml:space="preserve">길이, 폭, 두께, 직경, 위치도</w:t>
            </w:r>
          </w:p>
        </w:tc>
        <w:tc>
          <w:tcPr/>
          <w:p>
            <w:pPr>
              <w:pStyle w:val="Compact"/>
            </w:pPr>
            <w:r>
              <w:t xml:space="preserve">도면 공차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캘리퍼, 마이크로미터, CMM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형상검사</w:t>
            </w:r>
          </w:p>
        </w:tc>
        <w:tc>
          <w:tcPr/>
          <w:p>
            <w:pPr>
              <w:pStyle w:val="Compact"/>
            </w:pPr>
            <w:r>
              <w:t xml:space="preserve">진원도, 평면도, 직각도</w:t>
            </w:r>
          </w:p>
        </w:tc>
        <w:tc>
          <w:tcPr/>
          <w:p>
            <w:pPr>
              <w:pStyle w:val="Compact"/>
            </w:pPr>
            <w:r>
              <w:t xml:space="preserve">도면 기하공차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CMM, 진원도 측정기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기능시험</w:t>
            </w:r>
          </w:p>
        </w:tc>
        <w:tc>
          <w:tcPr/>
          <w:p>
            <w:pPr>
              <w:pStyle w:val="Compact"/>
            </w:pPr>
            <w:r>
              <w:t xml:space="preserve">조립 적합성, 체결력, 전기특성</w:t>
            </w:r>
          </w:p>
        </w:tc>
        <w:tc>
          <w:tcPr/>
          <w:p>
            <w:pPr>
              <w:pStyle w:val="Compact"/>
            </w:pPr>
            <w:r>
              <w:t xml:space="preserve">사양서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전용 지그, 테스터</w:t>
            </w:r>
          </w:p>
        </w:tc>
      </w:tr>
    </w:tbl>
    <w:bookmarkEnd w:id="29"/>
    <w:bookmarkEnd w:id="30"/>
    <w:bookmarkStart w:id="35" w:name="spc-적용-공정-관리"/>
    <w:p>
      <w:pPr>
        <w:pStyle w:val="Heading2"/>
      </w:pPr>
      <w:r>
        <w:t xml:space="preserve">8. SPC 적용 공정 관리</w:t>
      </w:r>
    </w:p>
    <w:bookmarkStart w:id="31" w:name="spc-적용-대상"/>
    <w:p>
      <w:pPr>
        <w:pStyle w:val="Heading3"/>
      </w:pPr>
      <w:r>
        <w:t xml:space="preserve">8.1 SPC 적용 대상</w:t>
      </w:r>
    </w:p>
    <w:p>
      <w:pPr>
        <w:pStyle w:val="FirstParagraph"/>
      </w:pPr>
      <w:r>
        <w:t xml:space="preserve">다음 조건에 해당하는 공정에 SPC를 적용한다:</w:t>
      </w:r>
    </w:p>
    <w:p>
      <w:pPr>
        <w:pStyle w:val="Compact"/>
        <w:numPr>
          <w:ilvl w:val="0"/>
          <w:numId w:val="1006"/>
        </w:numPr>
      </w:pPr>
      <w:r>
        <w:t xml:space="preserve">KC-S (안전) 특성이 포함된 공정</w:t>
      </w:r>
    </w:p>
    <w:p>
      <w:pPr>
        <w:pStyle w:val="Compact"/>
        <w:numPr>
          <w:ilvl w:val="0"/>
          <w:numId w:val="1006"/>
        </w:numPr>
      </w:pPr>
      <w:r>
        <w:t xml:space="preserve">KC-F (기능) 특성 중 공정능력 확보가 필요한 항목</w:t>
      </w:r>
    </w:p>
    <w:p>
      <w:pPr>
        <w:pStyle w:val="Compact"/>
        <w:numPr>
          <w:ilvl w:val="0"/>
          <w:numId w:val="1006"/>
        </w:numPr>
      </w:pPr>
      <w:r>
        <w:t xml:space="preserve">고객이 SPC 적용을 요구한 공정</w:t>
      </w:r>
    </w:p>
    <w:p>
      <w:pPr>
        <w:pStyle w:val="Compact"/>
        <w:numPr>
          <w:ilvl w:val="0"/>
          <w:numId w:val="1006"/>
        </w:numPr>
      </w:pPr>
      <w:r>
        <w:t xml:space="preserve">과거 부적합 이력이 빈번한 공정</w:t>
      </w:r>
    </w:p>
    <w:bookmarkEnd w:id="31"/>
    <w:bookmarkStart w:id="32" w:name="관리도-운영"/>
    <w:p>
      <w:pPr>
        <w:pStyle w:val="Heading3"/>
      </w:pPr>
      <w:r>
        <w:t xml:space="preserve">8.2 관리도 운영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관리도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X-bar/R 관리도</w:t>
            </w:r>
          </w:p>
        </w:tc>
        <w:tc>
          <w:tcPr/>
          <w:p>
            <w:pPr>
              <w:pStyle w:val="Compact"/>
            </w:pPr>
            <w:r>
              <w:t xml:space="preserve">계량형 데이터, 소그룹(n=3~5)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X-bar/S 관리도</w:t>
            </w:r>
          </w:p>
        </w:tc>
        <w:tc>
          <w:tcPr/>
          <w:p>
            <w:pPr>
              <w:pStyle w:val="Compact"/>
            </w:pPr>
            <w:r>
              <w:t xml:space="preserve">계량형 데이터, 대그룹(n≥10)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관리도</w:t>
            </w:r>
          </w:p>
        </w:tc>
        <w:tc>
          <w:tcPr/>
          <w:p>
            <w:pPr>
              <w:pStyle w:val="Compact"/>
            </w:pPr>
            <w:r>
              <w:t xml:space="preserve">계수형 데이터, 불량률</w:t>
            </w:r>
          </w:p>
        </w:tc>
        <w:tc>
          <w:tcPr/>
          <w:p>
            <w:pPr>
              <w:pStyle w:val="Compact"/>
            </w:pPr>
            <w:r>
              <w:t xml:space="preserve">불량 개수/검사 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관리도 작성 절차:</w:t>
      </w:r>
      <w:r>
        <w:t xml:space="preserve"> </w:t>
      </w:r>
      <w:r>
        <w:t xml:space="preserve">1. 최소</w:t>
      </w:r>
      <w:r>
        <w:t xml:space="preserve"> </w:t>
      </w:r>
      <w:r>
        <w:rPr>
          <w:b/>
          <w:bCs/>
        </w:rPr>
        <w:t xml:space="preserve">25개 서브그룹</w:t>
      </w:r>
      <w:r>
        <w:t xml:space="preserve"> </w:t>
      </w:r>
      <w:r>
        <w:t xml:space="preserve">데이터를 수집한다.</w:t>
      </w:r>
      <w:r>
        <w:t xml:space="preserve"> </w:t>
      </w:r>
      <w:r>
        <w:t xml:space="preserve">2. 관리 한계선(UCL, LCL)을 계산한다.</w:t>
      </w:r>
      <w:r>
        <w:t xml:space="preserve"> </w:t>
      </w:r>
      <w:r>
        <w:t xml:space="preserve">3. 데이터를 관리도에 기입한다.</w:t>
      </w:r>
      <w:r>
        <w:t xml:space="preserve"> </w:t>
      </w:r>
      <w:r>
        <w:t xml:space="preserve">4. 이상 패턴을 확인한다.</w:t>
      </w:r>
    </w:p>
    <w:bookmarkEnd w:id="32"/>
    <w:bookmarkStart w:id="33" w:name="관리도-이상-판정-규칙-western-electric-rules"/>
    <w:p>
      <w:pPr>
        <w:pStyle w:val="Heading3"/>
      </w:pPr>
      <w:r>
        <w:t xml:space="preserve">8.3 관리도 이상 판정 규칙 (Western Electric Rules)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규칙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1</w:t>
            </w:r>
          </w:p>
        </w:tc>
        <w:tc>
          <w:tcPr/>
          <w:p>
            <w:pPr>
              <w:pStyle w:val="Compact"/>
            </w:pPr>
            <w:r>
              <w:t xml:space="preserve">1점이 관리 한계선(±3σ) 밖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즉시 공정 중지 및 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2</w:t>
            </w:r>
          </w:p>
        </w:tc>
        <w:tc>
          <w:tcPr/>
          <w:p>
            <w:pPr>
              <w:pStyle w:val="Compact"/>
            </w:pPr>
            <w:r>
              <w:t xml:space="preserve">연속 9점이 중심선 한쪽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치우침 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3</w:t>
            </w:r>
          </w:p>
        </w:tc>
        <w:tc>
          <w:tcPr/>
          <w:p>
            <w:pPr>
              <w:pStyle w:val="Compact"/>
            </w:pPr>
            <w:r>
              <w:t xml:space="preserve">연속 6점이 증가 또는 감소 추세</w:t>
            </w:r>
          </w:p>
        </w:tc>
        <w:tc>
          <w:tcPr/>
          <w:p>
            <w:pPr>
              <w:pStyle w:val="Compact"/>
            </w:pPr>
            <w:r>
              <w:t xml:space="preserve">공정 변동 원인 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4</w:t>
            </w:r>
          </w:p>
        </w:tc>
        <w:tc>
          <w:tcPr/>
          <w:p>
            <w:pPr>
              <w:pStyle w:val="Compact"/>
            </w:pPr>
            <w:r>
              <w:t xml:space="preserve">연속 14점이 교대로 증감</w:t>
            </w:r>
          </w:p>
        </w:tc>
        <w:tc>
          <w:tcPr/>
          <w:p>
            <w:pPr>
              <w:pStyle w:val="Compact"/>
            </w:pPr>
            <w:r>
              <w:t xml:space="preserve">과잉 조정 여부 확인</w:t>
            </w:r>
          </w:p>
        </w:tc>
      </w:tr>
    </w:tbl>
    <w:bookmarkEnd w:id="33"/>
    <w:bookmarkStart w:id="34" w:name="cpk-관리-기준"/>
    <w:p>
      <w:pPr>
        <w:pStyle w:val="Heading3"/>
      </w:pPr>
      <w:r>
        <w:t xml:space="preserve">8.4 Cpk 관리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Cpk 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Cpk ≥ 1.67</w:t>
            </w:r>
          </w:p>
        </w:tc>
        <w:tc>
          <w:tcPr/>
          <w:p>
            <w:pPr>
              <w:pStyle w:val="Compact"/>
            </w:pPr>
            <w:r>
              <w:t xml:space="preserve">우수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 공정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1.33 ≤ Cpk &lt; 1.67</w:t>
            </w:r>
          </w:p>
        </w:tc>
        <w:tc>
          <w:tcPr/>
          <w:p>
            <w:pPr>
              <w:pStyle w:val="Compact"/>
            </w:pPr>
            <w:r>
              <w:t xml:space="preserve">양호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 공정 유지,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 ≤ Cpk &lt; 1.33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  <w:tc>
          <w:tcPr/>
          <w:p>
            <w:pPr>
              <w:pStyle w:val="Compact"/>
            </w:pPr>
            <w:r>
              <w:t xml:space="preserve">공정 개선 계획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Cpk &lt; 1.00</w:t>
            </w:r>
          </w:p>
        </w:tc>
        <w:tc>
          <w:tcPr/>
          <w:p>
            <w:pPr>
              <w:pStyle w:val="Compact"/>
            </w:pPr>
            <w:r>
              <w:t xml:space="preserve">부적합</w:t>
            </w:r>
          </w:p>
        </w:tc>
        <w:tc>
          <w:tcPr/>
          <w:p>
            <w:pPr>
              <w:pStyle w:val="Compact"/>
            </w:pPr>
            <w:r>
              <w:t xml:space="preserve">전수검사 실시 + 즉시 공정 개선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항공우주 제품 목표</w:t>
      </w:r>
      <w:r>
        <w:t xml:space="preserve">: KC 항목</w:t>
      </w:r>
      <w:r>
        <w:t xml:space="preserve"> </w:t>
      </w:r>
      <w:r>
        <w:rPr>
          <w:b/>
          <w:bCs/>
        </w:rPr>
        <w:t xml:space="preserve">Cpk ≥ 1.33</w:t>
      </w:r>
      <w:r>
        <w:t xml:space="preserve"> </w:t>
      </w:r>
      <w:r>
        <w:t xml:space="preserve">이상 유지</w:t>
      </w:r>
    </w:p>
    <w:bookmarkEnd w:id="34"/>
    <w:bookmarkEnd w:id="35"/>
    <w:bookmarkStart w:id="41" w:name="공정-부적합-발견-시-조치"/>
    <w:p>
      <w:pPr>
        <w:pStyle w:val="Heading2"/>
      </w:pPr>
      <w:r>
        <w:t xml:space="preserve">9. 공정 부적합 발견 시 조치</w:t>
      </w:r>
    </w:p>
    <w:bookmarkStart w:id="36" w:name="라인-정지-기준"/>
    <w:p>
      <w:pPr>
        <w:pStyle w:val="Heading3"/>
      </w:pPr>
      <w:r>
        <w:t xml:space="preserve">9.1 라인 정지 기준</w:t>
      </w:r>
    </w:p>
    <w:p>
      <w:pPr>
        <w:pStyle w:val="FirstParagraph"/>
      </w:pPr>
      <w:r>
        <w:t xml:space="preserve">다음의 경우</w:t>
      </w:r>
      <w:r>
        <w:t xml:space="preserve"> </w:t>
      </w:r>
      <w:r>
        <w:rPr>
          <w:b/>
          <w:bCs/>
        </w:rPr>
        <w:t xml:space="preserve">즉시 해당 공정(또는 라인)을 정지</w:t>
      </w:r>
      <w:r>
        <w:t xml:space="preserve">한다:</w:t>
      </w:r>
    </w:p>
    <w:p>
      <w:pPr>
        <w:pStyle w:val="Compact"/>
        <w:numPr>
          <w:ilvl w:val="0"/>
          <w:numId w:val="1007"/>
        </w:numPr>
      </w:pPr>
      <w:r>
        <w:t xml:space="preserve">KC-S (안전특성) 항목 부적합 발견</w:t>
      </w:r>
    </w:p>
    <w:p>
      <w:pPr>
        <w:pStyle w:val="Compact"/>
        <w:numPr>
          <w:ilvl w:val="0"/>
          <w:numId w:val="1007"/>
        </w:numPr>
      </w:pPr>
      <w:r>
        <w:t xml:space="preserve">관리도 Rule 1 위반 (관리 한계선 이탈)</w:t>
      </w:r>
    </w:p>
    <w:p>
      <w:pPr>
        <w:pStyle w:val="Compact"/>
        <w:numPr>
          <w:ilvl w:val="0"/>
          <w:numId w:val="1007"/>
        </w:numPr>
      </w:pPr>
      <w:r>
        <w:t xml:space="preserve">동일 결함이</w:t>
      </w:r>
      <w:r>
        <w:t xml:space="preserve"> </w:t>
      </w:r>
      <w:r>
        <w:rPr>
          <w:b/>
          <w:bCs/>
        </w:rPr>
        <w:t xml:space="preserve">연속 3개</w:t>
      </w:r>
      <w:r>
        <w:t xml:space="preserve"> </w:t>
      </w:r>
      <w:r>
        <w:t xml:space="preserve">이상 발견</w:t>
      </w:r>
    </w:p>
    <w:p>
      <w:pPr>
        <w:pStyle w:val="Compact"/>
        <w:numPr>
          <w:ilvl w:val="0"/>
          <w:numId w:val="1007"/>
        </w:numPr>
      </w:pPr>
      <w:r>
        <w:t xml:space="preserve">설비 이상으로 제품 품질에 영향이 우려되는 경우</w:t>
      </w:r>
    </w:p>
    <w:p>
      <w:pPr>
        <w:pStyle w:val="Compact"/>
        <w:numPr>
          <w:ilvl w:val="0"/>
          <w:numId w:val="1007"/>
        </w:numPr>
      </w:pPr>
      <w:r>
        <w:t xml:space="preserve">FOD(이물질) 발견 시</w:t>
      </w:r>
    </w:p>
    <w:bookmarkEnd w:id="36"/>
    <w:bookmarkStart w:id="37" w:name="격리-조치"/>
    <w:p>
      <w:pPr>
        <w:pStyle w:val="Heading3"/>
      </w:pPr>
      <w:r>
        <w:t xml:space="preserve">9.2 격리 조치</w:t>
      </w:r>
    </w:p>
    <w:p>
      <w:pPr>
        <w:pStyle w:val="Compact"/>
        <w:numPr>
          <w:ilvl w:val="0"/>
          <w:numId w:val="1008"/>
        </w:numPr>
      </w:pPr>
      <w:r>
        <w:t xml:space="preserve">부적합품에</w:t>
      </w:r>
      <w:r>
        <w:t xml:space="preserve"> </w:t>
      </w:r>
      <w:r>
        <w:rPr>
          <w:b/>
          <w:bCs/>
        </w:rPr>
        <w:t xml:space="preserve">적색 부적합 태그</w:t>
      </w:r>
      <w:r>
        <w:t xml:space="preserve"> </w:t>
      </w:r>
      <w:r>
        <w:t xml:space="preserve">부착</w:t>
      </w:r>
    </w:p>
    <w:p>
      <w:pPr>
        <w:pStyle w:val="Compact"/>
        <w:numPr>
          <w:ilvl w:val="0"/>
          <w:numId w:val="1008"/>
        </w:numPr>
      </w:pPr>
      <w:r>
        <w:t xml:space="preserve">부적합품을</w:t>
      </w:r>
      <w:r>
        <w:t xml:space="preserve"> </w:t>
      </w:r>
      <w:r>
        <w:rPr>
          <w:b/>
          <w:bCs/>
        </w:rPr>
        <w:t xml:space="preserve">격리 구역</w:t>
      </w:r>
      <w:r>
        <w:t xml:space="preserve">으로 즉시 이동</w:t>
      </w:r>
    </w:p>
    <w:p>
      <w:pPr>
        <w:pStyle w:val="Compact"/>
        <w:numPr>
          <w:ilvl w:val="0"/>
          <w:numId w:val="1008"/>
        </w:numPr>
      </w:pPr>
      <w:r>
        <w:t xml:space="preserve">마지막 합격 확인 시점 이후의 제품을</w:t>
      </w:r>
      <w:r>
        <w:t xml:space="preserve"> </w:t>
      </w:r>
      <w:r>
        <w:rPr>
          <w:b/>
          <w:bCs/>
        </w:rPr>
        <w:t xml:space="preserve">의심품</w:t>
      </w:r>
      <w:r>
        <w:t xml:space="preserve">으로 분류</w:t>
      </w:r>
    </w:p>
    <w:p>
      <w:pPr>
        <w:pStyle w:val="Compact"/>
        <w:numPr>
          <w:ilvl w:val="0"/>
          <w:numId w:val="1008"/>
        </w:numPr>
      </w:pPr>
      <w:r>
        <w:t xml:space="preserve">의심품 전수를 격리하여 재검사 실시</w:t>
      </w:r>
    </w:p>
    <w:bookmarkEnd w:id="37"/>
    <w:bookmarkStart w:id="38" w:name="원인-조사"/>
    <w:p>
      <w:pPr>
        <w:pStyle w:val="Heading3"/>
      </w:pPr>
      <w:r>
        <w:t xml:space="preserve">9.3 원인 조사</w:t>
      </w:r>
    </w:p>
    <w:p>
      <w:pPr>
        <w:pStyle w:val="Compact"/>
        <w:numPr>
          <w:ilvl w:val="0"/>
          <w:numId w:val="1009"/>
        </w:numPr>
      </w:pPr>
      <w:r>
        <w:t xml:space="preserve">4M 관점에서 부적합 원인을 분석한다:</w:t>
      </w:r>
    </w:p>
    <w:p>
      <w:pPr>
        <w:pStyle w:val="Compact"/>
        <w:numPr>
          <w:ilvl w:val="1"/>
          <w:numId w:val="1010"/>
        </w:numPr>
      </w:pPr>
      <w:r>
        <w:t xml:space="preserve">Man: 작업자 숙련도, 작업 표준 준수 여부</w:t>
      </w:r>
    </w:p>
    <w:p>
      <w:pPr>
        <w:pStyle w:val="Compact"/>
        <w:numPr>
          <w:ilvl w:val="1"/>
          <w:numId w:val="1010"/>
        </w:numPr>
      </w:pPr>
      <w:r>
        <w:t xml:space="preserve">Machine: 설비 상태, 공구 마모, 세팅 이상</w:t>
      </w:r>
    </w:p>
    <w:p>
      <w:pPr>
        <w:pStyle w:val="Compact"/>
        <w:numPr>
          <w:ilvl w:val="1"/>
          <w:numId w:val="1010"/>
        </w:numPr>
      </w:pPr>
      <w:r>
        <w:t xml:space="preserve">Material: 자재 불량, 로트 변경</w:t>
      </w:r>
    </w:p>
    <w:p>
      <w:pPr>
        <w:pStyle w:val="Compact"/>
        <w:numPr>
          <w:ilvl w:val="1"/>
          <w:numId w:val="1010"/>
        </w:numPr>
      </w:pPr>
      <w:r>
        <w:t xml:space="preserve">Method: 작업 방법, 공정 조건 이상</w:t>
      </w:r>
    </w:p>
    <w:p>
      <w:pPr>
        <w:pStyle w:val="Compact"/>
        <w:numPr>
          <w:ilvl w:val="0"/>
          <w:numId w:val="1009"/>
        </w:numPr>
      </w:pPr>
      <w:r>
        <w:t xml:space="preserve">원인 파악 후 시정조치를 실시한다.</w:t>
      </w:r>
    </w:p>
    <w:p>
      <w:pPr>
        <w:pStyle w:val="Compact"/>
        <w:numPr>
          <w:ilvl w:val="0"/>
          <w:numId w:val="1009"/>
        </w:numPr>
      </w:pPr>
      <w:r>
        <w:t xml:space="preserve">시정조치 후</w:t>
      </w:r>
      <w:r>
        <w:t xml:space="preserve"> </w:t>
      </w:r>
      <w:r>
        <w:rPr>
          <w:b/>
          <w:bCs/>
        </w:rPr>
        <w:t xml:space="preserve">초품검사를 재실시</w:t>
      </w:r>
      <w:r>
        <w:t xml:space="preserve">하여 공정 정상화를 확인한다.</w:t>
      </w:r>
    </w:p>
    <w:bookmarkEnd w:id="38"/>
    <w:bookmarkStart w:id="39" w:name="재작업폐기-판정"/>
    <w:p>
      <w:pPr>
        <w:pStyle w:val="Heading3"/>
      </w:pPr>
      <w:r>
        <w:t xml:space="preserve">9.4 재작업/폐기 판정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처분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재작업 (Rework)</w:t>
            </w:r>
          </w:p>
        </w:tc>
        <w:tc>
          <w:tcPr/>
          <w:p>
            <w:pPr>
              <w:pStyle w:val="Compact"/>
            </w:pPr>
            <w:r>
              <w:t xml:space="preserve">재가공으로 규격 충족 가능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수리 (Repair)</w:t>
            </w:r>
          </w:p>
        </w:tc>
        <w:tc>
          <w:tcPr/>
          <w:p>
            <w:pPr>
              <w:pStyle w:val="Compact"/>
            </w:pPr>
            <w:r>
              <w:t xml:space="preserve">원래 규격 미달이나 사용 가능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 + 설계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특채 (Concession)</w:t>
            </w:r>
          </w:p>
        </w:tc>
        <w:tc>
          <w:tcPr/>
          <w:p>
            <w:pPr>
              <w:pStyle w:val="Compact"/>
            </w:pPr>
            <w:r>
              <w:t xml:space="preserve">규격 미달이나 기능 영향 없음</w:t>
            </w:r>
          </w:p>
        </w:tc>
        <w:tc>
          <w:tcPr/>
          <w:p>
            <w:pPr>
              <w:pStyle w:val="Compact"/>
            </w:pPr>
            <w:r>
              <w:t xml:space="preserve">품질팀장 + 고객 승인 (항공우주)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(Scrap)</w:t>
            </w:r>
          </w:p>
        </w:tc>
        <w:tc>
          <w:tcPr/>
          <w:p>
            <w:pPr>
              <w:pStyle w:val="Compact"/>
            </w:pPr>
            <w:r>
              <w:t xml:space="preserve">재작업 불가 또는 비경제적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항공우주 제품 주의</w:t>
      </w:r>
      <w:r>
        <w:t xml:space="preserve">: 재작업/수리 시 반드시</w:t>
      </w:r>
      <w:r>
        <w:t xml:space="preserve"> </w:t>
      </w:r>
      <w:r>
        <w:rPr>
          <w:b/>
          <w:bCs/>
        </w:rPr>
        <w:t xml:space="preserve">승인된 절차</w:t>
      </w:r>
      <w:r>
        <w:t xml:space="preserve">에 따라 수행하고, 재작업 후</w:t>
      </w:r>
      <w:r>
        <w:t xml:space="preserve"> </w:t>
      </w:r>
      <w:r>
        <w:rPr>
          <w:b/>
          <w:bCs/>
        </w:rPr>
        <w:t xml:space="preserve">재검사</w:t>
      </w:r>
      <w:r>
        <w:t xml:space="preserve">를 실시한다.</w:t>
      </w:r>
    </w:p>
    <w:bookmarkEnd w:id="39"/>
    <w:bookmarkStart w:id="40" w:name="부적합-보고"/>
    <w:p>
      <w:pPr>
        <w:pStyle w:val="Heading3"/>
      </w:pPr>
      <w:r>
        <w:t xml:space="preserve">9.5 부적합 보고</w:t>
      </w:r>
    </w:p>
    <w:p>
      <w:pPr>
        <w:pStyle w:val="Compact"/>
        <w:numPr>
          <w:ilvl w:val="0"/>
          <w:numId w:val="1011"/>
        </w:numPr>
      </w:pPr>
      <w:r>
        <w:t xml:space="preserve">부적합 보고서(NCR)를 작성한다.</w:t>
      </w:r>
    </w:p>
    <w:p>
      <w:pPr>
        <w:pStyle w:val="Compact"/>
        <w:numPr>
          <w:ilvl w:val="0"/>
          <w:numId w:val="1011"/>
        </w:numPr>
      </w:pPr>
      <w:r>
        <w:t xml:space="preserve">NCR에 다음을 기록한다:</w:t>
      </w:r>
    </w:p>
    <w:p>
      <w:pPr>
        <w:pStyle w:val="Compact"/>
        <w:numPr>
          <w:ilvl w:val="1"/>
          <w:numId w:val="1012"/>
        </w:numPr>
      </w:pPr>
      <w:r>
        <w:t xml:space="preserve">부적합 내용 및 발견 공정</w:t>
      </w:r>
    </w:p>
    <w:p>
      <w:pPr>
        <w:pStyle w:val="Compact"/>
        <w:numPr>
          <w:ilvl w:val="1"/>
          <w:numId w:val="1012"/>
        </w:numPr>
      </w:pPr>
      <w:r>
        <w:t xml:space="preserve">부적합 수량 및 로트번호</w:t>
      </w:r>
    </w:p>
    <w:p>
      <w:pPr>
        <w:pStyle w:val="Compact"/>
        <w:numPr>
          <w:ilvl w:val="1"/>
          <w:numId w:val="1012"/>
        </w:numPr>
      </w:pPr>
      <w:r>
        <w:t xml:space="preserve">원인 분석 결과</w:t>
      </w:r>
    </w:p>
    <w:p>
      <w:pPr>
        <w:pStyle w:val="Compact"/>
        <w:numPr>
          <w:ilvl w:val="1"/>
          <w:numId w:val="1012"/>
        </w:numPr>
      </w:pPr>
      <w:r>
        <w:t xml:space="preserve">처분 방법 (재작업/폐기/특채)</w:t>
      </w:r>
    </w:p>
    <w:p>
      <w:pPr>
        <w:pStyle w:val="Compact"/>
        <w:numPr>
          <w:ilvl w:val="1"/>
          <w:numId w:val="1012"/>
        </w:numPr>
      </w:pPr>
      <w:r>
        <w:t xml:space="preserve">시정조치 내역</w:t>
      </w:r>
    </w:p>
    <w:p>
      <w:pPr>
        <w:pStyle w:val="Compact"/>
        <w:numPr>
          <w:ilvl w:val="1"/>
          <w:numId w:val="1012"/>
        </w:numPr>
      </w:pPr>
      <w:r>
        <w:t xml:space="preserve">유효성 확인 결과</w:t>
      </w:r>
    </w:p>
    <w:p>
      <w:pPr>
        <w:pStyle w:val="Compact"/>
        <w:numPr>
          <w:ilvl w:val="0"/>
          <w:numId w:val="1011"/>
        </w:numPr>
      </w:pPr>
      <w:r>
        <w:t xml:space="preserve">NCR은 품질팀장에게 보고하고, 월간 품질 회의에서 검토한다.</w:t>
      </w:r>
    </w:p>
    <w:bookmarkEnd w:id="40"/>
    <w:bookmarkEnd w:id="41"/>
    <w:bookmarkStart w:id="45" w:name="검사-기록서-작성-방법"/>
    <w:p>
      <w:pPr>
        <w:pStyle w:val="Heading2"/>
      </w:pPr>
      <w:r>
        <w:t xml:space="preserve">10. 검사 기록서 작성 방법</w:t>
      </w:r>
    </w:p>
    <w:bookmarkStart w:id="42" w:name="양식"/>
    <w:p>
      <w:pPr>
        <w:pStyle w:val="Heading3"/>
      </w:pPr>
      <w:r>
        <w:t xml:space="preserve">10.1 양식</w:t>
      </w:r>
    </w:p>
    <w:p>
      <w:pPr>
        <w:pStyle w:val="FirstParagraph"/>
      </w:pPr>
      <w:r>
        <w:rPr>
          <w:b/>
          <w:bCs/>
        </w:rPr>
        <w:t xml:space="preserve">F-805-01 공정검사 기록서</w:t>
      </w:r>
      <w:r>
        <w:t xml:space="preserve">를 사용한다.</w:t>
      </w:r>
    </w:p>
    <w:bookmarkEnd w:id="42"/>
    <w:bookmarkStart w:id="43" w:name="기록-항목"/>
    <w:p>
      <w:pPr>
        <w:pStyle w:val="Heading3"/>
      </w:pPr>
      <w:r>
        <w:t xml:space="preserve">10.2 기록 항목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검사일자/시간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수행 일시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제품명/품번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식별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로트번호</w:t>
            </w:r>
          </w:p>
        </w:tc>
        <w:tc>
          <w:tcPr/>
          <w:p>
            <w:pPr>
              <w:pStyle w:val="Compact"/>
            </w:pPr>
            <w:r>
              <w:t xml:space="preserve">생산 로트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공정명/공정번호</w:t>
            </w:r>
          </w:p>
        </w:tc>
        <w:tc>
          <w:tcPr/>
          <w:p>
            <w:pPr>
              <w:pStyle w:val="Compact"/>
            </w:pPr>
            <w:r>
              <w:t xml:space="preserve">검사 대상 공정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검사 유형</w:t>
            </w:r>
          </w:p>
        </w:tc>
        <w:tc>
          <w:tcPr/>
          <w:p>
            <w:pPr>
              <w:pStyle w:val="Compact"/>
            </w:pPr>
            <w:r>
              <w:t xml:space="preserve">초품/순회/자주/이관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검사 항목</w:t>
            </w:r>
          </w:p>
        </w:tc>
        <w:tc>
          <w:tcPr/>
          <w:p>
            <w:pPr>
              <w:pStyle w:val="Compact"/>
            </w:pPr>
            <w:r>
              <w:t xml:space="preserve">치수/외관/기능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규격 (기준값±공차)</w:t>
            </w:r>
          </w:p>
        </w:tc>
        <w:tc>
          <w:tcPr/>
          <w:p>
            <w:pPr>
              <w:pStyle w:val="Compact"/>
            </w:pPr>
            <w:r>
              <w:t xml:space="preserve">도면/Control Plan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측정값</w:t>
            </w:r>
          </w:p>
        </w:tc>
        <w:tc>
          <w:tcPr/>
          <w:p>
            <w:pPr>
              <w:pStyle w:val="Compact"/>
            </w:pPr>
            <w:r>
              <w:t xml:space="preserve">실측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합격/불합격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부적합 시 조치</w:t>
            </w:r>
          </w:p>
        </w:tc>
        <w:tc>
          <w:tcPr/>
          <w:p>
            <w:pPr>
              <w:pStyle w:val="Compact"/>
            </w:pPr>
            <w:r>
              <w:t xml:space="preserve">NCR 번호, 처분 내역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검사원 서명</w:t>
            </w:r>
          </w:p>
        </w:tc>
        <w:tc>
          <w:tcPr/>
          <w:p>
            <w:pPr>
              <w:pStyle w:val="Compact"/>
            </w:pPr>
            <w:r>
              <w:t xml:space="preserve">수행자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4M 변경, SPC 데이터 등</w:t>
            </w:r>
          </w:p>
        </w:tc>
      </w:tr>
    </w:tbl>
    <w:bookmarkEnd w:id="43"/>
    <w:bookmarkStart w:id="44" w:name="기록-관리"/>
    <w:p>
      <w:pPr>
        <w:pStyle w:val="Heading3"/>
      </w:pPr>
      <w:r>
        <w:t xml:space="preserve">10.3 기록 관리</w:t>
      </w:r>
    </w:p>
    <w:p>
      <w:pPr>
        <w:pStyle w:val="Compact"/>
        <w:numPr>
          <w:ilvl w:val="0"/>
          <w:numId w:val="1013"/>
        </w:numPr>
      </w:pPr>
      <w:r>
        <w:t xml:space="preserve">공정검사 기록서는 생산 완료 후</w:t>
      </w:r>
      <w:r>
        <w:t xml:space="preserve"> </w:t>
      </w:r>
      <w:r>
        <w:rPr>
          <w:b/>
          <w:bCs/>
        </w:rPr>
        <w:t xml:space="preserve">Lot Traveler</w:t>
      </w:r>
      <w:r>
        <w:t xml:space="preserve">에 첨부 보관한다.</w:t>
      </w:r>
    </w:p>
    <w:p>
      <w:pPr>
        <w:pStyle w:val="Compact"/>
        <w:numPr>
          <w:ilvl w:val="0"/>
          <w:numId w:val="1013"/>
        </w:numPr>
      </w:pPr>
      <w:r>
        <w:t xml:space="preserve">전자 기록은 서버에 백업하고, 원본은 품질팀에서 보관한다.</w:t>
      </w:r>
    </w:p>
    <w:p>
      <w:pPr>
        <w:pStyle w:val="Compact"/>
        <w:numPr>
          <w:ilvl w:val="0"/>
          <w:numId w:val="1013"/>
        </w:numPr>
      </w:pPr>
      <w:r>
        <w:t xml:space="preserve">보관 기간:</w:t>
      </w:r>
      <w:r>
        <w:t xml:space="preserve"> </w:t>
      </w:r>
      <w:r>
        <w:rPr>
          <w:b/>
          <w:bCs/>
        </w:rPr>
        <w:t xml:space="preserve">최소 10년</w:t>
      </w:r>
      <w:r>
        <w:t xml:space="preserve"> </w:t>
      </w:r>
      <w:r>
        <w:t xml:space="preserve">(항공우주 제품:</w:t>
      </w:r>
      <w:r>
        <w:t xml:space="preserve"> </w:t>
      </w:r>
      <w:r>
        <w:rPr>
          <w:b/>
          <w:bCs/>
        </w:rPr>
        <w:t xml:space="preserve">제품 수명 + 5년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SPC 데이터는 별도 데이터베이스에 축적하여 추이 분석에 활용한다.</w:t>
      </w:r>
    </w:p>
    <w:bookmarkEnd w:id="44"/>
    <w:bookmarkEnd w:id="45"/>
    <w:bookmarkStart w:id="46" w:name="주의사항"/>
    <w:p>
      <w:pPr>
        <w:pStyle w:val="Heading2"/>
      </w:pPr>
      <w:r>
        <w:t xml:space="preserve">11. 주의사항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초품검사 합격 전에는 양산을 개시할 수 없다.</w:t>
      </w:r>
      <w:r>
        <w:t xml:space="preserve"> </w:t>
      </w:r>
      <w:r>
        <w:t xml:space="preserve">초품 불합격 시 원인 조치 후 재검사를 실시한다.</w:t>
      </w:r>
    </w:p>
    <w:p>
      <w:pPr>
        <w:pStyle w:val="Compact"/>
        <w:numPr>
          <w:ilvl w:val="0"/>
          <w:numId w:val="1014"/>
        </w:numPr>
      </w:pPr>
      <w:r>
        <w:t xml:space="preserve">공정검사에 사용하는 측정장비는 반드시</w:t>
      </w:r>
      <w:r>
        <w:t xml:space="preserve"> </w:t>
      </w:r>
      <w:r>
        <w:rPr>
          <w:b/>
          <w:bCs/>
        </w:rPr>
        <w:t xml:space="preserve">교정 유효기간 내</w:t>
      </w:r>
      <w:r>
        <w:t xml:space="preserve"> </w:t>
      </w:r>
      <w:r>
        <w:t xml:space="preserve">장비만 사용한다. (WI-805-01 참조)</w:t>
      </w:r>
    </w:p>
    <w:p>
      <w:pPr>
        <w:pStyle w:val="Compact"/>
        <w:numPr>
          <w:ilvl w:val="0"/>
          <w:numId w:val="1014"/>
        </w:numPr>
      </w:pPr>
      <w:r>
        <w:t xml:space="preserve">자주검사를 수행하는 작업자는 반드시</w:t>
      </w:r>
      <w:r>
        <w:t xml:space="preserve"> </w:t>
      </w:r>
      <w:r>
        <w:rPr>
          <w:b/>
          <w:bCs/>
        </w:rPr>
        <w:t xml:space="preserve">자주검사원 인증</w:t>
      </w:r>
      <w:r>
        <w:t xml:space="preserve">을 보유해야 한다.</w:t>
      </w:r>
    </w:p>
    <w:p>
      <w:pPr>
        <w:pStyle w:val="Compact"/>
        <w:numPr>
          <w:ilvl w:val="0"/>
          <w:numId w:val="1014"/>
        </w:numPr>
      </w:pPr>
      <w:r>
        <w:t xml:space="preserve">4M 변경 발생 시</w:t>
      </w:r>
      <w:r>
        <w:t xml:space="preserve"> </w:t>
      </w:r>
      <w:r>
        <w:rPr>
          <w:b/>
          <w:bCs/>
        </w:rPr>
        <w:t xml:space="preserve">반드시 초품검사를 재실시</w:t>
      </w:r>
      <w:r>
        <w:t xml:space="preserve">한다. 미실시 시 해당 로트는 부적합 처리한다.</w:t>
      </w:r>
    </w:p>
    <w:p>
      <w:pPr>
        <w:pStyle w:val="Compact"/>
        <w:numPr>
          <w:ilvl w:val="0"/>
          <w:numId w:val="1014"/>
        </w:numPr>
      </w:pPr>
      <w:r>
        <w:t xml:space="preserve">KC 항목은 일반 항목보다</w:t>
      </w:r>
      <w:r>
        <w:t xml:space="preserve"> </w:t>
      </w:r>
      <w:r>
        <w:rPr>
          <w:b/>
          <w:bCs/>
        </w:rPr>
        <w:t xml:space="preserve">강화된 관리</w:t>
      </w:r>
      <w:r>
        <w:t xml:space="preserve">(SPC, 전수검사)를 적용한다.</w:t>
      </w:r>
    </w:p>
    <w:p>
      <w:pPr>
        <w:pStyle w:val="Compact"/>
        <w:numPr>
          <w:ilvl w:val="0"/>
          <w:numId w:val="1014"/>
        </w:numPr>
      </w:pPr>
      <w:r>
        <w:t xml:space="preserve">공정 중</w:t>
      </w:r>
      <w:r>
        <w:t xml:space="preserve"> </w:t>
      </w:r>
      <w:r>
        <w:rPr>
          <w:b/>
          <w:bCs/>
        </w:rPr>
        <w:t xml:space="preserve">FOD(이물질)</w:t>
      </w:r>
      <w:r>
        <w:t xml:space="preserve">가 발견되면 즉시 라인을 정지하고 원인을 제거한다.</w:t>
      </w:r>
    </w:p>
    <w:p>
      <w:pPr>
        <w:pStyle w:val="Compact"/>
        <w:numPr>
          <w:ilvl w:val="0"/>
          <w:numId w:val="1014"/>
        </w:numPr>
      </w:pPr>
      <w:r>
        <w:t xml:space="preserve">검사 결과의</w:t>
      </w:r>
      <w:r>
        <w:t xml:space="preserve"> </w:t>
      </w:r>
      <w:r>
        <w:rPr>
          <w:b/>
          <w:bCs/>
        </w:rPr>
        <w:t xml:space="preserve">위변조 및 조작은 엄격히 금지</w:t>
      </w:r>
      <w:r>
        <w:t xml:space="preserve">하며, 적발 시 징계 조치한다.</w:t>
      </w:r>
    </w:p>
    <w:p>
      <w:pPr>
        <w:pStyle w:val="Compact"/>
        <w:numPr>
          <w:ilvl w:val="0"/>
          <w:numId w:val="1014"/>
        </w:numPr>
      </w:pPr>
      <w:r>
        <w:t xml:space="preserve">부적합 발생 시</w:t>
      </w:r>
      <w:r>
        <w:t xml:space="preserve"> </w:t>
      </w:r>
      <w:r>
        <w:rPr>
          <w:b/>
          <w:bCs/>
        </w:rPr>
        <w:t xml:space="preserve">“마지막 합격 확인 시점”</w:t>
      </w:r>
      <w:r>
        <w:t xml:space="preserve">까지 소급하여 의심품을 관리한다.</w:t>
      </w:r>
    </w:p>
    <w:p>
      <w:pPr>
        <w:pStyle w:val="Compact"/>
        <w:numPr>
          <w:ilvl w:val="0"/>
          <w:numId w:val="1014"/>
        </w:numPr>
      </w:pPr>
      <w:r>
        <w:t xml:space="preserve">SPC 관리도에서 이상 패턴이 발견되면 즉시 원인을 조사하고 조치한다. 방치하지 않는다.</w:t>
      </w:r>
    </w:p>
    <w:p>
      <w:pPr>
        <w:pStyle w:val="Compact"/>
        <w:numPr>
          <w:ilvl w:val="0"/>
          <w:numId w:val="1014"/>
        </w:numPr>
      </w:pPr>
      <w:r>
        <w:t xml:space="preserve">모든 공정검사 기록은</w:t>
      </w:r>
      <w:r>
        <w:t xml:space="preserve"> </w:t>
      </w:r>
      <w:r>
        <w:rPr>
          <w:b/>
          <w:bCs/>
        </w:rPr>
        <w:t xml:space="preserve">추적성(Traceability)</w:t>
      </w:r>
      <w:r>
        <w:t xml:space="preserve">이 확보되어야 하며, 로트번호와 연계 관리한다.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 끝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WI-807-01 Rev. 0</w:t>
            </w:r>
          </w:p>
        </w:tc>
      </w:tr>
    </w:tbl>
    <w:bookmarkEnd w:id="46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공정검사 작업지침서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공정검사 작업지침서</w:t>
    </w:r>
    <w:r>
      <w:tab/>
    </w:r>
    <w:r>
      <w:rPr>
        <w:sz w:val="18"/>
      </w:rPr>
      <w:t>WI-807-01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공정검사 작업지침서</dc:title>
  <dc:creator/>
  <cp:keywords/>
  <dcterms:created xsi:type="dcterms:W3CDTF">2026-04-10T08:21:10Z</dcterms:created>
  <dcterms:modified xsi:type="dcterms:W3CDTF">2026-04-10T08:21:10Z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WI-807-01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