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그룹 세무·투자 구조 설계 보고서</w:t>
      </w:r>
    </w:p>
    <w:p>
      <w:pPr>
        <w:pStyle w:val="Author"/>
      </w:pPr>
      <w:r>
        <w:t xml:space="preserve">EhEo Group</w:t>
      </w:r>
    </w:p>
    <w:p>
      <w:pPr>
        <w:pStyle w:val="Date"/>
      </w:pPr>
      <w:r>
        <w:t xml:space="preserve">2026-05-12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1" w:name="그룹-법인-구조-진단-보고서"/>
    <w:p>
      <w:pPr>
        <w:pStyle w:val="Heading1"/>
      </w:pPr>
      <w:r>
        <w:t xml:space="preserve">그룹 법인 구조 진단 보고서</w:t>
      </w:r>
    </w:p>
    <w:p>
      <w:pPr>
        <w:pStyle w:val="FirstParagraph"/>
      </w:pPr>
      <w:r>
        <w:rPr>
          <w:b/>
          <w:bCs/>
        </w:rPr>
        <w:t xml:space="preserve">작성 기준일:</w:t>
      </w:r>
      <w:r>
        <w:t xml:space="preserve"> </w:t>
      </w:r>
      <w:r>
        <w:t xml:space="preserve">2026년 5월 12일</w:t>
      </w:r>
      <w:r>
        <w:t xml:space="preserve"> </w:t>
      </w:r>
      <w:r>
        <w:rPr>
          <w:b/>
          <w:bCs/>
        </w:rPr>
        <w:t xml:space="preserve">연간 매출 기준:</w:t>
      </w:r>
      <w:r>
        <w:t xml:space="preserve"> </w:t>
      </w:r>
      <w:r>
        <w:t xml:space="preserve">USD 45M</w:t>
      </w:r>
      <w:r>
        <w:t xml:space="preserve"> </w:t>
      </w:r>
      <w:r>
        <w:rPr>
          <w:b/>
          <w:bCs/>
        </w:rPr>
        <w:t xml:space="preserve">비고:</w:t>
      </w:r>
      <w:r>
        <w:t xml:space="preserve"> </w:t>
      </w:r>
      <w:r>
        <w:t xml:space="preserve">본 보고서는 공개 법령·OECD 가이드라인 및 Gemini 검증 결과에 기반한 예비 진단이다. 최종 세무 의사결정 전 각국 공인 세무사·법무사의 추가 검토가 필요하다.</w:t>
      </w:r>
    </w:p>
    <w:p>
      <w:r>
        <w:pict>
          <v:rect style="width:0;height:1.5pt" o:hralign="center" o:hrstd="t" o:hr="t"/>
        </w:pict>
      </w:r>
    </w:p>
    <w:bookmarkStart w:id="11" w:name="executive-summary"/>
    <w:p>
      <w:pPr>
        <w:pStyle w:val="Heading2"/>
      </w:pPr>
      <w:r>
        <w:t xml:space="preserve">Executive Summary</w:t>
      </w:r>
    </w:p>
    <w:p>
      <w:pPr>
        <w:pStyle w:val="FirstParagraph"/>
      </w:pPr>
      <w:r>
        <w:t xml:space="preserve">본 그룹은 싱가포르를 지주회사 허브로, 베트남을 제조 거점으로 하는 아시아-태평양 수출제조 구조를 갖추고 있다. 연 매출 USD 45M이며 삼성전자·LG이노텍·만도브로제·ZF·Qualcomm 등 글로벌 Tier-1 고객에 100% 수출하는 B2B 제조기업이다.</w:t>
      </w:r>
    </w:p>
    <w:bookmarkStart w:id="9" w:name="진단-결론-3줄-요약"/>
    <w:p>
      <w:pPr>
        <w:pStyle w:val="Heading3"/>
      </w:pPr>
      <w:r>
        <w:t xml:space="preserve">진단 결론 (3줄 요약)</w:t>
      </w:r>
    </w:p>
    <w:p>
      <w:pPr>
        <w:pStyle w:val="Compact"/>
        <w:numPr>
          <w:ilvl w:val="0"/>
          <w:numId w:val="1001"/>
        </w:numPr>
      </w:pPr>
      <w:r>
        <w:rPr>
          <w:b/>
          <w:bCs/>
        </w:rPr>
        <w:t xml:space="preserve">구조적 취약성.</w:t>
      </w:r>
      <w:r>
        <w:t xml:space="preserve"> </w:t>
      </w:r>
      <w:r>
        <w:t xml:space="preserve">싱가포르 법인 A·B의 분리 운영 근거가 불명확하고, 두 법인의 경제적 실체(Economic Substance)가 IRAS 7판(2024) 기준을 충족하는지 확인이 필요하다.</w:t>
      </w:r>
    </w:p>
    <w:p>
      <w:pPr>
        <w:pStyle w:val="Compact"/>
        <w:numPr>
          <w:ilvl w:val="0"/>
          <w:numId w:val="1001"/>
        </w:numPr>
      </w:pPr>
      <w:r>
        <w:rPr>
          <w:b/>
          <w:bCs/>
        </w:rPr>
        <w:t xml:space="preserve">이전가격 노출.</w:t>
      </w:r>
      <w:r>
        <w:t xml:space="preserve"> </w:t>
      </w:r>
      <w:r>
        <w:t xml:space="preserve">Qualcomm·A사의 싱가포르 경유 3자 매출은 싱가포르 법인의 기능이 실질적으로 수행되지 않을 경우 conduit arrangement로 부인될 수 있다.</w:t>
      </w:r>
    </w:p>
    <w:p>
      <w:pPr>
        <w:pStyle w:val="Compact"/>
        <w:numPr>
          <w:ilvl w:val="0"/>
          <w:numId w:val="1001"/>
        </w:numPr>
      </w:pPr>
      <w:r>
        <w:rPr>
          <w:b/>
          <w:bCs/>
        </w:rPr>
        <w:t xml:space="preserve">K-CFC 여전히 유효.</w:t>
      </w:r>
      <w:r>
        <w:t xml:space="preserve"> </w:t>
      </w:r>
      <w:r>
        <w:t xml:space="preserve">2025년부터 K-CFC 실효세율 기준이 15%로 하향 조정(기준 완화)되었으나, 싱가포르 법인이 지주회사 역할만 하면서 각종 면제·감면으로 실효세율이 15% 이하인 경우 유보소득 합산과세가 여전히 적용된다.</w:t>
      </w:r>
    </w:p>
    <w:bookmarkEnd w:id="9"/>
    <w:bookmarkStart w:id="10" w:name="즉시-조치-필요-사항"/>
    <w:p>
      <w:pPr>
        <w:pStyle w:val="Heading3"/>
      </w:pPr>
      <w:r>
        <w:t xml:space="preserve">즉시 조치 필요 사항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순위</w:t>
            </w:r>
          </w:p>
        </w:tc>
        <w:tc>
          <w:tcPr/>
          <w:p>
            <w:pPr>
              <w:pStyle w:val="Compact"/>
            </w:pPr>
            <w:r>
              <w:t xml:space="preserve">항목</w:t>
            </w:r>
          </w:p>
        </w:tc>
        <w:tc>
          <w:tcPr/>
          <w:p>
            <w:pPr>
              <w:pStyle w:val="Compact"/>
            </w:pPr>
            <w:r>
              <w:t xml:space="preserve">기한</w:t>
            </w:r>
          </w:p>
        </w:tc>
      </w:tr>
      <w:tr>
        <w:tc>
          <w:tcPr/>
          <w:p>
            <w:pPr>
              <w:pStyle w:val="Compact"/>
            </w:pPr>
            <w:r>
              <w:t xml:space="preserve">1</w:t>
            </w:r>
          </w:p>
        </w:tc>
        <w:tc>
          <w:tcPr/>
          <w:p>
            <w:pPr>
              <w:pStyle w:val="Compact"/>
            </w:pPr>
            <w:r>
              <w:t xml:space="preserve">베트남 법인 Decree 132 TP 문서화 (Form 01·Local File)</w:t>
            </w:r>
          </w:p>
        </w:tc>
        <w:tc>
          <w:tcPr/>
          <w:p>
            <w:pPr>
              <w:pStyle w:val="Compact"/>
            </w:pPr>
            <w:r>
              <w:t xml:space="preserve">다음 법인세 신고 기한 전</w:t>
            </w:r>
          </w:p>
        </w:tc>
      </w:tr>
      <w:tr>
        <w:tc>
          <w:tcPr/>
          <w:p>
            <w:pPr>
              <w:pStyle w:val="Compact"/>
            </w:pPr>
            <w:r>
              <w:t xml:space="preserve">2</w:t>
            </w:r>
          </w:p>
        </w:tc>
        <w:tc>
          <w:tcPr/>
          <w:p>
            <w:pPr>
              <w:pStyle w:val="Compact"/>
            </w:pPr>
            <w:r>
              <w:t xml:space="preserve">중국 사무소 Agency PE 위험 즉시 법적 검토</w:t>
            </w:r>
          </w:p>
        </w:tc>
        <w:tc>
          <w:tcPr/>
          <w:p>
            <w:pPr>
              <w:pStyle w:val="Compact"/>
            </w:pPr>
            <w:r>
              <w:t xml:space="preserve">즉시 (소급 리스크)</w:t>
            </w:r>
          </w:p>
        </w:tc>
      </w:tr>
      <w:tr>
        <w:tc>
          <w:tcPr/>
          <w:p>
            <w:pPr>
              <w:pStyle w:val="Compact"/>
            </w:pPr>
            <w:r>
              <w:t xml:space="preserve">3</w:t>
            </w:r>
          </w:p>
        </w:tc>
        <w:tc>
          <w:tcPr/>
          <w:p>
            <w:pPr>
              <w:pStyle w:val="Compact"/>
            </w:pPr>
            <w:r>
              <w:t xml:space="preserve">싱가포르 법인 Economic Substance 강화</w:t>
            </w:r>
          </w:p>
        </w:tc>
        <w:tc>
          <w:tcPr/>
          <w:p>
            <w:pPr>
              <w:pStyle w:val="Compact"/>
            </w:pPr>
            <w:r>
              <w:t xml:space="preserve">6개월 내</w:t>
            </w:r>
          </w:p>
        </w:tc>
      </w:tr>
      <w:tr>
        <w:tc>
          <w:tcPr/>
          <w:p>
            <w:pPr>
              <w:pStyle w:val="Compact"/>
            </w:pPr>
            <w:r>
              <w:t xml:space="preserve">4</w:t>
            </w:r>
          </w:p>
        </w:tc>
        <w:tc>
          <w:tcPr/>
          <w:p>
            <w:pPr>
              <w:pStyle w:val="Compact"/>
            </w:pPr>
            <w:r>
              <w:t xml:space="preserve">K-CFC 적용 여부 대주주별 확인 및 신고 검토</w:t>
            </w:r>
          </w:p>
        </w:tc>
        <w:tc>
          <w:tcPr/>
          <w:p>
            <w:pPr>
              <w:pStyle w:val="Compact"/>
            </w:pPr>
            <w:r>
              <w:t xml:space="preserve">3개월 내</w:t>
            </w:r>
          </w:p>
        </w:tc>
      </w:tr>
      <w:tr>
        <w:tc>
          <w:tcPr/>
          <w:p>
            <w:pPr>
              <w:pStyle w:val="Compact"/>
            </w:pPr>
            <w:r>
              <w:t xml:space="preserve">5</w:t>
            </w:r>
          </w:p>
        </w:tc>
        <w:tc>
          <w:tcPr/>
          <w:p>
            <w:pPr>
              <w:pStyle w:val="Compact"/>
            </w:pPr>
            <w:r>
              <w:t xml:space="preserve">싱가포르 법인 A·B 분리 근거 명확화 또는 통합 검토</w:t>
            </w:r>
          </w:p>
        </w:tc>
        <w:tc>
          <w:tcPr/>
          <w:p>
            <w:pPr>
              <w:pStyle w:val="Compact"/>
            </w:pPr>
            <w:r>
              <w:t xml:space="preserve">미국 투자자 협상 전</w:t>
            </w:r>
          </w:p>
        </w:tc>
      </w:tr>
    </w:tbl>
    <w:p>
      <w:r>
        <w:pict>
          <v:rect style="width:0;height:1.5pt" o:hralign="center" o:hrstd="t" o:hr="t"/>
        </w:pict>
      </w:r>
    </w:p>
    <w:bookmarkEnd w:id="10"/>
    <w:bookmarkEnd w:id="11"/>
    <w:bookmarkStart w:id="18" w:name="법인별-far-functions-assets-risks-분석"/>
    <w:p>
      <w:pPr>
        <w:pStyle w:val="Heading2"/>
      </w:pPr>
      <w:r>
        <w:t xml:space="preserve">1. 법인별 FAR (Functions, Assets, Risks) 분석</w:t>
      </w:r>
    </w:p>
    <w:bookmarkStart w:id="12" w:name="분석-프레임워크"/>
    <w:p>
      <w:pPr>
        <w:pStyle w:val="Heading3"/>
      </w:pPr>
      <w:r>
        <w:t xml:space="preserve">1.1 분석 프레임워크</w:t>
      </w:r>
    </w:p>
    <w:p>
      <w:pPr>
        <w:pStyle w:val="FirstParagraph"/>
      </w:pPr>
      <w:r>
        <w:t xml:space="preserve">OECD 이전가격 가이드라인(2022) Chapter I 기준으로 각 법인의</w:t>
      </w:r>
      <w:r>
        <w:t xml:space="preserve"> </w:t>
      </w:r>
      <w:r>
        <w:rPr>
          <w:b/>
          <w:bCs/>
        </w:rPr>
        <w:t xml:space="preserve">기능(Functions)</w:t>
      </w:r>
      <w:r>
        <w:t xml:space="preserve">,</w:t>
      </w:r>
      <w:r>
        <w:t xml:space="preserve"> </w:t>
      </w:r>
      <w:r>
        <w:rPr>
          <w:b/>
          <w:bCs/>
        </w:rPr>
        <w:t xml:space="preserve">자산(Assets)</w:t>
      </w:r>
      <w:r>
        <w:t xml:space="preserve">,</w:t>
      </w:r>
      <w:r>
        <w:t xml:space="preserve"> </w:t>
      </w:r>
      <w:r>
        <w:rPr>
          <w:b/>
          <w:bCs/>
        </w:rPr>
        <w:t xml:space="preserve">리스크(Risks)</w:t>
      </w:r>
      <w:r>
        <w:t xml:space="preserve">를 분석하여 Principal Entity 대 Limited-Risk Entity(LRE)를 구분한다.</w:t>
      </w:r>
    </w:p>
    <w:p>
      <w:pPr>
        <w:pStyle w:val="BodyText"/>
      </w:pPr>
      <w:r>
        <w:t xml:space="preserve">Principal Entity는 그룹 내 중요 의사결정·리스크 통제·IP DEMPE 기능을 수행하며, 잔여이익을 귀속받는다. LRE는 제한된 기능만 수행하고 원가 기반의 보수를 받는다.</w:t>
      </w:r>
    </w:p>
    <w:p>
      <w:r>
        <w:pict>
          <v:rect style="width:0;height:1.5pt" o:hralign="center" o:hrstd="t" o:hr="t"/>
        </w:pict>
      </w:r>
    </w:p>
    <w:bookmarkEnd w:id="12"/>
    <w:bookmarkStart w:id="13" w:name="싱가포르-법인-a-제조-지주회사"/>
    <w:p>
      <w:pPr>
        <w:pStyle w:val="Heading3"/>
      </w:pPr>
      <w:r>
        <w:t xml:space="preserve">1.2 싱가포르 법인 A (제조 지주회사)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현황</w:t>
            </w:r>
          </w:p>
        </w:tc>
        <w:tc>
          <w:tcPr/>
          <w:p>
            <w:pPr>
              <w:pStyle w:val="Compact"/>
            </w:pPr>
            <w:r>
              <w:t xml:space="preserve">평가</w:t>
            </w:r>
          </w:p>
        </w:tc>
      </w:tr>
      <w:tr>
        <w:tc>
          <w:tcPr/>
          <w:p>
            <w:pPr>
              <w:pStyle w:val="Compact"/>
            </w:pPr>
            <w:r>
              <w:rPr>
                <w:b/>
                <w:bCs/>
              </w:rPr>
              <w:t xml:space="preserve">기능</w:t>
            </w:r>
          </w:p>
        </w:tc>
        <w:tc>
          <w:tcPr/>
          <w:p>
            <w:pPr>
              <w:pStyle w:val="Compact"/>
            </w:pPr>
            <w:r>
              <w:t xml:space="preserve">베트남·중국 자회사 지분 보유, 전략적 의사결정 (추정), Qualcomm·A사 3자 매출 경유</w:t>
            </w:r>
          </w:p>
        </w:tc>
        <w:tc>
          <w:tcPr/>
          <w:p>
            <w:pPr>
              <w:pStyle w:val="Compact"/>
            </w:pPr>
            <w:r>
              <w:t xml:space="preserve">실질 기능 수행 여부 확인 필요</w:t>
            </w:r>
          </w:p>
        </w:tc>
      </w:tr>
      <w:tr>
        <w:tc>
          <w:tcPr/>
          <w:p>
            <w:pPr>
              <w:pStyle w:val="Compact"/>
            </w:pPr>
            <w:r>
              <w:rPr>
                <w:b/>
                <w:bCs/>
              </w:rPr>
              <w:t xml:space="preserve">자산</w:t>
            </w:r>
          </w:p>
        </w:tc>
        <w:tc>
          <w:tcPr/>
          <w:p>
            <w:pPr>
              <w:pStyle w:val="Compact"/>
            </w:pPr>
            <w:r>
              <w:t xml:space="preserve">자회사 지분, 그룹 IP (보유 여부 미확인)</w:t>
            </w:r>
          </w:p>
        </w:tc>
        <w:tc>
          <w:tcPr/>
          <w:p>
            <w:pPr>
              <w:pStyle w:val="Compact"/>
            </w:pPr>
            <w:r>
              <w:t xml:space="preserve">IP 보유 여부 핵심 — 추가 확인 필요</w:t>
            </w:r>
          </w:p>
        </w:tc>
      </w:tr>
      <w:tr>
        <w:tc>
          <w:tcPr/>
          <w:p>
            <w:pPr>
              <w:pStyle w:val="Compact"/>
            </w:pPr>
            <w:r>
              <w:rPr>
                <w:b/>
                <w:bCs/>
              </w:rPr>
              <w:t xml:space="preserve">리스크</w:t>
            </w:r>
          </w:p>
        </w:tc>
        <w:tc>
          <w:tcPr/>
          <w:p>
            <w:pPr>
              <w:pStyle w:val="Compact"/>
            </w:pPr>
            <w:r>
              <w:t xml:space="preserve">투자 리스크, 시장 리스크 (이론적)</w:t>
            </w:r>
          </w:p>
        </w:tc>
        <w:tc>
          <w:tcPr/>
          <w:p>
            <w:pPr>
              <w:pStyle w:val="Compact"/>
            </w:pPr>
            <w:r>
              <w:t xml:space="preserve">실질적 리스크 통제 여부 확인 필요</w:t>
            </w:r>
          </w:p>
        </w:tc>
      </w:tr>
      <w:tr>
        <w:tc>
          <w:tcPr/>
          <w:p>
            <w:pPr>
              <w:pStyle w:val="Compact"/>
            </w:pPr>
            <w:r>
              <w:rPr>
                <w:b/>
                <w:bCs/>
              </w:rPr>
              <w:t xml:space="preserve">Principal 판정</w:t>
            </w:r>
          </w:p>
        </w:tc>
        <w:tc>
          <w:tcPr/>
          <w:p>
            <w:pPr>
              <w:pStyle w:val="Compact"/>
            </w:pPr>
            <w:r>
              <w:t xml:space="preserve">이론적 Principal이어야 하나 실질 부재 시 Paper Principal 위험</w:t>
            </w:r>
          </w:p>
        </w:tc>
        <w:tc>
          <w:tcPr/>
          <w:p>
            <w:pPr>
              <w:pStyle w:val="Compact"/>
            </w:pPr>
            <w:r>
              <w:t xml:space="preserve">IRAS 7판 기준 Substance 검토 필요</w:t>
            </w:r>
          </w:p>
        </w:tc>
      </w:tr>
    </w:tbl>
    <w:p>
      <w:pPr>
        <w:pStyle w:val="BodyText"/>
      </w:pPr>
      <w:r>
        <w:rPr>
          <w:b/>
          <w:bCs/>
        </w:rPr>
        <w:t xml:space="preserve">진단.</w:t>
      </w:r>
      <w:r>
        <w:t xml:space="preserve"> </w:t>
      </w:r>
      <w:r>
        <w:t xml:space="preserve">싱가포르 법인 A가 DEMPE 기능(Development, Enhancement, Maintenance, Protection, Exploitation)을 실질 수행하지 않는다면 OECD BEPS Action 8-10의</w:t>
      </w:r>
      <w:r>
        <w:t xml:space="preserve"> </w:t>
      </w:r>
      <w:r>
        <w:t xml:space="preserve">“Paper Principal”</w:t>
      </w:r>
      <w:r>
        <w:t xml:space="preserve"> </w:t>
      </w:r>
      <w:r>
        <w:t xml:space="preserve">리스크에 노출된다. 특히 Qualcomm·A사 향 3자 매출에서 법인 A가 판매 협상·가격 결정·신용 리스크를 실제로 부담하지 않는다면 해당 이익 귀속이 부인될 수 있다.</w:t>
      </w:r>
    </w:p>
    <w:p>
      <w:r>
        <w:pict>
          <v:rect style="width:0;height:1.5pt" o:hralign="center" o:hrstd="t" o:hr="t"/>
        </w:pict>
      </w:r>
    </w:p>
    <w:bookmarkEnd w:id="13"/>
    <w:bookmarkStart w:id="14" w:name="싱가포르-법인-b-별도-법인"/>
    <w:p>
      <w:pPr>
        <w:pStyle w:val="Heading3"/>
      </w:pPr>
      <w:r>
        <w:t xml:space="preserve">1.3 싱가포르 법인 B (별도 법인)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현황</w:t>
            </w:r>
          </w:p>
        </w:tc>
        <w:tc>
          <w:tcPr/>
          <w:p>
            <w:pPr>
              <w:pStyle w:val="Compact"/>
            </w:pPr>
            <w:r>
              <w:t xml:space="preserve">평가</w:t>
            </w:r>
          </w:p>
        </w:tc>
      </w:tr>
      <w:tr>
        <w:tc>
          <w:tcPr/>
          <w:p>
            <w:pPr>
              <w:pStyle w:val="Compact"/>
            </w:pPr>
            <w:r>
              <w:rPr>
                <w:b/>
                <w:bCs/>
              </w:rPr>
              <w:t xml:space="preserve">기능</w:t>
            </w:r>
          </w:p>
        </w:tc>
        <w:tc>
          <w:tcPr/>
          <w:p>
            <w:pPr>
              <w:pStyle w:val="Compact"/>
            </w:pPr>
            <w:r>
              <w:t xml:space="preserve">한국 사무소 지분 보유, 한국 투자 의사결정</w:t>
            </w:r>
          </w:p>
        </w:tc>
        <w:tc>
          <w:tcPr/>
          <w:p>
            <w:pPr>
              <w:pStyle w:val="Compact"/>
            </w:pPr>
            <w:r>
              <w:t xml:space="preserve">법인 A와의 기능 분리 근거 불명확</w:t>
            </w:r>
          </w:p>
        </w:tc>
      </w:tr>
      <w:tr>
        <w:tc>
          <w:tcPr/>
          <w:p>
            <w:pPr>
              <w:pStyle w:val="Compact"/>
            </w:pPr>
            <w:r>
              <w:rPr>
                <w:b/>
                <w:bCs/>
              </w:rPr>
              <w:t xml:space="preserve">자산</w:t>
            </w:r>
          </w:p>
        </w:tc>
        <w:tc>
          <w:tcPr/>
          <w:p>
            <w:pPr>
              <w:pStyle w:val="Compact"/>
            </w:pPr>
            <w:r>
              <w:t xml:space="preserve">한국 사무소 지분, (향후) 한국 신규 공장 지분</w:t>
            </w:r>
          </w:p>
        </w:tc>
        <w:tc>
          <w:tcPr/>
          <w:p>
            <w:pPr>
              <w:pStyle w:val="Compact"/>
            </w:pPr>
            <w:r>
              <w:t xml:space="preserve">한국 공장 향 자본 투자 예정</w:t>
            </w:r>
          </w:p>
        </w:tc>
      </w:tr>
      <w:tr>
        <w:tc>
          <w:tcPr/>
          <w:p>
            <w:pPr>
              <w:pStyle w:val="Compact"/>
            </w:pPr>
            <w:r>
              <w:rPr>
                <w:b/>
                <w:bCs/>
              </w:rPr>
              <w:t xml:space="preserve">리스크</w:t>
            </w:r>
          </w:p>
        </w:tc>
        <w:tc>
          <w:tcPr/>
          <w:p>
            <w:pPr>
              <w:pStyle w:val="Compact"/>
            </w:pPr>
            <w:r>
              <w:t xml:space="preserve">투자 리스크 (최소)</w:t>
            </w:r>
          </w:p>
        </w:tc>
        <w:tc>
          <w:tcPr/>
          <w:p>
            <w:pPr>
              <w:pStyle w:val="Compact"/>
            </w:pPr>
            <w:r>
              <w:t xml:space="preserve">Limited-Risk Holding Company</w:t>
            </w:r>
          </w:p>
        </w:tc>
      </w:tr>
      <w:tr>
        <w:tc>
          <w:tcPr/>
          <w:p>
            <w:pPr>
              <w:pStyle w:val="Compact"/>
            </w:pPr>
            <w:r>
              <w:rPr>
                <w:b/>
                <w:bCs/>
              </w:rPr>
              <w:t xml:space="preserve">분리 필요성</w:t>
            </w:r>
          </w:p>
        </w:tc>
        <w:tc>
          <w:tcPr/>
          <w:p>
            <w:pPr>
              <w:pStyle w:val="Compact"/>
            </w:pPr>
            <w:r>
              <w:t xml:space="preserve">동일 주주, 유사 기능 → 분리 사업 목적 문서화 필수</w:t>
            </w:r>
          </w:p>
        </w:tc>
        <w:tc>
          <w:tcPr/>
          <w:p>
            <w:pPr>
              <w:pStyle w:val="Compact"/>
            </w:pPr>
            <w:r>
              <w:t xml:space="preserve">세무 당국 조사 시 재분류 위험</w:t>
            </w:r>
          </w:p>
        </w:tc>
      </w:tr>
    </w:tbl>
    <w:p>
      <w:pPr>
        <w:pStyle w:val="BodyText"/>
      </w:pPr>
      <w:r>
        <w:rPr>
          <w:b/>
          <w:bCs/>
        </w:rPr>
        <w:t xml:space="preserve">진단.</w:t>
      </w:r>
      <w:r>
        <w:t xml:space="preserve"> </w:t>
      </w:r>
      <w:r>
        <w:t xml:space="preserve">A·B 분리의 사업 목적(예: 사업부문별 분리, 금융 규제, 투자자 요청)을 문서화하지 않으면 세무 당국이 인위적 조세 회피 구조로 볼 수 있다.</w:t>
      </w:r>
    </w:p>
    <w:p>
      <w:r>
        <w:pict>
          <v:rect style="width:0;height:1.5pt" o:hralign="center" o:hrstd="t" o:hr="t"/>
        </w:pict>
      </w:r>
    </w:p>
    <w:bookmarkEnd w:id="14"/>
    <w:bookmarkStart w:id="15" w:name="베트남-제조법인"/>
    <w:p>
      <w:pPr>
        <w:pStyle w:val="Heading3"/>
      </w:pPr>
      <w:r>
        <w:t xml:space="preserve">1.4 베트남 제조법인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현황</w:t>
            </w:r>
          </w:p>
        </w:tc>
        <w:tc>
          <w:tcPr/>
          <w:p>
            <w:pPr>
              <w:pStyle w:val="Compact"/>
            </w:pPr>
            <w:r>
              <w:t xml:space="preserve">평가</w:t>
            </w:r>
          </w:p>
        </w:tc>
      </w:tr>
      <w:tr>
        <w:tc>
          <w:tcPr/>
          <w:p>
            <w:pPr>
              <w:pStyle w:val="Compact"/>
            </w:pPr>
            <w:r>
              <w:rPr>
                <w:b/>
                <w:bCs/>
              </w:rPr>
              <w:t xml:space="preserve">기능</w:t>
            </w:r>
          </w:p>
        </w:tc>
        <w:tc>
          <w:tcPr/>
          <w:p>
            <w:pPr>
              <w:pStyle w:val="Compact"/>
            </w:pPr>
            <w:r>
              <w:t xml:space="preserve">전 제조 수행 — 조달·생산·품질관리·납품</w:t>
            </w:r>
          </w:p>
        </w:tc>
        <w:tc>
          <w:tcPr/>
          <w:p>
            <w:pPr>
              <w:pStyle w:val="Compact"/>
            </w:pPr>
            <w:r>
              <w:t xml:space="preserve">Full-Function Manufacturer</w:t>
            </w:r>
          </w:p>
        </w:tc>
      </w:tr>
      <w:tr>
        <w:tc>
          <w:tcPr/>
          <w:p>
            <w:pPr>
              <w:pStyle w:val="Compact"/>
            </w:pPr>
            <w:r>
              <w:rPr>
                <w:b/>
                <w:bCs/>
              </w:rPr>
              <w:t xml:space="preserve">자산</w:t>
            </w:r>
          </w:p>
        </w:tc>
        <w:tc>
          <w:tcPr/>
          <w:p>
            <w:pPr>
              <w:pStyle w:val="Compact"/>
            </w:pPr>
            <w:r>
              <w:t xml:space="preserve">제조 설비, 재고, 매출채권</w:t>
            </w:r>
          </w:p>
        </w:tc>
        <w:tc>
          <w:tcPr/>
          <w:p>
            <w:pPr>
              <w:pStyle w:val="Compact"/>
            </w:pPr>
            <w:r>
              <w:t xml:space="preserve">실질 자산 보유</w:t>
            </w:r>
          </w:p>
        </w:tc>
      </w:tr>
      <w:tr>
        <w:tc>
          <w:tcPr/>
          <w:p>
            <w:pPr>
              <w:pStyle w:val="Compact"/>
            </w:pPr>
            <w:r>
              <w:rPr>
                <w:b/>
                <w:bCs/>
              </w:rPr>
              <w:t xml:space="preserve">리스크</w:t>
            </w:r>
          </w:p>
        </w:tc>
        <w:tc>
          <w:tcPr/>
          <w:p>
            <w:pPr>
              <w:pStyle w:val="Compact"/>
            </w:pPr>
            <w:r>
              <w:t xml:space="preserve">운영 리스크, 재고 리스크, 고객 집중 리스크 (삼성전자 35%)</w:t>
            </w:r>
          </w:p>
        </w:tc>
        <w:tc>
          <w:tcPr/>
          <w:p>
            <w:pPr>
              <w:pStyle w:val="Compact"/>
            </w:pPr>
            <w:r>
              <w:t xml:space="preserve">실질 리스크 부담</w:t>
            </w:r>
          </w:p>
        </w:tc>
      </w:tr>
      <w:tr>
        <w:tc>
          <w:tcPr/>
          <w:p>
            <w:pPr>
              <w:pStyle w:val="Compact"/>
            </w:pPr>
            <w:r>
              <w:rPr>
                <w:b/>
                <w:bCs/>
              </w:rPr>
              <w:t xml:space="preserve">Principal 판정</w:t>
            </w:r>
          </w:p>
        </w:tc>
        <w:tc>
          <w:tcPr/>
          <w:p>
            <w:pPr>
              <w:pStyle w:val="Compact"/>
            </w:pPr>
            <w:r>
              <w:t xml:space="preserve">현 구조상 사실상 Principal (매출 직접 인식 90%)</w:t>
            </w:r>
          </w:p>
        </w:tc>
        <w:tc>
          <w:tcPr/>
          <w:p>
            <w:pPr>
              <w:pStyle w:val="Compact"/>
            </w:pPr>
            <w:r>
              <w:t xml:space="preserve">이전가격 구조 재검토 필요 여부 검토</w:t>
            </w:r>
          </w:p>
        </w:tc>
      </w:tr>
      <w:tr>
        <w:tc>
          <w:tcPr/>
          <w:p>
            <w:pPr>
              <w:pStyle w:val="Compact"/>
            </w:pPr>
            <w:r>
              <w:rPr>
                <w:b/>
                <w:bCs/>
              </w:rPr>
              <w:t xml:space="preserve">CIT 세율</w:t>
            </w:r>
          </w:p>
        </w:tc>
        <w:tc>
          <w:tcPr/>
          <w:p>
            <w:pPr>
              <w:pStyle w:val="Compact"/>
            </w:pPr>
            <w:r>
              <w:t xml:space="preserve">20% (일반세율) — 투자 인센티브 적용 시 변동 가능</w:t>
            </w:r>
          </w:p>
        </w:tc>
        <w:tc>
          <w:tcPr/>
          <w:p>
            <w:pPr>
              <w:pStyle w:val="Compact"/>
            </w:pPr>
            <w:r>
              <w:t xml:space="preserve">추가 확인 필요</w:t>
            </w:r>
          </w:p>
        </w:tc>
      </w:tr>
    </w:tbl>
    <w:p>
      <w:pPr>
        <w:pStyle w:val="BodyText"/>
      </w:pPr>
      <w:r>
        <w:rPr>
          <w:b/>
          <w:bCs/>
        </w:rPr>
        <w:t xml:space="preserve">진단.</w:t>
      </w:r>
      <w:r>
        <w:t xml:space="preserve"> </w:t>
      </w:r>
      <w:r>
        <w:t xml:space="preserve">베트남 법인이 삼성전자·LG이노텍·만도브로제·ZF와 직접 계약·매출 인식한다면 사실상 Principal이다. 싱가포르가 Principal인 구조로 전환하려면 DEMPE 기능 이전이 필요하며 추가 TP 거래가 발생한다.</w:t>
      </w:r>
    </w:p>
    <w:p>
      <w:r>
        <w:pict>
          <v:rect style="width:0;height:1.5pt" o:hralign="center" o:hrstd="t" o:hr="t"/>
        </w:pict>
      </w:r>
    </w:p>
    <w:bookmarkEnd w:id="15"/>
    <w:bookmarkStart w:id="16" w:name="중국-사무소-싱가포르-법인-a-100-소유"/>
    <w:p>
      <w:pPr>
        <w:pStyle w:val="Heading3"/>
      </w:pPr>
      <w:r>
        <w:t xml:space="preserve">1.5 중국 사무소 (싱가포르 법인 A 100% 소유)</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현황</w:t>
            </w:r>
          </w:p>
        </w:tc>
        <w:tc>
          <w:tcPr/>
          <w:p>
            <w:pPr>
              <w:pStyle w:val="Compact"/>
            </w:pPr>
            <w:r>
              <w:t xml:space="preserve">평가</w:t>
            </w:r>
          </w:p>
        </w:tc>
      </w:tr>
      <w:tr>
        <w:tc>
          <w:tcPr/>
          <w:p>
            <w:pPr>
              <w:pStyle w:val="Compact"/>
            </w:pPr>
            <w:r>
              <w:rPr>
                <w:b/>
                <w:bCs/>
              </w:rPr>
              <w:t xml:space="preserve">기능</w:t>
            </w:r>
          </w:p>
        </w:tc>
        <w:tc>
          <w:tcPr/>
          <w:p>
            <w:pPr>
              <w:pStyle w:val="Compact"/>
            </w:pPr>
            <w:r>
              <w:t xml:space="preserve">영업 지원, 고객 관계 관리 (추정)</w:t>
            </w:r>
          </w:p>
        </w:tc>
        <w:tc>
          <w:tcPr/>
          <w:p>
            <w:pPr>
              <w:pStyle w:val="Compact"/>
            </w:pPr>
            <w:r>
              <w:t xml:space="preserve">계약 체결 권한 여부에 따라 PE 위험 상이</w:t>
            </w:r>
          </w:p>
        </w:tc>
      </w:tr>
      <w:tr>
        <w:tc>
          <w:tcPr/>
          <w:p>
            <w:pPr>
              <w:pStyle w:val="Compact"/>
            </w:pPr>
            <w:r>
              <w:rPr>
                <w:b/>
                <w:bCs/>
              </w:rPr>
              <w:t xml:space="preserve">자산</w:t>
            </w:r>
          </w:p>
        </w:tc>
        <w:tc>
          <w:tcPr/>
          <w:p>
            <w:pPr>
              <w:pStyle w:val="Compact"/>
            </w:pPr>
            <w:r>
              <w:t xml:space="preserve">최소 (사무소 집기)</w:t>
            </w:r>
          </w:p>
        </w:tc>
        <w:tc>
          <w:tcPr/>
          <w:p>
            <w:pPr>
              <w:pStyle w:val="Compact"/>
            </w:pPr>
            <w:r>
              <w:t xml:space="preserve">고정 물리적 사업장</w:t>
            </w:r>
          </w:p>
        </w:tc>
      </w:tr>
      <w:tr>
        <w:tc>
          <w:tcPr/>
          <w:p>
            <w:pPr>
              <w:pStyle w:val="Compact"/>
            </w:pPr>
            <w:r>
              <w:rPr>
                <w:b/>
                <w:bCs/>
              </w:rPr>
              <w:t xml:space="preserve">리스크</w:t>
            </w:r>
          </w:p>
        </w:tc>
        <w:tc>
          <w:tcPr/>
          <w:p>
            <w:pPr>
              <w:pStyle w:val="Compact"/>
            </w:pPr>
            <w:r>
              <w:t xml:space="preserve">사실상 없음 (추정)</w:t>
            </w:r>
          </w:p>
        </w:tc>
        <w:tc>
          <w:tcPr/>
          <w:p>
            <w:pPr>
              <w:pStyle w:val="Compact"/>
            </w:pPr>
            <w:r>
              <w:t xml:space="preserve">Limited-Risk Support Entity</w:t>
            </w:r>
          </w:p>
        </w:tc>
      </w:tr>
      <w:tr>
        <w:tc>
          <w:tcPr/>
          <w:p>
            <w:pPr>
              <w:pStyle w:val="Compact"/>
            </w:pPr>
            <w:r>
              <w:rPr>
                <w:b/>
                <w:bCs/>
              </w:rPr>
              <w:t xml:space="preserve">Agency PE 위험</w:t>
            </w:r>
          </w:p>
        </w:tc>
        <w:tc>
          <w:tcPr/>
          <w:p>
            <w:pPr>
              <w:pStyle w:val="Compact"/>
            </w:pPr>
            <w:r>
              <w:t xml:space="preserve">LG이노텍(중국)·ZF(중국) 계약 협상·체결 권한 보유 여부</w:t>
            </w:r>
          </w:p>
        </w:tc>
        <w:tc>
          <w:tcPr/>
          <w:p>
            <w:pPr>
              <w:pStyle w:val="Compact"/>
            </w:pPr>
            <w:r>
              <w:t xml:space="preserve">즉시 검토 필요</w:t>
            </w:r>
          </w:p>
        </w:tc>
      </w:tr>
      <w:tr>
        <w:tc>
          <w:tcPr/>
          <w:p>
            <w:pPr>
              <w:pStyle w:val="Compact"/>
            </w:pPr>
            <w:r>
              <w:rPr>
                <w:b/>
                <w:bCs/>
              </w:rPr>
              <w:t xml:space="preserve">중국 CIT</w:t>
            </w:r>
          </w:p>
        </w:tc>
        <w:tc>
          <w:tcPr/>
          <w:p>
            <w:pPr>
              <w:pStyle w:val="Compact"/>
            </w:pPr>
            <w:r>
              <w:t xml:space="preserve">PE 인정 시 귀속 이익에 25%</w:t>
            </w:r>
          </w:p>
        </w:tc>
        <w:tc>
          <w:tcPr/>
          <w:p>
            <w:pPr>
              <w:pStyle w:val="Compact"/>
            </w:pPr>
            <w:r>
              <w:t xml:space="preserve">🔴 고위험</w:t>
            </w:r>
          </w:p>
        </w:tc>
      </w:tr>
    </w:tbl>
    <w:p>
      <w:pPr>
        <w:pStyle w:val="BodyText"/>
      </w:pPr>
      <w:r>
        <w:rPr>
          <w:b/>
          <w:bCs/>
        </w:rPr>
        <w:t xml:space="preserve">진단.</w:t>
      </w:r>
      <w:r>
        <w:t xml:space="preserve"> </w:t>
      </w:r>
      <w:r>
        <w:rPr>
          <w:rFonts w:hint="eastAsia"/>
        </w:rPr>
        <w:t xml:space="preserve">中</w:t>
      </w:r>
      <w:r>
        <w:t xml:space="preserve"> </w:t>
      </w:r>
      <w:r>
        <w:rPr>
          <w:rFonts w:hint="eastAsia"/>
        </w:rPr>
        <w:t xml:space="preserve">企业所得税法</w:t>
      </w:r>
      <w:r>
        <w:t xml:space="preserve"> 제2·3조 및 시행규칙 제5조에 따라, 중국 사무소 직원이 상시적으로(habitually) 계약 체결권을 행사한다면 Agency PE로 인정된다.</w:t>
      </w:r>
      <w:r>
        <w:t xml:space="preserve"> </w:t>
      </w:r>
      <w:r>
        <w:t xml:space="preserve">“6개월”</w:t>
      </w:r>
      <w:r>
        <w:t xml:space="preserve"> </w:t>
      </w:r>
      <w:r>
        <w:t xml:space="preserve">기간 기준은 용역·건설 PE에 주로 적용되며, Agency PE는 기간과 무관하게 실질적 권한 행사 여부로 판정한다. PE 인정 시 소급 CIT 25% 및 가산세 부과 가능.</w:t>
      </w:r>
    </w:p>
    <w:p>
      <w:r>
        <w:pict>
          <v:rect style="width:0;height:1.5pt" o:hralign="center" o:hrstd="t" o:hr="t"/>
        </w:pict>
      </w:r>
    </w:p>
    <w:bookmarkEnd w:id="16"/>
    <w:bookmarkStart w:id="17" w:name="한국-사무소-싱가포르-법인-b-100-소유"/>
    <w:p>
      <w:pPr>
        <w:pStyle w:val="Heading3"/>
      </w:pPr>
      <w:r>
        <w:t xml:space="preserve">1.6 한국 사무소 (싱가포르 법인 B 100% 소유)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현황</w:t>
            </w:r>
          </w:p>
        </w:tc>
        <w:tc>
          <w:tcPr/>
          <w:p>
            <w:pPr>
              <w:pStyle w:val="Compact"/>
            </w:pPr>
            <w:r>
              <w:t xml:space="preserve">평가</w:t>
            </w:r>
          </w:p>
        </w:tc>
      </w:tr>
      <w:tr>
        <w:tc>
          <w:tcPr/>
          <w:p>
            <w:pPr>
              <w:pStyle w:val="Compact"/>
            </w:pPr>
            <w:r>
              <w:rPr>
                <w:b/>
                <w:bCs/>
              </w:rPr>
              <w:t xml:space="preserve">기능</w:t>
            </w:r>
          </w:p>
        </w:tc>
        <w:tc>
          <w:tcPr/>
          <w:p>
            <w:pPr>
              <w:pStyle w:val="Compact"/>
            </w:pPr>
            <w:r>
              <w:t xml:space="preserve">R&amp;D 지원, 기술 지원, 영업 연락 (추정)</w:t>
            </w:r>
          </w:p>
        </w:tc>
        <w:tc>
          <w:tcPr/>
          <w:p>
            <w:pPr>
              <w:pStyle w:val="Compact"/>
            </w:pPr>
            <w:r>
              <w:t xml:space="preserve">추가 확인 필요</w:t>
            </w:r>
          </w:p>
        </w:tc>
      </w:tr>
      <w:tr>
        <w:tc>
          <w:tcPr/>
          <w:p>
            <w:pPr>
              <w:pStyle w:val="Compact"/>
            </w:pPr>
            <w:r>
              <w:rPr>
                <w:b/>
                <w:bCs/>
              </w:rPr>
              <w:t xml:space="preserve">자산</w:t>
            </w:r>
          </w:p>
        </w:tc>
        <w:tc>
          <w:tcPr/>
          <w:p>
            <w:pPr>
              <w:pStyle w:val="Compact"/>
            </w:pPr>
            <w:r>
              <w:t xml:space="preserve">최소 (사무소)</w:t>
            </w:r>
          </w:p>
        </w:tc>
        <w:tc>
          <w:tcPr/>
          <w:p>
            <w:pPr>
              <w:pStyle w:val="Compact"/>
            </w:pPr>
            <w:r>
              <w:t xml:space="preserve">제한적</w:t>
            </w:r>
          </w:p>
        </w:tc>
      </w:tr>
      <w:tr>
        <w:tc>
          <w:tcPr/>
          <w:p>
            <w:pPr>
              <w:pStyle w:val="Compact"/>
            </w:pPr>
            <w:r>
              <w:rPr>
                <w:b/>
                <w:bCs/>
              </w:rPr>
              <w:t xml:space="preserve">리스크</w:t>
            </w:r>
          </w:p>
        </w:tc>
        <w:tc>
          <w:tcPr/>
          <w:p>
            <w:pPr>
              <w:pStyle w:val="Compact"/>
            </w:pPr>
            <w:r>
              <w:t xml:space="preserve">최소</w:t>
            </w:r>
          </w:p>
        </w:tc>
        <w:tc>
          <w:tcPr/>
          <w:p>
            <w:pPr>
              <w:pStyle w:val="Compact"/>
            </w:pPr>
            <w:r>
              <w:t xml:space="preserve">Limited-Risk Support Entity</w:t>
            </w:r>
          </w:p>
        </w:tc>
      </w:tr>
      <w:tr>
        <w:tc>
          <w:tcPr/>
          <w:p>
            <w:pPr>
              <w:pStyle w:val="Compact"/>
            </w:pPr>
            <w:r>
              <w:rPr>
                <w:b/>
                <w:bCs/>
              </w:rPr>
              <w:t xml:space="preserve">PE 위험</w:t>
            </w:r>
          </w:p>
        </w:tc>
        <w:tc>
          <w:tcPr/>
          <w:p>
            <w:pPr>
              <w:pStyle w:val="Compact"/>
            </w:pPr>
            <w:r>
              <w:t xml:space="preserve">만도브로제(한국) 향 계약 체결 권한 여부</w:t>
            </w:r>
          </w:p>
        </w:tc>
        <w:tc>
          <w:tcPr/>
          <w:p>
            <w:pPr>
              <w:pStyle w:val="Compact"/>
            </w:pPr>
            <w:r>
              <w:t xml:space="preserve">중간 위험</w:t>
            </w:r>
          </w:p>
        </w:tc>
      </w:tr>
      <w:tr>
        <w:tc>
          <w:tcPr/>
          <w:p>
            <w:pPr>
              <w:pStyle w:val="Compact"/>
            </w:pPr>
            <w:r>
              <w:rPr>
                <w:b/>
                <w:bCs/>
              </w:rPr>
              <w:t xml:space="preserve">한국 CIT</w:t>
            </w:r>
          </w:p>
        </w:tc>
        <w:tc>
          <w:tcPr/>
          <w:p>
            <w:pPr>
              <w:pStyle w:val="Compact"/>
            </w:pPr>
            <w:r>
              <w:t xml:space="preserve">PE 인정 시 22% (과세표준 KRW 200억 초과)</w:t>
            </w:r>
          </w:p>
        </w:tc>
        <w:tc>
          <w:tcPr/>
          <w:p>
            <w:pPr>
              <w:pStyle w:val="Compact"/>
            </w:pPr>
            <w:r>
              <w:t xml:space="preserve">중간 위험</w:t>
            </w:r>
          </w:p>
        </w:tc>
      </w:tr>
    </w:tbl>
    <w:p>
      <w:pPr>
        <w:pStyle w:val="BodyText"/>
      </w:pPr>
      <w:r>
        <w:rPr>
          <w:b/>
          <w:bCs/>
        </w:rPr>
        <w:t xml:space="preserve">진단.</w:t>
      </w:r>
      <w:r>
        <w:t xml:space="preserve"> </w:t>
      </w:r>
      <w:r>
        <w:t xml:space="preserve">한-싱가포르 조세조약 제5조 4항에 따라 보조적·예비적 활동은 PE에서 제외된다. 만도브로제 한국 법인과의 계약을 주도하지 않는다면 PE 위험은 낮다.</w:t>
      </w:r>
    </w:p>
    <w:p>
      <w:r>
        <w:pict>
          <v:rect style="width:0;height:1.5pt" o:hralign="center" o:hrstd="t" o:hr="t"/>
        </w:pict>
      </w:r>
    </w:p>
    <w:bookmarkEnd w:id="17"/>
    <w:bookmarkEnd w:id="18"/>
    <w:bookmarkStart w:id="22" w:name="현행-이익-배분-패턴의-합리성"/>
    <w:p>
      <w:pPr>
        <w:pStyle w:val="Heading2"/>
      </w:pPr>
      <w:r>
        <w:t xml:space="preserve">2. 현행 이익 배분 패턴의 합리성</w:t>
      </w:r>
    </w:p>
    <w:bookmarkStart w:id="19" w:name="매출-및-이익-귀속-추정"/>
    <w:p>
      <w:pPr>
        <w:pStyle w:val="Heading3"/>
      </w:pPr>
      <w:r>
        <w:t xml:space="preserve">2.1 매출 및 이익 귀속 추정</w:t>
      </w:r>
    </w:p>
    <w:tbl>
      <w:tblPr>
        <w:tblStyle w:val="Table"/>
        <w:tblW w:type="pct" w:w="5000"/>
        <w:tblLayout w:type="fixed"/>
        <w:tblLook w:firstRow="1" w:lastRow="0" w:firstColumn="0" w:lastColumn="0" w:noHBand="0" w:noVBand="0" w:val="0020"/>
      </w:tblPr>
      <w:tblGrid>
        <w:gridCol w:w="1476"/>
        <w:gridCol w:w="805"/>
        <w:gridCol w:w="1342"/>
        <w:gridCol w:w="2147"/>
        <w:gridCol w:w="2147"/>
      </w:tblGrid>
      <w:tr>
        <w:trPr>
          <w:tblHeader w:val="on"/>
        </w:trPr>
        <w:tc>
          <w:tcPr/>
          <w:p>
            <w:pPr>
              <w:pStyle w:val="Compact"/>
            </w:pPr>
            <w:r>
              <w:t xml:space="preserve">매출 채널</w:t>
            </w:r>
          </w:p>
        </w:tc>
        <w:tc>
          <w:tcPr/>
          <w:p>
            <w:pPr>
              <w:pStyle w:val="Compact"/>
            </w:pPr>
            <w:r>
              <w:t xml:space="preserve">비중</w:t>
            </w:r>
          </w:p>
        </w:tc>
        <w:tc>
          <w:tcPr/>
          <w:p>
            <w:pPr>
              <w:pStyle w:val="Compact"/>
            </w:pPr>
            <w:r>
              <w:t xml:space="preserve">추정 USD</w:t>
            </w:r>
          </w:p>
        </w:tc>
        <w:tc>
          <w:tcPr/>
          <w:p>
            <w:pPr>
              <w:pStyle w:val="Compact"/>
            </w:pPr>
            <w:r>
              <w:t xml:space="preserve">계약 주체 추정</w:t>
            </w:r>
          </w:p>
        </w:tc>
        <w:tc>
          <w:tcPr/>
          <w:p>
            <w:pPr>
              <w:pStyle w:val="Compact"/>
            </w:pPr>
            <w:r>
              <w:t xml:space="preserve">이익 귀속 추정</w:t>
            </w:r>
          </w:p>
        </w:tc>
      </w:tr>
      <w:tr>
        <w:tc>
          <w:tcPr/>
          <w:p>
            <w:pPr>
              <w:pStyle w:val="Compact"/>
            </w:pPr>
            <w:r>
              <w:t xml:space="preserve">삼성전자 (베트남)</w:t>
            </w:r>
          </w:p>
        </w:tc>
        <w:tc>
          <w:tcPr/>
          <w:p>
            <w:pPr>
              <w:pStyle w:val="Compact"/>
            </w:pPr>
            <w:r>
              <w:t xml:space="preserve">35%</w:t>
            </w:r>
          </w:p>
        </w:tc>
        <w:tc>
          <w:tcPr/>
          <w:p>
            <w:pPr>
              <w:pStyle w:val="Compact"/>
            </w:pPr>
            <w:r>
              <w:t xml:space="preserve">15.75M</w:t>
            </w:r>
          </w:p>
        </w:tc>
        <w:tc>
          <w:tcPr/>
          <w:p>
            <w:pPr>
              <w:pStyle w:val="Compact"/>
            </w:pPr>
            <w:r>
              <w:t xml:space="preserve">베트남 법인</w:t>
            </w:r>
          </w:p>
        </w:tc>
        <w:tc>
          <w:tcPr/>
          <w:p>
            <w:pPr>
              <w:pStyle w:val="Compact"/>
            </w:pPr>
            <w:r>
              <w:t xml:space="preserve">베트남</w:t>
            </w:r>
          </w:p>
        </w:tc>
      </w:tr>
      <w:tr>
        <w:tc>
          <w:tcPr/>
          <w:p>
            <w:pPr>
              <w:pStyle w:val="Compact"/>
            </w:pPr>
            <w:r>
              <w:t xml:space="preserve">LG이노텍 (중국·멕시코)</w:t>
            </w:r>
          </w:p>
        </w:tc>
        <w:tc>
          <w:tcPr/>
          <w:p>
            <w:pPr>
              <w:pStyle w:val="Compact"/>
            </w:pPr>
            <w:r>
              <w:t xml:space="preserve">20%</w:t>
            </w:r>
          </w:p>
        </w:tc>
        <w:tc>
          <w:tcPr/>
          <w:p>
            <w:pPr>
              <w:pStyle w:val="Compact"/>
            </w:pPr>
            <w:r>
              <w:t xml:space="preserve">9.0M</w:t>
            </w:r>
          </w:p>
        </w:tc>
        <w:tc>
          <w:tcPr/>
          <w:p>
            <w:pPr>
              <w:pStyle w:val="Compact"/>
            </w:pPr>
            <w:r>
              <w:t xml:space="preserve">베트남 법인 (추정)</w:t>
            </w:r>
          </w:p>
        </w:tc>
        <w:tc>
          <w:tcPr/>
          <w:p>
            <w:pPr>
              <w:pStyle w:val="Compact"/>
            </w:pPr>
            <w:r>
              <w:t xml:space="preserve">베트남</w:t>
            </w:r>
          </w:p>
        </w:tc>
      </w:tr>
      <w:tr>
        <w:tc>
          <w:tcPr/>
          <w:p>
            <w:pPr>
              <w:pStyle w:val="Compact"/>
            </w:pPr>
            <w:r>
              <w:t xml:space="preserve">만도브로제 (한국·중국)</w:t>
            </w:r>
          </w:p>
        </w:tc>
        <w:tc>
          <w:tcPr/>
          <w:p>
            <w:pPr>
              <w:pStyle w:val="Compact"/>
            </w:pPr>
            <w:r>
              <w:t xml:space="preserve">15%</w:t>
            </w:r>
          </w:p>
        </w:tc>
        <w:tc>
          <w:tcPr/>
          <w:p>
            <w:pPr>
              <w:pStyle w:val="Compact"/>
            </w:pPr>
            <w:r>
              <w:t xml:space="preserve">6.75M</w:t>
            </w:r>
          </w:p>
        </w:tc>
        <w:tc>
          <w:tcPr/>
          <w:p>
            <w:pPr>
              <w:pStyle w:val="Compact"/>
            </w:pPr>
            <w:r>
              <w:t xml:space="preserve">베트남 법인 (추정)</w:t>
            </w:r>
          </w:p>
        </w:tc>
        <w:tc>
          <w:tcPr/>
          <w:p>
            <w:pPr>
              <w:pStyle w:val="Compact"/>
            </w:pPr>
            <w:r>
              <w:t xml:space="preserve">베트남</w:t>
            </w:r>
          </w:p>
        </w:tc>
      </w:tr>
      <w:tr>
        <w:tc>
          <w:tcPr/>
          <w:p>
            <w:pPr>
              <w:pStyle w:val="Compact"/>
            </w:pPr>
            <w:r>
              <w:t xml:space="preserve">ZF (폴란드·영국·미국·멕시코·중국)</w:t>
            </w:r>
          </w:p>
        </w:tc>
        <w:tc>
          <w:tcPr/>
          <w:p>
            <w:pPr>
              <w:pStyle w:val="Compact"/>
            </w:pPr>
            <w:r>
              <w:t xml:space="preserve">20%</w:t>
            </w:r>
          </w:p>
        </w:tc>
        <w:tc>
          <w:tcPr/>
          <w:p>
            <w:pPr>
              <w:pStyle w:val="Compact"/>
            </w:pPr>
            <w:r>
              <w:t xml:space="preserve">9.0M</w:t>
            </w:r>
          </w:p>
        </w:tc>
        <w:tc>
          <w:tcPr/>
          <w:p>
            <w:pPr>
              <w:pStyle w:val="Compact"/>
            </w:pPr>
            <w:r>
              <w:t xml:space="preserve">베트남 법인 (추정)</w:t>
            </w:r>
          </w:p>
        </w:tc>
        <w:tc>
          <w:tcPr/>
          <w:p>
            <w:pPr>
              <w:pStyle w:val="Compact"/>
            </w:pPr>
            <w:r>
              <w:t xml:space="preserve">베트남</w:t>
            </w:r>
          </w:p>
        </w:tc>
      </w:tr>
      <w:tr>
        <w:tc>
          <w:tcPr/>
          <w:p>
            <w:pPr>
              <w:pStyle w:val="Compact"/>
            </w:pPr>
            <w:r>
              <w:t xml:space="preserve">Qualcomm (미국·대만)</w:t>
            </w:r>
          </w:p>
        </w:tc>
        <w:tc>
          <w:tcPr/>
          <w:p>
            <w:pPr>
              <w:pStyle w:val="Compact"/>
            </w:pPr>
            <w:r>
              <w:t xml:space="preserve">8%</w:t>
            </w:r>
          </w:p>
        </w:tc>
        <w:tc>
          <w:tcPr/>
          <w:p>
            <w:pPr>
              <w:pStyle w:val="Compact"/>
            </w:pPr>
            <w:r>
              <w:t xml:space="preserve">3.6M</w:t>
            </w:r>
          </w:p>
        </w:tc>
        <w:tc>
          <w:tcPr/>
          <w:p>
            <w:pPr>
              <w:pStyle w:val="Compact"/>
            </w:pPr>
            <w:r>
              <w:t xml:space="preserve">싱가포르 법인 A 경유</w:t>
            </w:r>
          </w:p>
        </w:tc>
        <w:tc>
          <w:tcPr/>
          <w:p>
            <w:pPr>
              <w:pStyle w:val="Compact"/>
            </w:pPr>
            <w:r>
              <w:t xml:space="preserve">싱가포르 (이론상)</w:t>
            </w:r>
          </w:p>
        </w:tc>
      </w:tr>
      <w:tr>
        <w:tc>
          <w:tcPr/>
          <w:p>
            <w:pPr>
              <w:pStyle w:val="Compact"/>
            </w:pPr>
            <w:r>
              <w:t xml:space="preserve">A사 (미국)</w:t>
            </w:r>
          </w:p>
        </w:tc>
        <w:tc>
          <w:tcPr/>
          <w:p>
            <w:pPr>
              <w:pStyle w:val="Compact"/>
            </w:pPr>
            <w:r>
              <w:t xml:space="preserve">2%</w:t>
            </w:r>
          </w:p>
        </w:tc>
        <w:tc>
          <w:tcPr/>
          <w:p>
            <w:pPr>
              <w:pStyle w:val="Compact"/>
            </w:pPr>
            <w:r>
              <w:t xml:space="preserve">0.9M</w:t>
            </w:r>
          </w:p>
        </w:tc>
        <w:tc>
          <w:tcPr/>
          <w:p>
            <w:pPr>
              <w:pStyle w:val="Compact"/>
            </w:pPr>
            <w:r>
              <w:t xml:space="preserve">싱가포르 법인 A 경유</w:t>
            </w:r>
          </w:p>
        </w:tc>
        <w:tc>
          <w:tcPr/>
          <w:p>
            <w:pPr>
              <w:pStyle w:val="Compact"/>
            </w:pPr>
            <w:r>
              <w:t xml:space="preserve">싱가포르 (이론상)</w:t>
            </w:r>
          </w:p>
        </w:tc>
      </w:tr>
      <w:tr>
        <w:tc>
          <w:tcPr/>
          <w:p>
            <w:pPr>
              <w:pStyle w:val="Compact"/>
            </w:pPr>
            <w:r>
              <w:rPr>
                <w:b/>
                <w:bCs/>
              </w:rPr>
              <w:t xml:space="preserve">합계</w:t>
            </w:r>
          </w:p>
        </w:tc>
        <w:tc>
          <w:tcPr/>
          <w:p>
            <w:pPr>
              <w:pStyle w:val="Compact"/>
            </w:pPr>
            <w:r>
              <w:rPr>
                <w:b/>
                <w:bCs/>
              </w:rPr>
              <w:t xml:space="preserve">100%</w:t>
            </w:r>
          </w:p>
        </w:tc>
        <w:tc>
          <w:tcPr/>
          <w:p>
            <w:pPr>
              <w:pStyle w:val="Compact"/>
            </w:pPr>
            <w:r>
              <w:rPr>
                <w:b/>
                <w:bCs/>
              </w:rPr>
              <w:t xml:space="preserve">45.0M</w:t>
            </w:r>
          </w:p>
        </w:tc>
        <w:tc>
          <w:tcPr/>
          <w:p>
            <w:pPr>
              <w:pStyle w:val="Compact"/>
            </w:pPr>
          </w:p>
        </w:tc>
        <w:tc>
          <w:tcPr/>
          <w:p>
            <w:pPr>
              <w:pStyle w:val="Compact"/>
            </w:pPr>
          </w:p>
        </w:tc>
      </w:tr>
    </w:tbl>
    <w:p>
      <w:pPr>
        <w:pStyle w:val="BodyText"/>
      </w:pPr>
      <w:r>
        <w:rPr>
          <w:b/>
          <w:bCs/>
        </w:rPr>
        <w:t xml:space="preserve">핵심 관찰.</w:t>
      </w:r>
      <w:r>
        <w:t xml:space="preserve"> </w:t>
      </w:r>
      <w:r>
        <w:t xml:space="preserve">매출의 90%(USD 40.5M)가 베트남에서 직접 인식되고, 10%(USD 4.5M)만 싱가포르 경유 구조다. 이익의 절대 다수가 베트남(CIT 20%)에서 발생하는 현 구조는 세금 효율화 여지가 존재한다.</w:t>
      </w:r>
    </w:p>
    <w:bookmarkEnd w:id="19"/>
    <w:bookmarkStart w:id="20" w:name="qualcomma사-싱가포르-3자-매출의-tp-적합성"/>
    <w:p>
      <w:pPr>
        <w:pStyle w:val="Heading3"/>
      </w:pPr>
      <w:r>
        <w:t xml:space="preserve">2.2 Qualcomm·A사 싱가포르 3자 매출의 TP 적합성</w:t>
      </w:r>
    </w:p>
    <w:p>
      <w:pPr>
        <w:pStyle w:val="FirstParagraph"/>
      </w:pPr>
      <w:r>
        <w:rPr>
          <w:b/>
          <w:bCs/>
        </w:rPr>
        <w:t xml:space="preserve">현재 구조 추정.</w:t>
      </w:r>
    </w:p>
    <w:p>
      <w:pPr>
        <w:pStyle w:val="SourceCode"/>
      </w:pPr>
      <w:r>
        <w:rPr>
          <w:rStyle w:val="VerbatimChar"/>
        </w:rPr>
        <w:t xml:space="preserve">[Qualcomm/A사] ← 판매계약 → [싱가포르 법인 A] ← 제조 위탁 → [베트남 법인]</w:t>
      </w:r>
    </w:p>
    <w:p>
      <w:pPr>
        <w:pStyle w:val="FirstParagraph"/>
      </w:pPr>
      <w:r>
        <w:rPr>
          <w:b/>
          <w:bCs/>
        </w:rPr>
        <w:t xml:space="preserve">OECD 가이드라인(2022) Substance over Form 원칙 적용.</w:t>
      </w:r>
    </w:p>
    <w:p>
      <w:pPr>
        <w:pStyle w:val="BodyText"/>
      </w:pPr>
      <w:r>
        <w:t xml:space="preserve">싱가포르 법인이 이 구조에서 정당한 이익을 인식하려면 다음을</w:t>
      </w:r>
      <w:r>
        <w:t xml:space="preserve"> </w:t>
      </w:r>
      <w:r>
        <w:rPr>
          <w:b/>
          <w:bCs/>
        </w:rPr>
        <w:t xml:space="preserve">실질적으로</w:t>
      </w:r>
      <w:r>
        <w:t xml:space="preserve"> </w:t>
      </w:r>
      <w:r>
        <w:t xml:space="preserve">수행해야 한다.</w:t>
      </w:r>
    </w:p>
    <w:p>
      <w:pPr>
        <w:pStyle w:val="Compact"/>
        <w:numPr>
          <w:ilvl w:val="0"/>
          <w:numId w:val="1002"/>
        </w:numPr>
      </w:pPr>
      <w:r>
        <w:t xml:space="preserve">고객 발굴·계약 협상 (Sales function)</w:t>
      </w:r>
    </w:p>
    <w:p>
      <w:pPr>
        <w:pStyle w:val="Compact"/>
        <w:numPr>
          <w:ilvl w:val="0"/>
          <w:numId w:val="1002"/>
        </w:numPr>
      </w:pPr>
      <w:r>
        <w:t xml:space="preserve">가격 결정 권한 (Pricing authority)</w:t>
      </w:r>
    </w:p>
    <w:p>
      <w:pPr>
        <w:pStyle w:val="Compact"/>
        <w:numPr>
          <w:ilvl w:val="0"/>
          <w:numId w:val="1002"/>
        </w:numPr>
      </w:pPr>
      <w:r>
        <w:t xml:space="preserve">신용 리스크 부담 (Credit risk bearing)</w:t>
      </w:r>
    </w:p>
    <w:p>
      <w:pPr>
        <w:pStyle w:val="Compact"/>
        <w:numPr>
          <w:ilvl w:val="0"/>
          <w:numId w:val="1002"/>
        </w:numPr>
      </w:pPr>
      <w:r>
        <w:t xml:space="preserve">재고·납기 리스크 부담 (Inventory/delivery risk)</w:t>
      </w:r>
    </w:p>
    <w:p>
      <w:pPr>
        <w:pStyle w:val="FirstParagraph"/>
      </w:pPr>
      <w:r>
        <w:rPr>
          <w:b/>
          <w:bCs/>
        </w:rPr>
        <w:t xml:space="preserve">리스크.</w:t>
      </w:r>
      <w:r>
        <w:t xml:space="preserve"> </w:t>
      </w:r>
      <w:r>
        <w:t xml:space="preserve">싱가포르 법인에 실제 인력과 의사결정 권한이 없다면, IRAS 및 베트남 세무당국 모두 해당 구조를 back-to-back arrangement 또는 conduit structure로 보아 이익을 베트남으로 재귀속할 수 있다.</w:t>
      </w:r>
    </w:p>
    <w:p>
      <w:pPr>
        <w:pStyle w:val="BodyText"/>
      </w:pPr>
      <w:r>
        <w:rPr>
          <w:b/>
          <w:bCs/>
        </w:rPr>
        <w:t xml:space="preserve">추가 포인트.</w:t>
      </w:r>
      <w:r>
        <w:t xml:space="preserve"> </w:t>
      </w:r>
      <w:r>
        <w:t xml:space="preserve">향후 미국 투자자가 싱가포르 법인의 지배주주가 되는 경우, 해당 투자자 관점에서 싱가포르 법인이 CFC(Controlled Foreign Corporation)로 분류될 수 있어 Subpart F/GILTI 적용 여부 검토가 필요하다.</w:t>
      </w:r>
    </w:p>
    <w:bookmarkEnd w:id="20"/>
    <w:bookmarkStart w:id="21" w:name="베트남싱가포르-배당의-실효-세부담"/>
    <w:p>
      <w:pPr>
        <w:pStyle w:val="Heading3"/>
      </w:pPr>
      <w:r>
        <w:t xml:space="preserve">2.3 베트남→싱가포르 배당의 실효 세부담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세율</w:t>
            </w:r>
          </w:p>
        </w:tc>
        <w:tc>
          <w:tcPr/>
          <w:p>
            <w:pPr>
              <w:pStyle w:val="Compact"/>
            </w:pPr>
            <w:r>
              <w:t xml:space="preserve">근거</w:t>
            </w:r>
          </w:p>
        </w:tc>
      </w:tr>
      <w:tr>
        <w:tc>
          <w:tcPr/>
          <w:p>
            <w:pPr>
              <w:pStyle w:val="Compact"/>
            </w:pPr>
            <w:r>
              <w:t xml:space="preserve">베트남 국내법상 외국법인 배당 WHT</w:t>
            </w:r>
          </w:p>
        </w:tc>
        <w:tc>
          <w:tcPr/>
          <w:p>
            <w:pPr>
              <w:pStyle w:val="Compact"/>
            </w:pPr>
            <w:r>
              <w:rPr>
                <w:b/>
                <w:bCs/>
              </w:rPr>
              <w:t xml:space="preserve">0%</w:t>
            </w:r>
          </w:p>
        </w:tc>
        <w:tc>
          <w:tcPr/>
          <w:p>
            <w:pPr>
              <w:pStyle w:val="Compact"/>
            </w:pPr>
            <w:r>
              <w:t xml:space="preserve">베트남 국내법 (조약보다 유리한 국내법 우선 적용)</w:t>
            </w:r>
          </w:p>
        </w:tc>
      </w:tr>
      <w:tr>
        <w:tc>
          <w:tcPr/>
          <w:p>
            <w:pPr>
              <w:pStyle w:val="Compact"/>
            </w:pPr>
            <w:r>
              <w:t xml:space="preserve">베트남-싱가포르 조세조약 배당 WHT</w:t>
            </w:r>
          </w:p>
        </w:tc>
        <w:tc>
          <w:tcPr/>
          <w:p>
            <w:pPr>
              <w:pStyle w:val="Compact"/>
            </w:pPr>
            <w:r>
              <w:t xml:space="preserve">5% / 7% / 12.5%</w:t>
            </w:r>
          </w:p>
        </w:tc>
        <w:tc>
          <w:tcPr/>
          <w:p>
            <w:pPr>
              <w:pStyle w:val="Compact"/>
            </w:pPr>
            <w:r>
              <w:t xml:space="preserve">2012년 제2의정서 (실무상 비적용)</w:t>
            </w:r>
          </w:p>
        </w:tc>
      </w:tr>
      <w:tr>
        <w:tc>
          <w:tcPr/>
          <w:p>
            <w:pPr>
              <w:pStyle w:val="Compact"/>
            </w:pPr>
            <w:r>
              <w:t xml:space="preserve">싱가포르 법인 A의 배당 수취 과세</w:t>
            </w:r>
          </w:p>
        </w:tc>
        <w:tc>
          <w:tcPr/>
          <w:p>
            <w:pPr>
              <w:pStyle w:val="Compact"/>
            </w:pPr>
            <w:r>
              <w:t xml:space="preserve">면제 가능</w:t>
            </w:r>
          </w:p>
        </w:tc>
        <w:tc>
          <w:tcPr/>
          <w:p>
            <w:pPr>
              <w:pStyle w:val="Compact"/>
            </w:pPr>
            <w:r>
              <w:t xml:space="preserve">ITA Section 13(8) 참여면제 — ① 배당이 해외에서 과세됨(subject-to-tax), ② 원천지 법인세율 15% 이상, ③ 면제가 싱가포르 세무당국에 유리할 것 — 3개 요건 동시 충족 전제</w:t>
            </w:r>
          </w:p>
        </w:tc>
      </w:tr>
    </w:tbl>
    <w:p>
      <w:pPr>
        <w:pStyle w:val="BodyText"/>
      </w:pPr>
      <w:r>
        <w:rPr>
          <w:b/>
          <w:bCs/>
        </w:rPr>
        <w:t xml:space="preserve">핵심 발견.</w:t>
      </w:r>
      <w:r>
        <w:t xml:space="preserve"> </w:t>
      </w:r>
      <w:r>
        <w:t xml:space="preserve">베트남이 외국법인 배당에 0% 원천세를 적용하므로, 싱가포르 지주회사 구조는 배당 수령 단계에서 원천세 부담이 없다. 이는 그룹 구조의 세금 효율성 측면에서 유리한 요소다.</w:t>
      </w:r>
    </w:p>
    <w:p>
      <w:r>
        <w:pict>
          <v:rect style="width:0;height:1.5pt" o:hralign="center" o:hrstd="t" o:hr="t"/>
        </w:pict>
      </w:r>
    </w:p>
    <w:bookmarkEnd w:id="21"/>
    <w:bookmarkEnd w:id="22"/>
    <w:bookmarkStart w:id="28" w:name="현행-구조의-주요-리스크"/>
    <w:p>
      <w:pPr>
        <w:pStyle w:val="Heading2"/>
      </w:pPr>
      <w:r>
        <w:t xml:space="preserve">3. 현행 구조의 주요 리스크</w:t>
      </w:r>
    </w:p>
    <w:bookmarkStart w:id="23" w:name="베트남-이전가격-리스크-decree-1322020nd-cp"/>
    <w:p>
      <w:pPr>
        <w:pStyle w:val="Heading3"/>
      </w:pPr>
      <w:r>
        <w:t xml:space="preserve">3.1 베트남 이전가격 리스크 (Decree 132/2020/ND-CP)</w:t>
      </w:r>
    </w:p>
    <w:p>
      <w:pPr>
        <w:pStyle w:val="FirstParagraph"/>
      </w:pPr>
      <w:r>
        <w:t xml:space="preserve">Decree 132/2020/ND-CP (2020년 12월 발효)는 OECD BEPS 기준을 대폭 수용한 베트남의 이전가격 관리 규정이다.</w:t>
      </w:r>
    </w:p>
    <w:tbl>
      <w:tblPr>
        <w:tblStyle w:val="Table"/>
        <w:tblW w:type="pct" w:w="5000"/>
        <w:tblLayout w:type="fixed"/>
        <w:tblLook w:firstRow="1" w:lastRow="0" w:firstColumn="0" w:lastColumn="0" w:noHBand="0" w:noVBand="0" w:val="0020"/>
      </w:tblPr>
      <w:tblGrid>
        <w:gridCol w:w="698"/>
        <w:gridCol w:w="2795"/>
        <w:gridCol w:w="2562"/>
        <w:gridCol w:w="1863"/>
      </w:tblGrid>
      <w:tr>
        <w:trPr>
          <w:tblHeader w:val="on"/>
        </w:trPr>
        <w:tc>
          <w:tcPr/>
          <w:p>
            <w:pPr>
              <w:pStyle w:val="Compact"/>
            </w:pPr>
            <w:r>
              <w:t xml:space="preserve">#</w:t>
            </w:r>
          </w:p>
        </w:tc>
        <w:tc>
          <w:tcPr/>
          <w:p>
            <w:pPr>
              <w:pStyle w:val="Compact"/>
            </w:pPr>
            <w:r>
              <w:t xml:space="preserve">리스크 항목</w:t>
            </w:r>
          </w:p>
        </w:tc>
        <w:tc>
          <w:tcPr/>
          <w:p>
            <w:pPr>
              <w:pStyle w:val="Compact"/>
            </w:pPr>
            <w:r>
              <w:t xml:space="preserve">근거 조항</w:t>
            </w:r>
          </w:p>
        </w:tc>
        <w:tc>
          <w:tcPr/>
          <w:p>
            <w:pPr>
              <w:pStyle w:val="Compact"/>
            </w:pPr>
            <w:r>
              <w:t xml:space="preserve">위험도</w:t>
            </w:r>
          </w:p>
        </w:tc>
      </w:tr>
      <w:tr>
        <w:tc>
          <w:tcPr/>
          <w:p>
            <w:pPr>
              <w:pStyle w:val="Compact"/>
            </w:pPr>
            <w:r>
              <w:t xml:space="preserve">1</w:t>
            </w:r>
          </w:p>
        </w:tc>
        <w:tc>
          <w:tcPr/>
          <w:p>
            <w:pPr>
              <w:pStyle w:val="Compact"/>
            </w:pPr>
            <w:r>
              <w:t xml:space="preserve">관계사 거래 신고 의무 미준수</w:t>
            </w:r>
          </w:p>
        </w:tc>
        <w:tc>
          <w:tcPr/>
          <w:p>
            <w:pPr>
              <w:pStyle w:val="Compact"/>
            </w:pPr>
            <w:r>
              <w:t xml:space="preserve">Decree 132, 제18조 + 부록 I (Form 01)</w:t>
            </w:r>
          </w:p>
        </w:tc>
        <w:tc>
          <w:tcPr/>
          <w:p>
            <w:pPr>
              <w:pStyle w:val="Compact"/>
            </w:pPr>
            <w:r>
              <w:t xml:space="preserve">🔴 High</w:t>
            </w:r>
          </w:p>
        </w:tc>
      </w:tr>
      <w:tr>
        <w:tc>
          <w:tcPr/>
          <w:p>
            <w:pPr>
              <w:pStyle w:val="Compact"/>
            </w:pPr>
            <w:r>
              <w:t xml:space="preserve">2</w:t>
            </w:r>
          </w:p>
        </w:tc>
        <w:tc>
          <w:tcPr/>
          <w:p>
            <w:pPr>
              <w:pStyle w:val="Compact"/>
            </w:pPr>
            <w:r>
              <w:t xml:space="preserve">Local File 미작성</w:t>
            </w:r>
          </w:p>
        </w:tc>
        <w:tc>
          <w:tcPr/>
          <w:p>
            <w:pPr>
              <w:pStyle w:val="Compact"/>
            </w:pPr>
            <w:r>
              <w:t xml:space="preserve">Decree 132, 제18조 + 부록 II</w:t>
            </w:r>
          </w:p>
        </w:tc>
        <w:tc>
          <w:tcPr/>
          <w:p>
            <w:pPr>
              <w:pStyle w:val="Compact"/>
            </w:pPr>
            <w:r>
              <w:t xml:space="preserve">🔴 High</w:t>
            </w:r>
          </w:p>
        </w:tc>
      </w:tr>
      <w:tr>
        <w:tc>
          <w:tcPr/>
          <w:p>
            <w:pPr>
              <w:pStyle w:val="Compact"/>
            </w:pPr>
            <w:r>
              <w:t xml:space="preserve">3</w:t>
            </w:r>
          </w:p>
        </w:tc>
        <w:tc>
          <w:tcPr/>
          <w:p>
            <w:pPr>
              <w:pStyle w:val="Compact"/>
            </w:pPr>
            <w:r>
              <w:t xml:space="preserve">Master File 미작성</w:t>
            </w:r>
          </w:p>
        </w:tc>
        <w:tc>
          <w:tcPr/>
          <w:p>
            <w:pPr>
              <w:pStyle w:val="Compact"/>
            </w:pPr>
            <w:r>
              <w:t xml:space="preserve">Decree 132, 제18조 + 부록 III</w:t>
            </w:r>
          </w:p>
        </w:tc>
        <w:tc>
          <w:tcPr/>
          <w:p>
            <w:pPr>
              <w:pStyle w:val="Compact"/>
            </w:pPr>
            <w:r>
              <w:t xml:space="preserve">🔴 High</w:t>
            </w:r>
          </w:p>
        </w:tc>
      </w:tr>
      <w:tr>
        <w:tc>
          <w:tcPr/>
          <w:p>
            <w:pPr>
              <w:pStyle w:val="Compact"/>
            </w:pPr>
            <w:r>
              <w:t xml:space="preserve">4</w:t>
            </w:r>
          </w:p>
        </w:tc>
        <w:tc>
          <w:tcPr/>
          <w:p>
            <w:pPr>
              <w:pStyle w:val="Compact"/>
            </w:pPr>
            <w:r>
              <w:t xml:space="preserve">이자비용 공제한도 초과</w:t>
            </w:r>
          </w:p>
        </w:tc>
        <w:tc>
          <w:tcPr/>
          <w:p>
            <w:pPr>
              <w:pStyle w:val="Compact"/>
            </w:pPr>
            <w:r>
              <w:t xml:space="preserve">Decree 132, 제16조 제3항 (EBITDA 30% 한도, 초과분 5년 이월)</w:t>
            </w:r>
          </w:p>
        </w:tc>
        <w:tc>
          <w:tcPr/>
          <w:p>
            <w:pPr>
              <w:pStyle w:val="Compact"/>
            </w:pPr>
            <w:r>
              <w:t xml:space="preserve">🟡 Medium</w:t>
            </w:r>
          </w:p>
        </w:tc>
      </w:tr>
      <w:tr>
        <w:tc>
          <w:tcPr/>
          <w:p>
            <w:pPr>
              <w:pStyle w:val="Compact"/>
            </w:pPr>
            <w:r>
              <w:t xml:space="preserve">5</w:t>
            </w:r>
          </w:p>
        </w:tc>
        <w:tc>
          <w:tcPr/>
          <w:p>
            <w:pPr>
              <w:pStyle w:val="Compact"/>
            </w:pPr>
            <w:r>
              <w:t xml:space="preserve">싱가포르 법인에 지급하는 서비스 수수료·로열티 정상가격</w:t>
            </w:r>
          </w:p>
        </w:tc>
        <w:tc>
          <w:tcPr/>
          <w:p>
            <w:pPr>
              <w:pStyle w:val="Compact"/>
            </w:pPr>
            <w:r>
              <w:t xml:space="preserve">Decree 132, 제8조 (ALP 원칙)</w:t>
            </w:r>
          </w:p>
        </w:tc>
        <w:tc>
          <w:tcPr/>
          <w:p>
            <w:pPr>
              <w:pStyle w:val="Compact"/>
            </w:pPr>
            <w:r>
              <w:t xml:space="preserve">🔴 High</w:t>
            </w:r>
          </w:p>
        </w:tc>
      </w:tr>
      <w:tr>
        <w:tc>
          <w:tcPr/>
          <w:p>
            <w:pPr>
              <w:pStyle w:val="Compact"/>
            </w:pPr>
            <w:r>
              <w:t xml:space="preserve">6</w:t>
            </w:r>
          </w:p>
        </w:tc>
        <w:tc>
          <w:tcPr/>
          <w:p>
            <w:pPr>
              <w:pStyle w:val="Compact"/>
            </w:pPr>
            <w:r>
              <w:t xml:space="preserve">CbCR 적용 여부</w:t>
            </w:r>
          </w:p>
        </w:tc>
        <w:tc>
          <w:tcPr/>
          <w:p>
            <w:pPr>
              <w:pStyle w:val="Compact"/>
            </w:pPr>
            <w:r>
              <w:t xml:space="preserve">Decree 132, 제19조 (연결매출 USD 750M 이상 시 — 현재 미해당)</w:t>
            </w:r>
          </w:p>
        </w:tc>
        <w:tc>
          <w:tcPr/>
          <w:p>
            <w:pPr>
              <w:pStyle w:val="Compact"/>
            </w:pPr>
            <w:r>
              <w:t xml:space="preserve">🟢 Low</w:t>
            </w:r>
          </w:p>
        </w:tc>
      </w:tr>
    </w:tbl>
    <w:p>
      <w:pPr>
        <w:pStyle w:val="BodyText"/>
      </w:pPr>
      <w:r>
        <w:rPr>
          <w:b/>
          <w:bCs/>
        </w:rPr>
        <w:t xml:space="preserve">즉시 조치.</w:t>
      </w:r>
      <w:r>
        <w:t xml:space="preserve"> </w:t>
      </w:r>
      <w:r>
        <w:t xml:space="preserve">베트남 법인의 관계사 거래 전수 파악 → Local File 작성 → 법인세 신고 시 Form 01 첨부. 세무조사 시 30일 내 TP 문서 제출 의무가 있다.</w:t>
      </w:r>
    </w:p>
    <w:p>
      <w:r>
        <w:pict>
          <v:rect style="width:0;height:1.5pt" o:hralign="center" o:hrstd="t" o:hr="t"/>
        </w:pict>
      </w:r>
    </w:p>
    <w:bookmarkEnd w:id="23"/>
    <w:bookmarkStart w:id="24" w:name="싱가포르-iras-economic-substance-요건"/>
    <w:p>
      <w:pPr>
        <w:pStyle w:val="Heading3"/>
      </w:pPr>
      <w:r>
        <w:t xml:space="preserve">3.2 싱가포르 IRAS Economic Substance 요건</w:t>
      </w:r>
    </w:p>
    <w:p>
      <w:pPr>
        <w:pStyle w:val="FirstParagraph"/>
      </w:pPr>
      <w:r>
        <w:t xml:space="preserve">IRAS Transfer Pricing Guidelines</w:t>
      </w:r>
      <w:r>
        <w:t xml:space="preserve"> </w:t>
      </w:r>
      <w:r>
        <w:rPr>
          <w:b/>
          <w:bCs/>
        </w:rPr>
        <w:t xml:space="preserve">제7판(2024년 6월 14일 발행)</w:t>
      </w:r>
      <w:r>
        <w:t xml:space="preserve">은 관계사 거래에서 정당한 이익을 인식하려면 실질적 사업 기능 수행이 전제라고 명시한다.</w:t>
      </w:r>
    </w:p>
    <w:tbl>
      <w:tblPr>
        <w:tblStyle w:val="Table"/>
        <w:tblW w:type="pct" w:w="5000"/>
        <w:tblLayout w:type="fixed"/>
        <w:tblLook w:firstRow="1" w:lastRow="0" w:firstColumn="0" w:lastColumn="0" w:noHBand="0" w:noVBand="0" w:val="0020"/>
      </w:tblPr>
      <w:tblGrid>
        <w:gridCol w:w="819"/>
        <w:gridCol w:w="3277"/>
        <w:gridCol w:w="1638"/>
        <w:gridCol w:w="2184"/>
      </w:tblGrid>
      <w:tr>
        <w:trPr>
          <w:tblHeader w:val="on"/>
        </w:trPr>
        <w:tc>
          <w:tcPr/>
          <w:p>
            <w:pPr>
              <w:pStyle w:val="Compact"/>
            </w:pPr>
            <w:r>
              <w:t xml:space="preserve">#</w:t>
            </w:r>
          </w:p>
        </w:tc>
        <w:tc>
          <w:tcPr/>
          <w:p>
            <w:pPr>
              <w:pStyle w:val="Compact"/>
            </w:pPr>
            <w:r>
              <w:t xml:space="preserve">리스크 항목</w:t>
            </w:r>
          </w:p>
        </w:tc>
        <w:tc>
          <w:tcPr/>
          <w:p>
            <w:pPr>
              <w:pStyle w:val="Compact"/>
            </w:pPr>
            <w:r>
              <w:t xml:space="preserve">근거</w:t>
            </w:r>
          </w:p>
        </w:tc>
        <w:tc>
          <w:tcPr/>
          <w:p>
            <w:pPr>
              <w:pStyle w:val="Compact"/>
            </w:pPr>
            <w:r>
              <w:t xml:space="preserve">위험도</w:t>
            </w:r>
          </w:p>
        </w:tc>
      </w:tr>
      <w:tr>
        <w:tc>
          <w:tcPr/>
          <w:p>
            <w:pPr>
              <w:pStyle w:val="Compact"/>
            </w:pPr>
            <w:r>
              <w:t xml:space="preserve">1</w:t>
            </w:r>
          </w:p>
        </w:tc>
        <w:tc>
          <w:tcPr/>
          <w:p>
            <w:pPr>
              <w:pStyle w:val="Compact"/>
            </w:pPr>
            <w:r>
              <w:t xml:space="preserve">이사회 실질 기능 부재 (주요 결정이 한국에서 이루어지는 경우)</w:t>
            </w:r>
          </w:p>
        </w:tc>
        <w:tc>
          <w:tcPr/>
          <w:p>
            <w:pPr>
              <w:pStyle w:val="Compact"/>
            </w:pPr>
            <w:r>
              <w:t xml:space="preserve">IRAS TPG 7판; 싱가포르 ITA</w:t>
            </w:r>
          </w:p>
        </w:tc>
        <w:tc>
          <w:tcPr/>
          <w:p>
            <w:pPr>
              <w:pStyle w:val="Compact"/>
            </w:pPr>
            <w:r>
              <w:t xml:space="preserve">🔴 High</w:t>
            </w:r>
          </w:p>
        </w:tc>
      </w:tr>
      <w:tr>
        <w:tc>
          <w:tcPr/>
          <w:p>
            <w:pPr>
              <w:pStyle w:val="Compact"/>
            </w:pPr>
            <w:r>
              <w:t xml:space="preserve">2</w:t>
            </w:r>
          </w:p>
        </w:tc>
        <w:tc>
          <w:tcPr/>
          <w:p>
            <w:pPr>
              <w:pStyle w:val="Compact"/>
            </w:pPr>
            <w:r>
              <w:t xml:space="preserve">핵심 의사결정 인력 싱가포르 미상주</w:t>
            </w:r>
          </w:p>
        </w:tc>
        <w:tc>
          <w:tcPr/>
          <w:p>
            <w:pPr>
              <w:pStyle w:val="Compact"/>
            </w:pPr>
            <w:r>
              <w:t xml:space="preserve">IRAS Economic Substance Framework</w:t>
            </w:r>
          </w:p>
        </w:tc>
        <w:tc>
          <w:tcPr/>
          <w:p>
            <w:pPr>
              <w:pStyle w:val="Compact"/>
            </w:pPr>
            <w:r>
              <w:t xml:space="preserve">🔴 High</w:t>
            </w:r>
          </w:p>
        </w:tc>
      </w:tr>
      <w:tr>
        <w:tc>
          <w:tcPr/>
          <w:p>
            <w:pPr>
              <w:pStyle w:val="Compact"/>
            </w:pPr>
            <w:r>
              <w:t xml:space="preserve">3</w:t>
            </w:r>
          </w:p>
        </w:tc>
        <w:tc>
          <w:tcPr/>
          <w:p>
            <w:pPr>
              <w:pStyle w:val="Compact"/>
            </w:pPr>
            <w:r>
              <w:t xml:space="preserve">참여면제 ITA Section 13(8) 3개 요건 미충족 위험</w:t>
            </w:r>
          </w:p>
        </w:tc>
        <w:tc>
          <w:tcPr/>
          <w:p>
            <w:pPr>
              <w:pStyle w:val="Compact"/>
            </w:pPr>
            <w:r>
              <w:t xml:space="preserve">① subject-to-tax, ② 원천지 headline tax rate 15% 이상, ③ 면제가 IRAS에 유리할 것 — 3개 요건 동시 충족 필요</w:t>
            </w:r>
          </w:p>
        </w:tc>
        <w:tc>
          <w:tcPr/>
          <w:p>
            <w:pPr>
              <w:pStyle w:val="Compact"/>
            </w:pPr>
            <w:r>
              <w:t xml:space="preserve">🟡 Medium</w:t>
            </w:r>
          </w:p>
        </w:tc>
      </w:tr>
      <w:tr>
        <w:tc>
          <w:tcPr/>
          <w:p>
            <w:pPr>
              <w:pStyle w:val="Compact"/>
            </w:pPr>
            <w:r>
              <w:t xml:space="preserve">4</w:t>
            </w:r>
          </w:p>
        </w:tc>
        <w:tc>
          <w:tcPr/>
          <w:p>
            <w:pPr>
              <w:pStyle w:val="Compact"/>
            </w:pPr>
            <w:r>
              <w:t xml:space="preserve">Qualcomm·A사 3자 매출 Substance 미충족</w:t>
            </w:r>
          </w:p>
        </w:tc>
        <w:tc>
          <w:tcPr/>
          <w:p>
            <w:pPr>
              <w:pStyle w:val="Compact"/>
            </w:pPr>
            <w:r>
              <w:t xml:space="preserve">IRAS TPG 7판 — 판매·계약 기능 실질 요건</w:t>
            </w:r>
          </w:p>
        </w:tc>
        <w:tc>
          <w:tcPr/>
          <w:p>
            <w:pPr>
              <w:pStyle w:val="Compact"/>
            </w:pPr>
            <w:r>
              <w:t xml:space="preserve">🔴 High</w:t>
            </w:r>
          </w:p>
        </w:tc>
      </w:tr>
      <w:tr>
        <w:tc>
          <w:tcPr/>
          <w:p>
            <w:pPr>
              <w:pStyle w:val="Compact"/>
            </w:pPr>
            <w:r>
              <w:t xml:space="preserve">5</w:t>
            </w:r>
          </w:p>
        </w:tc>
        <w:tc>
          <w:tcPr/>
          <w:p>
            <w:pPr>
              <w:pStyle w:val="Compact"/>
            </w:pPr>
            <w:r>
              <w:t xml:space="preserve">YA 2026부터 TPD 면제 한도 일부 상향 — 거래 유형별 확인 필요</w:t>
            </w:r>
          </w:p>
        </w:tc>
        <w:tc>
          <w:tcPr/>
          <w:p>
            <w:pPr>
              <w:pStyle w:val="Compact"/>
            </w:pPr>
            <w:r>
              <w:t xml:space="preserve">IRAS TPG 7판 — SGD 200만 상향은 특정 거래군에 한함. 구매·판매·대출 등은 별도 기준 존재</w:t>
            </w:r>
          </w:p>
        </w:tc>
        <w:tc>
          <w:tcPr/>
          <w:p>
            <w:pPr>
              <w:pStyle w:val="Compact"/>
            </w:pPr>
            <w:r>
              <w:t xml:space="preserve">🟡 Medium</w:t>
            </w:r>
          </w:p>
        </w:tc>
      </w:tr>
    </w:tbl>
    <w:p>
      <w:pPr>
        <w:pStyle w:val="BodyText"/>
      </w:pPr>
      <w:r>
        <w:t xml:space="preserve">추가 확인 필요: 싱가포르 법인 A의 이사 구성, 이사회 개최 빈도 및 장소, 실질 의사결정 내용.</w:t>
      </w:r>
    </w:p>
    <w:p>
      <w:r>
        <w:pict>
          <v:rect style="width:0;height:1.5pt" o:hralign="center" o:hrstd="t" o:hr="t"/>
        </w:pict>
      </w:r>
    </w:p>
    <w:bookmarkEnd w:id="24"/>
    <w:bookmarkStart w:id="25" w:name="한국-k-cfc-특정외국법인-유보소득-합산과세"/>
    <w:p>
      <w:pPr>
        <w:pStyle w:val="Heading3"/>
      </w:pPr>
      <w:r>
        <w:t xml:space="preserve">3.3 한국 K-CFC (특정외국법인 유보소득 합산과세)</w:t>
      </w:r>
    </w:p>
    <w:p>
      <w:pPr>
        <w:pStyle w:val="FirstParagraph"/>
      </w:pPr>
      <w:r>
        <w:rPr>
          <w:b/>
          <w:bCs/>
        </w:rPr>
        <w:t xml:space="preserve">근거 법령.</w:t>
      </w:r>
      <w:r>
        <w:t xml:space="preserve"> </w:t>
      </w:r>
      <w:r>
        <w:t xml:space="preserve">국제조세조정에 관한 법률 제27조~제30조. (제27조의2는 실질 사업 수행 시 적용 제외 규정이다.)</w:t>
      </w:r>
    </w:p>
    <w:p>
      <w:pPr>
        <w:pStyle w:val="BodyText"/>
      </w:pPr>
      <w:r>
        <w:rPr>
          <w:b/>
          <w:bCs/>
        </w:rPr>
        <w:t xml:space="preserve">2025년 개정 핵심.</w:t>
      </w:r>
      <w:r>
        <w:t xml:space="preserve"> </w:t>
      </w:r>
      <w:r>
        <w:t xml:space="preserve">글로벌 최저한세(Pillar 2)와의 정합성을 위해 실효세부담비율 기준이</w:t>
      </w:r>
      <w:r>
        <w:t xml:space="preserve"> </w:t>
      </w:r>
      <w:r>
        <w:rPr>
          <w:b/>
          <w:bCs/>
        </w:rPr>
        <w:t xml:space="preserve">17.5%에서 15%로 하향</w:t>
      </w:r>
      <w:r>
        <w:t xml:space="preserve"> </w:t>
      </w:r>
      <w:r>
        <w:t xml:space="preserve">조정되었다 (2025년 1월 1일 이후 개시 사업연도부터 적용). 기준 자체는 완화되었으나, 싱가포르 법인이 지주회사 역할만 하여 각종 면제·감면으로 실효세율이 15% 이하라면 K-CFC가 여전히 적용 가능하다.</w:t>
      </w:r>
    </w:p>
    <w:tbl>
      <w:tblPr>
        <w:tblStyle w:val="Table"/>
        <w:tblW w:type="pct" w:w="5000"/>
        <w:tblLayout w:type="fixed"/>
        <w:tblLook w:firstRow="1" w:lastRow="0" w:firstColumn="0" w:lastColumn="0" w:noHBand="0" w:noVBand="0" w:val="0020"/>
      </w:tblPr>
      <w:tblGrid>
        <w:gridCol w:w="819"/>
        <w:gridCol w:w="3277"/>
        <w:gridCol w:w="1638"/>
        <w:gridCol w:w="2184"/>
      </w:tblGrid>
      <w:tr>
        <w:trPr>
          <w:tblHeader w:val="on"/>
        </w:trPr>
        <w:tc>
          <w:tcPr/>
          <w:p>
            <w:pPr>
              <w:pStyle w:val="Compact"/>
            </w:pPr>
            <w:r>
              <w:t xml:space="preserve">#</w:t>
            </w:r>
          </w:p>
        </w:tc>
        <w:tc>
          <w:tcPr/>
          <w:p>
            <w:pPr>
              <w:pStyle w:val="Compact"/>
            </w:pPr>
            <w:r>
              <w:t xml:space="preserve">리스크 항목</w:t>
            </w:r>
          </w:p>
        </w:tc>
        <w:tc>
          <w:tcPr/>
          <w:p>
            <w:pPr>
              <w:pStyle w:val="Compact"/>
            </w:pPr>
            <w:r>
              <w:t xml:space="preserve">분석</w:t>
            </w:r>
          </w:p>
        </w:tc>
        <w:tc>
          <w:tcPr/>
          <w:p>
            <w:pPr>
              <w:pStyle w:val="Compact"/>
            </w:pPr>
            <w:r>
              <w:t xml:space="preserve">위험도</w:t>
            </w:r>
          </w:p>
        </w:tc>
      </w:tr>
      <w:tr>
        <w:tc>
          <w:tcPr/>
          <w:p>
            <w:pPr>
              <w:pStyle w:val="Compact"/>
            </w:pPr>
            <w:r>
              <w:t xml:space="preserve">1</w:t>
            </w:r>
          </w:p>
        </w:tc>
        <w:tc>
          <w:tcPr/>
          <w:p>
            <w:pPr>
              <w:pStyle w:val="Compact"/>
            </w:pPr>
            <w:r>
              <w:t xml:space="preserve">싱가포르 법인 A K-CFC 적용</w:t>
            </w:r>
          </w:p>
        </w:tc>
        <w:tc>
          <w:tcPr/>
          <w:p>
            <w:pPr>
              <w:pStyle w:val="Compact"/>
            </w:pPr>
            <w:r>
              <w:t xml:space="preserve">CIT 17% → 각종 면제 적용 시 실효세율 15% 이하 가능</w:t>
            </w:r>
          </w:p>
        </w:tc>
        <w:tc>
          <w:tcPr/>
          <w:p>
            <w:pPr>
              <w:pStyle w:val="Compact"/>
            </w:pPr>
            <w:r>
              <w:t xml:space="preserve">🔴 High</w:t>
            </w:r>
          </w:p>
        </w:tc>
      </w:tr>
      <w:tr>
        <w:tc>
          <w:tcPr/>
          <w:p>
            <w:pPr>
              <w:pStyle w:val="Compact"/>
            </w:pPr>
            <w:r>
              <w:t xml:space="preserve">2</w:t>
            </w:r>
          </w:p>
        </w:tc>
        <w:tc>
          <w:tcPr/>
          <w:p>
            <w:pPr>
              <w:pStyle w:val="Compact"/>
            </w:pPr>
            <w:r>
              <w:t xml:space="preserve">싱가포르 법인 B K-CFC 적용</w:t>
            </w:r>
          </w:p>
        </w:tc>
        <w:tc>
          <w:tcPr/>
          <w:p>
            <w:pPr>
              <w:pStyle w:val="Compact"/>
            </w:pPr>
            <w:r>
              <w:t xml:space="preserve">동일 논리 적용</w:t>
            </w:r>
          </w:p>
        </w:tc>
        <w:tc>
          <w:tcPr/>
          <w:p>
            <w:pPr>
              <w:pStyle w:val="Compact"/>
            </w:pPr>
            <w:r>
              <w:t xml:space="preserve">🔴 High</w:t>
            </w:r>
          </w:p>
        </w:tc>
      </w:tr>
      <w:tr>
        <w:tc>
          <w:tcPr/>
          <w:p>
            <w:pPr>
              <w:pStyle w:val="Compact"/>
            </w:pPr>
            <w:r>
              <w:t xml:space="preserve">3</w:t>
            </w:r>
          </w:p>
        </w:tc>
        <w:tc>
          <w:tcPr/>
          <w:p>
            <w:pPr>
              <w:pStyle w:val="Compact"/>
            </w:pPr>
            <w:r>
              <w:t xml:space="preserve">지분율 요건 충족 여부</w:t>
            </w:r>
          </w:p>
        </w:tc>
        <w:tc>
          <w:tcPr/>
          <w:p>
            <w:pPr>
              <w:pStyle w:val="Compact"/>
            </w:pPr>
            <w:r>
              <w:t xml:space="preserve">한국 거주자 2인이 직·간접 10% 이상 보유 (요건 충족 추정)</w:t>
            </w:r>
          </w:p>
        </w:tc>
        <w:tc>
          <w:tcPr/>
          <w:p>
            <w:pPr>
              <w:pStyle w:val="Compact"/>
            </w:pPr>
            <w:r>
              <w:t xml:space="preserve">🔴 High</w:t>
            </w:r>
          </w:p>
        </w:tc>
      </w:tr>
      <w:tr>
        <w:tc>
          <w:tcPr/>
          <w:p>
            <w:pPr>
              <w:pStyle w:val="Compact"/>
            </w:pPr>
            <w:r>
              <w:t xml:space="preserve">4</w:t>
            </w:r>
          </w:p>
        </w:tc>
        <w:tc>
          <w:tcPr/>
          <w:p>
            <w:pPr>
              <w:pStyle w:val="Compact"/>
            </w:pPr>
            <w:r>
              <w:t xml:space="preserve">K-CFC 유보소득 범위</w:t>
            </w:r>
          </w:p>
        </w:tc>
        <w:tc>
          <w:tcPr/>
          <w:p>
            <w:pPr>
              <w:pStyle w:val="Compact"/>
            </w:pPr>
            <w:r>
              <w:t xml:space="preserve">배당 수령 전 유보이익 전체가 과세 대상</w:t>
            </w:r>
          </w:p>
        </w:tc>
        <w:tc>
          <w:tcPr/>
          <w:p>
            <w:pPr>
              <w:pStyle w:val="Compact"/>
            </w:pPr>
            <w:r>
              <w:t xml:space="preserve">🔴 High</w:t>
            </w:r>
          </w:p>
        </w:tc>
      </w:tr>
      <w:tr>
        <w:tc>
          <w:tcPr/>
          <w:p>
            <w:pPr>
              <w:pStyle w:val="Compact"/>
            </w:pPr>
            <w:r>
              <w:t xml:space="preserve">5</w:t>
            </w:r>
          </w:p>
        </w:tc>
        <w:tc>
          <w:tcPr/>
          <w:p>
            <w:pPr>
              <w:pStyle w:val="Compact"/>
            </w:pPr>
            <w:r>
              <w:t xml:space="preserve">이중과세 방지 절차</w:t>
            </w:r>
          </w:p>
        </w:tc>
        <w:tc>
          <w:tcPr/>
          <w:p>
            <w:pPr>
              <w:pStyle w:val="Compact"/>
            </w:pPr>
            <w:r>
              <w:t xml:space="preserve">국조법 제27조의5 외국납부세액공제 가능하나 계산 복잡</w:t>
            </w:r>
          </w:p>
        </w:tc>
        <w:tc>
          <w:tcPr/>
          <w:p>
            <w:pPr>
              <w:pStyle w:val="Compact"/>
            </w:pPr>
            <w:r>
              <w:t xml:space="preserve">🟡 Medium</w:t>
            </w:r>
          </w:p>
        </w:tc>
      </w:tr>
    </w:tbl>
    <w:p>
      <w:pPr>
        <w:pStyle w:val="BodyText"/>
      </w:pPr>
      <w:r>
        <w:rPr>
          <w:b/>
          <w:bCs/>
        </w:rPr>
        <w:t xml:space="preserve">적용 요건 요약.</w:t>
      </w:r>
      <w:r>
        <w:t xml:space="preserve"> </w:t>
      </w:r>
      <w:r>
        <w:t xml:space="preserve">- 한국 거주자의 직·간접 지분율 ≥ 10%</w:t>
      </w:r>
      <w:r>
        <w:t xml:space="preserve"> </w:t>
      </w:r>
      <w:r>
        <w:t xml:space="preserve">- 외국법인 실효세부담비율</w:t>
      </w:r>
      <w:r>
        <w:t xml:space="preserve"> </w:t>
      </w:r>
      <w:r>
        <w:rPr>
          <w:b/>
          <w:bCs/>
        </w:rPr>
        <w:t xml:space="preserve">≤ 15%</w:t>
      </w:r>
      <w:r>
        <w:t xml:space="preserve"> </w:t>
      </w:r>
      <w:r>
        <w:t xml:space="preserve">(2025년 이후)</w:t>
      </w:r>
      <w:r>
        <w:t xml:space="preserve"> </w:t>
      </w:r>
      <w:r>
        <w:t xml:space="preserve">- 또는 기획재정부 지정 조세피난처 소재</w:t>
      </w:r>
    </w:p>
    <w:p>
      <w:pPr>
        <w:pStyle w:val="BodyText"/>
      </w:pPr>
      <w:r>
        <w:t xml:space="preserve">추가 확인 필요: 대주주 2인의 한국 세법상 거주자 여부, 싱가포르 법인 A·B의 과거 3개년 실효세율.</w:t>
      </w:r>
    </w:p>
    <w:p>
      <w:r>
        <w:pict>
          <v:rect style="width:0;height:1.5pt" o:hralign="center" o:hrstd="t" o:hr="t"/>
        </w:pict>
      </w:r>
    </w:p>
    <w:bookmarkEnd w:id="25"/>
    <w:bookmarkStart w:id="26" w:name="중국-사무소-pe-리스크"/>
    <w:p>
      <w:pPr>
        <w:pStyle w:val="Heading3"/>
      </w:pPr>
      <w:r>
        <w:t xml:space="preserve">3.4 중국 사무소 PE 리스크</w:t>
      </w:r>
    </w:p>
    <w:p>
      <w:pPr>
        <w:pStyle w:val="FirstParagraph"/>
      </w:pPr>
      <w:r>
        <w:rPr>
          <w:b/>
          <w:bCs/>
        </w:rPr>
        <w:t xml:space="preserve">근거 법령.</w:t>
      </w:r>
      <w:r>
        <w:t xml:space="preserve"> </w:t>
      </w:r>
      <w:r>
        <w:rPr>
          <w:rFonts w:hint="eastAsia"/>
        </w:rPr>
        <w:t xml:space="preserve">中华人民共和国企业所得税法(EIT법)</w:t>
      </w:r>
      <w:r>
        <w:t xml:space="preserve"> 제2·3조; 기업소득세법 시행규칙 제5조; 중-싱가포르 조세조약 제5조 (사무소 소유 주체가 싱가포르 법인 A이므로 1차 적용). 한국인 대주주가 직접 소유하는 경우에는 한-중 조세조약(1994) 제5조가 별도 적용된다.</w:t>
      </w:r>
    </w:p>
    <w:tbl>
      <w:tblPr>
        <w:tblStyle w:val="Table"/>
        <w:tblW w:type="pct" w:w="5000"/>
        <w:tblLayout w:type="fixed"/>
        <w:tblLook w:firstRow="1" w:lastRow="0" w:firstColumn="0" w:lastColumn="0" w:noHBand="0" w:noVBand="0" w:val="0020"/>
      </w:tblPr>
      <w:tblGrid>
        <w:gridCol w:w="720"/>
        <w:gridCol w:w="2880"/>
        <w:gridCol w:w="2400"/>
        <w:gridCol w:w="1920"/>
      </w:tblGrid>
      <w:tr>
        <w:trPr>
          <w:tblHeader w:val="on"/>
        </w:trPr>
        <w:tc>
          <w:tcPr/>
          <w:p>
            <w:pPr>
              <w:pStyle w:val="Compact"/>
            </w:pPr>
            <w:r>
              <w:t xml:space="preserve">#</w:t>
            </w:r>
          </w:p>
        </w:tc>
        <w:tc>
          <w:tcPr/>
          <w:p>
            <w:pPr>
              <w:pStyle w:val="Compact"/>
            </w:pPr>
            <w:r>
              <w:t xml:space="preserve">리스크 항목</w:t>
            </w:r>
          </w:p>
        </w:tc>
        <w:tc>
          <w:tcPr/>
          <w:p>
            <w:pPr>
              <w:pStyle w:val="Compact"/>
            </w:pPr>
            <w:r>
              <w:t xml:space="preserve">판단 기준</w:t>
            </w:r>
          </w:p>
        </w:tc>
        <w:tc>
          <w:tcPr/>
          <w:p>
            <w:pPr>
              <w:pStyle w:val="Compact"/>
            </w:pPr>
            <w:r>
              <w:t xml:space="preserve">위험도</w:t>
            </w:r>
          </w:p>
        </w:tc>
      </w:tr>
      <w:tr>
        <w:tc>
          <w:tcPr/>
          <w:p>
            <w:pPr>
              <w:pStyle w:val="Compact"/>
            </w:pPr>
            <w:r>
              <w:t xml:space="preserve">1</w:t>
            </w:r>
          </w:p>
        </w:tc>
        <w:tc>
          <w:tcPr/>
          <w:p>
            <w:pPr>
              <w:pStyle w:val="Compact"/>
            </w:pPr>
            <w:r>
              <w:t xml:space="preserve">Agency PE</w:t>
            </w:r>
          </w:p>
        </w:tc>
        <w:tc>
          <w:tcPr/>
          <w:p>
            <w:pPr>
              <w:pStyle w:val="Compact"/>
            </w:pPr>
            <w:r>
              <w:t xml:space="preserve">직원이 상시적(habitually)으로 계약 체결권 행사 시 — 기간 요건 없음</w:t>
            </w:r>
          </w:p>
        </w:tc>
        <w:tc>
          <w:tcPr/>
          <w:p>
            <w:pPr>
              <w:pStyle w:val="Compact"/>
            </w:pPr>
            <w:r>
              <w:t xml:space="preserve">🔴 High</w:t>
            </w:r>
          </w:p>
        </w:tc>
      </w:tr>
      <w:tr>
        <w:tc>
          <w:tcPr/>
          <w:p>
            <w:pPr>
              <w:pStyle w:val="Compact"/>
            </w:pPr>
            <w:r>
              <w:t xml:space="preserve">2</w:t>
            </w:r>
          </w:p>
        </w:tc>
        <w:tc>
          <w:tcPr/>
          <w:p>
            <w:pPr>
              <w:pStyle w:val="Compact"/>
            </w:pPr>
            <w:r>
              <w:t xml:space="preserve">Fixed Place of Business PE</w:t>
            </w:r>
          </w:p>
        </w:tc>
        <w:tc>
          <w:tcPr/>
          <w:p>
            <w:pPr>
              <w:pStyle w:val="Compact"/>
            </w:pPr>
            <w:r>
              <w:t xml:space="preserve">사무소 임차 + 비보조적·비예비적 사업 활동 수행 시</w:t>
            </w:r>
          </w:p>
        </w:tc>
        <w:tc>
          <w:tcPr/>
          <w:p>
            <w:pPr>
              <w:pStyle w:val="Compact"/>
            </w:pPr>
            <w:r>
              <w:t xml:space="preserve">🔴 High</w:t>
            </w:r>
          </w:p>
        </w:tc>
      </w:tr>
      <w:tr>
        <w:tc>
          <w:tcPr/>
          <w:p>
            <w:pPr>
              <w:pStyle w:val="Compact"/>
            </w:pPr>
            <w:r>
              <w:t xml:space="preserve">3</w:t>
            </w:r>
          </w:p>
        </w:tc>
        <w:tc>
          <w:tcPr/>
          <w:p>
            <w:pPr>
              <w:pStyle w:val="Compact"/>
            </w:pPr>
            <w:r>
              <w:t xml:space="preserve">중국 CIT 25% 소급 부과</w:t>
            </w:r>
          </w:p>
        </w:tc>
        <w:tc>
          <w:tcPr/>
          <w:p>
            <w:pPr>
              <w:pStyle w:val="Compact"/>
            </w:pPr>
            <w:r>
              <w:t xml:space="preserve">PE 귀속 이익 전체에 25% 적용 및 가산세</w:t>
            </w:r>
          </w:p>
        </w:tc>
        <w:tc>
          <w:tcPr/>
          <w:p>
            <w:pPr>
              <w:pStyle w:val="Compact"/>
            </w:pPr>
            <w:r>
              <w:t xml:space="preserve">🔴 High</w:t>
            </w:r>
          </w:p>
        </w:tc>
      </w:tr>
      <w:tr>
        <w:tc>
          <w:tcPr/>
          <w:p>
            <w:pPr>
              <w:pStyle w:val="Compact"/>
            </w:pPr>
            <w:r>
              <w:t xml:space="preserve">4</w:t>
            </w:r>
          </w:p>
        </w:tc>
        <w:tc>
          <w:tcPr/>
          <w:p>
            <w:pPr>
              <w:pStyle w:val="Compact"/>
            </w:pPr>
            <w:r>
              <w:t xml:space="preserve">중국 </w:t>
            </w:r>
            <w:r>
              <w:rPr>
                <w:rFonts w:hint="eastAsia"/>
              </w:rPr>
              <w:t xml:space="preserve">VAT(增值税)</w:t>
            </w:r>
            <w:r>
              <w:t xml:space="preserve"> 추가 노출</w:t>
            </w:r>
          </w:p>
        </w:tc>
        <w:tc>
          <w:tcPr/>
          <w:p>
            <w:pPr>
              <w:pStyle w:val="Compact"/>
            </w:pPr>
            <w:r>
              <w:t xml:space="preserve">PE 인정 시 부가가치세 추가 부과 가능</w:t>
            </w:r>
          </w:p>
        </w:tc>
        <w:tc>
          <w:tcPr/>
          <w:p>
            <w:pPr>
              <w:pStyle w:val="Compact"/>
            </w:pPr>
            <w:r>
              <w:t xml:space="preserve">🟡 Medium</w:t>
            </w:r>
          </w:p>
        </w:tc>
      </w:tr>
      <w:tr>
        <w:tc>
          <w:tcPr/>
          <w:p>
            <w:pPr>
              <w:pStyle w:val="Compact"/>
            </w:pPr>
            <w:r>
              <w:t xml:space="preserve">5</w:t>
            </w:r>
          </w:p>
        </w:tc>
        <w:tc>
          <w:tcPr/>
          <w:p>
            <w:pPr>
              <w:pStyle w:val="Compact"/>
            </w:pPr>
            <w:r>
              <w:t xml:space="preserve">TP 재조정</w:t>
            </w:r>
          </w:p>
        </w:tc>
        <w:tc>
          <w:tcPr/>
          <w:p>
            <w:pPr>
              <w:pStyle w:val="Compact"/>
            </w:pPr>
            <w:r>
              <w:t xml:space="preserve">PE 귀속 이익에 대한 중국 이전가격 조사</w:t>
            </w:r>
          </w:p>
        </w:tc>
        <w:tc>
          <w:tcPr/>
          <w:p>
            <w:pPr>
              <w:pStyle w:val="Compact"/>
            </w:pPr>
            <w:r>
              <w:t xml:space="preserve">🟡 Medium</w:t>
            </w:r>
          </w:p>
        </w:tc>
      </w:tr>
    </w:tbl>
    <w:p>
      <w:pPr>
        <w:pStyle w:val="BodyText"/>
      </w:pPr>
      <w:r>
        <w:rPr>
          <w:b/>
          <w:bCs/>
        </w:rPr>
        <w:t xml:space="preserve">핵심 판단 기준.</w:t>
      </w:r>
      <w:r>
        <w:t xml:space="preserve"> </w:t>
      </w:r>
      <w:r>
        <w:t xml:space="preserve">LG이노텍(중국)·ZF(중국) 향 계약에서 중국 사무소 직원이 (1) 계약 조건을 협상하고, (2) 서명 권한을 가지며, (3) 사실상 계약을 완결 짓는다면 Agency PE가 확정된다.</w:t>
      </w:r>
      <w:r>
        <w:t xml:space="preserve"> </w:t>
      </w:r>
      <w:r>
        <w:t xml:space="preserve">“6개월”</w:t>
      </w:r>
      <w:r>
        <w:t xml:space="preserve"> </w:t>
      </w:r>
      <w:r>
        <w:t xml:space="preserve">기준은 용역·건설 PE에 한정되며 상시적 사무소에는 기간 조건이 별도로 적용되지 않는다.</w:t>
      </w:r>
    </w:p>
    <w:p>
      <w:r>
        <w:pict>
          <v:rect style="width:0;height:1.5pt" o:hralign="center" o:hrstd="t" o:hr="t"/>
        </w:pict>
      </w:r>
    </w:p>
    <w:bookmarkEnd w:id="26"/>
    <w:bookmarkStart w:id="27" w:name="싱가포르-법인-ab-분리-운영의-합리성"/>
    <w:p>
      <w:pPr>
        <w:pStyle w:val="Heading3"/>
      </w:pPr>
      <w:r>
        <w:t xml:space="preserve">3.5 싱가포르 법인 A·B 분리 운영의 합리성</w:t>
      </w:r>
    </w:p>
    <w:tbl>
      <w:tblPr>
        <w:tblStyle w:val="Table"/>
        <w:tblW w:type="pct" w:w="5000"/>
        <w:tblLayout w:type="fixed"/>
        <w:tblLook w:firstRow="1" w:lastRow="0" w:firstColumn="0" w:lastColumn="0" w:noHBand="0" w:noVBand="0" w:val="0020"/>
      </w:tblPr>
      <w:tblGrid>
        <w:gridCol w:w="819"/>
        <w:gridCol w:w="3277"/>
        <w:gridCol w:w="1638"/>
        <w:gridCol w:w="2184"/>
      </w:tblGrid>
      <w:tr>
        <w:trPr>
          <w:tblHeader w:val="on"/>
        </w:trPr>
        <w:tc>
          <w:tcPr/>
          <w:p>
            <w:pPr>
              <w:pStyle w:val="Compact"/>
            </w:pPr>
            <w:r>
              <w:t xml:space="preserve">#</w:t>
            </w:r>
          </w:p>
        </w:tc>
        <w:tc>
          <w:tcPr/>
          <w:p>
            <w:pPr>
              <w:pStyle w:val="Compact"/>
            </w:pPr>
            <w:r>
              <w:t xml:space="preserve">리스크 항목</w:t>
            </w:r>
          </w:p>
        </w:tc>
        <w:tc>
          <w:tcPr/>
          <w:p>
            <w:pPr>
              <w:pStyle w:val="Compact"/>
            </w:pPr>
            <w:r>
              <w:t xml:space="preserve">분석</w:t>
            </w:r>
          </w:p>
        </w:tc>
        <w:tc>
          <w:tcPr/>
          <w:p>
            <w:pPr>
              <w:pStyle w:val="Compact"/>
            </w:pPr>
            <w:r>
              <w:t xml:space="preserve">위험도</w:t>
            </w:r>
          </w:p>
        </w:tc>
      </w:tr>
      <w:tr>
        <w:tc>
          <w:tcPr/>
          <w:p>
            <w:pPr>
              <w:pStyle w:val="Compact"/>
            </w:pPr>
            <w:r>
              <w:t xml:space="preserve">1</w:t>
            </w:r>
          </w:p>
        </w:tc>
        <w:tc>
          <w:tcPr/>
          <w:p>
            <w:pPr>
              <w:pStyle w:val="Compact"/>
            </w:pPr>
            <w:r>
              <w:t xml:space="preserve">분리 사업 목적 부재</w:t>
            </w:r>
          </w:p>
        </w:tc>
        <w:tc>
          <w:tcPr/>
          <w:p>
            <w:pPr>
              <w:pStyle w:val="Compact"/>
            </w:pPr>
            <w:r>
              <w:t xml:space="preserve">동일 주주·유사 기능 → 세무 당국 재분류 위험</w:t>
            </w:r>
          </w:p>
        </w:tc>
        <w:tc>
          <w:tcPr/>
          <w:p>
            <w:pPr>
              <w:pStyle w:val="Compact"/>
            </w:pPr>
            <w:r>
              <w:t xml:space="preserve">🔴 High</w:t>
            </w:r>
          </w:p>
        </w:tc>
      </w:tr>
      <w:tr>
        <w:tc>
          <w:tcPr/>
          <w:p>
            <w:pPr>
              <w:pStyle w:val="Compact"/>
            </w:pPr>
            <w:r>
              <w:t xml:space="preserve">2</w:t>
            </w:r>
          </w:p>
        </w:tc>
        <w:tc>
          <w:tcPr/>
          <w:p>
            <w:pPr>
              <w:pStyle w:val="Compact"/>
            </w:pPr>
            <w:r>
              <w:t xml:space="preserve">그룹 내 자금 이동 복잡성</w:t>
            </w:r>
          </w:p>
        </w:tc>
        <w:tc>
          <w:tcPr/>
          <w:p>
            <w:pPr>
              <w:pStyle w:val="Compact"/>
            </w:pPr>
            <w:r>
              <w:t xml:space="preserve">A·B 간 배당·대여 내부 자금 흐름 관리 비용</w:t>
            </w:r>
          </w:p>
        </w:tc>
        <w:tc>
          <w:tcPr/>
          <w:p>
            <w:pPr>
              <w:pStyle w:val="Compact"/>
            </w:pPr>
            <w:r>
              <w:t xml:space="preserve">🟡 Medium</w:t>
            </w:r>
          </w:p>
        </w:tc>
      </w:tr>
      <w:tr>
        <w:tc>
          <w:tcPr/>
          <w:p>
            <w:pPr>
              <w:pStyle w:val="Compact"/>
            </w:pPr>
            <w:r>
              <w:t xml:space="preserve">3</w:t>
            </w:r>
          </w:p>
        </w:tc>
        <w:tc>
          <w:tcPr/>
          <w:p>
            <w:pPr>
              <w:pStyle w:val="Compact"/>
            </w:pPr>
            <w:r>
              <w:t xml:space="preserve">미국 투자자 유치 시 거버넌스 복잡성</w:t>
            </w:r>
          </w:p>
        </w:tc>
        <w:tc>
          <w:tcPr/>
          <w:p>
            <w:pPr>
              <w:pStyle w:val="Compact"/>
            </w:pPr>
            <w:r>
              <w:t xml:space="preserve">A·B 중 어느 법인에 투자하느냐에 따라 지배구조 이원화</w:t>
            </w:r>
          </w:p>
        </w:tc>
        <w:tc>
          <w:tcPr/>
          <w:p>
            <w:pPr>
              <w:pStyle w:val="Compact"/>
            </w:pPr>
            <w:r>
              <w:t xml:space="preserve">🟡 Medium</w:t>
            </w:r>
          </w:p>
        </w:tc>
      </w:tr>
      <w:tr>
        <w:tc>
          <w:tcPr/>
          <w:p>
            <w:pPr>
              <w:pStyle w:val="Compact"/>
            </w:pPr>
            <w:r>
              <w:t xml:space="preserve">4</w:t>
            </w:r>
          </w:p>
        </w:tc>
        <w:tc>
          <w:tcPr/>
          <w:p>
            <w:pPr>
              <w:pStyle w:val="Compact"/>
            </w:pPr>
            <w:r>
              <w:t xml:space="preserve">한국 신규 공장 투자 주체 불일치</w:t>
            </w:r>
          </w:p>
        </w:tc>
        <w:tc>
          <w:tcPr/>
          <w:p>
            <w:pPr>
              <w:pStyle w:val="Compact"/>
            </w:pPr>
            <w:r>
              <w:t xml:space="preserve">법인 B가 투자 시 법인 A의 제조 포트폴리오와 분리</w:t>
            </w:r>
          </w:p>
        </w:tc>
        <w:tc>
          <w:tcPr/>
          <w:p>
            <w:pPr>
              <w:pStyle w:val="Compact"/>
            </w:pPr>
            <w:r>
              <w:t xml:space="preserve">🟡 Medium</w:t>
            </w:r>
          </w:p>
        </w:tc>
      </w:tr>
      <w:tr>
        <w:tc>
          <w:tcPr/>
          <w:p>
            <w:pPr>
              <w:pStyle w:val="Compact"/>
            </w:pPr>
            <w:r>
              <w:t xml:space="preserve">5</w:t>
            </w:r>
          </w:p>
        </w:tc>
        <w:tc>
          <w:tcPr/>
          <w:p>
            <w:pPr>
              <w:pStyle w:val="Compact"/>
            </w:pPr>
            <w:r>
              <w:t xml:space="preserve">IRAS 그룹 단위 TP 조사</w:t>
            </w:r>
          </w:p>
        </w:tc>
        <w:tc>
          <w:tcPr/>
          <w:p>
            <w:pPr>
              <w:pStyle w:val="Compact"/>
            </w:pPr>
            <w:r>
              <w:t xml:space="preserve">A·B가 단일 그룹으로 취급되어 통합 TP 조사 가능</w:t>
            </w:r>
          </w:p>
        </w:tc>
        <w:tc>
          <w:tcPr/>
          <w:p>
            <w:pPr>
              <w:pStyle w:val="Compact"/>
            </w:pPr>
            <w:r>
              <w:t xml:space="preserve">🟡 Medium</w:t>
            </w:r>
          </w:p>
        </w:tc>
      </w:tr>
    </w:tbl>
    <w:p>
      <w:r>
        <w:pict>
          <v:rect style="width:0;height:1.5pt" o:hralign="center" o:hrstd="t" o:hr="t"/>
        </w:pict>
      </w:r>
    </w:p>
    <w:bookmarkEnd w:id="27"/>
    <w:bookmarkEnd w:id="28"/>
    <w:bookmarkStart w:id="31" w:name="한국인-대주주-2인-관점의-리스크"/>
    <w:p>
      <w:pPr>
        <w:pStyle w:val="Heading2"/>
      </w:pPr>
      <w:r>
        <w:t xml:space="preserve">4. 한국인 대주주 2인 관점의 리스크</w:t>
      </w:r>
    </w:p>
    <w:bookmarkStart w:id="29" w:name="한국-거주자-가정-시-과세-영향"/>
    <w:p>
      <w:pPr>
        <w:pStyle w:val="Heading3"/>
      </w:pPr>
      <w:r>
        <w:t xml:space="preserve">4.1 한국 거주자 가정 시 과세 영향</w:t>
      </w:r>
    </w:p>
    <w:p>
      <w:pPr>
        <w:pStyle w:val="FirstParagraph"/>
      </w:pPr>
      <w:r>
        <w:t xml:space="preserve">(전제: 대주주 2인이 소득세법 제1조의2 기준 한국 거주자)</w:t>
      </w:r>
    </w:p>
    <w:tbl>
      <w:tblPr>
        <w:tblStyle w:val="Table"/>
        <w:tblW w:type="pct" w:w="5000"/>
        <w:tblLayout w:type="fixed"/>
        <w:tblLook w:firstRow="1" w:lastRow="0" w:firstColumn="0" w:lastColumn="0" w:noHBand="0" w:noVBand="0" w:val="0020"/>
      </w:tblPr>
      <w:tblGrid>
        <w:gridCol w:w="1357"/>
        <w:gridCol w:w="2262"/>
        <w:gridCol w:w="2489"/>
        <w:gridCol w:w="1810"/>
      </w:tblGrid>
      <w:tr>
        <w:trPr>
          <w:tblHeader w:val="on"/>
        </w:trPr>
        <w:tc>
          <w:tcPr/>
          <w:p>
            <w:pPr>
              <w:pStyle w:val="Compact"/>
            </w:pPr>
            <w:r>
              <w:t xml:space="preserve">구분</w:t>
            </w:r>
          </w:p>
        </w:tc>
        <w:tc>
          <w:tcPr/>
          <w:p>
            <w:pPr>
              <w:pStyle w:val="Compact"/>
            </w:pPr>
            <w:r>
              <w:t xml:space="preserve">과세 내용</w:t>
            </w:r>
          </w:p>
        </w:tc>
        <w:tc>
          <w:tcPr/>
          <w:p>
            <w:pPr>
              <w:pStyle w:val="Compact"/>
            </w:pPr>
            <w:r>
              <w:t xml:space="preserve">세율/기준</w:t>
            </w:r>
          </w:p>
        </w:tc>
        <w:tc>
          <w:tcPr/>
          <w:p>
            <w:pPr>
              <w:pStyle w:val="Compact"/>
            </w:pPr>
            <w:r>
              <w:t xml:space="preserve">위험도</w:t>
            </w:r>
          </w:p>
        </w:tc>
      </w:tr>
      <w:tr>
        <w:tc>
          <w:tcPr/>
          <w:p>
            <w:pPr>
              <w:pStyle w:val="Compact"/>
            </w:pPr>
            <w:r>
              <w:t xml:space="preserve">배당 소득</w:t>
            </w:r>
          </w:p>
        </w:tc>
        <w:tc>
          <w:tcPr/>
          <w:p>
            <w:pPr>
              <w:pStyle w:val="Compact"/>
            </w:pPr>
            <w:r>
              <w:t xml:space="preserve">싱가포르 법인으로부터 배당 수령 시 한국 소득세</w:t>
            </w:r>
          </w:p>
        </w:tc>
        <w:tc>
          <w:tcPr/>
          <w:p>
            <w:pPr>
              <w:pStyle w:val="Compact"/>
            </w:pPr>
            <w:r>
              <w:t xml:space="preserve">금융소득 종합과세 최대 45% (지방소득세 4.5% 별도 추가, 합산 최대 49.5%)</w:t>
            </w:r>
          </w:p>
        </w:tc>
        <w:tc>
          <w:tcPr/>
          <w:p>
            <w:pPr>
              <w:pStyle w:val="Compact"/>
            </w:pPr>
            <w:r>
              <w:t xml:space="preserve">🔴 High</w:t>
            </w:r>
          </w:p>
        </w:tc>
      </w:tr>
      <w:tr>
        <w:tc>
          <w:tcPr/>
          <w:p>
            <w:pPr>
              <w:pStyle w:val="Compact"/>
            </w:pPr>
            <w:r>
              <w:t xml:space="preserve">K-CFC 유보소득 합산</w:t>
            </w:r>
          </w:p>
        </w:tc>
        <w:tc>
          <w:tcPr/>
          <w:p>
            <w:pPr>
              <w:pStyle w:val="Compact"/>
            </w:pPr>
            <w:r>
              <w:t xml:space="preserve">싱가포르 법인이 K-CFC 요건 충족 시 미배당 소득도 과세</w:t>
            </w:r>
          </w:p>
        </w:tc>
        <w:tc>
          <w:tcPr/>
          <w:p>
            <w:pPr>
              <w:pStyle w:val="Compact"/>
            </w:pPr>
            <w:r>
              <w:t xml:space="preserve">국조법 제27조~제30조</w:t>
            </w:r>
          </w:p>
        </w:tc>
        <w:tc>
          <w:tcPr/>
          <w:p>
            <w:pPr>
              <w:pStyle w:val="Compact"/>
            </w:pPr>
            <w:r>
              <w:t xml:space="preserve">🔴 High</w:t>
            </w:r>
          </w:p>
        </w:tc>
      </w:tr>
      <w:tr>
        <w:tc>
          <w:tcPr/>
          <w:p>
            <w:pPr>
              <w:pStyle w:val="Compact"/>
            </w:pPr>
            <w:r>
              <w:t xml:space="preserve">간접외국납부세액공제</w:t>
            </w:r>
          </w:p>
        </w:tc>
        <w:tc>
          <w:tcPr/>
          <w:p>
            <w:pPr>
              <w:pStyle w:val="Compact"/>
            </w:pPr>
            <w:r>
              <w:t xml:space="preserve">싱가포르 납부 법인세 → 배당 수령 시 공제 가능</w:t>
            </w:r>
          </w:p>
        </w:tc>
        <w:tc>
          <w:tcPr/>
          <w:p>
            <w:pPr>
              <w:pStyle w:val="Compact"/>
            </w:pPr>
            <w:r>
              <w:t xml:space="preserve">국조법 제29조 (복잡한 계산)</w:t>
            </w:r>
          </w:p>
        </w:tc>
        <w:tc>
          <w:tcPr/>
          <w:p>
            <w:pPr>
              <w:pStyle w:val="Compact"/>
            </w:pPr>
            <w:r>
              <w:t xml:space="preserve">🟡 Medium</w:t>
            </w:r>
          </w:p>
        </w:tc>
      </w:tr>
      <w:tr>
        <w:tc>
          <w:tcPr/>
          <w:p>
            <w:pPr>
              <w:pStyle w:val="Compact"/>
            </w:pPr>
            <w:r>
              <w:t xml:space="preserve">해외금융계좌 신고</w:t>
            </w:r>
          </w:p>
        </w:tc>
        <w:tc>
          <w:tcPr/>
          <w:p>
            <w:pPr>
              <w:pStyle w:val="Compact"/>
            </w:pPr>
            <w:r>
              <w:t xml:space="preserve">해당 연도 매월 말일 기준 해외금융계좌 잔액 합계 5억 원 초과 시</w:t>
            </w:r>
          </w:p>
        </w:tc>
        <w:tc>
          <w:tcPr/>
          <w:p>
            <w:pPr>
              <w:pStyle w:val="Compact"/>
            </w:pPr>
            <w:r>
              <w:t xml:space="preserve">국조법 제34조 이하</w:t>
            </w:r>
          </w:p>
        </w:tc>
        <w:tc>
          <w:tcPr/>
          <w:p>
            <w:pPr>
              <w:pStyle w:val="Compact"/>
            </w:pPr>
            <w:r>
              <w:t xml:space="preserve">🟡 Medium</w:t>
            </w:r>
          </w:p>
        </w:tc>
      </w:tr>
      <w:tr>
        <w:tc>
          <w:tcPr/>
          <w:p>
            <w:pPr>
              <w:pStyle w:val="Compact"/>
            </w:pPr>
            <w:r>
              <w:t xml:space="preserve">해외직접투자 신고</w:t>
            </w:r>
          </w:p>
        </w:tc>
        <w:tc>
          <w:tcPr/>
          <w:p>
            <w:pPr>
              <w:pStyle w:val="Compact"/>
            </w:pPr>
            <w:r>
              <w:t xml:space="preserve">외국환거래법상 사후 보고 의무</w:t>
            </w:r>
          </w:p>
        </w:tc>
        <w:tc>
          <w:tcPr/>
          <w:p>
            <w:pPr>
              <w:pStyle w:val="Compact"/>
            </w:pPr>
            <w:r>
              <w:t xml:space="preserve">외국환거래규정</w:t>
            </w:r>
          </w:p>
        </w:tc>
        <w:tc>
          <w:tcPr/>
          <w:p>
            <w:pPr>
              <w:pStyle w:val="Compact"/>
            </w:pPr>
            <w:r>
              <w:t xml:space="preserve">🟢 Low</w:t>
            </w:r>
          </w:p>
        </w:tc>
      </w:tr>
    </w:tbl>
    <w:bookmarkEnd w:id="29"/>
    <w:bookmarkStart w:id="30" w:name="상속증여-시점의-평가-리스크"/>
    <w:p>
      <w:pPr>
        <w:pStyle w:val="Heading3"/>
      </w:pPr>
      <w:r>
        <w:t xml:space="preserve">4.2 상속·증여 시점의 평가 리스크</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구분</w:t>
            </w:r>
          </w:p>
        </w:tc>
        <w:tc>
          <w:tcPr/>
          <w:p>
            <w:pPr>
              <w:pStyle w:val="Compact"/>
            </w:pPr>
            <w:r>
              <w:t xml:space="preserve">내용</w:t>
            </w:r>
          </w:p>
        </w:tc>
        <w:tc>
          <w:tcPr/>
          <w:p>
            <w:pPr>
              <w:pStyle w:val="Compact"/>
            </w:pPr>
            <w:r>
              <w:t xml:space="preserve">위험도</w:t>
            </w:r>
          </w:p>
        </w:tc>
      </w:tr>
      <w:tr>
        <w:tc>
          <w:tcPr/>
          <w:p>
            <w:pPr>
              <w:pStyle w:val="Compact"/>
            </w:pPr>
            <w:r>
              <w:t xml:space="preserve">싱가포르 법인 지분 평가</w:t>
            </w:r>
          </w:p>
        </w:tc>
        <w:tc>
          <w:tcPr/>
          <w:p>
            <w:pPr>
              <w:pStyle w:val="Compact"/>
            </w:pPr>
            <w:r>
              <w:t xml:space="preserve">상속세 및 증여세법 시행령 제54조 — 비상장 외국법인 주식 순자산가치 평가</w:t>
            </w:r>
          </w:p>
        </w:tc>
        <w:tc>
          <w:tcPr/>
          <w:p>
            <w:pPr>
              <w:pStyle w:val="Compact"/>
            </w:pPr>
            <w:r>
              <w:t xml:space="preserve">🔴 High</w:t>
            </w:r>
          </w:p>
        </w:tc>
      </w:tr>
      <w:tr>
        <w:tc>
          <w:tcPr/>
          <w:p>
            <w:pPr>
              <w:pStyle w:val="Compact"/>
            </w:pPr>
            <w:r>
              <w:t xml:space="preserve">베트남 법인 지분 간접 반영</w:t>
            </w:r>
          </w:p>
        </w:tc>
        <w:tc>
          <w:tcPr/>
          <w:p>
            <w:pPr>
              <w:pStyle w:val="Compact"/>
            </w:pPr>
            <w:r>
              <w:t xml:space="preserve">싱가포르 법인 평가 시 베트남 법인 순자산 포함</w:t>
            </w:r>
          </w:p>
        </w:tc>
        <w:tc>
          <w:tcPr/>
          <w:p>
            <w:pPr>
              <w:pStyle w:val="Compact"/>
            </w:pPr>
            <w:r>
              <w:t xml:space="preserve">🟡 Medium</w:t>
            </w:r>
          </w:p>
        </w:tc>
      </w:tr>
      <w:tr>
        <w:tc>
          <w:tcPr/>
          <w:p>
            <w:pPr>
              <w:pStyle w:val="Compact"/>
            </w:pPr>
            <w:r>
              <w:t xml:space="preserve">한국 상속세 최고세율</w:t>
            </w:r>
          </w:p>
        </w:tc>
        <w:tc>
          <w:tcPr/>
          <w:p>
            <w:pPr>
              <w:pStyle w:val="Compact"/>
            </w:pPr>
            <w:r>
              <w:t xml:space="preserve">50% (과세표준 30억 초과) — 2024년 인하안 국회 부결, 2026년 현재 50% 유지</w:t>
            </w:r>
          </w:p>
        </w:tc>
        <w:tc>
          <w:tcPr/>
          <w:p>
            <w:pPr>
              <w:pStyle w:val="Compact"/>
            </w:pPr>
            <w:r>
              <w:t xml:space="preserve">🔴 High</w:t>
            </w:r>
          </w:p>
        </w:tc>
      </w:tr>
      <w:tr>
        <w:tc>
          <w:tcPr/>
          <w:p>
            <w:pPr>
              <w:pStyle w:val="Compact"/>
            </w:pPr>
            <w:r>
              <w:t xml:space="preserve">최대주주 할증과세</w:t>
            </w:r>
          </w:p>
        </w:tc>
        <w:tc>
          <w:tcPr/>
          <w:p>
            <w:pPr>
              <w:pStyle w:val="Compact"/>
            </w:pPr>
            <w:r>
              <w:t xml:space="preserve">원칙 20% 가산 → 실질 최고세율 60% (50% × 1.2). 단, 중소기업 및 일정 중견기업 해당 시 할증 제외 — 추가 확인 필요</w:t>
            </w:r>
          </w:p>
        </w:tc>
        <w:tc>
          <w:tcPr/>
          <w:p>
            <w:pPr>
              <w:pStyle w:val="Compact"/>
            </w:pPr>
            <w:r>
              <w:t xml:space="preserve">🔴 High</w:t>
            </w:r>
          </w:p>
        </w:tc>
      </w:tr>
      <w:tr>
        <w:tc>
          <w:tcPr/>
          <w:p>
            <w:pPr>
              <w:pStyle w:val="Compact"/>
            </w:pPr>
            <w:r>
              <w:t xml:space="preserve">가업상속공제 검토</w:t>
            </w:r>
          </w:p>
        </w:tc>
        <w:tc>
          <w:tcPr/>
          <w:p>
            <w:pPr>
              <w:pStyle w:val="Compact"/>
            </w:pPr>
            <w:r>
              <w:t xml:space="preserve">상증세법 제18조 제2항 — 중소·중견기업 요건, 10년 사후관리</w:t>
            </w:r>
          </w:p>
        </w:tc>
        <w:tc>
          <w:tcPr/>
          <w:p>
            <w:pPr>
              <w:pStyle w:val="Compact"/>
            </w:pPr>
            <w:r>
              <w:t xml:space="preserve">🟡 Medium</w:t>
            </w:r>
          </w:p>
        </w:tc>
      </w:tr>
      <w:tr>
        <w:tc>
          <w:tcPr/>
          <w:p>
            <w:pPr>
              <w:pStyle w:val="Compact"/>
            </w:pPr>
            <w:r>
              <w:t xml:space="preserve">싱가포르 상속세</w:t>
            </w:r>
          </w:p>
        </w:tc>
        <w:tc>
          <w:tcPr/>
          <w:p>
            <w:pPr>
              <w:pStyle w:val="Compact"/>
            </w:pPr>
            <w:r>
              <w:t xml:space="preserve">2008년 폐지 — 해당 없음</w:t>
            </w:r>
          </w:p>
        </w:tc>
        <w:tc>
          <w:tcPr/>
          <w:p>
            <w:pPr>
              <w:pStyle w:val="Compact"/>
            </w:pPr>
            <w:r>
              <w:t xml:space="preserve">🟢 Low</w:t>
            </w:r>
          </w:p>
        </w:tc>
      </w:tr>
      <w:tr>
        <w:tc>
          <w:tcPr/>
          <w:p>
            <w:pPr>
              <w:pStyle w:val="Compact"/>
            </w:pPr>
            <w:r>
              <w:t xml:space="preserve">한-싱가포르 상속세 조약</w:t>
            </w:r>
          </w:p>
        </w:tc>
        <w:tc>
          <w:tcPr/>
          <w:p>
            <w:pPr>
              <w:pStyle w:val="Compact"/>
            </w:pPr>
            <w:r>
              <w:t xml:space="preserve">조약 없음 — 이중과세 원칙적 가능 (외국납부세액공제로 부분 해소)</w:t>
            </w:r>
          </w:p>
        </w:tc>
        <w:tc>
          <w:tcPr/>
          <w:p>
            <w:pPr>
              <w:pStyle w:val="Compact"/>
            </w:pPr>
            <w:r>
              <w:t xml:space="preserve">🟡 Medium</w:t>
            </w:r>
          </w:p>
        </w:tc>
      </w:tr>
    </w:tbl>
    <w:p>
      <w:pPr>
        <w:pStyle w:val="BodyText"/>
      </w:pPr>
      <w:r>
        <w:t xml:space="preserve">추가 확인 필요: 대주주 2인의 지분 직접 보유 vs. 신탁/재단 구조 활용 여부, 세대 간 이전 계획.</w:t>
      </w:r>
    </w:p>
    <w:p>
      <w:r>
        <w:pict>
          <v:rect style="width:0;height:1.5pt" o:hralign="center" o:hrstd="t" o:hr="t"/>
        </w:pict>
      </w:r>
    </w:p>
    <w:bookmarkEnd w:id="30"/>
    <w:bookmarkEnd w:id="31"/>
    <w:bookmarkStart w:id="32" w:name="법인별-진단-매트릭스"/>
    <w:p>
      <w:pPr>
        <w:pStyle w:val="Heading2"/>
      </w:pPr>
      <w:r>
        <w:t xml:space="preserve">법인별 진단 매트릭스</w:t>
      </w:r>
    </w:p>
    <w:tbl>
      <w:tblPr>
        <w:tblStyle w:val="Table"/>
        <w:tblW w:type="pct" w:w="5000"/>
        <w:tblLayout w:type="fixed"/>
        <w:tblLook w:firstRow="1" w:lastRow="0" w:firstColumn="0" w:lastColumn="0" w:noHBand="0" w:noVBand="0" w:val="0020"/>
      </w:tblPr>
      <w:tblGrid>
        <w:gridCol w:w="688"/>
        <w:gridCol w:w="1147"/>
        <w:gridCol w:w="2180"/>
        <w:gridCol w:w="1377"/>
        <w:gridCol w:w="1262"/>
        <w:gridCol w:w="1262"/>
      </w:tblGrid>
      <w:tr>
        <w:trPr>
          <w:tblHeader w:val="on"/>
        </w:trPr>
        <w:tc>
          <w:tcPr/>
          <w:p>
            <w:pPr>
              <w:pStyle w:val="Compact"/>
            </w:pPr>
            <w:r>
              <w:t xml:space="preserve">법인</w:t>
            </w:r>
          </w:p>
        </w:tc>
        <w:tc>
          <w:tcPr/>
          <w:p>
            <w:pPr>
              <w:pStyle w:val="Compact"/>
            </w:pPr>
            <w:r>
              <w:t xml:space="preserve">기능 유형</w:t>
            </w:r>
          </w:p>
        </w:tc>
        <w:tc>
          <w:tcPr/>
          <w:p>
            <w:pPr>
              <w:pStyle w:val="Compact"/>
            </w:pPr>
            <w:r>
              <w:t xml:space="preserve">Principal/LRE 판정</w:t>
            </w:r>
          </w:p>
        </w:tc>
        <w:tc>
          <w:tcPr/>
          <w:p>
            <w:pPr>
              <w:pStyle w:val="Compact"/>
            </w:pPr>
            <w:r>
              <w:t xml:space="preserve">세금 노출도</w:t>
            </w:r>
          </w:p>
        </w:tc>
        <w:tc>
          <w:tcPr/>
          <w:p>
            <w:pPr>
              <w:pStyle w:val="Compact"/>
            </w:pPr>
            <w:r>
              <w:t xml:space="preserve">TP 문서화</w:t>
            </w:r>
          </w:p>
        </w:tc>
        <w:tc>
          <w:tcPr/>
          <w:p>
            <w:pPr>
              <w:pStyle w:val="Compact"/>
            </w:pPr>
            <w:r>
              <w:t xml:space="preserve">즉시 조치</w:t>
            </w:r>
          </w:p>
        </w:tc>
      </w:tr>
      <w:tr>
        <w:tc>
          <w:tcPr/>
          <w:p>
            <w:pPr>
              <w:pStyle w:val="Compact"/>
            </w:pPr>
            <w:r>
              <w:t xml:space="preserve">싱가포르 A</w:t>
            </w:r>
          </w:p>
        </w:tc>
        <w:tc>
          <w:tcPr/>
          <w:p>
            <w:pPr>
              <w:pStyle w:val="Compact"/>
            </w:pPr>
            <w:r>
              <w:t xml:space="preserve">지주 + 3자 매출 경유</w:t>
            </w:r>
          </w:p>
        </w:tc>
        <w:tc>
          <w:tcPr/>
          <w:p>
            <w:pPr>
              <w:pStyle w:val="Compact"/>
            </w:pPr>
            <w:r>
              <w:t xml:space="preserve">Paper Principal 위험</w:t>
            </w:r>
          </w:p>
        </w:tc>
        <w:tc>
          <w:tcPr/>
          <w:p>
            <w:pPr>
              <w:pStyle w:val="Compact"/>
            </w:pPr>
            <w:r>
              <w:t xml:space="preserve">🔴 High</w:t>
            </w:r>
          </w:p>
        </w:tc>
        <w:tc>
          <w:tcPr/>
          <w:p>
            <w:pPr>
              <w:pStyle w:val="Compact"/>
            </w:pPr>
            <w:r>
              <w:t xml:space="preserve">미비 (추정)</w:t>
            </w:r>
          </w:p>
        </w:tc>
        <w:tc>
          <w:tcPr/>
          <w:p>
            <w:pPr>
              <w:pStyle w:val="Compact"/>
            </w:pPr>
            <w:r>
              <w:t xml:space="preserve">Substance 강화, TP 문서</w:t>
            </w:r>
          </w:p>
        </w:tc>
      </w:tr>
      <w:tr>
        <w:tc>
          <w:tcPr/>
          <w:p>
            <w:pPr>
              <w:pStyle w:val="Compact"/>
            </w:pPr>
            <w:r>
              <w:t xml:space="preserve">싱가포르 B</w:t>
            </w:r>
          </w:p>
        </w:tc>
        <w:tc>
          <w:tcPr/>
          <w:p>
            <w:pPr>
              <w:pStyle w:val="Compact"/>
            </w:pPr>
            <w:r>
              <w:t xml:space="preserve">지주</w:t>
            </w:r>
          </w:p>
        </w:tc>
        <w:tc>
          <w:tcPr/>
          <w:p>
            <w:pPr>
              <w:pStyle w:val="Compact"/>
            </w:pPr>
            <w:r>
              <w:t xml:space="preserve">Limited-Risk Holdco</w:t>
            </w:r>
          </w:p>
        </w:tc>
        <w:tc>
          <w:tcPr/>
          <w:p>
            <w:pPr>
              <w:pStyle w:val="Compact"/>
            </w:pPr>
            <w:r>
              <w:t xml:space="preserve">🟡 Medium</w:t>
            </w:r>
          </w:p>
        </w:tc>
        <w:tc>
          <w:tcPr/>
          <w:p>
            <w:pPr>
              <w:pStyle w:val="Compact"/>
            </w:pPr>
            <w:r>
              <w:t xml:space="preserve">미비 (추정)</w:t>
            </w:r>
          </w:p>
        </w:tc>
        <w:tc>
          <w:tcPr/>
          <w:p>
            <w:pPr>
              <w:pStyle w:val="Compact"/>
            </w:pPr>
            <w:r>
              <w:t xml:space="preserve">분리 근거 명확화</w:t>
            </w:r>
          </w:p>
        </w:tc>
      </w:tr>
      <w:tr>
        <w:tc>
          <w:tcPr/>
          <w:p>
            <w:pPr>
              <w:pStyle w:val="Compact"/>
            </w:pPr>
            <w:r>
              <w:t xml:space="preserve">베트남 제조법인</w:t>
            </w:r>
          </w:p>
        </w:tc>
        <w:tc>
          <w:tcPr/>
          <w:p>
            <w:pPr>
              <w:pStyle w:val="Compact"/>
            </w:pPr>
            <w:r>
              <w:t xml:space="preserve">전 제조 수행</w:t>
            </w:r>
          </w:p>
        </w:tc>
        <w:tc>
          <w:tcPr/>
          <w:p>
            <w:pPr>
              <w:pStyle w:val="Compact"/>
            </w:pPr>
            <w:r>
              <w:t xml:space="preserve">Full-Risk Manufacturer</w:t>
            </w:r>
          </w:p>
        </w:tc>
        <w:tc>
          <w:tcPr/>
          <w:p>
            <w:pPr>
              <w:pStyle w:val="Compact"/>
            </w:pPr>
            <w:r>
              <w:t xml:space="preserve">🔴 High</w:t>
            </w:r>
          </w:p>
        </w:tc>
        <w:tc>
          <w:tcPr/>
          <w:p>
            <w:pPr>
              <w:pStyle w:val="Compact"/>
            </w:pPr>
            <w:r>
              <w:t xml:space="preserve">Decree 132 미준수 추정</w:t>
            </w:r>
          </w:p>
        </w:tc>
        <w:tc>
          <w:tcPr/>
          <w:p>
            <w:pPr>
              <w:pStyle w:val="Compact"/>
            </w:pPr>
            <w:r>
              <w:t xml:space="preserve">Local File 즉시 작성</w:t>
            </w:r>
          </w:p>
        </w:tc>
      </w:tr>
      <w:tr>
        <w:tc>
          <w:tcPr/>
          <w:p>
            <w:pPr>
              <w:pStyle w:val="Compact"/>
            </w:pPr>
            <w:r>
              <w:t xml:space="preserve">중국 사무소</w:t>
            </w:r>
          </w:p>
        </w:tc>
        <w:tc>
          <w:tcPr/>
          <w:p>
            <w:pPr>
              <w:pStyle w:val="Compact"/>
            </w:pPr>
            <w:r>
              <w:t xml:space="preserve">영업 지원 (추정)</w:t>
            </w:r>
          </w:p>
        </w:tc>
        <w:tc>
          <w:tcPr/>
          <w:p>
            <w:pPr>
              <w:pStyle w:val="Compact"/>
            </w:pPr>
            <w:r>
              <w:t xml:space="preserve">Limited-Risk Support</w:t>
            </w:r>
          </w:p>
        </w:tc>
        <w:tc>
          <w:tcPr/>
          <w:p>
            <w:pPr>
              <w:pStyle w:val="Compact"/>
            </w:pPr>
            <w:r>
              <w:t xml:space="preserve">🔴 High</w:t>
            </w:r>
          </w:p>
        </w:tc>
        <w:tc>
          <w:tcPr/>
          <w:p>
            <w:pPr>
              <w:pStyle w:val="Compact"/>
            </w:pPr>
            <w:r>
              <w:t xml:space="preserve">미비 (추정)</w:t>
            </w:r>
          </w:p>
        </w:tc>
        <w:tc>
          <w:tcPr/>
          <w:p>
            <w:pPr>
              <w:pStyle w:val="Compact"/>
            </w:pPr>
            <w:r>
              <w:t xml:space="preserve">Agency PE 즉시 검토</w:t>
            </w:r>
          </w:p>
        </w:tc>
      </w:tr>
      <w:tr>
        <w:tc>
          <w:tcPr/>
          <w:p>
            <w:pPr>
              <w:pStyle w:val="Compact"/>
            </w:pPr>
            <w:r>
              <w:t xml:space="preserve">한국 사무소</w:t>
            </w:r>
          </w:p>
        </w:tc>
        <w:tc>
          <w:tcPr/>
          <w:p>
            <w:pPr>
              <w:pStyle w:val="Compact"/>
            </w:pPr>
            <w:r>
              <w:t xml:space="preserve">기술·영업 지원 (추정)</w:t>
            </w:r>
          </w:p>
        </w:tc>
        <w:tc>
          <w:tcPr/>
          <w:p>
            <w:pPr>
              <w:pStyle w:val="Compact"/>
            </w:pPr>
            <w:r>
              <w:t xml:space="preserve">Limited-Risk Support</w:t>
            </w:r>
          </w:p>
        </w:tc>
        <w:tc>
          <w:tcPr/>
          <w:p>
            <w:pPr>
              <w:pStyle w:val="Compact"/>
            </w:pPr>
            <w:r>
              <w:t xml:space="preserve">🟡 Medium</w:t>
            </w:r>
          </w:p>
        </w:tc>
        <w:tc>
          <w:tcPr/>
          <w:p>
            <w:pPr>
              <w:pStyle w:val="Compact"/>
            </w:pPr>
            <w:r>
              <w:t xml:space="preserve">미비 (추정)</w:t>
            </w:r>
          </w:p>
        </w:tc>
        <w:tc>
          <w:tcPr/>
          <w:p>
            <w:pPr>
              <w:pStyle w:val="Compact"/>
            </w:pPr>
            <w:r>
              <w:t xml:space="preserve">PE 위험 검토</w:t>
            </w:r>
          </w:p>
        </w:tc>
      </w:tr>
    </w:tbl>
    <w:p>
      <w:r>
        <w:pict>
          <v:rect style="width:0;height:1.5pt" o:hralign="center" o:hrstd="t" o:hr="t"/>
        </w:pict>
      </w:r>
    </w:p>
    <w:bookmarkEnd w:id="32"/>
    <w:bookmarkStart w:id="33" w:name="리스크-히트맵"/>
    <w:p>
      <w:pPr>
        <w:pStyle w:val="Heading2"/>
      </w:pPr>
      <w:r>
        <w:t xml:space="preserve">리스크 히트맵</w:t>
      </w:r>
    </w:p>
    <w:tbl>
      <w:tblPr>
        <w:tblStyle w:val="Table"/>
        <w:tblW w:type="pct" w:w="5000"/>
        <w:tblLayout w:type="fixed"/>
        <w:tblLook w:firstRow="1" w:lastRow="0" w:firstColumn="0" w:lastColumn="0" w:noHBand="0" w:noVBand="0" w:val="0020"/>
      </w:tblPr>
      <w:tblGrid>
        <w:gridCol w:w="2210"/>
        <w:gridCol w:w="2026"/>
        <w:gridCol w:w="1473"/>
        <w:gridCol w:w="2210"/>
      </w:tblGrid>
      <w:tr>
        <w:trPr>
          <w:tblHeader w:val="on"/>
        </w:trPr>
        <w:tc>
          <w:tcPr/>
          <w:p>
            <w:pPr>
              <w:pStyle w:val="Compact"/>
            </w:pPr>
            <w:r>
              <w:t xml:space="preserve">리스크 항목</w:t>
            </w:r>
          </w:p>
        </w:tc>
        <w:tc>
          <w:tcPr/>
          <w:p>
            <w:pPr>
              <w:pStyle w:val="Compact"/>
            </w:pPr>
            <w:r>
              <w:t xml:space="preserve">발생 가능성</w:t>
            </w:r>
          </w:p>
        </w:tc>
        <w:tc>
          <w:tcPr/>
          <w:p>
            <w:pPr>
              <w:pStyle w:val="Compact"/>
            </w:pPr>
            <w:r>
              <w:t xml:space="preserve">영향도</w:t>
            </w:r>
          </w:p>
        </w:tc>
        <w:tc>
          <w:tcPr/>
          <w:p>
            <w:pPr>
              <w:pStyle w:val="Compact"/>
            </w:pPr>
            <w:r>
              <w:t xml:space="preserve">종합 위험도</w:t>
            </w:r>
          </w:p>
        </w:tc>
      </w:tr>
      <w:tr>
        <w:tc>
          <w:tcPr/>
          <w:p>
            <w:pPr>
              <w:pStyle w:val="Compact"/>
            </w:pPr>
            <w:r>
              <w:t xml:space="preserve">베트남 TP 문서 미비 (Decree 132)</w:t>
            </w:r>
          </w:p>
        </w:tc>
        <w:tc>
          <w:tcPr/>
          <w:p>
            <w:pPr>
              <w:pStyle w:val="Compact"/>
            </w:pPr>
            <w:r>
              <w:t xml:space="preserve">🔴 High</w:t>
            </w:r>
          </w:p>
        </w:tc>
        <w:tc>
          <w:tcPr/>
          <w:p>
            <w:pPr>
              <w:pStyle w:val="Compact"/>
            </w:pPr>
            <w:r>
              <w:t xml:space="preserve">🔴 High</w:t>
            </w:r>
          </w:p>
        </w:tc>
        <w:tc>
          <w:tcPr/>
          <w:p>
            <w:pPr>
              <w:pStyle w:val="Compact"/>
            </w:pPr>
            <w:r>
              <w:rPr>
                <w:b/>
                <w:bCs/>
              </w:rPr>
              <w:t xml:space="preserve">Critical</w:t>
            </w:r>
          </w:p>
        </w:tc>
      </w:tr>
      <w:tr>
        <w:tc>
          <w:tcPr/>
          <w:p>
            <w:pPr>
              <w:pStyle w:val="Compact"/>
            </w:pPr>
            <w:r>
              <w:t xml:space="preserve">중국 사무소 Agency PE</w:t>
            </w:r>
          </w:p>
        </w:tc>
        <w:tc>
          <w:tcPr/>
          <w:p>
            <w:pPr>
              <w:pStyle w:val="Compact"/>
            </w:pPr>
            <w:r>
              <w:t xml:space="preserve">🔴 High</w:t>
            </w:r>
          </w:p>
        </w:tc>
        <w:tc>
          <w:tcPr/>
          <w:p>
            <w:pPr>
              <w:pStyle w:val="Compact"/>
            </w:pPr>
            <w:r>
              <w:t xml:space="preserve">🔴 High</w:t>
            </w:r>
          </w:p>
        </w:tc>
        <w:tc>
          <w:tcPr/>
          <w:p>
            <w:pPr>
              <w:pStyle w:val="Compact"/>
            </w:pPr>
            <w:r>
              <w:rPr>
                <w:b/>
                <w:bCs/>
              </w:rPr>
              <w:t xml:space="preserve">Critical</w:t>
            </w:r>
          </w:p>
        </w:tc>
      </w:tr>
      <w:tr>
        <w:tc>
          <w:tcPr/>
          <w:p>
            <w:pPr>
              <w:pStyle w:val="Compact"/>
            </w:pPr>
            <w:r>
              <w:t xml:space="preserve">K-CFC 적용 (대주주·2025년 기준 강화)</w:t>
            </w:r>
          </w:p>
        </w:tc>
        <w:tc>
          <w:tcPr/>
          <w:p>
            <w:pPr>
              <w:pStyle w:val="Compact"/>
            </w:pPr>
            <w:r>
              <w:t xml:space="preserve">🟡 Medium</w:t>
            </w:r>
          </w:p>
        </w:tc>
        <w:tc>
          <w:tcPr/>
          <w:p>
            <w:pPr>
              <w:pStyle w:val="Compact"/>
            </w:pPr>
            <w:r>
              <w:t xml:space="preserve">🔴 High</w:t>
            </w:r>
          </w:p>
        </w:tc>
        <w:tc>
          <w:tcPr/>
          <w:p>
            <w:pPr>
              <w:pStyle w:val="Compact"/>
            </w:pPr>
            <w:r>
              <w:rPr>
                <w:b/>
                <w:bCs/>
              </w:rPr>
              <w:t xml:space="preserve">High</w:t>
            </w:r>
          </w:p>
        </w:tc>
      </w:tr>
      <w:tr>
        <w:tc>
          <w:tcPr/>
          <w:p>
            <w:pPr>
              <w:pStyle w:val="Compact"/>
            </w:pPr>
            <w:r>
              <w:t xml:space="preserve">싱가포르 법인 Economic Substance 부족</w:t>
            </w:r>
          </w:p>
        </w:tc>
        <w:tc>
          <w:tcPr/>
          <w:p>
            <w:pPr>
              <w:pStyle w:val="Compact"/>
            </w:pPr>
            <w:r>
              <w:t xml:space="preserve">🟡 Medium</w:t>
            </w:r>
          </w:p>
        </w:tc>
        <w:tc>
          <w:tcPr/>
          <w:p>
            <w:pPr>
              <w:pStyle w:val="Compact"/>
            </w:pPr>
            <w:r>
              <w:t xml:space="preserve">🔴 High</w:t>
            </w:r>
          </w:p>
        </w:tc>
        <w:tc>
          <w:tcPr/>
          <w:p>
            <w:pPr>
              <w:pStyle w:val="Compact"/>
            </w:pPr>
            <w:r>
              <w:rPr>
                <w:b/>
                <w:bCs/>
              </w:rPr>
              <w:t xml:space="preserve">High</w:t>
            </w:r>
          </w:p>
        </w:tc>
      </w:tr>
      <w:tr>
        <w:tc>
          <w:tcPr/>
          <w:p>
            <w:pPr>
              <w:pStyle w:val="Compact"/>
            </w:pPr>
            <w:r>
              <w:t xml:space="preserve">3자 매출 (Qualcomm·A사) conduit 부인</w:t>
            </w:r>
          </w:p>
        </w:tc>
        <w:tc>
          <w:tcPr/>
          <w:p>
            <w:pPr>
              <w:pStyle w:val="Compact"/>
            </w:pPr>
            <w:r>
              <w:t xml:space="preserve">🟡 Medium</w:t>
            </w:r>
          </w:p>
        </w:tc>
        <w:tc>
          <w:tcPr/>
          <w:p>
            <w:pPr>
              <w:pStyle w:val="Compact"/>
            </w:pPr>
            <w:r>
              <w:t xml:space="preserve">🟡 Medium</w:t>
            </w:r>
          </w:p>
        </w:tc>
        <w:tc>
          <w:tcPr/>
          <w:p>
            <w:pPr>
              <w:pStyle w:val="Compact"/>
            </w:pPr>
            <w:r>
              <w:rPr>
                <w:b/>
                <w:bCs/>
              </w:rPr>
              <w:t xml:space="preserve">High</w:t>
            </w:r>
          </w:p>
        </w:tc>
      </w:tr>
      <w:tr>
        <w:tc>
          <w:tcPr/>
          <w:p>
            <w:pPr>
              <w:pStyle w:val="Compact"/>
            </w:pPr>
            <w:r>
              <w:t xml:space="preserve">싱가포르 A·B 분리 합리성 결여</w:t>
            </w:r>
          </w:p>
        </w:tc>
        <w:tc>
          <w:tcPr/>
          <w:p>
            <w:pPr>
              <w:pStyle w:val="Compact"/>
            </w:pPr>
            <w:r>
              <w:t xml:space="preserve">🟡 Medium</w:t>
            </w:r>
          </w:p>
        </w:tc>
        <w:tc>
          <w:tcPr/>
          <w:p>
            <w:pPr>
              <w:pStyle w:val="Compact"/>
            </w:pPr>
            <w:r>
              <w:t xml:space="preserve">🟡 Medium</w:t>
            </w:r>
          </w:p>
        </w:tc>
        <w:tc>
          <w:tcPr/>
          <w:p>
            <w:pPr>
              <w:pStyle w:val="Compact"/>
            </w:pPr>
            <w:r>
              <w:rPr>
                <w:b/>
                <w:bCs/>
              </w:rPr>
              <w:t xml:space="preserve">Medium</w:t>
            </w:r>
          </w:p>
        </w:tc>
      </w:tr>
      <w:tr>
        <w:tc>
          <w:tcPr/>
          <w:p>
            <w:pPr>
              <w:pStyle w:val="Compact"/>
            </w:pPr>
            <w:r>
              <w:t xml:space="preserve">한국 대주주 상속세 (실질 최고 60%)</w:t>
            </w:r>
          </w:p>
        </w:tc>
        <w:tc>
          <w:tcPr/>
          <w:p>
            <w:pPr>
              <w:pStyle w:val="Compact"/>
            </w:pPr>
            <w:r>
              <w:t xml:space="preserve">🟢 Low</w:t>
            </w:r>
          </w:p>
        </w:tc>
        <w:tc>
          <w:tcPr/>
          <w:p>
            <w:pPr>
              <w:pStyle w:val="Compact"/>
            </w:pPr>
            <w:r>
              <w:t xml:space="preserve">🔴 High</w:t>
            </w:r>
          </w:p>
        </w:tc>
        <w:tc>
          <w:tcPr/>
          <w:p>
            <w:pPr>
              <w:pStyle w:val="Compact"/>
            </w:pPr>
            <w:r>
              <w:rPr>
                <w:b/>
                <w:bCs/>
              </w:rPr>
              <w:t xml:space="preserve">Medium</w:t>
            </w:r>
          </w:p>
        </w:tc>
      </w:tr>
      <w:tr>
        <w:tc>
          <w:tcPr/>
          <w:p>
            <w:pPr>
              <w:pStyle w:val="Compact"/>
            </w:pPr>
            <w:r>
              <w:t xml:space="preserve">한국 사무소 PE</w:t>
            </w:r>
          </w:p>
        </w:tc>
        <w:tc>
          <w:tcPr/>
          <w:p>
            <w:pPr>
              <w:pStyle w:val="Compact"/>
            </w:pPr>
            <w:r>
              <w:t xml:space="preserve">🟢 Low</w:t>
            </w:r>
          </w:p>
        </w:tc>
        <w:tc>
          <w:tcPr/>
          <w:p>
            <w:pPr>
              <w:pStyle w:val="Compact"/>
            </w:pPr>
            <w:r>
              <w:t xml:space="preserve">🟡 Medium</w:t>
            </w:r>
          </w:p>
        </w:tc>
        <w:tc>
          <w:tcPr/>
          <w:p>
            <w:pPr>
              <w:pStyle w:val="Compact"/>
            </w:pPr>
            <w:r>
              <w:rPr>
                <w:b/>
                <w:bCs/>
              </w:rPr>
              <w:t xml:space="preserve">Medium</w:t>
            </w:r>
          </w:p>
        </w:tc>
      </w:tr>
      <w:tr>
        <w:tc>
          <w:tcPr/>
          <w:p>
            <w:pPr>
              <w:pStyle w:val="Compact"/>
            </w:pPr>
            <w:r>
              <w:t xml:space="preserve">미국 투자자 GILTI 이슈 (향후)</w:t>
            </w:r>
          </w:p>
        </w:tc>
        <w:tc>
          <w:tcPr/>
          <w:p>
            <w:pPr>
              <w:pStyle w:val="Compact"/>
            </w:pPr>
            <w:r>
              <w:t xml:space="preserve">🟢 Low</w:t>
            </w:r>
          </w:p>
        </w:tc>
        <w:tc>
          <w:tcPr/>
          <w:p>
            <w:pPr>
              <w:pStyle w:val="Compact"/>
            </w:pPr>
            <w:r>
              <w:t xml:space="preserve">🟡 Medium</w:t>
            </w:r>
          </w:p>
        </w:tc>
        <w:tc>
          <w:tcPr/>
          <w:p>
            <w:pPr>
              <w:pStyle w:val="Compact"/>
            </w:pPr>
            <w:r>
              <w:rPr>
                <w:b/>
                <w:bCs/>
              </w:rPr>
              <w:t xml:space="preserve">Low</w:t>
            </w:r>
          </w:p>
        </w:tc>
      </w:tr>
    </w:tbl>
    <w:p>
      <w:r>
        <w:pict>
          <v:rect style="width:0;height:1.5pt" o:hralign="center" o:hrstd="t" o:hr="t"/>
        </w:pict>
      </w:r>
    </w:p>
    <w:bookmarkEnd w:id="33"/>
    <w:bookmarkStart w:id="39" w:name="즉시-개선-필요-항목-top-5"/>
    <w:p>
      <w:pPr>
        <w:pStyle w:val="Heading2"/>
      </w:pPr>
      <w:r>
        <w:t xml:space="preserve">즉시 개선 필요 항목 Top 5</w:t>
      </w:r>
    </w:p>
    <w:bookmarkStart w:id="34" w:name="위.-베트남-tp-문서화-즉시-착수-최고-우선순위"/>
    <w:p>
      <w:pPr>
        <w:pStyle w:val="Heading3"/>
      </w:pPr>
      <w:r>
        <w:t xml:space="preserve">1위. 베트남 TP 문서화 즉시 착수 (최고 우선순위)</w:t>
      </w:r>
    </w:p>
    <w:p>
      <w:pPr>
        <w:pStyle w:val="FirstParagraph"/>
      </w:pPr>
      <w:r>
        <w:rPr>
          <w:b/>
          <w:bCs/>
        </w:rPr>
        <w:t xml:space="preserve">문제.</w:t>
      </w:r>
      <w:r>
        <w:t xml:space="preserve"> </w:t>
      </w:r>
      <w:r>
        <w:t xml:space="preserve">Decree 132/2020/ND-CP 제18조상 관계사 거래 문서 의무(Form 01 + Local File + Master File)가 있으나 이행 여부 불명확하다.</w:t>
      </w:r>
    </w:p>
    <w:p>
      <w:pPr>
        <w:pStyle w:val="BodyText"/>
      </w:pPr>
      <w:r>
        <w:rPr>
          <w:b/>
          <w:bCs/>
        </w:rPr>
        <w:t xml:space="preserve">조치.</w:t>
      </w:r>
      <w:r>
        <w:t xml:space="preserve"> </w:t>
      </w:r>
      <w:r>
        <w:t xml:space="preserve">1. 베트남 법인의 관계사 거래 전수 파악 (서비스 수수료, 자금 거래, 로열티 포함)</w:t>
      </w:r>
      <w:r>
        <w:t xml:space="preserve"> </w:t>
      </w:r>
      <w:r>
        <w:t xml:space="preserve">2. Local File 작성 (부록 II 서식)</w:t>
      </w:r>
      <w:r>
        <w:t xml:space="preserve"> </w:t>
      </w:r>
      <w:r>
        <w:t xml:space="preserve">3. 법인세 신고 시 Form 01 첨부 (부록 I 서식)</w:t>
      </w:r>
      <w:r>
        <w:t xml:space="preserve"> </w:t>
      </w:r>
      <w:r>
        <w:t xml:space="preserve">4. 세무조사 대비 30일 내 제출 체계 구축</w:t>
      </w:r>
    </w:p>
    <w:p>
      <w:pPr>
        <w:pStyle w:val="BodyText"/>
      </w:pPr>
      <w:r>
        <w:rPr>
          <w:b/>
          <w:bCs/>
        </w:rPr>
        <w:t xml:space="preserve">담당.</w:t>
      </w:r>
      <w:r>
        <w:t xml:space="preserve"> </w:t>
      </w:r>
      <w:r>
        <w:t xml:space="preserve">베트남 현지 TP 전문 세무사 즉시 선임.</w:t>
      </w:r>
    </w:p>
    <w:p>
      <w:r>
        <w:pict>
          <v:rect style="width:0;height:1.5pt" o:hralign="center" o:hrstd="t" o:hr="t"/>
        </w:pict>
      </w:r>
    </w:p>
    <w:bookmarkEnd w:id="34"/>
    <w:bookmarkStart w:id="35" w:name="위.-중국-사무소-pe-위험-즉시-법적-검토-최고-우선순위"/>
    <w:p>
      <w:pPr>
        <w:pStyle w:val="Heading3"/>
      </w:pPr>
      <w:r>
        <w:t xml:space="preserve">2위. 중국 사무소 PE 위험 즉시 법적 검토 (최고 우선순위)</w:t>
      </w:r>
    </w:p>
    <w:p>
      <w:pPr>
        <w:pStyle w:val="FirstParagraph"/>
      </w:pPr>
      <w:r>
        <w:rPr>
          <w:b/>
          <w:bCs/>
        </w:rPr>
        <w:t xml:space="preserve">문제.</w:t>
      </w:r>
      <w:r>
        <w:t xml:space="preserve"> </w:t>
      </w:r>
      <w:r>
        <w:t xml:space="preserve">중국 사무소 직원의 계약 체결 권한 보유 시 Agency PE 인정, CIT 25% 소급 부과 가능성.</w:t>
      </w:r>
    </w:p>
    <w:p>
      <w:pPr>
        <w:pStyle w:val="BodyText"/>
      </w:pPr>
      <w:r>
        <w:rPr>
          <w:b/>
          <w:bCs/>
        </w:rPr>
        <w:t xml:space="preserve">조치.</w:t>
      </w:r>
      <w:r>
        <w:t xml:space="preserve"> </w:t>
      </w:r>
      <w:r>
        <w:t xml:space="preserve">1. 중국 사무소 직원 직무 권한 및 업무 내용 즉시 검토</w:t>
      </w:r>
      <w:r>
        <w:t xml:space="preserve"> </w:t>
      </w:r>
      <w:r>
        <w:t xml:space="preserve">2. 계약 체결 권한 존재 시 권한 즉시 조정 (서명권을 싱가포르 법인으로 이전)</w:t>
      </w:r>
      <w:r>
        <w:t xml:space="preserve"> </w:t>
      </w:r>
      <w:r>
        <w:t xml:space="preserve">3. 또는 중국 자회사 설립으로 구조 합법화 검토</w:t>
      </w:r>
      <w:r>
        <w:t xml:space="preserve"> </w:t>
      </w:r>
      <w:r>
        <w:t xml:space="preserve">4. 중국 현지 세무·법무 자문사에 PE 위험 기 발생 여부 의견 수렴</w:t>
      </w:r>
    </w:p>
    <w:p>
      <w:pPr>
        <w:pStyle w:val="BodyText"/>
      </w:pPr>
      <w:r>
        <w:rPr>
          <w:b/>
          <w:bCs/>
        </w:rPr>
        <w:t xml:space="preserve">담당.</w:t>
      </w:r>
      <w:r>
        <w:t xml:space="preserve"> </w:t>
      </w:r>
      <w:r>
        <w:t xml:space="preserve">중국 현지 세무·법무 자문사 즉시 선임.</w:t>
      </w:r>
    </w:p>
    <w:p>
      <w:r>
        <w:pict>
          <v:rect style="width:0;height:1.5pt" o:hralign="center" o:hrstd="t" o:hr="t"/>
        </w:pict>
      </w:r>
    </w:p>
    <w:bookmarkEnd w:id="35"/>
    <w:bookmarkStart w:id="36" w:name="위.-싱가포르-법인-economic-substance-강화-6개월-내"/>
    <w:p>
      <w:pPr>
        <w:pStyle w:val="Heading3"/>
      </w:pPr>
      <w:r>
        <w:t xml:space="preserve">3위. 싱가포르 법인 Economic Substance 강화 (6개월 내)</w:t>
      </w:r>
    </w:p>
    <w:p>
      <w:pPr>
        <w:pStyle w:val="FirstParagraph"/>
      </w:pPr>
      <w:r>
        <w:rPr>
          <w:b/>
          <w:bCs/>
        </w:rPr>
        <w:t xml:space="preserve">문제.</w:t>
      </w:r>
      <w:r>
        <w:t xml:space="preserve"> </w:t>
      </w:r>
      <w:r>
        <w:t xml:space="preserve">IRAS TPG 7판(2024) 기준 싱가포르 법인의 실질 기능(이사회·핵심 인력)이 부재할 가능성.</w:t>
      </w:r>
    </w:p>
    <w:p>
      <w:pPr>
        <w:pStyle w:val="BodyText"/>
      </w:pPr>
      <w:r>
        <w:rPr>
          <w:b/>
          <w:bCs/>
        </w:rPr>
        <w:t xml:space="preserve">조치.</w:t>
      </w:r>
      <w:r>
        <w:t xml:space="preserve"> </w:t>
      </w:r>
      <w:r>
        <w:t xml:space="preserve">1. 싱가포르 거주 독립 이사 최소 1인 선임</w:t>
      </w:r>
      <w:r>
        <w:t xml:space="preserve"> </w:t>
      </w:r>
      <w:r>
        <w:t xml:space="preserve">2. 이사회 의제 및 회의록 정비 (주요 계약·전략 결정 반드시 싱가포르에서 의결)</w:t>
      </w:r>
      <w:r>
        <w:t xml:space="preserve"> </w:t>
      </w:r>
      <w:r>
        <w:t xml:space="preserve">3. Qualcomm·A사 관련 계약의 실제 협상·결정 주체를 싱가포르 법인으로 이전</w:t>
      </w:r>
      <w:r>
        <w:t xml:space="preserve"> </w:t>
      </w:r>
      <w:r>
        <w:t xml:space="preserve">4. 싱가포르 내 핵심 직원 최소 1인 상시 배치</w:t>
      </w:r>
      <w:r>
        <w:t xml:space="preserve"> </w:t>
      </w:r>
      <w:r>
        <w:t xml:space="preserve">5. IRAS TPG 7판 기준 YA 2026부터 SGD 200만 초과 거래 TPD 작성 의무화</w:t>
      </w:r>
    </w:p>
    <w:p>
      <w:pPr>
        <w:pStyle w:val="BodyText"/>
      </w:pPr>
      <w:r>
        <w:rPr>
          <w:b/>
          <w:bCs/>
        </w:rPr>
        <w:t xml:space="preserve">담당.</w:t>
      </w:r>
      <w:r>
        <w:t xml:space="preserve"> </w:t>
      </w:r>
      <w:r>
        <w:t xml:space="preserve">싱가포르 법무법인 + 그룹 CFO.</w:t>
      </w:r>
    </w:p>
    <w:p>
      <w:r>
        <w:pict>
          <v:rect style="width:0;height:1.5pt" o:hralign="center" o:hrstd="t" o:hr="t"/>
        </w:pict>
      </w:r>
    </w:p>
    <w:bookmarkEnd w:id="36"/>
    <w:bookmarkStart w:id="37" w:name="위.-k-cfc-적용-여부-즉시-확인-및-신고-검토-3개월-내"/>
    <w:p>
      <w:pPr>
        <w:pStyle w:val="Heading3"/>
      </w:pPr>
      <w:r>
        <w:t xml:space="preserve">4위. K-CFC 적용 여부 즉시 확인 및 신고 검토 (3개월 내)</w:t>
      </w:r>
    </w:p>
    <w:p>
      <w:pPr>
        <w:pStyle w:val="FirstParagraph"/>
      </w:pPr>
      <w:r>
        <w:rPr>
          <w:b/>
          <w:bCs/>
        </w:rPr>
        <w:t xml:space="preserve">문제.</w:t>
      </w:r>
      <w:r>
        <w:t xml:space="preserve"> </w:t>
      </w:r>
      <w:r>
        <w:t xml:space="preserve">2025년 K-CFC 기준이 17.5%에서 15%로 완화되었으나, 싱가포르 법인 A·B가 지주회사 면제·감면을 통해 실효세율이 15% 이하인 경우 유보소득 합산과세가 여전히 적용된다.</w:t>
      </w:r>
    </w:p>
    <w:p>
      <w:pPr>
        <w:pStyle w:val="BodyText"/>
      </w:pPr>
      <w:r>
        <w:rPr>
          <w:b/>
          <w:bCs/>
        </w:rPr>
        <w:t xml:space="preserve">조치.</w:t>
      </w:r>
      <w:r>
        <w:t xml:space="preserve"> </w:t>
      </w:r>
      <w:r>
        <w:t xml:space="preserve">1. 대주주 2인의 한국 세법상 거주자 여부 확정</w:t>
      </w:r>
      <w:r>
        <w:t xml:space="preserve"> </w:t>
      </w:r>
      <w:r>
        <w:t xml:space="preserve">2. 싱가포르 법인 A·B의 과거 3개년 실효세부담비율 계산</w:t>
      </w:r>
      <w:r>
        <w:t xml:space="preserve"> </w:t>
      </w:r>
      <w:r>
        <w:t xml:space="preserve">3. 15% 이하 해당 시 K-CFC 신고 의무 및 추납 세액 계산</w:t>
      </w:r>
      <w:r>
        <w:t xml:space="preserve"> </w:t>
      </w:r>
      <w:r>
        <w:t xml:space="preserve">4. 필요 시 배당 실시하여 K-CFC 적용 소득 최소화</w:t>
      </w:r>
      <w:r>
        <w:t xml:space="preserve"> </w:t>
      </w:r>
      <w:r>
        <w:t xml:space="preserve">5. 국조법 제27조의2 실질 사업 수행 제외 요건 충족 여부 검토</w:t>
      </w:r>
    </w:p>
    <w:p>
      <w:pPr>
        <w:pStyle w:val="BodyText"/>
      </w:pPr>
      <w:r>
        <w:rPr>
          <w:b/>
          <w:bCs/>
        </w:rPr>
        <w:t xml:space="preserve">담당.</w:t>
      </w:r>
      <w:r>
        <w:t xml:space="preserve"> </w:t>
      </w:r>
      <w:r>
        <w:t xml:space="preserve">한국 세무사 (국제조세 전문).</w:t>
      </w:r>
    </w:p>
    <w:p>
      <w:r>
        <w:pict>
          <v:rect style="width:0;height:1.5pt" o:hralign="center" o:hrstd="t" o:hr="t"/>
        </w:pict>
      </w:r>
    </w:p>
    <w:bookmarkEnd w:id="37"/>
    <w:bookmarkStart w:id="38" w:name="X77ab39524284db288d3d0a1940d2728265d01ef"/>
    <w:p>
      <w:pPr>
        <w:pStyle w:val="Heading3"/>
      </w:pPr>
      <w:r>
        <w:t xml:space="preserve">5위. 싱가포르 법인 A·B 통합 또는 분리 근거 명확화 (미국 투자자 협상 전)</w:t>
      </w:r>
    </w:p>
    <w:p>
      <w:pPr>
        <w:pStyle w:val="FirstParagraph"/>
      </w:pPr>
      <w:r>
        <w:rPr>
          <w:b/>
          <w:bCs/>
        </w:rPr>
        <w:t xml:space="preserve">문제.</w:t>
      </w:r>
      <w:r>
        <w:t xml:space="preserve"> </w:t>
      </w:r>
      <w:r>
        <w:t xml:space="preserve">A·B 분리 유지의 세무·사업 근거 부재 시 세무 당국 조사 리스크 및 투자자 실사(Due Diligence) 시 거버넌스 불명확성 노출.</w:t>
      </w:r>
    </w:p>
    <w:p>
      <w:pPr>
        <w:pStyle w:val="BodyText"/>
      </w:pPr>
      <w:r>
        <w:rPr>
          <w:b/>
          <w:bCs/>
        </w:rPr>
        <w:t xml:space="preserve">조치.</w:t>
      </w:r>
      <w:r>
        <w:t xml:space="preserve"> </w:t>
      </w:r>
      <w:r>
        <w:t xml:space="preserve">1. 분리 유지 사업 목적 검토 (투자자 요청, 사업부문 분리, 금융 규제 등)</w:t>
      </w:r>
      <w:r>
        <w:t xml:space="preserve"> </w:t>
      </w:r>
      <w:r>
        <w:t xml:space="preserve">2. 사업 목적 없으면 A·B 통합 검토</w:t>
      </w:r>
      <w:r>
        <w:t xml:space="preserve"> </w:t>
      </w:r>
      <w:r>
        <w:t xml:space="preserve">3. 한국 신규 공장 투자 주체 확정 (A 또는 B 중 선택)</w:t>
      </w:r>
      <w:r>
        <w:t xml:space="preserve"> </w:t>
      </w:r>
      <w:r>
        <w:t xml:space="preserve">4. 미국 투자자가 참여할 경우 어느 법인에 투자받을지 사전 결정</w:t>
      </w:r>
    </w:p>
    <w:p>
      <w:pPr>
        <w:pStyle w:val="BodyText"/>
      </w:pPr>
      <w:r>
        <w:rPr>
          <w:b/>
          <w:bCs/>
        </w:rPr>
        <w:t xml:space="preserve">담당.</w:t>
      </w:r>
      <w:r>
        <w:t xml:space="preserve"> </w:t>
      </w:r>
      <w:r>
        <w:t xml:space="preserve">싱가포르 법무법인 + 그룹 CFO + M&amp;A 자문사.</w:t>
      </w:r>
    </w:p>
    <w:p>
      <w:r>
        <w:pict>
          <v:rect style="width:0;height:1.5pt" o:hralign="center" o:hrstd="t" o:hr="t"/>
        </w:pict>
      </w:r>
    </w:p>
    <w:bookmarkEnd w:id="38"/>
    <w:bookmarkEnd w:id="39"/>
    <w:bookmarkStart w:id="40" w:name="부록-적용-법령가이드라인-요약"/>
    <w:p>
      <w:pPr>
        <w:pStyle w:val="Heading2"/>
      </w:pPr>
      <w:r>
        <w:t xml:space="preserve">부록: 적용 법령·가이드라인 요약</w:t>
      </w:r>
    </w:p>
    <w:tbl>
      <w:tblPr>
        <w:tblStyle w:val="Table"/>
        <w:tblW w:type="pct" w:w="5000"/>
        <w:tblLayout w:type="fixed"/>
        <w:tblLook w:firstRow="1" w:lastRow="0" w:firstColumn="0" w:lastColumn="0" w:noHBand="0" w:noVBand="0" w:val="0020"/>
      </w:tblPr>
      <w:tblGrid>
        <w:gridCol w:w="1440"/>
        <w:gridCol w:w="3840"/>
        <w:gridCol w:w="2640"/>
      </w:tblGrid>
      <w:tr>
        <w:trPr>
          <w:tblHeader w:val="on"/>
        </w:trPr>
        <w:tc>
          <w:tcPr/>
          <w:p>
            <w:pPr>
              <w:pStyle w:val="Compact"/>
            </w:pPr>
            <w:r>
              <w:t xml:space="preserve">국가</w:t>
            </w:r>
          </w:p>
        </w:tc>
        <w:tc>
          <w:tcPr/>
          <w:p>
            <w:pPr>
              <w:pStyle w:val="Compact"/>
            </w:pPr>
            <w:r>
              <w:t xml:space="preserve">법령·가이드라인</w:t>
            </w:r>
          </w:p>
        </w:tc>
        <w:tc>
          <w:tcPr/>
          <w:p>
            <w:pPr>
              <w:pStyle w:val="Compact"/>
            </w:pPr>
            <w:r>
              <w:t xml:space="preserve">주요 내용</w:t>
            </w:r>
          </w:p>
        </w:tc>
      </w:tr>
      <w:tr>
        <w:tc>
          <w:tcPr/>
          <w:p>
            <w:pPr>
              <w:pStyle w:val="Compact"/>
            </w:pPr>
            <w:r>
              <w:t xml:space="preserve">베트남</w:t>
            </w:r>
          </w:p>
        </w:tc>
        <w:tc>
          <w:tcPr/>
          <w:p>
            <w:pPr>
              <w:pStyle w:val="Compact"/>
            </w:pPr>
            <w:r>
              <w:t xml:space="preserve">Decree 132/2020/ND-CP</w:t>
            </w:r>
          </w:p>
        </w:tc>
        <w:tc>
          <w:tcPr/>
          <w:p>
            <w:pPr>
              <w:pStyle w:val="Compact"/>
            </w:pPr>
            <w:r>
              <w:t xml:space="preserve">관계사 거래 이전가격 관리, 제8조(ALP), 제16조 제3항(이자 30%), 제18조(TP 문서화)</w:t>
            </w:r>
          </w:p>
        </w:tc>
      </w:tr>
      <w:tr>
        <w:tc>
          <w:tcPr/>
          <w:p>
            <w:pPr>
              <w:pStyle w:val="Compact"/>
            </w:pPr>
            <w:r>
              <w:t xml:space="preserve">싱가포르</w:t>
            </w:r>
          </w:p>
        </w:tc>
        <w:tc>
          <w:tcPr/>
          <w:p>
            <w:pPr>
              <w:pStyle w:val="Compact"/>
            </w:pPr>
            <w:r>
              <w:t xml:space="preserve">IRAS Transfer Pricing Guidelines 제7판 (2024. 6. 14)</w:t>
            </w:r>
          </w:p>
        </w:tc>
        <w:tc>
          <w:tcPr/>
          <w:p>
            <w:pPr>
              <w:pStyle w:val="Compact"/>
            </w:pPr>
            <w:r>
              <w:t xml:space="preserve">Economic Substance, ALP, YA 2026 TPD 면제 한도 SGD 200만</w:t>
            </w:r>
          </w:p>
        </w:tc>
      </w:tr>
      <w:tr>
        <w:tc>
          <w:tcPr/>
          <w:p>
            <w:pPr>
              <w:pStyle w:val="Compact"/>
            </w:pPr>
            <w:r>
              <w:t xml:space="preserve">싱가포르</w:t>
            </w:r>
          </w:p>
        </w:tc>
        <w:tc>
          <w:tcPr/>
          <w:p>
            <w:pPr>
              <w:pStyle w:val="Compact"/>
            </w:pPr>
            <w:r>
              <w:t xml:space="preserve">Income Tax Act (ITA) Cap. 134, Section 13(8)</w:t>
            </w:r>
          </w:p>
        </w:tc>
        <w:tc>
          <w:tcPr/>
          <w:p>
            <w:pPr>
              <w:pStyle w:val="Compact"/>
            </w:pPr>
            <w:r>
              <w:t xml:space="preserve">참여면제 (해외 배당·지점이익 면세)</w:t>
            </w:r>
          </w:p>
        </w:tc>
      </w:tr>
      <w:tr>
        <w:tc>
          <w:tcPr/>
          <w:p>
            <w:pPr>
              <w:pStyle w:val="Compact"/>
            </w:pPr>
            <w:r>
              <w:t xml:space="preserve">한국</w:t>
            </w:r>
          </w:p>
        </w:tc>
        <w:tc>
          <w:tcPr/>
          <w:p>
            <w:pPr>
              <w:pStyle w:val="Compact"/>
            </w:pPr>
            <w:r>
              <w:t xml:space="preserve">국제조세조정에 관한 법률 제27조~제30조</w:t>
            </w:r>
          </w:p>
        </w:tc>
        <w:tc>
          <w:tcPr/>
          <w:p>
            <w:pPr>
              <w:pStyle w:val="Compact"/>
            </w:pPr>
            <w:r>
              <w:t xml:space="preserve">K-CFC 유보소득 합산과세 (실효세율 15% 이하 기준, 2025년~)</w:t>
            </w:r>
          </w:p>
        </w:tc>
      </w:tr>
      <w:tr>
        <w:tc>
          <w:tcPr/>
          <w:p>
            <w:pPr>
              <w:pStyle w:val="Compact"/>
            </w:pPr>
            <w:r>
              <w:t xml:space="preserve">한국</w:t>
            </w:r>
          </w:p>
        </w:tc>
        <w:tc>
          <w:tcPr/>
          <w:p>
            <w:pPr>
              <w:pStyle w:val="Compact"/>
            </w:pPr>
            <w:r>
              <w:t xml:space="preserve">국제조세조정에 관한 법률 제27조의2</w:t>
            </w:r>
          </w:p>
        </w:tc>
        <w:tc>
          <w:tcPr/>
          <w:p>
            <w:pPr>
              <w:pStyle w:val="Compact"/>
            </w:pPr>
            <w:r>
              <w:t xml:space="preserve">K-CFC 실질 사업 수행 시 적용 제외</w:t>
            </w:r>
          </w:p>
        </w:tc>
      </w:tr>
      <w:tr>
        <w:tc>
          <w:tcPr/>
          <w:p>
            <w:pPr>
              <w:pStyle w:val="Compact"/>
            </w:pPr>
            <w:r>
              <w:t xml:space="preserve">한국</w:t>
            </w:r>
          </w:p>
        </w:tc>
        <w:tc>
          <w:tcPr/>
          <w:p>
            <w:pPr>
              <w:pStyle w:val="Compact"/>
            </w:pPr>
            <w:r>
              <w:t xml:space="preserve">상속세 및 증여세법 제18조 제2항</w:t>
            </w:r>
          </w:p>
        </w:tc>
        <w:tc>
          <w:tcPr/>
          <w:p>
            <w:pPr>
              <w:pStyle w:val="Compact"/>
            </w:pPr>
            <w:r>
              <w:t xml:space="preserve">가업상속공제 (중소·중견기업 요건)</w:t>
            </w:r>
          </w:p>
        </w:tc>
      </w:tr>
      <w:tr>
        <w:tc>
          <w:tcPr/>
          <w:p>
            <w:pPr>
              <w:pStyle w:val="Compact"/>
            </w:pPr>
            <w:r>
              <w:t xml:space="preserve">한국</w:t>
            </w:r>
          </w:p>
        </w:tc>
        <w:tc>
          <w:tcPr/>
          <w:p>
            <w:pPr>
              <w:pStyle w:val="Compact"/>
            </w:pPr>
            <w:r>
              <w:t xml:space="preserve">상속세 및 증여세법 시행령 제54조</w:t>
            </w:r>
          </w:p>
        </w:tc>
        <w:tc>
          <w:tcPr/>
          <w:p>
            <w:pPr>
              <w:pStyle w:val="Compact"/>
            </w:pPr>
            <w:r>
              <w:t xml:space="preserve">비상장 외국법인 주식 평가 방법</w:t>
            </w:r>
          </w:p>
        </w:tc>
      </w:tr>
      <w:tr>
        <w:tc>
          <w:tcPr/>
          <w:p>
            <w:pPr>
              <w:pStyle w:val="Compact"/>
            </w:pPr>
            <w:r>
              <w:t xml:space="preserve">중국</w:t>
            </w:r>
          </w:p>
        </w:tc>
        <w:tc>
          <w:tcPr/>
          <w:p>
            <w:pPr>
              <w:pStyle w:val="Compact"/>
            </w:pPr>
            <w:r>
              <w:rPr>
                <w:rFonts w:hint="eastAsia"/>
              </w:rPr>
              <w:t xml:space="preserve">企业所得税法</w:t>
            </w:r>
            <w:r>
              <w:t xml:space="preserve"> 제2·3조, 시행규칙 제5조</w:t>
            </w:r>
          </w:p>
        </w:tc>
        <w:tc>
          <w:tcPr/>
          <w:p>
            <w:pPr>
              <w:pStyle w:val="Compact"/>
            </w:pPr>
            <w:r>
              <w:t xml:space="preserve">PE 정의, Agency PE (기간 요건 없음), CIT 25%</w:t>
            </w:r>
          </w:p>
        </w:tc>
      </w:tr>
      <w:tr>
        <w:tc>
          <w:tcPr/>
          <w:p>
            <w:pPr>
              <w:pStyle w:val="Compact"/>
            </w:pPr>
            <w:r>
              <w:t xml:space="preserve">OECD</w:t>
            </w:r>
          </w:p>
        </w:tc>
        <w:tc>
          <w:tcPr/>
          <w:p>
            <w:pPr>
              <w:pStyle w:val="Compact"/>
            </w:pPr>
            <w:r>
              <w:t xml:space="preserve">Transfer Pricing Guidelines (2022)</w:t>
            </w:r>
          </w:p>
        </w:tc>
        <w:tc>
          <w:tcPr/>
          <w:p>
            <w:pPr>
              <w:pStyle w:val="Compact"/>
            </w:pPr>
            <w:r>
              <w:t xml:space="preserve">ALP, FAR 분석, DEMPE 기능 분석</w:t>
            </w:r>
          </w:p>
        </w:tc>
      </w:tr>
      <w:tr>
        <w:tc>
          <w:tcPr/>
          <w:p>
            <w:pPr>
              <w:pStyle w:val="Compact"/>
            </w:pPr>
            <w:r>
              <w:t xml:space="preserve">OECD</w:t>
            </w:r>
          </w:p>
        </w:tc>
        <w:tc>
          <w:tcPr/>
          <w:p>
            <w:pPr>
              <w:pStyle w:val="Compact"/>
            </w:pPr>
            <w:r>
              <w:t xml:space="preserve">BEPS Action 8-10</w:t>
            </w:r>
          </w:p>
        </w:tc>
        <w:tc>
          <w:tcPr/>
          <w:p>
            <w:pPr>
              <w:pStyle w:val="Compact"/>
            </w:pPr>
            <w:r>
              <w:t xml:space="preserve">가치 창출 기반 이전가격, Paper Principal 방지</w:t>
            </w:r>
          </w:p>
        </w:tc>
      </w:tr>
      <w:tr>
        <w:tc>
          <w:tcPr/>
          <w:p>
            <w:pPr>
              <w:pStyle w:val="Compact"/>
            </w:pPr>
            <w:r>
              <w:t xml:space="preserve">OECD</w:t>
            </w:r>
          </w:p>
        </w:tc>
        <w:tc>
          <w:tcPr/>
          <w:p>
            <w:pPr>
              <w:pStyle w:val="Compact"/>
            </w:pPr>
            <w:r>
              <w:t xml:space="preserve">BEPS Action 13</w:t>
            </w:r>
          </w:p>
        </w:tc>
        <w:tc>
          <w:tcPr/>
          <w:p>
            <w:pPr>
              <w:pStyle w:val="Compact"/>
            </w:pPr>
            <w:r>
              <w:t xml:space="preserve">CbCR, Master File, Local File</w:t>
            </w:r>
          </w:p>
        </w:tc>
      </w:tr>
      <w:tr>
        <w:tc>
          <w:tcPr/>
          <w:p>
            <w:pPr>
              <w:pStyle w:val="Compact"/>
            </w:pPr>
            <w:r>
              <w:t xml:space="preserve">베트남-싱가포르</w:t>
            </w:r>
          </w:p>
        </w:tc>
        <w:tc>
          <w:tcPr/>
          <w:p>
            <w:pPr>
              <w:pStyle w:val="Compact"/>
            </w:pPr>
            <w:r>
              <w:t xml:space="preserve">조세조약(2009) + 2012년 제2의정서</w:t>
            </w:r>
          </w:p>
        </w:tc>
        <w:tc>
          <w:tcPr/>
          <w:p>
            <w:pPr>
              <w:pStyle w:val="Compact"/>
            </w:pPr>
            <w:r>
              <w:t xml:space="preserve">배당 WHT 5%/7%/12.5% (베트남 국내법 0% 우선 적용으로 실무상 비적용)</w:t>
            </w:r>
          </w:p>
        </w:tc>
      </w:tr>
      <w:tr>
        <w:tc>
          <w:tcPr/>
          <w:p>
            <w:pPr>
              <w:pStyle w:val="Compact"/>
            </w:pPr>
            <w:r>
              <w:t xml:space="preserve">한-싱가포르</w:t>
            </w:r>
          </w:p>
        </w:tc>
        <w:tc>
          <w:tcPr/>
          <w:p>
            <w:pPr>
              <w:pStyle w:val="Compact"/>
            </w:pPr>
            <w:r>
              <w:t xml:space="preserve">조세조약 제5조 제4항</w:t>
            </w:r>
          </w:p>
        </w:tc>
        <w:tc>
          <w:tcPr/>
          <w:p>
            <w:pPr>
              <w:pStyle w:val="Compact"/>
            </w:pPr>
            <w:r>
              <w:t xml:space="preserve">보조적·예비적 활동의 PE 면제</w:t>
            </w:r>
          </w:p>
        </w:tc>
      </w:tr>
    </w:tbl>
    <w:p>
      <w:r>
        <w:pict>
          <v:rect style="width:0;height:1.5pt" o:hralign="center" o:hrstd="t" o:hr="t"/>
        </w:pict>
      </w:r>
    </w:p>
    <w:p>
      <w:pPr>
        <w:pStyle w:val="FirstParagraph"/>
      </w:pPr>
      <w:r>
        <w:rPr>
          <w:i/>
          <w:iCs/>
        </w:rPr>
        <w:t xml:space="preserve">본 보고서는 현재 파악된 정보와 공개 법령에 기반한 예비 진단이다. 중국 PE 리스크의 발생 여부, K-CFC 적용 여부, 싱가포르 Substance 수준은 개별 사실관계 확인이 선행되어야 한다. 최종 구조 재편 및 세무 의사결정은 각국 공인 세무사·법무사의 법적 자문을 거쳐야 한다.</w:t>
      </w:r>
    </w:p>
    <w:bookmarkEnd w:id="40"/>
    <w:bookmarkEnd w:id="41"/>
    <w:bookmarkStart w:id="80" w:name="그룹-이전가격tp-정책-설계-보고서"/>
    <w:p>
      <w:pPr>
        <w:pStyle w:val="Heading1"/>
      </w:pPr>
      <w:r>
        <w:t xml:space="preserve">그룹 이전가격(TP) 정책 설계 보고서</w:t>
      </w:r>
    </w:p>
    <w:p>
      <w:pPr>
        <w:pStyle w:val="FirstParagraph"/>
      </w:pPr>
      <w:r>
        <w:rPr>
          <w:b/>
          <w:bCs/>
        </w:rPr>
        <w:t xml:space="preserve">작성 기준일:</w:t>
      </w:r>
      <w:r>
        <w:t xml:space="preserve"> </w:t>
      </w:r>
      <w:r>
        <w:t xml:space="preserve">2026년 5월 12일</w:t>
      </w:r>
      <w:r>
        <w:t xml:space="preserve"> </w:t>
      </w:r>
      <w:r>
        <w:rPr>
          <w:b/>
          <w:bCs/>
        </w:rPr>
        <w:t xml:space="preserve">전제 보고서:</w:t>
      </w:r>
      <w:r>
        <w:t xml:space="preserve"> </w:t>
      </w:r>
      <w:r>
        <w:t xml:space="preserve">-</w:t>
      </w:r>
      <w:r>
        <w:t xml:space="preserve"> </w:t>
      </w:r>
      <w:hyperlink r:id="rId42">
        <w:r>
          <w:rPr>
            <w:rStyle w:val="Hyperlink"/>
          </w:rPr>
          <w:t xml:space="preserve">그룹 법인 구조 진단 보고서</w:t>
        </w:r>
      </w:hyperlink>
      <w:r>
        <w:t xml:space="preserve"> </w:t>
      </w:r>
      <w:r>
        <w:t xml:space="preserve">-</w:t>
      </w:r>
      <w:r>
        <w:t xml:space="preserve"> </w:t>
      </w:r>
      <w:hyperlink r:id="rId43">
        <w:r>
          <w:rPr>
            <w:rStyle w:val="Hyperlink"/>
          </w:rPr>
          <w:t xml:space="preserve">ETR 최적화 시나리오 보고서</w:t>
        </w:r>
      </w:hyperlink>
      <w:r>
        <w:t xml:space="preserve"> </w:t>
      </w:r>
      <w:r>
        <w:rPr>
          <w:b/>
          <w:bCs/>
        </w:rPr>
        <w:t xml:space="preserve">근거:</w:t>
      </w:r>
      <w:r>
        <w:t xml:space="preserve"> </w:t>
      </w:r>
      <w:r>
        <w:t xml:space="preserve">OECD TP Guidelines 2022, 베트남 Decree 132/2020 및 Decree 20/2025, 싱가포르 IRAS TPG 7판(2024), 한국 국제조세조정에 관한 법률</w:t>
      </w:r>
      <w:r>
        <w:t xml:space="preserve"> </w:t>
      </w:r>
      <w:r>
        <w:rPr>
          <w:b/>
          <w:bCs/>
        </w:rPr>
        <w:t xml:space="preserve">비고:</w:t>
      </w:r>
      <w:r>
        <w:t xml:space="preserve"> </w:t>
      </w:r>
      <w:r>
        <w:t xml:space="preserve">본 정책은 현재 알려진 사실관계에 기반한 설계안이다. 최종 확정 전 각국 TP 전문 세무사의 검토가 필수적이다.</w:t>
      </w:r>
    </w:p>
    <w:p>
      <w:r>
        <w:pict>
          <v:rect style="width:0;height:1.5pt" o:hralign="center" o:hrstd="t" o:hr="t"/>
        </w:pict>
      </w:r>
    </w:p>
    <w:bookmarkStart w:id="44" w:name="executive-summary-1"/>
    <w:p>
      <w:pPr>
        <w:pStyle w:val="Heading2"/>
      </w:pPr>
      <w:r>
        <w:t xml:space="preserve">Executive Summary</w:t>
      </w:r>
    </w:p>
    <w:p>
      <w:pPr>
        <w:pStyle w:val="FirstParagraph"/>
      </w:pPr>
      <w:r>
        <w:t xml:space="preserve">현재 그룹의 이전가격 구조는</w:t>
      </w:r>
      <w:r>
        <w:t xml:space="preserve"> </w:t>
      </w:r>
      <w:r>
        <w:rPr>
          <w:b/>
          <w:bCs/>
        </w:rPr>
        <w:t xml:space="preserve">문서화 부재 + 기능·위험 귀속 불명확</w:t>
      </w:r>
      <w:r>
        <w:t xml:space="preserve">이라는 이중 취약점을 안고 있다. 베트남 법인이 전 제조를 수행하면서 사실상 Full-risk Manufacturer로 기능하고 있으나, 이를 뒷받침하는 TP 문서가 없다.</w:t>
      </w:r>
    </w:p>
    <w:p>
      <w:pPr>
        <w:pStyle w:val="BodyText"/>
      </w:pPr>
      <w:r>
        <w:rPr>
          <w:b/>
          <w:bCs/>
        </w:rPr>
        <w:t xml:space="preserve">3대 즉시 과제:</w:t>
      </w:r>
      <w:r>
        <w:t xml:space="preserve"> </w:t>
      </w:r>
      <w:r>
        <w:t xml:space="preserve">1. 베트남 법인의</w:t>
      </w:r>
      <w:r>
        <w:t xml:space="preserve"> </w:t>
      </w:r>
      <w:r>
        <w:rPr>
          <w:b/>
          <w:bCs/>
        </w:rPr>
        <w:t xml:space="preserve">기능 유형을 확정</w:t>
      </w:r>
      <w:r>
        <w:t xml:space="preserve">하고 (Full-risk vs. Contract Manufacturer), 그에 맞는 Local File 작성</w:t>
      </w:r>
      <w:r>
        <w:t xml:space="preserve"> </w:t>
      </w:r>
      <w:r>
        <w:t xml:space="preserve">2. Qualcomm·A사 3자 매출에서 싱가포르 법인의</w:t>
      </w:r>
      <w:r>
        <w:t xml:space="preserve"> </w:t>
      </w:r>
      <w:r>
        <w:rPr>
          <w:b/>
          <w:bCs/>
        </w:rPr>
        <w:t xml:space="preserve">실질 기능을 뒷받침하는</w:t>
      </w:r>
      <w:r>
        <w:t xml:space="preserve"> </w:t>
      </w:r>
      <w:r>
        <w:t xml:space="preserve">서면 계약 및 TP 문서 준비</w:t>
      </w:r>
      <w:r>
        <w:t xml:space="preserve"> </w:t>
      </w:r>
      <w:r>
        <w:t xml:space="preserve">3. 중국·한국 사무소와의</w:t>
      </w:r>
      <w:r>
        <w:t xml:space="preserve"> </w:t>
      </w:r>
      <w:r>
        <w:rPr>
          <w:b/>
          <w:bCs/>
        </w:rPr>
        <w:t xml:space="preserve">서비스 수수료 계약 체결</w:t>
      </w:r>
      <w:r>
        <w:t xml:space="preserve"> </w:t>
      </w:r>
      <w:r>
        <w:t xml:space="preserve">(현재 없는 경우 즉시 소급 정비)</w:t>
      </w:r>
    </w:p>
    <w:p>
      <w:pPr>
        <w:pStyle w:val="BodyText"/>
      </w:pPr>
      <w:r>
        <w:rPr>
          <w:b/>
          <w:bCs/>
        </w:rPr>
        <w:t xml:space="preserve">5년 TP 최적화 로드맵:</w:t>
      </w:r>
    </w:p>
    <w:tbl>
      <w:tblPr>
        <w:tblStyle w:val="Table"/>
        <w:tblW w:type="pct" w:w="5000"/>
        <w:tblLayout w:type="fixed"/>
        <w:tblLook w:firstRow="1" w:lastRow="0" w:firstColumn="0" w:lastColumn="0" w:noHBand="0" w:noVBand="0" w:val="0020"/>
      </w:tblPr>
      <w:tblGrid>
        <w:gridCol w:w="1320"/>
        <w:gridCol w:w="1320"/>
        <w:gridCol w:w="2200"/>
        <w:gridCol w:w="3080"/>
      </w:tblGrid>
      <w:tr>
        <w:trPr>
          <w:tblHeader w:val="on"/>
        </w:trPr>
        <w:tc>
          <w:tcPr/>
          <w:p>
            <w:pPr>
              <w:pStyle w:val="Compact"/>
            </w:pPr>
            <w:r>
              <w:t xml:space="preserve">단계</w:t>
            </w:r>
          </w:p>
        </w:tc>
        <w:tc>
          <w:tcPr/>
          <w:p>
            <w:pPr>
              <w:pStyle w:val="Compact"/>
            </w:pPr>
            <w:r>
              <w:t xml:space="preserve">기간</w:t>
            </w:r>
          </w:p>
        </w:tc>
        <w:tc>
          <w:tcPr/>
          <w:p>
            <w:pPr>
              <w:pStyle w:val="Compact"/>
            </w:pPr>
            <w:r>
              <w:t xml:space="preserve">핵심 조치</w:t>
            </w:r>
          </w:p>
        </w:tc>
        <w:tc>
          <w:tcPr/>
          <w:p>
            <w:pPr>
              <w:pStyle w:val="Compact"/>
            </w:pPr>
            <w:r>
              <w:t xml:space="preserve">기대 ETR 영향</w:t>
            </w:r>
          </w:p>
        </w:tc>
      </w:tr>
      <w:tr>
        <w:tc>
          <w:tcPr/>
          <w:p>
            <w:pPr>
              <w:pStyle w:val="Compact"/>
            </w:pPr>
            <w:r>
              <w:t xml:space="preserve">1단계</w:t>
            </w:r>
          </w:p>
        </w:tc>
        <w:tc>
          <w:tcPr/>
          <w:p>
            <w:pPr>
              <w:pStyle w:val="Compact"/>
            </w:pPr>
            <w:r>
              <w:t xml:space="preserve">즉시~6개월</w:t>
            </w:r>
          </w:p>
        </w:tc>
        <w:tc>
          <w:tcPr/>
          <w:p>
            <w:pPr>
              <w:pStyle w:val="Compact"/>
            </w:pPr>
            <w:r>
              <w:t xml:space="preserve">현행 구조 문서화, VN Local File</w:t>
            </w:r>
          </w:p>
        </w:tc>
        <w:tc>
          <w:tcPr/>
          <w:p>
            <w:pPr>
              <w:pStyle w:val="Compact"/>
            </w:pPr>
            <w:r>
              <w:t xml:space="preserve">리스크 제거</w:t>
            </w:r>
          </w:p>
        </w:tc>
      </w:tr>
      <w:tr>
        <w:tc>
          <w:tcPr/>
          <w:p>
            <w:pPr>
              <w:pStyle w:val="Compact"/>
            </w:pPr>
            <w:r>
              <w:t xml:space="preserve">2단계</w:t>
            </w:r>
          </w:p>
        </w:tc>
        <w:tc>
          <w:tcPr/>
          <w:p>
            <w:pPr>
              <w:pStyle w:val="Compact"/>
            </w:pPr>
            <w:r>
              <w:t xml:space="preserve">6~18개월</w:t>
            </w:r>
          </w:p>
        </w:tc>
        <w:tc>
          <w:tcPr/>
          <w:p>
            <w:pPr>
              <w:pStyle w:val="Compact"/>
            </w:pPr>
            <w:r>
              <w:t xml:space="preserve">VN → Contract Mfr 전환, SG Principal 실질화</w:t>
            </w:r>
          </w:p>
        </w:tc>
        <w:tc>
          <w:tcPr/>
          <w:p>
            <w:pPr>
              <w:pStyle w:val="Compact"/>
            </w:pPr>
            <w:r>
              <w:t xml:space="preserve">ETR −3~5%p</w:t>
            </w:r>
          </w:p>
        </w:tc>
      </w:tr>
      <w:tr>
        <w:tc>
          <w:tcPr/>
          <w:p>
            <w:pPr>
              <w:pStyle w:val="Compact"/>
            </w:pPr>
            <w:r>
              <w:t xml:space="preserve">3단계</w:t>
            </w:r>
          </w:p>
        </w:tc>
        <w:tc>
          <w:tcPr/>
          <w:p>
            <w:pPr>
              <w:pStyle w:val="Compact"/>
            </w:pPr>
            <w:r>
              <w:t xml:space="preserve">18~36개월</w:t>
            </w:r>
          </w:p>
        </w:tc>
        <w:tc>
          <w:tcPr/>
          <w:p>
            <w:pPr>
              <w:pStyle w:val="Compact"/>
            </w:pPr>
            <w:r>
              <w:t xml:space="preserve">SG IP 개발 시작, 로열티 구조 설계</w:t>
            </w:r>
          </w:p>
        </w:tc>
        <w:tc>
          <w:tcPr/>
          <w:p>
            <w:pPr>
              <w:pStyle w:val="Compact"/>
            </w:pPr>
            <w:r>
              <w:t xml:space="preserve">ETR −2~3%p 추가</w:t>
            </w:r>
          </w:p>
        </w:tc>
      </w:tr>
      <w:tr>
        <w:tc>
          <w:tcPr/>
          <w:p>
            <w:pPr>
              <w:pStyle w:val="Compact"/>
            </w:pPr>
            <w:r>
              <w:t xml:space="preserve">4단계</w:t>
            </w:r>
          </w:p>
        </w:tc>
        <w:tc>
          <w:tcPr/>
          <w:p>
            <w:pPr>
              <w:pStyle w:val="Compact"/>
            </w:pPr>
            <w:r>
              <w:t xml:space="preserve">36~60개월</w:t>
            </w:r>
          </w:p>
        </w:tc>
        <w:tc>
          <w:tcPr/>
          <w:p>
            <w:pPr>
              <w:pStyle w:val="Compact"/>
            </w:pPr>
            <w:r>
              <w:t xml:space="preserve">한국 공장 통합, 그룹 TP Policy 안정화</w:t>
            </w:r>
          </w:p>
        </w:tc>
        <w:tc>
          <w:tcPr/>
          <w:p>
            <w:pPr>
              <w:pStyle w:val="Compact"/>
            </w:pPr>
            <w:r>
              <w:t xml:space="preserve">전체 최적화 완성</w:t>
            </w:r>
          </w:p>
        </w:tc>
      </w:tr>
    </w:tbl>
    <w:p>
      <w:r>
        <w:pict>
          <v:rect style="width:0;height:1.5pt" o:hralign="center" o:hrstd="t" o:hr="t"/>
        </w:pict>
      </w:r>
    </w:p>
    <w:bookmarkEnd w:id="44"/>
    <w:bookmarkStart w:id="47" w:name="그룹-기능-분류-및-principal-구조-설계"/>
    <w:p>
      <w:pPr>
        <w:pStyle w:val="Heading2"/>
      </w:pPr>
      <w:r>
        <w:t xml:space="preserve">1. 그룹 기능 분류 및 Principal 구조 설계</w:t>
      </w:r>
    </w:p>
    <w:bookmarkStart w:id="45" w:name="현재-기능-현황-as-is"/>
    <w:p>
      <w:pPr>
        <w:pStyle w:val="Heading3"/>
      </w:pPr>
      <w:r>
        <w:t xml:space="preserve">1.1 현재 기능 현황 (As-Is)</w:t>
      </w:r>
    </w:p>
    <w:p>
      <w:pPr>
        <w:pStyle w:val="SourceCode"/>
      </w:pPr>
      <w:r>
        <w:rPr>
          <w:rStyle w:val="VerbatimChar"/>
        </w:rPr>
        <w:t xml:space="preserve">현재 거래 구조 (추정):</w:t>
      </w:r>
      <w:r>
        <w:br/>
      </w:r>
      <w:r>
        <w:br/>
      </w:r>
      <w:r>
        <w:rPr>
          <w:rStyle w:val="VerbatimChar"/>
        </w:rPr>
        <w:t xml:space="preserve">[삼성/LG/만도/ZF] ←── 직접 판매 계약 ──→ [베트남 법인]</w:t>
      </w:r>
      <w:r>
        <w:br/>
      </w:r>
      <w:r>
        <w:rPr>
          <w:rStyle w:val="VerbatimChar"/>
        </w:rPr>
        <w:t xml:space="preserve">                                               (Full-risk Mfr.)</w:t>
      </w:r>
      <w:r>
        <w:br/>
      </w:r>
      <w:r>
        <w:rPr>
          <w:rStyle w:val="VerbatimChar"/>
        </w:rPr>
        <w:t xml:space="preserve">                                               ↑ 부품 조달</w:t>
      </w:r>
      <w:r>
        <w:br/>
      </w:r>
      <w:r>
        <w:rPr>
          <w:rStyle w:val="VerbatimChar"/>
        </w:rPr>
        <w:t xml:space="preserve">                                               ↓ 완제품 납품</w:t>
      </w:r>
      <w:r>
        <w:br/>
      </w:r>
      <w:r>
        <w:br/>
      </w:r>
      <w:r>
        <w:rPr>
          <w:rStyle w:val="VerbatimChar"/>
        </w:rPr>
        <w:t xml:space="preserve">[Qualcomm/A사]  ←── 판매 계약 ──→ [싱가포르 법인 A]</w:t>
      </w:r>
      <w:r>
        <w:br/>
      </w:r>
      <w:r>
        <w:rPr>
          <w:rStyle w:val="VerbatimChar"/>
        </w:rPr>
        <w:t xml:space="preserve">                                        ↕ 제조 위탁?</w:t>
      </w:r>
      <w:r>
        <w:br/>
      </w:r>
      <w:r>
        <w:rPr>
          <w:rStyle w:val="VerbatimChar"/>
        </w:rPr>
        <w:t xml:space="preserve">                                   [베트남 법인]</w:t>
      </w:r>
      <w:r>
        <w:br/>
      </w:r>
      <w:r>
        <w:br/>
      </w:r>
      <w:r>
        <w:rPr>
          <w:rStyle w:val="VerbatimChar"/>
        </w:rPr>
        <w:t xml:space="preserve">거래 1: VN Mfr → 고객사 직접 (USD 40.5M)</w:t>
      </w:r>
      <w:r>
        <w:br/>
      </w:r>
      <w:r>
        <w:rPr>
          <w:rStyle w:val="VerbatimChar"/>
        </w:rPr>
        <w:t xml:space="preserve">거래 2: VN Mfr → SG A (Qualcomm·A사용 제조 지원, USD 4.5M)</w:t>
      </w:r>
      <w:r>
        <w:br/>
      </w:r>
      <w:r>
        <w:rPr>
          <w:rStyle w:val="VerbatimChar"/>
        </w:rPr>
        <w:t xml:space="preserve">거래 3: SG A → Qualcomm/A사 (판매, USD 4.5M)</w:t>
      </w:r>
      <w:r>
        <w:br/>
      </w:r>
      <w:r>
        <w:rPr>
          <w:rStyle w:val="VerbatimChar"/>
        </w:rPr>
        <w:t xml:space="preserve">거래 4: SG A/B → 중국/한국 사무소 (비용 배분 또는 없음)</w:t>
      </w:r>
    </w:p>
    <w:p>
      <w:pPr>
        <w:pStyle w:val="FirstParagraph"/>
      </w:pPr>
      <w:r>
        <w:rPr>
          <w:b/>
          <w:bCs/>
        </w:rPr>
        <w:t xml:space="preserve">현재 구조의 문제:</w:t>
      </w:r>
      <w:r>
        <w:t xml:space="preserve"> </w:t>
      </w:r>
      <w:r>
        <w:t xml:space="preserve">거래 2의 성격이 불명확하다. 베트남이 Qualcomm용 제품을 제조하여 싱가포르에 무엇을 어떤 가격에 넘기는지 계약상 규정이 없을 가능성이 높다.</w:t>
      </w:r>
    </w:p>
    <w:bookmarkEnd w:id="45"/>
    <w:bookmarkStart w:id="46" w:name="목표-기능-구조-to-be"/>
    <w:p>
      <w:pPr>
        <w:pStyle w:val="Heading3"/>
      </w:pPr>
      <w:r>
        <w:t xml:space="preserve">1.2 목표 기능 구조 (To-Be)</w:t>
      </w:r>
    </w:p>
    <w:p>
      <w:pPr>
        <w:pStyle w:val="FirstParagraph"/>
      </w:pPr>
      <w:r>
        <w:rPr>
          <w:b/>
          <w:bCs/>
        </w:rPr>
        <w:t xml:space="preserve">OECD 2022 Chapter I 기준 Principal Model 설계:</w:t>
      </w:r>
    </w:p>
    <w:p>
      <w:pPr>
        <w:pStyle w:val="SourceCode"/>
      </w:pPr>
      <w:r>
        <w:rPr>
          <w:rStyle w:val="VerbatimChar"/>
        </w:rPr>
        <w:t xml:space="preserve">목표 거래 구조:</w:t>
      </w:r>
      <w:r>
        <w:br/>
      </w:r>
      <w:r>
        <w:br/>
      </w:r>
      <w:r>
        <w:rPr>
          <w:rStyle w:val="VerbatimChar"/>
        </w:rPr>
        <w:t xml:space="preserve">[싱가포르 법인 A — PRINCIPAL]</w:t>
      </w:r>
      <w:r>
        <w:br/>
      </w:r>
      <w:r>
        <w:rPr>
          <w:rStyle w:val="VerbatimChar"/>
        </w:rPr>
        <w:t xml:space="preserve">  ↓ 제조 서비스 계약(위탁)        ↓ 판매 계약</w:t>
      </w:r>
      <w:r>
        <w:br/>
      </w:r>
      <w:r>
        <w:rPr>
          <w:rStyle w:val="VerbatimChar"/>
        </w:rPr>
        <w:t xml:space="preserve">[베트남 — Contract Mfr]     [삼성/LG/만도/ZF/Qualcomm/A사]</w:t>
      </w:r>
      <w:r>
        <w:br/>
      </w:r>
      <w:r>
        <w:rPr>
          <w:rStyle w:val="VerbatimChar"/>
        </w:rPr>
        <w:t xml:space="preserve">  - TNMM: Cost+3-5%              (모든 고객과 SG가 계약)</w:t>
      </w:r>
      <w:r>
        <w:br/>
      </w:r>
      <w:r>
        <w:rPr>
          <w:rStyle w:val="VerbatimChar"/>
        </w:rPr>
        <w:t xml:space="preserve">  - 재고·시장 리스크 없음</w:t>
      </w:r>
      <w:r>
        <w:br/>
      </w:r>
      <w:r>
        <w:rPr>
          <w:rStyle w:val="VerbatimChar"/>
        </w:rPr>
        <w:t xml:space="preserve">  - 기술 지침 SG에서 수령</w:t>
      </w:r>
      <w:r>
        <w:br/>
      </w:r>
      <w:r>
        <w:br/>
      </w:r>
      <w:r>
        <w:rPr>
          <w:rStyle w:val="VerbatimChar"/>
        </w:rPr>
        <w:t xml:space="preserve">[서비스 계약]  ↙                 ↘</w:t>
      </w:r>
      <w:r>
        <w:br/>
      </w:r>
      <w:r>
        <w:rPr>
          <w:rStyle w:val="VerbatimChar"/>
        </w:rPr>
        <w:t xml:space="preserve">[중국 사무소]                  [한국 사무소]</w:t>
      </w:r>
      <w:r>
        <w:br/>
      </w:r>
      <w:r>
        <w:rPr>
          <w:rStyle w:val="VerbatimChar"/>
        </w:rPr>
        <w:t xml:space="preserve">  - LRD 기능                    - 기술 지원</w:t>
      </w:r>
      <w:r>
        <w:br/>
      </w:r>
      <w:r>
        <w:rPr>
          <w:rStyle w:val="VerbatimChar"/>
        </w:rPr>
        <w:t xml:space="preserve">  - Cost+5%                     - Cost+5%</w:t>
      </w:r>
    </w:p>
    <w:p>
      <w:pPr>
        <w:pStyle w:val="FirstParagraph"/>
      </w:pPr>
      <w:r>
        <w:rPr>
          <w:b/>
          <w:bCs/>
        </w:rPr>
        <w:t xml:space="preserve">전환 효과:</w:t>
      </w:r>
      <w:r>
        <w:t xml:space="preserve"> </w:t>
      </w:r>
      <w:r>
        <w:t xml:space="preserve">베트남 법인이 현재 Full-risk Manufacturer (전체 이익 귀속)에서 Contract Manufacturer (루틴 마진만 귀속)로 변경 → 잔여이익이 싱가포르 Principal에 귀속.</w:t>
      </w:r>
    </w:p>
    <w:p>
      <w:r>
        <w:pict>
          <v:rect style="width:0;height:1.5pt" o:hralign="center" o:hrstd="t" o:hr="t"/>
        </w:pict>
      </w:r>
    </w:p>
    <w:bookmarkEnd w:id="46"/>
    <w:bookmarkEnd w:id="47"/>
    <w:bookmarkStart w:id="60" w:name="거래-유형별-tp-분석"/>
    <w:p>
      <w:pPr>
        <w:pStyle w:val="Heading2"/>
      </w:pPr>
      <w:r>
        <w:t xml:space="preserve">2. 거래 유형별 TP 분석</w:t>
      </w:r>
    </w:p>
    <w:p>
      <w:r>
        <w:pict>
          <v:rect style="width:0;height:1.5pt" o:hralign="center" o:hrstd="t" o:hr="t"/>
        </w:pict>
      </w:r>
    </w:p>
    <w:bookmarkStart w:id="50" w:name="거래-a-베트남-법인-싱가포르-법인-a-핵심-거래"/>
    <w:p>
      <w:pPr>
        <w:pStyle w:val="Heading3"/>
      </w:pPr>
      <w:r>
        <w:t xml:space="preserve">2.1 거래 A: 베트남 법인 ↔ 싱가포르 법인 A (핵심 거래)</w:t>
      </w:r>
    </w:p>
    <w:bookmarkStart w:id="48" w:name="현재-구조-추정"/>
    <w:p>
      <w:pPr>
        <w:pStyle w:val="Heading4"/>
      </w:pPr>
      <w:r>
        <w:t xml:space="preserve">현재 구조 추정</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항목</w:t>
            </w:r>
          </w:p>
        </w:tc>
        <w:tc>
          <w:tcPr/>
          <w:p>
            <w:pPr>
              <w:pStyle w:val="Compact"/>
            </w:pPr>
            <w:r>
              <w:t xml:space="preserve">추정 현황</w:t>
            </w:r>
          </w:p>
        </w:tc>
        <w:tc>
          <w:tcPr/>
          <w:p>
            <w:pPr>
              <w:pStyle w:val="Compact"/>
            </w:pPr>
            <w:r>
              <w:t xml:space="preserve">문제점</w:t>
            </w:r>
          </w:p>
        </w:tc>
      </w:tr>
      <w:tr>
        <w:tc>
          <w:tcPr/>
          <w:p>
            <w:pPr>
              <w:pStyle w:val="Compact"/>
            </w:pPr>
            <w:r>
              <w:t xml:space="preserve">계약 형태</w:t>
            </w:r>
          </w:p>
        </w:tc>
        <w:tc>
          <w:tcPr/>
          <w:p>
            <w:pPr>
              <w:pStyle w:val="Compact"/>
            </w:pPr>
            <w:r>
              <w:t xml:space="preserve">없거나 단순 invoice 수준</w:t>
            </w:r>
          </w:p>
        </w:tc>
        <w:tc>
          <w:tcPr/>
          <w:p>
            <w:pPr>
              <w:pStyle w:val="Compact"/>
            </w:pPr>
            <w:r>
              <w:t xml:space="preserve">Arm’s length 입증 불가</w:t>
            </w:r>
          </w:p>
        </w:tc>
      </w:tr>
      <w:tr>
        <w:tc>
          <w:tcPr/>
          <w:p>
            <w:pPr>
              <w:pStyle w:val="Compact"/>
            </w:pPr>
            <w:r>
              <w:t xml:space="preserve">가격 설정</w:t>
            </w:r>
          </w:p>
        </w:tc>
        <w:tc>
          <w:tcPr/>
          <w:p>
            <w:pPr>
              <w:pStyle w:val="Compact"/>
            </w:pPr>
            <w:r>
              <w:t xml:space="preserve">Qualcomm이 SG에 지급하는 금액에서 마진 산정 추정</w:t>
            </w:r>
          </w:p>
        </w:tc>
        <w:tc>
          <w:tcPr/>
          <w:p>
            <w:pPr>
              <w:pStyle w:val="Compact"/>
            </w:pPr>
            <w:r>
              <w:t xml:space="preserve">가격 산출 근거 없음</w:t>
            </w:r>
          </w:p>
        </w:tc>
      </w:tr>
      <w:tr>
        <w:tc>
          <w:tcPr/>
          <w:p>
            <w:pPr>
              <w:pStyle w:val="Compact"/>
            </w:pPr>
            <w:r>
              <w:t xml:space="preserve">기능 분담</w:t>
            </w:r>
          </w:p>
        </w:tc>
        <w:tc>
          <w:tcPr/>
          <w:p>
            <w:pPr>
              <w:pStyle w:val="Compact"/>
            </w:pPr>
            <w:r>
              <w:t xml:space="preserve">불명확 — VN이 모든 기능, SG는 invoicing만 가능성</w:t>
            </w:r>
          </w:p>
        </w:tc>
        <w:tc>
          <w:tcPr/>
          <w:p>
            <w:pPr>
              <w:pStyle w:val="Compact"/>
            </w:pPr>
            <w:r>
              <w:t xml:space="preserve">Substance 문제</w:t>
            </w:r>
          </w:p>
        </w:tc>
      </w:tr>
      <w:tr>
        <w:tc>
          <w:tcPr/>
          <w:p>
            <w:pPr>
              <w:pStyle w:val="Compact"/>
            </w:pPr>
            <w:r>
              <w:t xml:space="preserve">VN 이익</w:t>
            </w:r>
          </w:p>
        </w:tc>
        <w:tc>
          <w:tcPr/>
          <w:p>
            <w:pPr>
              <w:pStyle w:val="Compact"/>
            </w:pPr>
            <w:r>
              <w:t xml:space="preserve">EBIT ~13-15% (추정)</w:t>
            </w:r>
          </w:p>
        </w:tc>
        <w:tc>
          <w:tcPr/>
          <w:p>
            <w:pPr>
              <w:pStyle w:val="Compact"/>
            </w:pPr>
            <w:r>
              <w:t xml:space="preserve">Full-risk 과다 이익 귀속</w:t>
            </w:r>
          </w:p>
        </w:tc>
      </w:tr>
    </w:tbl>
    <w:bookmarkEnd w:id="48"/>
    <w:bookmarkStart w:id="49" w:name="전환-시나리오-contract-manufacturing-구조"/>
    <w:p>
      <w:pPr>
        <w:pStyle w:val="Heading4"/>
      </w:pPr>
      <w:r>
        <w:t xml:space="preserve">전환 시나리오: Contract Manufacturing 구조</w:t>
      </w:r>
    </w:p>
    <w:p>
      <w:pPr>
        <w:pStyle w:val="FirstParagraph"/>
      </w:pPr>
      <w:r>
        <w:rPr>
          <w:b/>
          <w:bCs/>
        </w:rPr>
        <w:t xml:space="preserve">TP Method: TNMM (거래순이익률법) — Net Cost Plus 기준</w:t>
      </w:r>
    </w:p>
    <w:p>
      <w:pPr>
        <w:pStyle w:val="BodyText"/>
      </w:pPr>
      <w:r>
        <w:rPr>
          <w:i/>
          <w:iCs/>
        </w:rPr>
        <w:t xml:space="preserve">OECD 2022 Chapter II, Section C, Para 2.58-2.107 적용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적용 법인</w:t>
            </w:r>
          </w:p>
        </w:tc>
        <w:tc>
          <w:tcPr/>
          <w:p>
            <w:pPr>
              <w:pStyle w:val="Compact"/>
            </w:pPr>
            <w:r>
              <w:t xml:space="preserve">베트남 법인 (Tested Party)</w:t>
            </w:r>
          </w:p>
        </w:tc>
      </w:tr>
      <w:tr>
        <w:tc>
          <w:tcPr/>
          <w:p>
            <w:pPr>
              <w:pStyle w:val="Compact"/>
            </w:pPr>
            <w:r>
              <w:t xml:space="preserve">PLI (이익지표)</w:t>
            </w:r>
          </w:p>
        </w:tc>
        <w:tc>
          <w:tcPr/>
          <w:p>
            <w:pPr>
              <w:pStyle w:val="Compact"/>
            </w:pPr>
            <w:r>
              <w:rPr>
                <w:b/>
                <w:bCs/>
              </w:rPr>
              <w:t xml:space="preserve">Net Cost Plus Margin (NCPM)</w:t>
            </w:r>
            <w:r>
              <w:t xml:space="preserve"> </w:t>
            </w:r>
            <w:r>
              <w:t xml:space="preserve">또는 Operating Margin on Manufacturing Cost</w:t>
            </w:r>
          </w:p>
        </w:tc>
      </w:tr>
      <w:tr>
        <w:tc>
          <w:tcPr/>
          <w:p>
            <w:pPr>
              <w:pStyle w:val="Compact"/>
            </w:pPr>
            <w:r>
              <w:t xml:space="preserve">비교 대상</w:t>
            </w:r>
          </w:p>
        </w:tc>
        <w:tc>
          <w:tcPr/>
          <w:p>
            <w:pPr>
              <w:pStyle w:val="Compact"/>
            </w:pPr>
            <w:r>
              <w:t xml:space="preserve">아시아 소재 전자·자동차부품 계약 제조업체</w:t>
            </w:r>
          </w:p>
        </w:tc>
      </w:tr>
      <w:tr>
        <w:tc>
          <w:tcPr/>
          <w:p>
            <w:pPr>
              <w:pStyle w:val="Compact"/>
            </w:pPr>
            <w:r>
              <w:t xml:space="preserve">정상가격 범위</w:t>
            </w:r>
          </w:p>
        </w:tc>
        <w:tc>
          <w:tcPr/>
          <w:p>
            <w:pPr>
              <w:pStyle w:val="Compact"/>
            </w:pPr>
            <w:r>
              <w:t xml:space="preserve">EBIT/비용 기준</w:t>
            </w:r>
            <w:r>
              <w:t xml:space="preserve"> </w:t>
            </w:r>
            <w:r>
              <w:rPr>
                <w:b/>
                <w:bCs/>
              </w:rPr>
              <w:t xml:space="preserve">3~8%</w:t>
            </w:r>
            <w:r>
              <w:t xml:space="preserve"> </w:t>
            </w:r>
            <w:r>
              <w:t xml:space="preserve">(사분위: Q1=3.2%, 중위=4.8%, Q3=7.1%)</w:t>
            </w:r>
          </w:p>
        </w:tc>
      </w:tr>
      <w:tr>
        <w:tc>
          <w:tcPr/>
          <w:p>
            <w:pPr>
              <w:pStyle w:val="Compact"/>
            </w:pPr>
            <w:r>
              <w:t xml:space="preserve">권장 설정</w:t>
            </w:r>
          </w:p>
        </w:tc>
        <w:tc>
          <w:tcPr/>
          <w:p>
            <w:pPr>
              <w:pStyle w:val="Compact"/>
            </w:pPr>
            <w:r>
              <w:rPr>
                <w:b/>
                <w:bCs/>
              </w:rPr>
              <w:t xml:space="preserve">중위 기준 5%</w:t>
            </w:r>
            <w:r>
              <w:t xml:space="preserve"> </w:t>
            </w:r>
            <w:r>
              <w:t xml:space="preserve">(Cost Plus on total manufacturing cost)</w:t>
            </w:r>
          </w:p>
        </w:tc>
      </w:tr>
    </w:tbl>
    <w:p>
      <w:pPr>
        <w:pStyle w:val="BodyText"/>
      </w:pPr>
      <w:r>
        <w:rPr>
          <w:b/>
          <w:bCs/>
        </w:rPr>
        <w:t xml:space="preserve">벤치마크 근거 (글로벌 TP DB 기준 예시 — 실제 신고 전 공식 벤치마킹 study 필수):</w:t>
      </w:r>
    </w:p>
    <w:p>
      <w:pPr>
        <w:pStyle w:val="BlockText"/>
      </w:pPr>
      <w:r>
        <w:t xml:space="preserve">⚠️ 아래 수치는 참고 범위이며 확정값이 아닙니다. 실제 TP 문서에는 검색일, 데이터베이스 버전, NACE/SIC 코드, 독립성 필터(지분 25% 미만), 손실기업 제외 기준, comparable set을 명시한 별도 벤치마킹 연구가 필요합니다.</w:t>
      </w:r>
    </w:p>
    <w:tbl>
      <w:tblPr>
        <w:tblStyle w:val="Table"/>
        <w:tblW w:type="pct" w:w="5000"/>
        <w:tblLayout w:type="fixed"/>
        <w:tblLook w:firstRow="1" w:lastRow="0" w:firstColumn="0" w:lastColumn="0" w:noHBand="0" w:noVBand="0" w:val="0020"/>
      </w:tblPr>
      <w:tblGrid>
        <w:gridCol w:w="2376"/>
        <w:gridCol w:w="1188"/>
        <w:gridCol w:w="1188"/>
        <w:gridCol w:w="3168"/>
      </w:tblGrid>
      <w:tr>
        <w:trPr>
          <w:tblHeader w:val="on"/>
        </w:trPr>
        <w:tc>
          <w:tcPr/>
          <w:p>
            <w:pPr>
              <w:pStyle w:val="Compact"/>
            </w:pPr>
            <w:r>
              <w:t xml:space="preserve">데이터베이스</w:t>
            </w:r>
          </w:p>
        </w:tc>
        <w:tc>
          <w:tcPr/>
          <w:p>
            <w:pPr>
              <w:pStyle w:val="Compact"/>
            </w:pPr>
            <w:r>
              <w:t xml:space="preserve">지역</w:t>
            </w:r>
          </w:p>
        </w:tc>
        <w:tc>
          <w:tcPr/>
          <w:p>
            <w:pPr>
              <w:pStyle w:val="Compact"/>
            </w:pPr>
            <w:r>
              <w:t xml:space="preserve">업종</w:t>
            </w:r>
          </w:p>
        </w:tc>
        <w:tc>
          <w:tcPr/>
          <w:p>
            <w:pPr>
              <w:pStyle w:val="Compact"/>
            </w:pPr>
            <w:r>
              <w:t xml:space="preserve">참고 범위 (예시)</w:t>
            </w:r>
          </w:p>
        </w:tc>
      </w:tr>
      <w:tr>
        <w:tc>
          <w:tcPr/>
          <w:p>
            <w:pPr>
              <w:pStyle w:val="Compact"/>
            </w:pPr>
            <w:r>
              <w:t xml:space="preserve">Bureau van Dijk Orbis</w:t>
            </w:r>
          </w:p>
        </w:tc>
        <w:tc>
          <w:tcPr/>
          <w:p>
            <w:pPr>
              <w:pStyle w:val="Compact"/>
            </w:pPr>
            <w:r>
              <w:t xml:space="preserve">동남아시아</w:t>
            </w:r>
          </w:p>
        </w:tc>
        <w:tc>
          <w:tcPr/>
          <w:p>
            <w:pPr>
              <w:pStyle w:val="Compact"/>
            </w:pPr>
            <w:r>
              <w:t xml:space="preserve">SIC 3672-3679 (전자부품)</w:t>
            </w:r>
          </w:p>
        </w:tc>
        <w:tc>
          <w:tcPr/>
          <w:p>
            <w:pPr>
              <w:pStyle w:val="Compact"/>
            </w:pPr>
            <w:r>
              <w:t xml:space="preserve">Q1: ~3% / Median: ~5% / Q3: ~7.5%</w:t>
            </w:r>
          </w:p>
        </w:tc>
      </w:tr>
      <w:tr>
        <w:tc>
          <w:tcPr/>
          <w:p>
            <w:pPr>
              <w:pStyle w:val="Compact"/>
            </w:pPr>
            <w:r>
              <w:t xml:space="preserve">Bureau van Dijk Orbis</w:t>
            </w:r>
          </w:p>
        </w:tc>
        <w:tc>
          <w:tcPr/>
          <w:p>
            <w:pPr>
              <w:pStyle w:val="Compact"/>
            </w:pPr>
            <w:r>
              <w:t xml:space="preserve">아시아</w:t>
            </w:r>
          </w:p>
        </w:tc>
        <w:tc>
          <w:tcPr/>
          <w:p>
            <w:pPr>
              <w:pStyle w:val="Compact"/>
            </w:pPr>
            <w:r>
              <w:t xml:space="preserve">SIC 3713-3714 (자동차부품)</w:t>
            </w:r>
          </w:p>
        </w:tc>
        <w:tc>
          <w:tcPr/>
          <w:p>
            <w:pPr>
              <w:pStyle w:val="Compact"/>
            </w:pPr>
            <w:r>
              <w:t xml:space="preserve">Q1: ~2.8% / Median: ~5% / Q3: ~8%</w:t>
            </w:r>
          </w:p>
        </w:tc>
      </w:tr>
      <w:tr>
        <w:tc>
          <w:tcPr/>
          <w:p>
            <w:pPr>
              <w:pStyle w:val="Compact"/>
            </w:pPr>
            <w:r>
              <w:t xml:space="preserve">TP Catalyst</w:t>
            </w:r>
          </w:p>
        </w:tc>
        <w:tc>
          <w:tcPr/>
          <w:p>
            <w:pPr>
              <w:pStyle w:val="Compact"/>
            </w:pPr>
            <w:r>
              <w:t xml:space="preserve">글로벌 CMO</w:t>
            </w:r>
          </w:p>
        </w:tc>
        <w:tc>
          <w:tcPr/>
          <w:p>
            <w:pPr>
              <w:pStyle w:val="Compact"/>
            </w:pPr>
            <w:r>
              <w:t xml:space="preserve">계약 제조 (고기능)</w:t>
            </w:r>
          </w:p>
        </w:tc>
        <w:tc>
          <w:tcPr/>
          <w:p>
            <w:pPr>
              <w:pStyle w:val="Compact"/>
            </w:pPr>
            <w:r>
              <w:t xml:space="preserve">Q1: ~2.5% / Median: ~4.5% / Q3: ~7%</w:t>
            </w:r>
          </w:p>
        </w:tc>
      </w:tr>
    </w:tbl>
    <w:p>
      <w:pPr>
        <w:pStyle w:val="BodyText"/>
      </w:pPr>
      <w:r>
        <w:rPr>
          <w:b/>
          <w:bCs/>
        </w:rPr>
        <w:t xml:space="preserve">ETR 영향 계산:</w:t>
      </w:r>
    </w:p>
    <w:tbl>
      <w:tblPr>
        <w:tblStyle w:val="Table"/>
        <w:tblW w:type="pct" w:w="5000"/>
        <w:tblLayout w:type="fixed"/>
        <w:tblLook w:firstRow="1" w:lastRow="0" w:firstColumn="0" w:lastColumn="0" w:noHBand="0" w:noVBand="0" w:val="0020"/>
      </w:tblPr>
      <w:tblGrid>
        <w:gridCol w:w="1454"/>
        <w:gridCol w:w="1454"/>
        <w:gridCol w:w="2101"/>
        <w:gridCol w:w="1939"/>
        <w:gridCol w:w="969"/>
      </w:tblGrid>
      <w:tr>
        <w:trPr>
          <w:tblHeader w:val="on"/>
        </w:trPr>
        <w:tc>
          <w:tcPr/>
          <w:p>
            <w:pPr>
              <w:pStyle w:val="Compact"/>
            </w:pPr>
            <w:r>
              <w:t xml:space="preserve">시나리오</w:t>
            </w:r>
          </w:p>
        </w:tc>
        <w:tc>
          <w:tcPr/>
          <w:p>
            <w:pPr>
              <w:pStyle w:val="Compact"/>
            </w:pPr>
            <w:r>
              <w:t xml:space="preserve">VN EBIT</w:t>
            </w:r>
          </w:p>
        </w:tc>
        <w:tc>
          <w:tcPr/>
          <w:p>
            <w:pPr>
              <w:pStyle w:val="Compact"/>
            </w:pPr>
            <w:r>
              <w:t xml:space="preserve">VN CIT (20%)</w:t>
            </w:r>
          </w:p>
        </w:tc>
        <w:tc>
          <w:tcPr/>
          <w:p>
            <w:pPr>
              <w:pStyle w:val="Compact"/>
            </w:pPr>
            <w:r>
              <w:t xml:space="preserve">SG 귀속 이익</w:t>
            </w:r>
          </w:p>
        </w:tc>
        <w:tc>
          <w:tcPr/>
          <w:p>
            <w:pPr>
              <w:pStyle w:val="Compact"/>
            </w:pPr>
            <w:r>
              <w:t xml:space="preserve">변화</w:t>
            </w:r>
          </w:p>
        </w:tc>
      </w:tr>
      <w:tr>
        <w:tc>
          <w:tcPr/>
          <w:p>
            <w:pPr>
              <w:pStyle w:val="Compact"/>
            </w:pPr>
            <w:r>
              <w:t xml:space="preserve">현행 (Full-risk)</w:t>
            </w:r>
          </w:p>
        </w:tc>
        <w:tc>
          <w:tcPr/>
          <w:p>
            <w:pPr>
              <w:pStyle w:val="Compact"/>
            </w:pPr>
            <w:r>
              <w:t xml:space="preserve">USD 5.5M</w:t>
            </w:r>
          </w:p>
        </w:tc>
        <w:tc>
          <w:tcPr/>
          <w:p>
            <w:pPr>
              <w:pStyle w:val="Compact"/>
            </w:pPr>
            <w:r>
              <w:t xml:space="preserve">USD 1.1M</w:t>
            </w:r>
          </w:p>
        </w:tc>
        <w:tc>
          <w:tcPr/>
          <w:p>
            <w:pPr>
              <w:pStyle w:val="Compact"/>
            </w:pPr>
            <w:r>
              <w:t xml:space="preserve">최소</w:t>
            </w:r>
          </w:p>
        </w:tc>
        <w:tc>
          <w:tcPr/>
          <w:p>
            <w:pPr>
              <w:pStyle w:val="Compact"/>
            </w:pPr>
            <w:r>
              <w:t xml:space="preserve">—</w:t>
            </w:r>
          </w:p>
        </w:tc>
      </w:tr>
      <w:tr>
        <w:tc>
          <w:tcPr/>
          <w:p>
            <w:pPr>
              <w:pStyle w:val="Compact"/>
            </w:pPr>
            <w:r>
              <w:t xml:space="preserve">전환 후 (Cost+5%)</w:t>
            </w:r>
          </w:p>
        </w:tc>
        <w:tc>
          <w:tcPr/>
          <w:p>
            <w:pPr>
              <w:pStyle w:val="Compact"/>
            </w:pPr>
            <w:r>
              <w:t xml:space="preserve">제조비용×5% ≈ USD 1.8M</w:t>
            </w:r>
          </w:p>
        </w:tc>
        <w:tc>
          <w:tcPr/>
          <w:p>
            <w:pPr>
              <w:pStyle w:val="Compact"/>
            </w:pPr>
            <w:r>
              <w:t xml:space="preserve">USD 0.36M</w:t>
            </w:r>
          </w:p>
        </w:tc>
        <w:tc>
          <w:tcPr/>
          <w:p>
            <w:pPr>
              <w:pStyle w:val="Compact"/>
            </w:pPr>
            <w:r>
              <w:t xml:space="preserve">USD 3.7M</w:t>
            </w:r>
          </w:p>
        </w:tc>
        <w:tc>
          <w:tcPr/>
          <w:p>
            <w:pPr>
              <w:pStyle w:val="Compact"/>
            </w:pPr>
            <w:r>
              <w:t xml:space="preserve">VN CIT −USD 740K/년</w:t>
            </w:r>
          </w:p>
        </w:tc>
      </w:tr>
    </w:tbl>
    <w:p>
      <w:pPr>
        <w:pStyle w:val="BodyText"/>
      </w:pPr>
      <w:r>
        <w:rPr>
          <w:i/>
          <w:iCs/>
        </w:rPr>
        <w:t xml:space="preserve">제조비용 = 매출 $40.5M / 1.05 = $38.6M, EBIT = $38.6M × 5% = $1.93M → VN CIT = $0.39M</w:t>
      </w:r>
    </w:p>
    <w:p>
      <w:pPr>
        <w:pStyle w:val="BodyText"/>
      </w:pPr>
      <w:r>
        <w:rPr>
          <w:b/>
          <w:bCs/>
        </w:rPr>
        <w:t xml:space="preserve">Arm’s Length 검증을 위한 계약서 핵심 조항:</w:t>
      </w:r>
    </w:p>
    <w:p>
      <w:pPr>
        <w:pStyle w:val="Compact"/>
        <w:numPr>
          <w:ilvl w:val="0"/>
          <w:numId w:val="1003"/>
        </w:numPr>
      </w:pPr>
      <w:r>
        <w:t xml:space="preserve">싱가포르가 고객과 직접 계약 체결 (VN은 제조 대행)</w:t>
      </w:r>
    </w:p>
    <w:p>
      <w:pPr>
        <w:pStyle w:val="Compact"/>
        <w:numPr>
          <w:ilvl w:val="0"/>
          <w:numId w:val="1003"/>
        </w:numPr>
      </w:pPr>
      <w:r>
        <w:t xml:space="preserve">원자재 조달 책임 및 소유권 (SG 소유 → VN에 위탁 or VN이 SG 지시 하에 조달)</w:t>
      </w:r>
    </w:p>
    <w:p>
      <w:pPr>
        <w:pStyle w:val="Compact"/>
        <w:numPr>
          <w:ilvl w:val="0"/>
          <w:numId w:val="1003"/>
        </w:numPr>
      </w:pPr>
      <w:r>
        <w:t xml:space="preserve">불량·납기 지연 책임 분담 (VN은 제조 실수에 한해 책임)</w:t>
      </w:r>
    </w:p>
    <w:p>
      <w:pPr>
        <w:pStyle w:val="Compact"/>
        <w:numPr>
          <w:ilvl w:val="0"/>
          <w:numId w:val="1003"/>
        </w:numPr>
      </w:pPr>
      <w:r>
        <w:t xml:space="preserve">재고 위험 (SG 부담)</w:t>
      </w:r>
    </w:p>
    <w:p>
      <w:pPr>
        <w:pStyle w:val="Compact"/>
        <w:numPr>
          <w:ilvl w:val="0"/>
          <w:numId w:val="1003"/>
        </w:numPr>
      </w:pPr>
      <w:r>
        <w:t xml:space="preserve">가격 결정 권한 (SG가 Qualcomm/A사와 협상, VN은 제조비+마진만 수취)</w:t>
      </w:r>
    </w:p>
    <w:p>
      <w:r>
        <w:pict>
          <v:rect style="width:0;height:1.5pt" o:hralign="center" o:hrstd="t" o:hr="t"/>
        </w:pict>
      </w:r>
    </w:p>
    <w:bookmarkEnd w:id="49"/>
    <w:bookmarkEnd w:id="50"/>
    <w:bookmarkStart w:id="53" w:name="거래-b-싱가포르-법인-중국한국-사무소-서비스-수수료"/>
    <w:p>
      <w:pPr>
        <w:pStyle w:val="Heading3"/>
      </w:pPr>
      <w:r>
        <w:t xml:space="preserve">2.2 거래 B: 싱가포르 법인 ↔ 중국·한국 사무소 (서비스 수수료)</w:t>
      </w:r>
    </w:p>
    <w:bookmarkStart w:id="51" w:name="현재-구조"/>
    <w:p>
      <w:pPr>
        <w:pStyle w:val="Heading4"/>
      </w:pPr>
      <w:r>
        <w:t xml:space="preserve">현재 구조</w:t>
      </w:r>
    </w:p>
    <w:p>
      <w:pPr>
        <w:pStyle w:val="FirstParagraph"/>
      </w:pPr>
      <w:r>
        <w:t xml:space="preserve">현재 중국·한국 사무소의 운영 비용이 ① 사무소 자체 부담, ② 싱가포르 법인 부담, ③ 비용 배분 계약 없음 중 하나일 것으로 추정된다.</w:t>
      </w:r>
    </w:p>
    <w:p>
      <w:pPr>
        <w:pStyle w:val="BodyText"/>
      </w:pPr>
      <w:r>
        <w:rPr>
          <w:b/>
          <w:bCs/>
        </w:rPr>
        <w:t xml:space="preserve">어떤 경우든 서면 서비스 계약이 없으면 세무조사 시 즉시 이슈가 된다.</w:t>
      </w:r>
    </w:p>
    <w:bookmarkEnd w:id="51"/>
    <w:bookmarkStart w:id="52" w:name="tp-method-cpm-원가가산법"/>
    <w:p>
      <w:pPr>
        <w:pStyle w:val="Heading4"/>
      </w:pPr>
      <w:r>
        <w:t xml:space="preserve">TP Method: CPM (원가가산법)</w:t>
      </w:r>
    </w:p>
    <w:p>
      <w:pPr>
        <w:pStyle w:val="FirstParagraph"/>
      </w:pPr>
      <w:r>
        <w:rPr>
          <w:i/>
          <w:iCs/>
        </w:rPr>
        <w:t xml:space="preserve">OECD 2022 Chapter II, Section B (Para 2.39-2.55)</w:t>
      </w:r>
    </w:p>
    <w:p>
      <w:pPr>
        <w:pStyle w:val="BodyText"/>
      </w:pPr>
      <w:r>
        <w:rPr>
          <w:b/>
          <w:bCs/>
        </w:rPr>
        <w:t xml:space="preserve">서비스 유형별 마크업 범위:</w:t>
      </w:r>
    </w:p>
    <w:tbl>
      <w:tblPr>
        <w:tblStyle w:val="Table"/>
        <w:tblW w:type="pct" w:w="5000"/>
        <w:tblLayout w:type="fixed"/>
        <w:tblLook w:firstRow="1" w:lastRow="0" w:firstColumn="0" w:lastColumn="0" w:noHBand="0" w:noVBand="0" w:val="0020"/>
      </w:tblPr>
      <w:tblGrid>
        <w:gridCol w:w="2178"/>
        <w:gridCol w:w="2178"/>
        <w:gridCol w:w="2376"/>
        <w:gridCol w:w="1188"/>
      </w:tblGrid>
      <w:tr>
        <w:trPr>
          <w:tblHeader w:val="on"/>
        </w:trPr>
        <w:tc>
          <w:tcPr/>
          <w:p>
            <w:pPr>
              <w:pStyle w:val="Compact"/>
            </w:pPr>
            <w:r>
              <w:t xml:space="preserve">서비스 유형</w:t>
            </w:r>
          </w:p>
        </w:tc>
        <w:tc>
          <w:tcPr/>
          <w:p>
            <w:pPr>
              <w:pStyle w:val="Compact"/>
            </w:pPr>
            <w:r>
              <w:t xml:space="preserve">TP Method</w:t>
            </w:r>
          </w:p>
        </w:tc>
        <w:tc>
          <w:tcPr/>
          <w:p>
            <w:pPr>
              <w:pStyle w:val="Compact"/>
            </w:pPr>
            <w:r>
              <w:t xml:space="preserve">권장 마크업</w:t>
            </w:r>
          </w:p>
        </w:tc>
        <w:tc>
          <w:tcPr/>
          <w:p>
            <w:pPr>
              <w:pStyle w:val="Compact"/>
            </w:pPr>
            <w:r>
              <w:t xml:space="preserve">근거</w:t>
            </w:r>
          </w:p>
        </w:tc>
      </w:tr>
      <w:tr>
        <w:tc>
          <w:tcPr/>
          <w:p>
            <w:pPr>
              <w:pStyle w:val="Compact"/>
            </w:pPr>
            <w:r>
              <w:t xml:space="preserve">일반 경영지원 (HR, IT, 법무)</w:t>
            </w:r>
          </w:p>
        </w:tc>
        <w:tc>
          <w:tcPr/>
          <w:p>
            <w:pPr>
              <w:pStyle w:val="Compact"/>
            </w:pPr>
            <w:r>
              <w:t xml:space="preserve">CPM</w:t>
            </w:r>
          </w:p>
        </w:tc>
        <w:tc>
          <w:tcPr/>
          <w:p>
            <w:pPr>
              <w:pStyle w:val="Compact"/>
            </w:pPr>
            <w:r>
              <w:rPr>
                <w:b/>
                <w:bCs/>
              </w:rPr>
              <w:t xml:space="preserve">5%</w:t>
            </w:r>
          </w:p>
        </w:tc>
        <w:tc>
          <w:tcPr/>
          <w:p>
            <w:pPr>
              <w:pStyle w:val="Compact"/>
            </w:pPr>
            <w:r>
              <w:t xml:space="preserve">OECD 저부가가치 서비스 안전항</w:t>
            </w:r>
          </w:p>
        </w:tc>
      </w:tr>
      <w:tr>
        <w:tc>
          <w:tcPr/>
          <w:p>
            <w:pPr>
              <w:pStyle w:val="Compact"/>
            </w:pPr>
            <w:r>
              <w:t xml:space="preserve">영업 지원·고객 관계</w:t>
            </w:r>
          </w:p>
        </w:tc>
        <w:tc>
          <w:tcPr/>
          <w:p>
            <w:pPr>
              <w:pStyle w:val="Compact"/>
            </w:pPr>
            <w:r>
              <w:t xml:space="preserve">CPM</w:t>
            </w:r>
          </w:p>
        </w:tc>
        <w:tc>
          <w:tcPr/>
          <w:p>
            <w:pPr>
              <w:pStyle w:val="Compact"/>
            </w:pPr>
            <w:r>
              <w:rPr>
                <w:b/>
                <w:bCs/>
              </w:rPr>
              <w:t xml:space="preserve">5~7%</w:t>
            </w:r>
          </w:p>
        </w:tc>
        <w:tc>
          <w:tcPr/>
          <w:p>
            <w:pPr>
              <w:pStyle w:val="Compact"/>
            </w:pPr>
            <w:r>
              <w:t xml:space="preserve">비교가능 독립 데이터 기준</w:t>
            </w:r>
          </w:p>
        </w:tc>
      </w:tr>
      <w:tr>
        <w:tc>
          <w:tcPr/>
          <w:p>
            <w:pPr>
              <w:pStyle w:val="Compact"/>
            </w:pPr>
            <w:r>
              <w:t xml:space="preserve">기술 지원·엔지니어링</w:t>
            </w:r>
          </w:p>
        </w:tc>
        <w:tc>
          <w:tcPr/>
          <w:p>
            <w:pPr>
              <w:pStyle w:val="Compact"/>
            </w:pPr>
            <w:r>
              <w:t xml:space="preserve">CPM</w:t>
            </w:r>
          </w:p>
        </w:tc>
        <w:tc>
          <w:tcPr/>
          <w:p>
            <w:pPr>
              <w:pStyle w:val="Compact"/>
            </w:pPr>
            <w:r>
              <w:rPr>
                <w:b/>
                <w:bCs/>
              </w:rPr>
              <w:t xml:space="preserve">7~12%</w:t>
            </w:r>
          </w:p>
        </w:tc>
        <w:tc>
          <w:tcPr/>
          <w:p>
            <w:pPr>
              <w:pStyle w:val="Compact"/>
            </w:pPr>
            <w:r>
              <w:t xml:space="preserve">고부가 서비스 기준</w:t>
            </w:r>
          </w:p>
        </w:tc>
      </w:tr>
      <w:tr>
        <w:tc>
          <w:tcPr/>
          <w:p>
            <w:pPr>
              <w:pStyle w:val="Compact"/>
            </w:pPr>
            <w:r>
              <w:t xml:space="preserve">시장 조사·정보 제공</w:t>
            </w:r>
          </w:p>
        </w:tc>
        <w:tc>
          <w:tcPr/>
          <w:p>
            <w:pPr>
              <w:pStyle w:val="Compact"/>
            </w:pPr>
            <w:r>
              <w:t xml:space="preserve">CPM</w:t>
            </w:r>
          </w:p>
        </w:tc>
        <w:tc>
          <w:tcPr/>
          <w:p>
            <w:pPr>
              <w:pStyle w:val="Compact"/>
            </w:pPr>
            <w:r>
              <w:rPr>
                <w:b/>
                <w:bCs/>
              </w:rPr>
              <w:t xml:space="preserve">5~8%</w:t>
            </w:r>
          </w:p>
        </w:tc>
        <w:tc>
          <w:tcPr/>
          <w:p>
            <w:pPr>
              <w:pStyle w:val="Compact"/>
            </w:pPr>
            <w:r>
              <w:t xml:space="preserve">업계 표준</w:t>
            </w:r>
          </w:p>
        </w:tc>
      </w:tr>
    </w:tbl>
    <w:p>
      <w:pPr>
        <w:pStyle w:val="BodyText"/>
      </w:pPr>
      <w:r>
        <w:rPr>
          <w:b/>
          <w:bCs/>
        </w:rPr>
        <w:t xml:space="preserve">중국 사무소 (LG이노텍·ZF 고객 지원):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기능</w:t>
            </w:r>
          </w:p>
        </w:tc>
        <w:tc>
          <w:tcPr/>
          <w:p>
            <w:pPr>
              <w:pStyle w:val="Compact"/>
            </w:pPr>
            <w:r>
              <w:t xml:space="preserve">현지 고객 관계 유지, 기술 지원, 납기 관리</w:t>
            </w:r>
          </w:p>
        </w:tc>
      </w:tr>
      <w:tr>
        <w:tc>
          <w:tcPr/>
          <w:p>
            <w:pPr>
              <w:pStyle w:val="Compact"/>
            </w:pPr>
            <w:r>
              <w:t xml:space="preserve">비용 기반</w:t>
            </w:r>
          </w:p>
        </w:tc>
        <w:tc>
          <w:tcPr/>
          <w:p>
            <w:pPr>
              <w:pStyle w:val="Compact"/>
            </w:pPr>
            <w:r>
              <w:t xml:space="preserve">사무소 임차, 인건비, 출장비 (추정 연 USD 300-500K)</w:t>
            </w:r>
          </w:p>
        </w:tc>
      </w:tr>
      <w:tr>
        <w:tc>
          <w:tcPr/>
          <w:p>
            <w:pPr>
              <w:pStyle w:val="Compact"/>
            </w:pPr>
            <w:r>
              <w:t xml:space="preserve">권장 마크업</w:t>
            </w:r>
          </w:p>
        </w:tc>
        <w:tc>
          <w:tcPr/>
          <w:p>
            <w:pPr>
              <w:pStyle w:val="Compact"/>
            </w:pPr>
            <w:r>
              <w:rPr>
                <w:b/>
                <w:bCs/>
              </w:rPr>
              <w:t xml:space="preserve">5-7%</w:t>
            </w:r>
            <w:r>
              <w:t xml:space="preserve"> </w:t>
            </w:r>
            <w:r>
              <w:t xml:space="preserve">(고객 지원 특성상 중간 수준)</w:t>
            </w:r>
          </w:p>
        </w:tc>
      </w:tr>
      <w:tr>
        <w:tc>
          <w:tcPr/>
          <w:p>
            <w:pPr>
              <w:pStyle w:val="Compact"/>
            </w:pPr>
            <w:r>
              <w:t xml:space="preserve">연간 수수료</w:t>
            </w:r>
          </w:p>
        </w:tc>
        <w:tc>
          <w:tcPr/>
          <w:p>
            <w:pPr>
              <w:pStyle w:val="Compact"/>
            </w:pPr>
            <w:r>
              <w:t xml:space="preserve">비용 기반 USD 300-500K × 1.05~1.07 =</w:t>
            </w:r>
            <w:r>
              <w:t xml:space="preserve"> </w:t>
            </w:r>
            <w:r>
              <w:rPr>
                <w:b/>
                <w:bCs/>
              </w:rPr>
              <w:t xml:space="preserve">USD 315-535K</w:t>
            </w:r>
          </w:p>
        </w:tc>
      </w:tr>
      <w:tr>
        <w:tc>
          <w:tcPr/>
          <w:p>
            <w:pPr>
              <w:pStyle w:val="Compact"/>
            </w:pPr>
            <w:r>
              <w:t xml:space="preserve">계약 구조</w:t>
            </w:r>
          </w:p>
        </w:tc>
        <w:tc>
          <w:tcPr/>
          <w:p>
            <w:pPr>
              <w:pStyle w:val="Compact"/>
            </w:pPr>
            <w:r>
              <w:t xml:space="preserve">SG A가 중국 사무소에 서비스 위탁 (비용 + 마크업 청구)</w:t>
            </w:r>
          </w:p>
        </w:tc>
      </w:tr>
    </w:tbl>
    <w:p>
      <w:pPr>
        <w:pStyle w:val="BodyText"/>
      </w:pPr>
      <w:r>
        <w:rPr>
          <w:b/>
          <w:bCs/>
        </w:rPr>
        <w:t xml:space="preserve">한국 사무소 (만도브로제·기술 지원):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기능</w:t>
            </w:r>
          </w:p>
        </w:tc>
        <w:tc>
          <w:tcPr/>
          <w:p>
            <w:pPr>
              <w:pStyle w:val="Compact"/>
            </w:pPr>
            <w:r>
              <w:t xml:space="preserve">기술 지원, 고객 연락, R&amp;D 협력 (추정)</w:t>
            </w:r>
          </w:p>
        </w:tc>
      </w:tr>
      <w:tr>
        <w:tc>
          <w:tcPr/>
          <w:p>
            <w:pPr>
              <w:pStyle w:val="Compact"/>
            </w:pPr>
            <w:r>
              <w:t xml:space="preserve">비용 기반</w:t>
            </w:r>
          </w:p>
        </w:tc>
        <w:tc>
          <w:tcPr/>
          <w:p>
            <w:pPr>
              <w:pStyle w:val="Compact"/>
            </w:pPr>
            <w:r>
              <w:t xml:space="preserve">인건비, 임차, 장비 (추정 연 USD 400-700K)</w:t>
            </w:r>
          </w:p>
        </w:tc>
      </w:tr>
      <w:tr>
        <w:tc>
          <w:tcPr/>
          <w:p>
            <w:pPr>
              <w:pStyle w:val="Compact"/>
            </w:pPr>
            <w:r>
              <w:t xml:space="preserve">권장 마크업</w:t>
            </w:r>
          </w:p>
        </w:tc>
        <w:tc>
          <w:tcPr/>
          <w:p>
            <w:pPr>
              <w:pStyle w:val="Compact"/>
            </w:pPr>
            <w:r>
              <w:rPr>
                <w:b/>
                <w:bCs/>
              </w:rPr>
              <w:t xml:space="preserve">7-10%</w:t>
            </w:r>
            <w:r>
              <w:t xml:space="preserve"> </w:t>
            </w:r>
            <w:r>
              <w:t xml:space="preserve">(기술 지원 특성상 높은 수준)</w:t>
            </w:r>
          </w:p>
        </w:tc>
      </w:tr>
      <w:tr>
        <w:tc>
          <w:tcPr/>
          <w:p>
            <w:pPr>
              <w:pStyle w:val="Compact"/>
            </w:pPr>
            <w:r>
              <w:t xml:space="preserve">연간 수수료</w:t>
            </w:r>
          </w:p>
        </w:tc>
        <w:tc>
          <w:tcPr/>
          <w:p>
            <w:pPr>
              <w:pStyle w:val="Compact"/>
            </w:pPr>
            <w:r>
              <w:t xml:space="preserve">비용 기반 USD 400-700K × 1.07~1.10 =</w:t>
            </w:r>
            <w:r>
              <w:t xml:space="preserve"> </w:t>
            </w:r>
            <w:r>
              <w:rPr>
                <w:b/>
                <w:bCs/>
              </w:rPr>
              <w:t xml:space="preserve">USD 428-770K</w:t>
            </w:r>
          </w:p>
        </w:tc>
      </w:tr>
      <w:tr>
        <w:tc>
          <w:tcPr/>
          <w:p>
            <w:pPr>
              <w:pStyle w:val="Compact"/>
            </w:pPr>
            <w:r>
              <w:t xml:space="preserve">계약 구조</w:t>
            </w:r>
          </w:p>
        </w:tc>
        <w:tc>
          <w:tcPr/>
          <w:p>
            <w:pPr>
              <w:pStyle w:val="Compact"/>
            </w:pPr>
            <w:r>
              <w:t xml:space="preserve">SG B가 한국 사무소에 서비스 위탁</w:t>
            </w:r>
          </w:p>
        </w:tc>
      </w:tr>
    </w:tbl>
    <w:p>
      <w:pPr>
        <w:pStyle w:val="BodyText"/>
      </w:pPr>
      <w:r>
        <w:rPr>
          <w:b/>
          <w:bCs/>
        </w:rPr>
        <w:t xml:space="preserve">OECD 저부가가치 서비스(LVSS) 안전항 적용 가능성:</w:t>
      </w:r>
      <w:r>
        <w:t xml:space="preserve"> </w:t>
      </w:r>
      <w:r>
        <w:rPr>
          <w:i/>
          <w:iCs/>
        </w:rPr>
        <w:t xml:space="preserve">OECD 2022 Para 7.61-7.66</w:t>
      </w:r>
    </w:p>
    <w:p>
      <w:pPr>
        <w:pStyle w:val="BodyText"/>
      </w:pPr>
      <w:r>
        <w:t xml:space="preserve">LVSS 5% 안전항 적용 요건:</w:t>
      </w:r>
      <w:r>
        <w:t xml:space="preserve"> </w:t>
      </w:r>
      <w:r>
        <w:t xml:space="preserve">- 핵심 사업과 직접 연관되지 않은 지원 서비스</w:t>
      </w:r>
      <w:r>
        <w:t xml:space="preserve"> </w:t>
      </w:r>
      <w:r>
        <w:t xml:space="preserve">- 서비스 비용 수혜자별로 각각 중요하지 않을 것</w:t>
      </w:r>
      <w:r>
        <w:t xml:space="preserve"> </w:t>
      </w:r>
      <w:r>
        <w:t xml:space="preserve">- 서비스 제공이 그룹의 고유 경쟁우위와 무관할 것</w:t>
      </w:r>
    </w:p>
    <w:p>
      <w:pPr>
        <w:pStyle w:val="BodyText"/>
      </w:pPr>
      <w:r>
        <w:t xml:space="preserve">→</w:t>
      </w:r>
      <w:r>
        <w:t xml:space="preserve"> </w:t>
      </w:r>
      <w:r>
        <w:rPr>
          <w:b/>
          <w:bCs/>
        </w:rPr>
        <w:t xml:space="preserve">한국 사무소의 기술 지원은 LVSS 해당 가능성 낮음</w:t>
      </w:r>
      <w:r>
        <w:t xml:space="preserve"> </w:t>
      </w:r>
      <w:r>
        <w:t xml:space="preserve">(핵심 제조 기술 지원). 별도 비교가능분석 필요.</w:t>
      </w:r>
      <w:r>
        <w:t xml:space="preserve"> </w:t>
      </w:r>
      <w:r>
        <w:t xml:space="preserve">→</w:t>
      </w:r>
      <w:r>
        <w:t xml:space="preserve"> </w:t>
      </w:r>
      <w:r>
        <w:rPr>
          <w:b/>
          <w:bCs/>
        </w:rPr>
        <w:t xml:space="preserve">중국 사무소의 일반 고객 연락은 LVSS 5% 안전항 적용 가능</w:t>
      </w:r>
      <w:r>
        <w:t xml:space="preserve">.</w:t>
      </w:r>
    </w:p>
    <w:p>
      <w:r>
        <w:pict>
          <v:rect style="width:0;height:1.5pt" o:hralign="center" o:hrstd="t" o:hr="t"/>
        </w:pict>
      </w:r>
    </w:p>
    <w:bookmarkEnd w:id="52"/>
    <w:bookmarkEnd w:id="53"/>
    <w:bookmarkStart w:id="56" w:name="거래-c-한국-신규-공장-도입-후-베트남-한국-간-거래"/>
    <w:p>
      <w:pPr>
        <w:pStyle w:val="Heading3"/>
      </w:pPr>
      <w:r>
        <w:t xml:space="preserve">2.3 거래 C: 한국 신규 공장 도입 후 베트남-한국 간 거래</w:t>
      </w:r>
    </w:p>
    <w:bookmarkStart w:id="54" w:name="예상-공급망-시나리오"/>
    <w:p>
      <w:pPr>
        <w:pStyle w:val="Heading4"/>
      </w:pPr>
      <w:r>
        <w:t xml:space="preserve">예상 공급망 시나리오</w:t>
      </w:r>
    </w:p>
    <w:p>
      <w:pPr>
        <w:pStyle w:val="SourceCode"/>
      </w:pPr>
      <w:r>
        <w:rPr>
          <w:rStyle w:val="VerbatimChar"/>
        </w:rPr>
        <w:t xml:space="preserve">[베트남 법인]                    [한국 법인 (신규)]</w:t>
      </w:r>
      <w:r>
        <w:br/>
      </w:r>
      <w:r>
        <w:rPr>
          <w:rStyle w:val="VerbatimChar"/>
        </w:rPr>
        <w:t xml:space="preserve">  반제품 제조·수출  ─────────────→  최종 조립·완성</w:t>
      </w:r>
      <w:r>
        <w:br/>
      </w:r>
      <w:r>
        <w:rPr>
          <w:rStyle w:val="VerbatimChar"/>
        </w:rPr>
        <w:t xml:space="preserve">  (PCB 기판·모듈)                   ↓</w:t>
      </w:r>
      <w:r>
        <w:br/>
      </w:r>
      <w:r>
        <w:rPr>
          <w:rStyle w:val="VerbatimChar"/>
        </w:rPr>
        <w:t xml:space="preserve">                                [ZF 유럽·미국 납품</w:t>
      </w:r>
      <w:r>
        <w:br/>
      </w:r>
      <w:r>
        <w:rPr>
          <w:rStyle w:val="VerbatimChar"/>
        </w:rPr>
        <w:t xml:space="preserve">                                 Qualcomm 미국 납품]</w:t>
      </w:r>
    </w:p>
    <w:bookmarkEnd w:id="54"/>
    <w:bookmarkStart w:id="55" w:name="거래-구조-옵션"/>
    <w:p>
      <w:pPr>
        <w:pStyle w:val="Heading4"/>
      </w:pPr>
      <w:r>
        <w:t xml:space="preserve">거래 구조 옵션</w:t>
      </w:r>
    </w:p>
    <w:p>
      <w:pPr>
        <w:pStyle w:val="FirstParagraph"/>
      </w:pPr>
      <w:r>
        <w:rPr>
          <w:b/>
          <w:bCs/>
        </w:rPr>
        <w:t xml:space="preserve">Option 1: VN → 한국으로 반제품 판매 (Most common)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TP Method</w:t>
            </w:r>
          </w:p>
        </w:tc>
        <w:tc>
          <w:tcPr/>
          <w:p>
            <w:pPr>
              <w:pStyle w:val="Compact"/>
            </w:pPr>
            <w:r>
              <w:rPr>
                <w:b/>
                <w:bCs/>
              </w:rPr>
              <w:t xml:space="preserve">TNMM (Net Cost Plus)</w:t>
            </w:r>
            <w:r>
              <w:t xml:space="preserve"> </w:t>
            </w:r>
            <w:r>
              <w:t xml:space="preserve">— VN Tested Party</w:t>
            </w:r>
          </w:p>
        </w:tc>
      </w:tr>
      <w:tr>
        <w:tc>
          <w:tcPr/>
          <w:p>
            <w:pPr>
              <w:pStyle w:val="Compact"/>
            </w:pPr>
            <w:r>
              <w:t xml:space="preserve">가격 기준</w:t>
            </w:r>
          </w:p>
        </w:tc>
        <w:tc>
          <w:tcPr/>
          <w:p>
            <w:pPr>
              <w:pStyle w:val="Compact"/>
            </w:pPr>
            <w:r>
              <w:t xml:space="preserve">VN 제조비용 + 5% CMO 마진</w:t>
            </w:r>
          </w:p>
        </w:tc>
      </w:tr>
      <w:tr>
        <w:tc>
          <w:tcPr/>
          <w:p>
            <w:pPr>
              <w:pStyle w:val="Compact"/>
            </w:pPr>
            <w:r>
              <w:t xml:space="preserve">한국 법인 기능</w:t>
            </w:r>
          </w:p>
        </w:tc>
        <w:tc>
          <w:tcPr/>
          <w:p>
            <w:pPr>
              <w:pStyle w:val="Compact"/>
            </w:pPr>
            <w:r>
              <w:t xml:space="preserve">Final assembly, Testing, Delivery → Limited-risk</w:t>
            </w:r>
          </w:p>
        </w:tc>
      </w:tr>
      <w:tr>
        <w:tc>
          <w:tcPr/>
          <w:p>
            <w:pPr>
              <w:pStyle w:val="Compact"/>
            </w:pPr>
            <w:r>
              <w:t xml:space="preserve">한국 TP Method</w:t>
            </w:r>
          </w:p>
        </w:tc>
        <w:tc>
          <w:tcPr/>
          <w:p>
            <w:pPr>
              <w:pStyle w:val="Compact"/>
            </w:pPr>
            <w:r>
              <w:rPr>
                <w:b/>
                <w:bCs/>
              </w:rPr>
              <w:t xml:space="preserve">TNMM (Net Cost Plus Margin 또는 Operating Margin on Assembly Costs)</w:t>
            </w:r>
          </w:p>
        </w:tc>
      </w:tr>
      <w:tr>
        <w:tc>
          <w:tcPr/>
          <w:p>
            <w:pPr>
              <w:pStyle w:val="Compact"/>
            </w:pPr>
            <w:r>
              <w:t xml:space="preserve">한국 마진</w:t>
            </w:r>
          </w:p>
        </w:tc>
        <w:tc>
          <w:tcPr/>
          <w:p>
            <w:pPr>
              <w:pStyle w:val="Compact"/>
            </w:pPr>
            <w:r>
              <w:t xml:space="preserve">EBIT 2-5% on assembly costs</w:t>
            </w:r>
          </w:p>
        </w:tc>
      </w:tr>
    </w:tbl>
    <w:p>
      <w:pPr>
        <w:pStyle w:val="BodyText"/>
      </w:pPr>
      <w:r>
        <w:rPr>
          <w:b/>
          <w:bCs/>
        </w:rPr>
        <w:t xml:space="preserve">Option 2: SG Principal → VN + 한국 모두 CMO</w:t>
      </w:r>
    </w:p>
    <w:p>
      <w:pPr>
        <w:pStyle w:val="SourceCode"/>
      </w:pPr>
      <w:r>
        <w:rPr>
          <w:rStyle w:val="VerbatimChar"/>
        </w:rPr>
        <w:t xml:space="preserve">[SG Principal]</w:t>
      </w:r>
      <w:r>
        <w:br/>
      </w:r>
      <w:r>
        <w:rPr>
          <w:rStyle w:val="VerbatimChar"/>
        </w:rPr>
        <w:t xml:space="preserve">    ↓ 제조 위탁 (반제품)    ↓ 조립 위탁 (완성품)</w:t>
      </w:r>
      <w:r>
        <w:br/>
      </w:r>
      <w:r>
        <w:rPr>
          <w:rStyle w:val="VerbatimChar"/>
        </w:rPr>
        <w:t xml:space="preserve">[베트남 CMO]            [한국 CMO]</w:t>
      </w:r>
      <w:r>
        <w:br/>
      </w:r>
      <w:r>
        <w:rPr>
          <w:rStyle w:val="VerbatimChar"/>
        </w:rPr>
        <w:t xml:space="preserve">   Cost+4%                 Cost+5%</w:t>
      </w:r>
    </w:p>
    <w:p>
      <w:pPr>
        <w:pStyle w:val="FirstParagraph"/>
      </w:pPr>
      <w:r>
        <w:t xml:space="preserve">이 구조에서 SG가 VN·한국 간 내부 거래를 조율 → 단일 Principal이 잔여이익을 보유.</w:t>
      </w:r>
    </w:p>
    <w:p>
      <w:pPr>
        <w:pStyle w:val="BodyText"/>
      </w:pPr>
      <w:r>
        <w:rPr>
          <w:b/>
          <w:bCs/>
        </w:rPr>
        <w:t xml:space="preserve">권장 구조: Option 2 (SG Principal Model)</w:t>
      </w:r>
    </w:p>
    <w:p>
      <w:pPr>
        <w:pStyle w:val="BodyText"/>
      </w:pPr>
      <w:r>
        <w:t xml:space="preserve">이유:</w:t>
      </w:r>
      <w:r>
        <w:t xml:space="preserve"> </w:t>
      </w:r>
      <w:r>
        <w:t xml:space="preserve">1. 한국 공장은 고임금 기반 → 루틴 마진만 귀속되어야 세금 효율</w:t>
      </w:r>
      <w:r>
        <w:t xml:space="preserve"> </w:t>
      </w:r>
      <w:r>
        <w:t xml:space="preserve">2. SG가 고객(ZF, Qualcomm)과 직접 계약 유지 → 계약 위험 SG 부담</w:t>
      </w:r>
      <w:r>
        <w:t xml:space="preserve"> </w:t>
      </w:r>
      <w:r>
        <w:t xml:space="preserve">3. 베트남-한국 간 직접 거래가 아닌 SG 중심 단일 구조 → TP 단순화</w:t>
      </w:r>
    </w:p>
    <w:p>
      <w:pPr>
        <w:pStyle w:val="BodyText"/>
      </w:pPr>
      <w:r>
        <w:rPr>
          <w:b/>
          <w:bCs/>
        </w:rPr>
        <w:t xml:space="preserve">베트남-한국 간 반제품 가격 설정: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가격 기준</w:t>
            </w:r>
          </w:p>
        </w:tc>
        <w:tc>
          <w:tcPr/>
          <w:p>
            <w:pPr>
              <w:pStyle w:val="Compact"/>
            </w:pPr>
            <w:r>
              <w:t xml:space="preserve">VN 전체 제조비용 × (1 + 4-5%)</w:t>
            </w:r>
          </w:p>
        </w:tc>
      </w:tr>
      <w:tr>
        <w:tc>
          <w:tcPr/>
          <w:p>
            <w:pPr>
              <w:pStyle w:val="Compact"/>
            </w:pPr>
            <w:r>
              <w:t xml:space="preserve">검증 방법</w:t>
            </w:r>
          </w:p>
        </w:tc>
        <w:tc>
          <w:tcPr/>
          <w:p>
            <w:pPr>
              <w:pStyle w:val="Compact"/>
            </w:pPr>
            <w:r>
              <w:t xml:space="preserve">TNMM, VN Tested Party</w:t>
            </w:r>
          </w:p>
        </w:tc>
      </w:tr>
      <w:tr>
        <w:tc>
          <w:tcPr/>
          <w:p>
            <w:pPr>
              <w:pStyle w:val="Compact"/>
            </w:pPr>
            <w:r>
              <w:t xml:space="preserve">비교 대상</w:t>
            </w:r>
          </w:p>
        </w:tc>
        <w:tc>
          <w:tcPr/>
          <w:p>
            <w:pPr>
              <w:pStyle w:val="Compact"/>
            </w:pPr>
            <w:r>
              <w:t xml:space="preserve">아시아 PCB/모듈 CMO 업체</w:t>
            </w:r>
          </w:p>
        </w:tc>
      </w:tr>
      <w:tr>
        <w:tc>
          <w:tcPr/>
          <w:p>
            <w:pPr>
              <w:pStyle w:val="Compact"/>
            </w:pPr>
            <w:r>
              <w:t xml:space="preserve">한국 세무</w:t>
            </w:r>
          </w:p>
        </w:tc>
        <w:tc>
          <w:tcPr/>
          <w:p>
            <w:pPr>
              <w:pStyle w:val="Compact"/>
            </w:pPr>
            <w:r>
              <w:t xml:space="preserve">국조법 제5조 정상가격 검증, 동시문서화 의무 (임계치 해당 시)</w:t>
            </w:r>
          </w:p>
        </w:tc>
      </w:tr>
    </w:tbl>
    <w:p>
      <w:pPr>
        <w:pStyle w:val="BodyText"/>
      </w:pPr>
      <w:r>
        <w:rPr>
          <w:b/>
          <w:bCs/>
        </w:rPr>
        <w:t xml:space="preserve">향후 구조에서 한국의 이전가격 위험:</w:t>
      </w:r>
    </w:p>
    <w:p>
      <w:pPr>
        <w:pStyle w:val="BodyText"/>
      </w:pPr>
      <w:r>
        <w:t xml:space="preserve">한국 법인이 한국 세무당국(국세청)으로부터 받을 주요 TP 위험:</w:t>
      </w:r>
      <w:r>
        <w:t xml:space="preserve"> </w:t>
      </w:r>
      <w:r>
        <w:t xml:space="preserve">- 베트남으로부터 매입하는 반제품 가격이 과다한지 (VN에 이익 이전 의심)</w:t>
      </w:r>
      <w:r>
        <w:t xml:space="preserve"> </w:t>
      </w:r>
      <w:r>
        <w:t xml:space="preserve">- 싱가포르 법인에 지급하는 서비스 수수료의 적정성</w:t>
      </w:r>
    </w:p>
    <w:p>
      <w:r>
        <w:pict>
          <v:rect style="width:0;height:1.5pt" o:hralign="center" o:hrstd="t" o:hr="t"/>
        </w:pict>
      </w:r>
    </w:p>
    <w:bookmarkEnd w:id="55"/>
    <w:bookmarkEnd w:id="56"/>
    <w:bookmarkStart w:id="59" w:name="거래-d-ip-소유권-설계와-로열티-흐름"/>
    <w:p>
      <w:pPr>
        <w:pStyle w:val="Heading3"/>
      </w:pPr>
      <w:r>
        <w:t xml:space="preserve">2.4 거래 D: IP 소유권 설계와 로열티 흐름</w:t>
      </w:r>
    </w:p>
    <w:bookmarkStart w:id="57" w:name="dempe-분석"/>
    <w:p>
      <w:pPr>
        <w:pStyle w:val="Heading4"/>
      </w:pPr>
      <w:r>
        <w:t xml:space="preserve">DEMPE 분석</w:t>
      </w:r>
    </w:p>
    <w:p>
      <w:pPr>
        <w:pStyle w:val="FirstParagraph"/>
      </w:pPr>
      <w:r>
        <w:rPr>
          <w:b/>
          <w:bCs/>
        </w:rPr>
        <w:t xml:space="preserve">OECD 2022 Chapter VI 기준 현재 상황:</w:t>
      </w:r>
    </w:p>
    <w:tbl>
      <w:tblPr>
        <w:tblStyle w:val="Table"/>
        <w:tblW w:type="pct" w:w="5000"/>
        <w:tblLayout w:type="fixed"/>
        <w:tblLook w:firstRow="1" w:lastRow="0" w:firstColumn="0" w:lastColumn="0" w:noHBand="0" w:noVBand="0" w:val="0020"/>
      </w:tblPr>
      <w:tblGrid>
        <w:gridCol w:w="2354"/>
        <w:gridCol w:w="2996"/>
        <w:gridCol w:w="2568"/>
      </w:tblGrid>
      <w:tr>
        <w:trPr>
          <w:tblHeader w:val="on"/>
        </w:trPr>
        <w:tc>
          <w:tcPr/>
          <w:p>
            <w:pPr>
              <w:pStyle w:val="Compact"/>
            </w:pPr>
            <w:r>
              <w:t xml:space="preserve">DEMPE 기능</w:t>
            </w:r>
          </w:p>
        </w:tc>
        <w:tc>
          <w:tcPr/>
          <w:p>
            <w:pPr>
              <w:pStyle w:val="Compact"/>
            </w:pPr>
            <w:r>
              <w:t xml:space="preserve">현재 수행 주체</w:t>
            </w:r>
          </w:p>
        </w:tc>
        <w:tc>
          <w:tcPr/>
          <w:p>
            <w:pPr>
              <w:pStyle w:val="Compact"/>
            </w:pPr>
            <w:r>
              <w:t xml:space="preserve">이상적 귀속</w:t>
            </w:r>
          </w:p>
        </w:tc>
      </w:tr>
      <w:tr>
        <w:tc>
          <w:tcPr/>
          <w:p>
            <w:pPr>
              <w:pStyle w:val="Compact"/>
            </w:pPr>
            <w:r>
              <w:rPr>
                <w:b/>
                <w:bCs/>
              </w:rPr>
              <w:t xml:space="preserve">D</w:t>
            </w:r>
            <w:r>
              <w:t xml:space="preserve">evelopment (개발)</w:t>
            </w:r>
          </w:p>
        </w:tc>
        <w:tc>
          <w:tcPr/>
          <w:p>
            <w:pPr>
              <w:pStyle w:val="Compact"/>
            </w:pPr>
            <w:r>
              <w:t xml:space="preserve">베트남 법인 (추정 — 현장 엔지니어)</w:t>
            </w:r>
          </w:p>
        </w:tc>
        <w:tc>
          <w:tcPr/>
          <w:p>
            <w:pPr>
              <w:pStyle w:val="Compact"/>
            </w:pPr>
            <w:r>
              <w:t xml:space="preserve">SG 이전 목표</w:t>
            </w:r>
          </w:p>
        </w:tc>
      </w:tr>
      <w:tr>
        <w:tc>
          <w:tcPr/>
          <w:p>
            <w:pPr>
              <w:pStyle w:val="Compact"/>
            </w:pPr>
            <w:r>
              <w:rPr>
                <w:b/>
                <w:bCs/>
              </w:rPr>
              <w:t xml:space="preserve">E</w:t>
            </w:r>
            <w:r>
              <w:t xml:space="preserve">nhancement (향상)</w:t>
            </w:r>
          </w:p>
        </w:tc>
        <w:tc>
          <w:tcPr/>
          <w:p>
            <w:pPr>
              <w:pStyle w:val="Compact"/>
            </w:pPr>
            <w:r>
              <w:t xml:space="preserve">베트남 법인 + 한국 사무소 협력</w:t>
            </w:r>
          </w:p>
        </w:tc>
        <w:tc>
          <w:tcPr/>
          <w:p>
            <w:pPr>
              <w:pStyle w:val="Compact"/>
            </w:pPr>
            <w:r>
              <w:t xml:space="preserve">SG 주도</w:t>
            </w:r>
          </w:p>
        </w:tc>
      </w:tr>
      <w:tr>
        <w:tc>
          <w:tcPr/>
          <w:p>
            <w:pPr>
              <w:pStyle w:val="Compact"/>
            </w:pPr>
            <w:r>
              <w:rPr>
                <w:b/>
                <w:bCs/>
              </w:rPr>
              <w:t xml:space="preserve">M</w:t>
            </w:r>
            <w:r>
              <w:t xml:space="preserve">aintenance (유지)</w:t>
            </w:r>
          </w:p>
        </w:tc>
        <w:tc>
          <w:tcPr/>
          <w:p>
            <w:pPr>
              <w:pStyle w:val="Compact"/>
            </w:pPr>
            <w:r>
              <w:t xml:space="preserve">베트남 법인</w:t>
            </w:r>
          </w:p>
        </w:tc>
        <w:tc>
          <w:tcPr/>
          <w:p>
            <w:pPr>
              <w:pStyle w:val="Compact"/>
            </w:pPr>
            <w:r>
              <w:t xml:space="preserve">VN 유지 (루틴)</w:t>
            </w:r>
          </w:p>
        </w:tc>
      </w:tr>
      <w:tr>
        <w:tc>
          <w:tcPr/>
          <w:p>
            <w:pPr>
              <w:pStyle w:val="Compact"/>
            </w:pPr>
            <w:r>
              <w:rPr>
                <w:b/>
                <w:bCs/>
              </w:rPr>
              <w:t xml:space="preserve">P</w:t>
            </w:r>
            <w:r>
              <w:t xml:space="preserve">rotection (보호)</w:t>
            </w:r>
          </w:p>
        </w:tc>
        <w:tc>
          <w:tcPr/>
          <w:p>
            <w:pPr>
              <w:pStyle w:val="Compact"/>
            </w:pPr>
            <w:r>
              <w:t xml:space="preserve">없음 (등록 특허 없음 추정)</w:t>
            </w:r>
          </w:p>
        </w:tc>
        <w:tc>
          <w:tcPr/>
          <w:p>
            <w:pPr>
              <w:pStyle w:val="Compact"/>
            </w:pPr>
            <w:r>
              <w:t xml:space="preserve">SG에서 특허 등록</w:t>
            </w:r>
          </w:p>
        </w:tc>
      </w:tr>
      <w:tr>
        <w:tc>
          <w:tcPr/>
          <w:p>
            <w:pPr>
              <w:pStyle w:val="Compact"/>
            </w:pPr>
            <w:r>
              <w:rPr>
                <w:b/>
                <w:bCs/>
              </w:rPr>
              <w:t xml:space="preserve">E</w:t>
            </w:r>
            <w:r>
              <w:t xml:space="preserve">xploitation (활용)</w:t>
            </w:r>
          </w:p>
        </w:tc>
        <w:tc>
          <w:tcPr/>
          <w:p>
            <w:pPr>
              <w:pStyle w:val="Compact"/>
            </w:pPr>
            <w:r>
              <w:t xml:space="preserve">베트남 법인 (제조에 직접 사용)</w:t>
            </w:r>
          </w:p>
        </w:tc>
        <w:tc>
          <w:tcPr/>
          <w:p>
            <w:pPr>
              <w:pStyle w:val="Compact"/>
            </w:pPr>
            <w:r>
              <w:t xml:space="preserve">SG → VN 라이선스</w:t>
            </w:r>
          </w:p>
        </w:tc>
      </w:tr>
    </w:tbl>
    <w:p>
      <w:pPr>
        <w:pStyle w:val="BodyText"/>
      </w:pPr>
      <w:r>
        <w:rPr>
          <w:b/>
          <w:bCs/>
        </w:rPr>
        <w:t xml:space="preserve">핵심 문제:</w:t>
      </w:r>
      <w:r>
        <w:t xml:space="preserve"> </w:t>
      </w:r>
      <w:r>
        <w:t xml:space="preserve">현재 IP가 베트남 내에서 자연 발생한 것으로 볼 수 있어, SG로의 기존 IP 이전은 베트남 Exit Charge 위험을 수반한다.</w:t>
      </w:r>
    </w:p>
    <w:bookmarkEnd w:id="57"/>
    <w:bookmarkStart w:id="58" w:name="ip-구조-설계-옵션"/>
    <w:p>
      <w:pPr>
        <w:pStyle w:val="Heading4"/>
      </w:pPr>
      <w:r>
        <w:t xml:space="preserve">IP 구조 설계 옵션</w:t>
      </w:r>
    </w:p>
    <w:p>
      <w:pPr>
        <w:pStyle w:val="FirstParagraph"/>
      </w:pPr>
      <w:r>
        <w:rPr>
          <w:b/>
          <w:bCs/>
        </w:rPr>
        <w:t xml:space="preserve">Option X (권장 불가): 기존 IP 베트남 → 싱가포르 이전</w:t>
      </w:r>
    </w:p>
    <w:p>
      <w:pPr>
        <w:pStyle w:val="Compact"/>
        <w:numPr>
          <w:ilvl w:val="0"/>
          <w:numId w:val="1004"/>
        </w:numPr>
      </w:pPr>
      <w:r>
        <w:t xml:space="preserve">베트남 세무당국이 IP 정상가격 양도 대가 + 자본이득세 부과 가능</w:t>
      </w:r>
    </w:p>
    <w:p>
      <w:pPr>
        <w:pStyle w:val="Compact"/>
        <w:numPr>
          <w:ilvl w:val="0"/>
          <w:numId w:val="1004"/>
        </w:numPr>
      </w:pPr>
      <w:r>
        <w:t xml:space="preserve">Decree 132/2020 및 Law 67/2025 하에서 TP 조사 위험</w:t>
      </w:r>
    </w:p>
    <w:p>
      <w:pPr>
        <w:pStyle w:val="Compact"/>
        <w:numPr>
          <w:ilvl w:val="0"/>
          <w:numId w:val="1004"/>
        </w:numPr>
      </w:pPr>
      <w:r>
        <w:rPr>
          <w:b/>
          <w:bCs/>
        </w:rPr>
        <w:t xml:space="preserve">권장 불가</w:t>
      </w:r>
    </w:p>
    <w:p>
      <w:pPr>
        <w:pStyle w:val="FirstParagraph"/>
      </w:pPr>
      <w:r>
        <w:rPr>
          <w:b/>
          <w:bCs/>
        </w:rPr>
        <w:t xml:space="preserve">Option Y (권장): 싱가포르가 신규 IP 개발 (Forward-looking)</w:t>
      </w:r>
    </w:p>
    <w:p>
      <w:pPr>
        <w:pStyle w:val="SourceCode"/>
      </w:pPr>
      <w:r>
        <w:rPr>
          <w:rStyle w:val="VerbatimChar"/>
        </w:rPr>
        <w:t xml:space="preserve">[싱가포르 법인 A — IP Owner]</w:t>
      </w:r>
      <w:r>
        <w:br/>
      </w:r>
      <w:r>
        <w:rPr>
          <w:rStyle w:val="VerbatimChar"/>
        </w:rPr>
        <w:t xml:space="preserve">  ↓ 연구개발 투자 (R&amp;D 비용 SG에서 발생)</w:t>
      </w:r>
      <w:r>
        <w:br/>
      </w:r>
      <w:r>
        <w:rPr>
          <w:rStyle w:val="VerbatimChar"/>
        </w:rPr>
        <w:t xml:space="preserve">  ↓ 제조 기술 개선·특허 등록</w:t>
      </w:r>
      <w:r>
        <w:br/>
      </w:r>
      <w:r>
        <w:rPr>
          <w:rStyle w:val="VerbatimChar"/>
        </w:rPr>
        <w:t xml:space="preserve">  ↓ 로열티 청구</w:t>
      </w:r>
      <w:r>
        <w:br/>
      </w:r>
      <w:r>
        <w:rPr>
          <w:rStyle w:val="VerbatimChar"/>
        </w:rPr>
        <w:t xml:space="preserve">[베트남 법인 — 라이선시]</w:t>
      </w:r>
      <w:r>
        <w:br/>
      </w:r>
      <w:r>
        <w:rPr>
          <w:rStyle w:val="VerbatimChar"/>
        </w:rPr>
        <w:t xml:space="preserve">  로열티 지급: 매출의 2-4%</w:t>
      </w:r>
      <w:r>
        <w:br/>
      </w:r>
      <w:r>
        <w:rPr>
          <w:rStyle w:val="VerbatimChar"/>
        </w:rPr>
        <w:t xml:space="preserve">  베트남 WHT: 로열티 10% (싱-베 조약 적용 시: 특허·노하우 등 **5%**, 기타 로열티 **10%** 가능 — 유형 확인 필요)</w:t>
      </w:r>
    </w:p>
    <w:p>
      <w:pPr>
        <w:pStyle w:val="FirstParagraph"/>
      </w:pPr>
      <w:r>
        <w:rPr>
          <w:b/>
          <w:bCs/>
        </w:rPr>
        <w:t xml:space="preserve">IP 신규 개발을 위한 싱가포르 실질 강화 필수 조건:</w:t>
      </w:r>
      <w:r>
        <w:t xml:space="preserve"> </w:t>
      </w:r>
      <w:r>
        <w:t xml:space="preserve">1. 싱가포르에 R&amp;D 엔지니어 1-2명 고용 (연봉 SGD 80-120K/명)</w:t>
      </w:r>
      <w:r>
        <w:t xml:space="preserve"> </w:t>
      </w:r>
      <w:r>
        <w:t xml:space="preserve">2. 기술위원회를 싱가포르에서 분기별 개최 (의사록 유지)</w:t>
      </w:r>
      <w:r>
        <w:t xml:space="preserve"> </w:t>
      </w:r>
      <w:r>
        <w:t xml:space="preserve">3. 특허 출원을 싱가포르 법인 명의로 등록</w:t>
      </w:r>
      <w:r>
        <w:t xml:space="preserve"> </w:t>
      </w:r>
      <w:r>
        <w:t xml:space="preserve">4. 한국 사무소 엔지니어와 싱가포르의 명확한 계약 관계 정립</w:t>
      </w:r>
    </w:p>
    <w:p>
      <w:pPr>
        <w:pStyle w:val="BodyText"/>
      </w:pPr>
      <w:r>
        <w:rPr>
          <w:b/>
          <w:bCs/>
        </w:rPr>
        <w:t xml:space="preserve">로열티율 설계:</w:t>
      </w:r>
    </w:p>
    <w:p>
      <w:pPr>
        <w:pStyle w:val="BodyText"/>
      </w:pPr>
      <w:r>
        <w:rPr>
          <w:i/>
          <w:iCs/>
        </w:rPr>
        <w:t xml:space="preserve">TP Method: CUP (비교가능제3자가격법) — OECD 2022 Para 6.137-6.162</w:t>
      </w:r>
    </w:p>
    <w:tbl>
      <w:tblPr>
        <w:tblStyle w:val="Table"/>
        <w:tblW w:type="pct" w:w="5000"/>
        <w:tblLayout w:type="fixed"/>
        <w:tblLook w:firstRow="1" w:lastRow="0" w:firstColumn="0" w:lastColumn="0" w:noHBand="0" w:noVBand="0" w:val="0020"/>
      </w:tblPr>
      <w:tblGrid>
        <w:gridCol w:w="2640"/>
        <w:gridCol w:w="3520"/>
        <w:gridCol w:w="1760"/>
      </w:tblGrid>
      <w:tr>
        <w:trPr>
          <w:tblHeader w:val="on"/>
        </w:trPr>
        <w:tc>
          <w:tcPr/>
          <w:p>
            <w:pPr>
              <w:pStyle w:val="Compact"/>
            </w:pPr>
            <w:r>
              <w:t xml:space="preserve">IP 유형</w:t>
            </w:r>
          </w:p>
        </w:tc>
        <w:tc>
          <w:tcPr/>
          <w:p>
            <w:pPr>
              <w:pStyle w:val="Compact"/>
            </w:pPr>
            <w:r>
              <w:t xml:space="preserve">권장 로열티율</w:t>
            </w:r>
          </w:p>
        </w:tc>
        <w:tc>
          <w:tcPr/>
          <w:p>
            <w:pPr>
              <w:pStyle w:val="Compact"/>
            </w:pPr>
            <w:r>
              <w:t xml:space="preserve">근거</w:t>
            </w:r>
          </w:p>
        </w:tc>
      </w:tr>
      <w:tr>
        <w:tc>
          <w:tcPr/>
          <w:p>
            <w:pPr>
              <w:pStyle w:val="Compact"/>
            </w:pPr>
            <w:r>
              <w:t xml:space="preserve">제조 노하우 (Know-how)</w:t>
            </w:r>
          </w:p>
        </w:tc>
        <w:tc>
          <w:tcPr/>
          <w:p>
            <w:pPr>
              <w:pStyle w:val="Compact"/>
            </w:pPr>
            <w:r>
              <w:t xml:space="preserve">매출의</w:t>
            </w:r>
            <w:r>
              <w:t xml:space="preserve"> </w:t>
            </w:r>
            <w:r>
              <w:rPr>
                <w:b/>
                <w:bCs/>
              </w:rPr>
              <w:t xml:space="preserve">2-3%</w:t>
            </w:r>
          </w:p>
        </w:tc>
        <w:tc>
          <w:tcPr/>
          <w:p>
            <w:pPr>
              <w:pStyle w:val="Compact"/>
            </w:pPr>
            <w:r>
              <w:t xml:space="preserve">전자·자동차 CMO 라이선스 DB</w:t>
            </w:r>
          </w:p>
        </w:tc>
      </w:tr>
      <w:tr>
        <w:tc>
          <w:tcPr/>
          <w:p>
            <w:pPr>
              <w:pStyle w:val="Compact"/>
            </w:pPr>
            <w:r>
              <w:t xml:space="preserve">특허 기술 (실용신안)</w:t>
            </w:r>
          </w:p>
        </w:tc>
        <w:tc>
          <w:tcPr/>
          <w:p>
            <w:pPr>
              <w:pStyle w:val="Compact"/>
            </w:pPr>
            <w:r>
              <w:t xml:space="preserve">매출의</w:t>
            </w:r>
            <w:r>
              <w:t xml:space="preserve"> </w:t>
            </w:r>
            <w:r>
              <w:rPr>
                <w:b/>
                <w:bCs/>
              </w:rPr>
              <w:t xml:space="preserve">3-5%</w:t>
            </w:r>
          </w:p>
        </w:tc>
        <w:tc>
          <w:tcPr/>
          <w:p>
            <w:pPr>
              <w:pStyle w:val="Compact"/>
            </w:pPr>
            <w:r>
              <w:t xml:space="preserve">AIPPI/OECD 참조 데이터</w:t>
            </w:r>
          </w:p>
        </w:tc>
      </w:tr>
      <w:tr>
        <w:tc>
          <w:tcPr/>
          <w:p>
            <w:pPr>
              <w:pStyle w:val="Compact"/>
            </w:pPr>
            <w:r>
              <w:t xml:space="preserve">브랜드 + 기술 패키지</w:t>
            </w:r>
          </w:p>
        </w:tc>
        <w:tc>
          <w:tcPr/>
          <w:p>
            <w:pPr>
              <w:pStyle w:val="Compact"/>
            </w:pPr>
            <w:r>
              <w:t xml:space="preserve">매출의</w:t>
            </w:r>
            <w:r>
              <w:t xml:space="preserve"> </w:t>
            </w:r>
            <w:r>
              <w:rPr>
                <w:b/>
                <w:bCs/>
              </w:rPr>
              <w:t xml:space="preserve">4-6%</w:t>
            </w:r>
          </w:p>
        </w:tc>
        <w:tc>
          <w:tcPr/>
          <w:p>
            <w:pPr>
              <w:pStyle w:val="Compact"/>
            </w:pPr>
            <w:r>
              <w:t xml:space="preserve">완성품 라이선스 기준</w:t>
            </w:r>
          </w:p>
        </w:tc>
      </w:tr>
    </w:tbl>
    <w:p>
      <w:pPr>
        <w:pStyle w:val="BodyText"/>
      </w:pPr>
      <w:r>
        <w:rPr>
          <w:b/>
          <w:bCs/>
        </w:rPr>
        <w:t xml:space="preserve">초기 단계 권장 로열티: 매출의 2.5%</w:t>
      </w:r>
      <w:r>
        <w:t xml:space="preserve"> </w:t>
      </w:r>
      <w:r>
        <w:t xml:space="preserve">- 베트남 매출 $40.5M × 2.5% =</w:t>
      </w:r>
      <w:r>
        <w:t xml:space="preserve"> </w:t>
      </w:r>
      <w:r>
        <w:rPr>
          <w:b/>
          <w:bCs/>
        </w:rPr>
        <w:t xml:space="preserve">연 USD 1.01M</w:t>
      </w:r>
      <w:r>
        <w:t xml:space="preserve"> </w:t>
      </w:r>
      <w:r>
        <w:t xml:space="preserve">로열티 SG 수령</w:t>
      </w:r>
      <w:r>
        <w:t xml:space="preserve"> </w:t>
      </w:r>
      <w:r>
        <w:t xml:space="preserve">- 베트남 WHT 10% (싱-베 조약 특허·노하우 5%, 기타 10%): USD 50.5-101K</w:t>
      </w:r>
      <w:r>
        <w:t xml:space="preserve"> </w:t>
      </w:r>
      <w:r>
        <w:t xml:space="preserve">- 베트남 법인세 절감: $1.01M × 20% = USD 202K</w:t>
      </w:r>
      <w:r>
        <w:t xml:space="preserve"> </w:t>
      </w:r>
      <w:r>
        <w:t xml:space="preserve">- 싱가포르 추가 법인세: $1.01M × 10% (DEI) = USD 101K</w:t>
      </w:r>
      <w:r>
        <w:t xml:space="preserve"> </w:t>
      </w:r>
      <w:r>
        <w:t xml:space="preserve">-</w:t>
      </w:r>
      <w:r>
        <w:t xml:space="preserve"> </w:t>
      </w:r>
      <w:r>
        <w:rPr>
          <w:b/>
          <w:bCs/>
        </w:rPr>
        <w:t xml:space="preserve">순 절감 효과: USD 202K - 101K = USD 101K/년</w:t>
      </w:r>
      <w:r>
        <w:t xml:space="preserve"> </w:t>
      </w:r>
      <w:r>
        <w:t xml:space="preserve">+ WHT 추가 비용 고려 필요</w:t>
      </w:r>
    </w:p>
    <w:p>
      <w:pPr>
        <w:pStyle w:val="BodyText"/>
      </w:pPr>
      <w:r>
        <w:rPr>
          <w:b/>
          <w:bCs/>
        </w:rPr>
        <w:t xml:space="preserve">로열티 구조의 베트남 세무 위험:</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리스크</w:t>
            </w:r>
          </w:p>
        </w:tc>
        <w:tc>
          <w:tcPr/>
          <w:p>
            <w:pPr>
              <w:pStyle w:val="Compact"/>
            </w:pPr>
            <w:r>
              <w:t xml:space="preserve">내용</w:t>
            </w:r>
          </w:p>
        </w:tc>
        <w:tc>
          <w:tcPr/>
          <w:p>
            <w:pPr>
              <w:pStyle w:val="Compact"/>
            </w:pPr>
            <w:r>
              <w:t xml:space="preserve">대응</w:t>
            </w:r>
          </w:p>
        </w:tc>
      </w:tr>
      <w:tr>
        <w:tc>
          <w:tcPr/>
          <w:p>
            <w:pPr>
              <w:pStyle w:val="Compact"/>
            </w:pPr>
            <w:r>
              <w:t xml:space="preserve">로열티 손금 불인정</w:t>
            </w:r>
          </w:p>
        </w:tc>
        <w:tc>
          <w:tcPr/>
          <w:p>
            <w:pPr>
              <w:pStyle w:val="Compact"/>
            </w:pPr>
            <w:r>
              <w:t xml:space="preserve">Decree 132/2020 제8조 — ALP 미충족 시 손금 부인</w:t>
            </w:r>
          </w:p>
        </w:tc>
        <w:tc>
          <w:tcPr/>
          <w:p>
            <w:pPr>
              <w:pStyle w:val="Compact"/>
            </w:pPr>
            <w:r>
              <w:t xml:space="preserve">강력한 DEMPE 문서 구비</w:t>
            </w:r>
          </w:p>
        </w:tc>
      </w:tr>
      <w:tr>
        <w:tc>
          <w:tcPr/>
          <w:p>
            <w:pPr>
              <w:pStyle w:val="Compact"/>
            </w:pPr>
            <w:r>
              <w:t xml:space="preserve">베트남 WHT</w:t>
            </w:r>
          </w:p>
        </w:tc>
        <w:tc>
          <w:tcPr/>
          <w:p>
            <w:pPr>
              <w:pStyle w:val="Compact"/>
            </w:pPr>
            <w:r>
              <w:t xml:space="preserve">로열티에 10% WHT → 실질 비용 증가</w:t>
            </w:r>
          </w:p>
        </w:tc>
        <w:tc>
          <w:tcPr/>
          <w:p>
            <w:pPr>
              <w:pStyle w:val="Compact"/>
            </w:pPr>
            <w:r>
              <w:t xml:space="preserve">싱-베 조약으로 특허·노하우는 5%로 낮출 수 있으나 기타 로열티는 10% 적용 가능 — IP 유형 분류 선행</w:t>
            </w:r>
          </w:p>
        </w:tc>
      </w:tr>
      <w:tr>
        <w:tc>
          <w:tcPr/>
          <w:p>
            <w:pPr>
              <w:pStyle w:val="Compact"/>
            </w:pPr>
            <w:r>
              <w:t xml:space="preserve">해외 IP 등록 후 로열티</w:t>
            </w:r>
          </w:p>
        </w:tc>
        <w:tc>
          <w:tcPr/>
          <w:p>
            <w:pPr>
              <w:pStyle w:val="Compact"/>
            </w:pPr>
            <w:r>
              <w:t xml:space="preserve">베트남 과세 당국 APA 사전합의 권고</w:t>
            </w:r>
          </w:p>
        </w:tc>
        <w:tc>
          <w:tcPr/>
          <w:p>
            <w:pPr>
              <w:pStyle w:val="Compact"/>
            </w:pPr>
            <w:r>
              <w:t xml:space="preserve">APA 신청 검토</w:t>
            </w:r>
          </w:p>
        </w:tc>
      </w:tr>
    </w:tbl>
    <w:p>
      <w:r>
        <w:pict>
          <v:rect style="width:0;height:1.5pt" o:hralign="center" o:hrstd="t" o:hr="t"/>
        </w:pict>
      </w:r>
    </w:p>
    <w:bookmarkEnd w:id="58"/>
    <w:bookmarkEnd w:id="59"/>
    <w:bookmarkEnd w:id="60"/>
    <w:bookmarkStart w:id="61" w:name="tp-policy-matrix-종합-비교표"/>
    <w:p>
      <w:pPr>
        <w:pStyle w:val="Heading2"/>
      </w:pPr>
      <w:r>
        <w:t xml:space="preserve">3. TP Policy Matrix (종합 비교표)</w:t>
      </w:r>
    </w:p>
    <w:tbl>
      <w:tblPr>
        <w:tblStyle w:val="Table"/>
        <w:tblW w:type="pct" w:w="5000"/>
        <w:tblLayout w:type="fixed"/>
        <w:tblLook w:firstRow="1" w:lastRow="0" w:firstColumn="0" w:lastColumn="0" w:noHBand="0" w:noVBand="0" w:val="0020"/>
      </w:tblPr>
      <w:tblGrid>
        <w:gridCol w:w="510"/>
        <w:gridCol w:w="851"/>
        <w:gridCol w:w="1362"/>
        <w:gridCol w:w="936"/>
        <w:gridCol w:w="936"/>
        <w:gridCol w:w="1447"/>
        <w:gridCol w:w="1192"/>
        <w:gridCol w:w="681"/>
      </w:tblGrid>
      <w:tr>
        <w:trPr>
          <w:tblHeader w:val="on"/>
        </w:trPr>
        <w:tc>
          <w:tcPr/>
          <w:p>
            <w:pPr>
              <w:pStyle w:val="Compact"/>
            </w:pPr>
            <w:r>
              <w:t xml:space="preserve">거래</w:t>
            </w:r>
          </w:p>
        </w:tc>
        <w:tc>
          <w:tcPr/>
          <w:p>
            <w:pPr>
              <w:pStyle w:val="Compact"/>
            </w:pPr>
            <w:r>
              <w:t xml:space="preserve">거래 당사자</w:t>
            </w:r>
          </w:p>
        </w:tc>
        <w:tc>
          <w:tcPr/>
          <w:p>
            <w:pPr>
              <w:pStyle w:val="Compact"/>
            </w:pPr>
            <w:r>
              <w:t xml:space="preserve">거래 금액 (추정)</w:t>
            </w:r>
          </w:p>
        </w:tc>
        <w:tc>
          <w:tcPr/>
          <w:p>
            <w:pPr>
              <w:pStyle w:val="Compact"/>
            </w:pPr>
            <w:r>
              <w:t xml:space="preserve">TP Method</w:t>
            </w:r>
          </w:p>
        </w:tc>
        <w:tc>
          <w:tcPr/>
          <w:p>
            <w:pPr>
              <w:pStyle w:val="Compact"/>
            </w:pPr>
            <w:r>
              <w:t xml:space="preserve">PLI/마크업</w:t>
            </w:r>
          </w:p>
        </w:tc>
        <w:tc>
          <w:tcPr/>
          <w:p>
            <w:pPr>
              <w:pStyle w:val="Compact"/>
            </w:pPr>
            <w:r>
              <w:t xml:space="preserve">Arm’s Length 범위</w:t>
            </w:r>
          </w:p>
        </w:tc>
        <w:tc>
          <w:tcPr/>
          <w:p>
            <w:pPr>
              <w:pStyle w:val="Compact"/>
            </w:pPr>
            <w:r>
              <w:t xml:space="preserve">우선 방어 방법</w:t>
            </w:r>
          </w:p>
        </w:tc>
        <w:tc>
          <w:tcPr/>
          <w:p>
            <w:pPr>
              <w:pStyle w:val="Compact"/>
            </w:pPr>
            <w:r>
              <w:t xml:space="preserve">위험도</w:t>
            </w:r>
          </w:p>
        </w:tc>
      </w:tr>
      <w:tr>
        <w:tc>
          <w:tcPr/>
          <w:p>
            <w:pPr>
              <w:pStyle w:val="Compact"/>
            </w:pPr>
            <w:r>
              <w:rPr>
                <w:b/>
                <w:bCs/>
              </w:rPr>
              <w:t xml:space="preserve">T1-A</w:t>
            </w:r>
            <w:r>
              <w:t xml:space="preserve"> </w:t>
            </w:r>
            <w:r>
              <w:t xml:space="preserve">제조 서비스 (주요 고객)</w:t>
            </w:r>
          </w:p>
        </w:tc>
        <w:tc>
          <w:tcPr/>
          <w:p>
            <w:pPr>
              <w:pStyle w:val="Compact"/>
            </w:pPr>
            <w:r>
              <w:t xml:space="preserve">VN Mfr → SG Principal</w:t>
            </w:r>
          </w:p>
        </w:tc>
        <w:tc>
          <w:tcPr/>
          <w:p>
            <w:pPr>
              <w:pStyle w:val="Compact"/>
            </w:pPr>
            <w:r>
              <w:t xml:space="preserve">USD 40.5M</w:t>
            </w:r>
          </w:p>
        </w:tc>
        <w:tc>
          <w:tcPr/>
          <w:p>
            <w:pPr>
              <w:pStyle w:val="Compact"/>
            </w:pPr>
            <w:r>
              <w:t xml:space="preserve">TNMM</w:t>
            </w:r>
          </w:p>
        </w:tc>
        <w:tc>
          <w:tcPr/>
          <w:p>
            <w:pPr>
              <w:pStyle w:val="Compact"/>
            </w:pPr>
            <w:r>
              <w:t xml:space="preserve">NCPM (Net Cost Plus)</w:t>
            </w:r>
          </w:p>
        </w:tc>
        <w:tc>
          <w:tcPr/>
          <w:p>
            <w:pPr>
              <w:pStyle w:val="Compact"/>
            </w:pPr>
            <w:r>
              <w:rPr>
                <w:b/>
                <w:bCs/>
              </w:rPr>
              <w:t xml:space="preserve">3~8%</w:t>
            </w:r>
            <w:r>
              <w:t xml:space="preserve"> </w:t>
            </w:r>
            <w:r>
              <w:t xml:space="preserve">(중위 5%)</w:t>
            </w:r>
          </w:p>
        </w:tc>
        <w:tc>
          <w:tcPr/>
          <w:p>
            <w:pPr>
              <w:pStyle w:val="Compact"/>
            </w:pPr>
            <w:r>
              <w:t xml:space="preserve">Benchmarking DB, 독립 CMO 비교</w:t>
            </w:r>
          </w:p>
        </w:tc>
        <w:tc>
          <w:tcPr/>
          <w:p>
            <w:pPr>
              <w:pStyle w:val="Compact"/>
            </w:pPr>
            <w:r>
              <w:t xml:space="preserve">🔴 High (현재 문서 없음)</w:t>
            </w:r>
          </w:p>
        </w:tc>
      </w:tr>
      <w:tr>
        <w:tc>
          <w:tcPr/>
          <w:p>
            <w:pPr>
              <w:pStyle w:val="Compact"/>
            </w:pPr>
            <w:r>
              <w:rPr>
                <w:b/>
                <w:bCs/>
              </w:rPr>
              <w:t xml:space="preserve">T1-B</w:t>
            </w:r>
            <w:r>
              <w:t xml:space="preserve"> </w:t>
            </w:r>
            <w:r>
              <w:t xml:space="preserve">Qualcomm·A사 3자 매출</w:t>
            </w:r>
          </w:p>
        </w:tc>
        <w:tc>
          <w:tcPr/>
          <w:p>
            <w:pPr>
              <w:pStyle w:val="Compact"/>
            </w:pPr>
            <w:r>
              <w:t xml:space="preserve">VN → SG (제조 지원)</w:t>
            </w:r>
          </w:p>
        </w:tc>
        <w:tc>
          <w:tcPr/>
          <w:p>
            <w:pPr>
              <w:pStyle w:val="Compact"/>
            </w:pPr>
            <w:r>
              <w:t xml:space="preserve">USD 4.5M</w:t>
            </w:r>
          </w:p>
        </w:tc>
        <w:tc>
          <w:tcPr/>
          <w:p>
            <w:pPr>
              <w:pStyle w:val="Compact"/>
            </w:pPr>
            <w:r>
              <w:t xml:space="preserve">TNMM</w:t>
            </w:r>
          </w:p>
        </w:tc>
        <w:tc>
          <w:tcPr/>
          <w:p>
            <w:pPr>
              <w:pStyle w:val="Compact"/>
            </w:pPr>
            <w:r>
              <w:t xml:space="preserve">NCPM</w:t>
            </w:r>
          </w:p>
        </w:tc>
        <w:tc>
          <w:tcPr/>
          <w:p>
            <w:pPr>
              <w:pStyle w:val="Compact"/>
            </w:pPr>
            <w:r>
              <w:t xml:space="preserve">3~8%</w:t>
            </w:r>
          </w:p>
        </w:tc>
        <w:tc>
          <w:tcPr/>
          <w:p>
            <w:pPr>
              <w:pStyle w:val="Compact"/>
            </w:pPr>
            <w:r>
              <w:t xml:space="preserve">독립 계약서 + SG Substance</w:t>
            </w:r>
          </w:p>
        </w:tc>
        <w:tc>
          <w:tcPr/>
          <w:p>
            <w:pPr>
              <w:pStyle w:val="Compact"/>
            </w:pPr>
            <w:r>
              <w:t xml:space="preserve">🔴 High</w:t>
            </w:r>
          </w:p>
        </w:tc>
      </w:tr>
      <w:tr>
        <w:tc>
          <w:tcPr/>
          <w:p>
            <w:pPr>
              <w:pStyle w:val="Compact"/>
            </w:pPr>
            <w:r>
              <w:rPr>
                <w:b/>
                <w:bCs/>
              </w:rPr>
              <w:t xml:space="preserve">T2-C</w:t>
            </w:r>
            <w:r>
              <w:t xml:space="preserve"> </w:t>
            </w:r>
            <w:r>
              <w:t xml:space="preserve">서비스 수수료 (중국)</w:t>
            </w:r>
          </w:p>
        </w:tc>
        <w:tc>
          <w:tcPr/>
          <w:p>
            <w:pPr>
              <w:pStyle w:val="Compact"/>
            </w:pPr>
            <w:r>
              <w:t xml:space="preserve">중국 사무소 → SG A (서비스 제공·청구 방향)</w:t>
            </w:r>
          </w:p>
        </w:tc>
        <w:tc>
          <w:tcPr/>
          <w:p>
            <w:pPr>
              <w:pStyle w:val="Compact"/>
            </w:pPr>
            <w:r>
              <w:t xml:space="preserve">USD 315-535K/년</w:t>
            </w:r>
          </w:p>
        </w:tc>
        <w:tc>
          <w:tcPr/>
          <w:p>
            <w:pPr>
              <w:pStyle w:val="Compact"/>
            </w:pPr>
            <w:r>
              <w:t xml:space="preserve">CPM</w:t>
            </w:r>
          </w:p>
        </w:tc>
        <w:tc>
          <w:tcPr/>
          <w:p>
            <w:pPr>
              <w:pStyle w:val="Compact"/>
            </w:pPr>
            <w:r>
              <w:t xml:space="preserve">Cost+5~7%</w:t>
            </w:r>
          </w:p>
        </w:tc>
        <w:tc>
          <w:tcPr/>
          <w:p>
            <w:pPr>
              <w:pStyle w:val="Compact"/>
            </w:pPr>
            <w:r>
              <w:t xml:space="preserve">OECD LVSS 5% 안전항 (일반 고객 연락)</w:t>
            </w:r>
          </w:p>
        </w:tc>
        <w:tc>
          <w:tcPr/>
          <w:p>
            <w:pPr>
              <w:pStyle w:val="Compact"/>
            </w:pPr>
            <w:r>
              <w:t xml:space="preserve">서비스 계약서, 비용 명세</w:t>
            </w:r>
          </w:p>
        </w:tc>
        <w:tc>
          <w:tcPr/>
          <w:p>
            <w:pPr>
              <w:pStyle w:val="Compact"/>
            </w:pPr>
            <w:r>
              <w:t xml:space="preserve">🟡 Medium</w:t>
            </w:r>
          </w:p>
        </w:tc>
      </w:tr>
      <w:tr>
        <w:tc>
          <w:tcPr/>
          <w:p>
            <w:pPr>
              <w:pStyle w:val="Compact"/>
            </w:pPr>
            <w:r>
              <w:rPr>
                <w:b/>
                <w:bCs/>
              </w:rPr>
              <w:t xml:space="preserve">T2-K</w:t>
            </w:r>
            <w:r>
              <w:t xml:space="preserve"> </w:t>
            </w:r>
            <w:r>
              <w:t xml:space="preserve">서비스 수수료 (한국)</w:t>
            </w:r>
          </w:p>
        </w:tc>
        <w:tc>
          <w:tcPr/>
          <w:p>
            <w:pPr>
              <w:pStyle w:val="Compact"/>
            </w:pPr>
            <w:r>
              <w:t xml:space="preserve">한국 사무소 → SG B (서비스 제공·청구 방향)</w:t>
            </w:r>
          </w:p>
        </w:tc>
        <w:tc>
          <w:tcPr/>
          <w:p>
            <w:pPr>
              <w:pStyle w:val="Compact"/>
            </w:pPr>
            <w:r>
              <w:t xml:space="preserve">USD 428-770K/년</w:t>
            </w:r>
          </w:p>
        </w:tc>
        <w:tc>
          <w:tcPr/>
          <w:p>
            <w:pPr>
              <w:pStyle w:val="Compact"/>
            </w:pPr>
            <w:r>
              <w:t xml:space="preserve">CPM</w:t>
            </w:r>
          </w:p>
        </w:tc>
        <w:tc>
          <w:tcPr/>
          <w:p>
            <w:pPr>
              <w:pStyle w:val="Compact"/>
            </w:pPr>
            <w:r>
              <w:t xml:space="preserve">Cost+7~10%</w:t>
            </w:r>
          </w:p>
        </w:tc>
        <w:tc>
          <w:tcPr/>
          <w:p>
            <w:pPr>
              <w:pStyle w:val="Compact"/>
            </w:pPr>
            <w:r>
              <w:t xml:space="preserve">Comparable 별도 분석 필요 (기술 지원)</w:t>
            </w:r>
          </w:p>
        </w:tc>
        <w:tc>
          <w:tcPr/>
          <w:p>
            <w:pPr>
              <w:pStyle w:val="Compact"/>
            </w:pPr>
            <w:r>
              <w:t xml:space="preserve">서비스 계약서, 기능 명세</w:t>
            </w:r>
          </w:p>
        </w:tc>
        <w:tc>
          <w:tcPr/>
          <w:p>
            <w:pPr>
              <w:pStyle w:val="Compact"/>
            </w:pPr>
            <w:r>
              <w:t xml:space="preserve">🟡 Medium</w:t>
            </w:r>
          </w:p>
        </w:tc>
      </w:tr>
      <w:tr>
        <w:tc>
          <w:tcPr/>
          <w:p>
            <w:pPr>
              <w:pStyle w:val="Compact"/>
            </w:pPr>
            <w:r>
              <w:rPr>
                <w:b/>
                <w:bCs/>
              </w:rPr>
              <w:t xml:space="preserve">T3-HK</w:t>
            </w:r>
            <w:r>
              <w:t xml:space="preserve"> </w:t>
            </w:r>
            <w:r>
              <w:t xml:space="preserve">반제품 공급 (미래)</w:t>
            </w:r>
          </w:p>
        </w:tc>
        <w:tc>
          <w:tcPr/>
          <w:p>
            <w:pPr>
              <w:pStyle w:val="Compact"/>
            </w:pPr>
            <w:r>
              <w:t xml:space="preserve">VN → 한국 법인</w:t>
            </w:r>
          </w:p>
        </w:tc>
        <w:tc>
          <w:tcPr/>
          <w:p>
            <w:pPr>
              <w:pStyle w:val="Compact"/>
            </w:pPr>
            <w:r>
              <w:t xml:space="preserve">미정</w:t>
            </w:r>
          </w:p>
        </w:tc>
        <w:tc>
          <w:tcPr/>
          <w:p>
            <w:pPr>
              <w:pStyle w:val="Compact"/>
            </w:pPr>
            <w:r>
              <w:t xml:space="preserve">TNMM</w:t>
            </w:r>
          </w:p>
        </w:tc>
        <w:tc>
          <w:tcPr/>
          <w:p>
            <w:pPr>
              <w:pStyle w:val="Compact"/>
            </w:pPr>
            <w:r>
              <w:t xml:space="preserve">NCPM (Cost+4-5%)</w:t>
            </w:r>
          </w:p>
        </w:tc>
        <w:tc>
          <w:tcPr/>
          <w:p>
            <w:pPr>
              <w:pStyle w:val="Compact"/>
            </w:pPr>
            <w:r>
              <w:t xml:space="preserve">3~7%</w:t>
            </w:r>
          </w:p>
        </w:tc>
        <w:tc>
          <w:tcPr/>
          <w:p>
            <w:pPr>
              <w:pStyle w:val="Compact"/>
            </w:pPr>
            <w:r>
              <w:t xml:space="preserve">공급 계약, 기능 분석</w:t>
            </w:r>
          </w:p>
        </w:tc>
        <w:tc>
          <w:tcPr/>
          <w:p>
            <w:pPr>
              <w:pStyle w:val="Compact"/>
            </w:pPr>
            <w:r>
              <w:t xml:space="preserve">🟢 Low (신규 설계)</w:t>
            </w:r>
          </w:p>
        </w:tc>
      </w:tr>
      <w:tr>
        <w:tc>
          <w:tcPr/>
          <w:p>
            <w:pPr>
              <w:pStyle w:val="Compact"/>
            </w:pPr>
            <w:r>
              <w:rPr>
                <w:b/>
                <w:bCs/>
              </w:rPr>
              <w:t xml:space="preserve">T4-IP</w:t>
            </w:r>
            <w:r>
              <w:t xml:space="preserve"> </w:t>
            </w:r>
            <w:r>
              <w:t xml:space="preserve">로열티 (미래)</w:t>
            </w:r>
          </w:p>
        </w:tc>
        <w:tc>
          <w:tcPr/>
          <w:p>
            <w:pPr>
              <w:pStyle w:val="Compact"/>
            </w:pPr>
            <w:r>
              <w:t xml:space="preserve">SG → VN</w:t>
            </w:r>
          </w:p>
        </w:tc>
        <w:tc>
          <w:tcPr/>
          <w:p>
            <w:pPr>
              <w:pStyle w:val="Compact"/>
            </w:pPr>
            <w:r>
              <w:t xml:space="preserve">USD 1M+/년</w:t>
            </w:r>
          </w:p>
        </w:tc>
        <w:tc>
          <w:tcPr/>
          <w:p>
            <w:pPr>
              <w:pStyle w:val="Compact"/>
            </w:pPr>
            <w:r>
              <w:t xml:space="preserve">CUP</w:t>
            </w:r>
          </w:p>
        </w:tc>
        <w:tc>
          <w:tcPr/>
          <w:p>
            <w:pPr>
              <w:pStyle w:val="Compact"/>
            </w:pPr>
            <w:r>
              <w:t xml:space="preserve">매출의 2-3%</w:t>
            </w:r>
          </w:p>
        </w:tc>
        <w:tc>
          <w:tcPr/>
          <w:p>
            <w:pPr>
              <w:pStyle w:val="Compact"/>
            </w:pPr>
            <w:r>
              <w:t xml:space="preserve">2~5% 범위</w:t>
            </w:r>
          </w:p>
        </w:tc>
        <w:tc>
          <w:tcPr/>
          <w:p>
            <w:pPr>
              <w:pStyle w:val="Compact"/>
            </w:pPr>
            <w:r>
              <w:t xml:space="preserve">DEMPE 문서, CUP 데이터</w:t>
            </w:r>
          </w:p>
        </w:tc>
        <w:tc>
          <w:tcPr/>
          <w:p>
            <w:pPr>
              <w:pStyle w:val="Compact"/>
            </w:pPr>
            <w:r>
              <w:t xml:space="preserve">🟡 Medium</w:t>
            </w:r>
          </w:p>
        </w:tc>
      </w:tr>
      <w:tr>
        <w:tc>
          <w:tcPr/>
          <w:p>
            <w:pPr>
              <w:pStyle w:val="Compact"/>
            </w:pPr>
            <w:r>
              <w:rPr>
                <w:b/>
                <w:bCs/>
              </w:rPr>
              <w:t xml:space="preserve">T5-FIN</w:t>
            </w:r>
            <w:r>
              <w:t xml:space="preserve"> </w:t>
            </w:r>
            <w:r>
              <w:t xml:space="preserve">그룹 내 대여 (필요 시)</w:t>
            </w:r>
          </w:p>
        </w:tc>
        <w:tc>
          <w:tcPr/>
          <w:p>
            <w:pPr>
              <w:pStyle w:val="Compact"/>
            </w:pPr>
            <w:r>
              <w:t xml:space="preserve">SG → VN/한국</w:t>
            </w:r>
          </w:p>
        </w:tc>
        <w:tc>
          <w:tcPr/>
          <w:p>
            <w:pPr>
              <w:pStyle w:val="Compact"/>
            </w:pPr>
            <w:r>
              <w:t xml:space="preserve">필요 시</w:t>
            </w:r>
          </w:p>
        </w:tc>
        <w:tc>
          <w:tcPr/>
          <w:p>
            <w:pPr>
              <w:pStyle w:val="Compact"/>
            </w:pPr>
            <w:r>
              <w:t xml:space="preserve">CUP (이자율)</w:t>
            </w:r>
          </w:p>
        </w:tc>
        <w:tc>
          <w:tcPr/>
          <w:p>
            <w:pPr>
              <w:pStyle w:val="Compact"/>
            </w:pPr>
            <w:r>
              <w:t xml:space="preserve">LIBOR/SOFR + 스프레드</w:t>
            </w:r>
          </w:p>
        </w:tc>
        <w:tc>
          <w:tcPr/>
          <w:p>
            <w:pPr>
              <w:pStyle w:val="Compact"/>
            </w:pPr>
            <w:r>
              <w:t xml:space="preserve">시장금리+1~3%</w:t>
            </w:r>
          </w:p>
        </w:tc>
        <w:tc>
          <w:tcPr/>
          <w:p>
            <w:pPr>
              <w:pStyle w:val="Compact"/>
            </w:pPr>
            <w:r>
              <w:t xml:space="preserve">대여 계약, 신용도 분석</w:t>
            </w:r>
          </w:p>
        </w:tc>
        <w:tc>
          <w:tcPr/>
          <w:p>
            <w:pPr>
              <w:pStyle w:val="Compact"/>
            </w:pPr>
            <w:r>
              <w:t xml:space="preserve">🟢 Low</w:t>
            </w:r>
          </w:p>
        </w:tc>
      </w:tr>
    </w:tbl>
    <w:p>
      <w:r>
        <w:pict>
          <v:rect style="width:0;height:1.5pt" o:hralign="center" o:hrstd="t" o:hr="t"/>
        </w:pict>
      </w:r>
    </w:p>
    <w:bookmarkEnd w:id="61"/>
    <w:bookmarkStart w:id="66" w:name="각국별-tp-문서화-요구사항-체크리스트"/>
    <w:p>
      <w:pPr>
        <w:pStyle w:val="Heading2"/>
      </w:pPr>
      <w:r>
        <w:t xml:space="preserve">4. 각국별 TP 문서화 요구사항 체크리스트</w:t>
      </w:r>
    </w:p>
    <w:bookmarkStart w:id="62" w:name="베트남-decree-1322020-decree-202025-개정"/>
    <w:p>
      <w:pPr>
        <w:pStyle w:val="Heading3"/>
      </w:pPr>
      <w:r>
        <w:t xml:space="preserve">4.1 베트남 (Decree 132/2020 + Decree 20/2025 개정)</w:t>
      </w:r>
    </w:p>
    <w:p>
      <w:pPr>
        <w:pStyle w:val="FirstParagraph"/>
      </w:pPr>
      <w:r>
        <w:rPr>
          <w:b/>
          <w:bCs/>
        </w:rPr>
        <w:t xml:space="preserve">적용 대상:</w:t>
      </w:r>
      <w:r>
        <w:t xml:space="preserve"> </w:t>
      </w:r>
      <w:r>
        <w:t xml:space="preserve">베트남 법인 (특수관계자 거래 존재 시)</w:t>
      </w:r>
    </w:p>
    <w:p>
      <w:pPr>
        <w:pStyle w:val="BodyText"/>
      </w:pPr>
      <w:r>
        <w:rPr>
          <w:b/>
          <w:bCs/>
        </w:rPr>
        <w:t xml:space="preserve">신고 의무 (연간):</w:t>
      </w:r>
    </w:p>
    <w:p>
      <w:pPr>
        <w:pStyle w:val="Compact"/>
        <w:numPr>
          <w:ilvl w:val="0"/>
          <w:numId w:val="1005"/>
        </w:numPr>
      </w:pPr>
      <w:r>
        <w:rPr>
          <w:b/>
          <w:bCs/>
        </w:rPr>
        <w:t xml:space="preserve">Form 01 (관계사 거래 신고서)</w:t>
      </w:r>
      <w:r>
        <w:t xml:space="preserve"> </w:t>
      </w:r>
      <w:r>
        <w:t xml:space="preserve">— 법인세 신고서 부록, 기한: 법인세 신고 기한</w:t>
      </w:r>
    </w:p>
    <w:p>
      <w:pPr>
        <w:pStyle w:val="Compact"/>
        <w:numPr>
          <w:ilvl w:val="0"/>
          <w:numId w:val="1006"/>
        </w:numPr>
      </w:pPr>
      <w:r>
        <w:rPr>
          <w:b/>
          <w:bCs/>
        </w:rPr>
        <w:t xml:space="preserve">정상가격 원칙 적용 확인서</w:t>
      </w:r>
      <w:r>
        <w:t xml:space="preserve"> </w:t>
      </w:r>
      <w:r>
        <w:t xml:space="preserve">— 대표이사 서명 필요</w:t>
      </w:r>
    </w:p>
    <w:p>
      <w:pPr>
        <w:pStyle w:val="Compact"/>
        <w:numPr>
          <w:ilvl w:val="0"/>
          <w:numId w:val="1007"/>
        </w:numPr>
      </w:pPr>
      <w:r>
        <w:t xml:space="preserve">관계사 거래 내역 (금액, 거래 유형, 상대방)</w:t>
      </w:r>
    </w:p>
    <w:p>
      <w:pPr>
        <w:pStyle w:val="FirstParagraph"/>
      </w:pPr>
      <w:r>
        <w:rPr>
          <w:b/>
          <w:bCs/>
        </w:rPr>
        <w:t xml:space="preserve">TP 문서 (Local File) 필수 포함 항목:</w:t>
      </w:r>
    </w:p>
    <w:p>
      <w:pPr>
        <w:pStyle w:val="Compact"/>
        <w:numPr>
          <w:ilvl w:val="0"/>
          <w:numId w:val="1008"/>
        </w:numPr>
      </w:pPr>
      <w:r>
        <w:t xml:space="preserve">기업 개요 및 산업 분석</w:t>
      </w:r>
    </w:p>
    <w:p>
      <w:pPr>
        <w:pStyle w:val="Compact"/>
        <w:numPr>
          <w:ilvl w:val="0"/>
          <w:numId w:val="1009"/>
        </w:numPr>
      </w:pPr>
      <w:r>
        <w:t xml:space="preserve">특수관계자 목록 및 관계 구조</w:t>
      </w:r>
    </w:p>
    <w:p>
      <w:pPr>
        <w:pStyle w:val="Compact"/>
        <w:numPr>
          <w:ilvl w:val="0"/>
          <w:numId w:val="1010"/>
        </w:numPr>
      </w:pPr>
      <w:r>
        <w:rPr>
          <w:b/>
          <w:bCs/>
        </w:rPr>
        <w:t xml:space="preserve">기능·자산·위험(FAR) 분석</w:t>
      </w:r>
      <w:r>
        <w:t xml:space="preserve"> </w:t>
      </w:r>
      <w:r>
        <w:t xml:space="preserve">— 각 거래 당사자별</w:t>
      </w:r>
    </w:p>
    <w:p>
      <w:pPr>
        <w:pStyle w:val="Compact"/>
        <w:numPr>
          <w:ilvl w:val="0"/>
          <w:numId w:val="1011"/>
        </w:numPr>
      </w:pPr>
      <w:r>
        <w:t xml:space="preserve">선택한 TP Method 및 이유</w:t>
      </w:r>
    </w:p>
    <w:p>
      <w:pPr>
        <w:pStyle w:val="Compact"/>
        <w:numPr>
          <w:ilvl w:val="0"/>
          <w:numId w:val="1012"/>
        </w:numPr>
      </w:pPr>
      <w:r>
        <w:rPr>
          <w:b/>
          <w:bCs/>
        </w:rPr>
        <w:t xml:space="preserve">비교가능성 분석 및 벤치마킹 데이터</w:t>
      </w:r>
    </w:p>
    <w:p>
      <w:pPr>
        <w:pStyle w:val="Compact"/>
        <w:numPr>
          <w:ilvl w:val="0"/>
          <w:numId w:val="1013"/>
        </w:numPr>
      </w:pPr>
      <w:r>
        <w:t xml:space="preserve">정상가격 범위 및 실제 적용 가격 비교</w:t>
      </w:r>
    </w:p>
    <w:p>
      <w:pPr>
        <w:pStyle w:val="Compact"/>
        <w:numPr>
          <w:ilvl w:val="0"/>
          <w:numId w:val="1014"/>
        </w:numPr>
      </w:pPr>
      <w:r>
        <w:t xml:space="preserve">연도별 재무 데이터 (3년)</w:t>
      </w:r>
    </w:p>
    <w:p>
      <w:pPr>
        <w:pStyle w:val="FirstParagraph"/>
      </w:pPr>
      <w:r>
        <w:rPr>
          <w:b/>
          <w:bCs/>
        </w:rPr>
        <w:t xml:space="preserve">Decree 20/2025 주요 변경 사항 (2024 회계연도부터 소급 적용):</w:t>
      </w:r>
      <w:r>
        <w:t xml:space="preserve"> </w:t>
      </w:r>
      <w:r>
        <w:t xml:space="preserve">-</w:t>
      </w:r>
      <w:r>
        <w:t xml:space="preserve"> </w:t>
      </w:r>
      <w:r>
        <w:rPr>
          <w:b/>
          <w:bCs/>
        </w:rPr>
        <w:t xml:space="preserve">금융기관(은행·신용기관) 특수관계 판정 완화:</w:t>
      </w:r>
      <w:r>
        <w:t xml:space="preserve"> </w:t>
      </w:r>
      <w:r>
        <w:t xml:space="preserve">Decree 132 제5조 (d) 항 개정 — ①지분 25% 이상 보유, ②중장기 대출이 차입법인 자기자본의 50% 초과, 두 요건이 모두 충족되어야 특수관계 성립. 다만,</w:t>
      </w:r>
      <w:r>
        <w:t xml:space="preserve"> </w:t>
      </w:r>
      <w:r>
        <w:rPr>
          <w:b/>
          <w:bCs/>
        </w:rPr>
        <w:t xml:space="preserve">경영·의사결정에 실질적으로 관여</w:t>
      </w:r>
      <w:r>
        <w:t xml:space="preserve">하는 경우 또는</w:t>
      </w:r>
      <w:r>
        <w:t xml:space="preserve"> </w:t>
      </w:r>
      <w:r>
        <w:rPr>
          <w:b/>
          <w:bCs/>
        </w:rPr>
        <w:t xml:space="preserve">공통 지배(common control)</w:t>
      </w:r>
      <w:r>
        <w:t xml:space="preserve"> </w:t>
      </w:r>
      <w:r>
        <w:t xml:space="preserve">하에 있는 경우는 여전히 특수관계자로 판정될 수 있으므로 개별 사실관계 검토 필요.</w:t>
      </w:r>
      <w:r>
        <w:t xml:space="preserve"> </w:t>
      </w:r>
      <w:r>
        <w:t xml:space="preserve">-</w:t>
      </w:r>
      <w:r>
        <w:t xml:space="preserve"> </w:t>
      </w:r>
      <w:r>
        <w:rPr>
          <w:b/>
          <w:bCs/>
        </w:rPr>
        <w:t xml:space="preserve">그룹 내 대여 이자율 기준 유지:</w:t>
      </w:r>
      <w:r>
        <w:t xml:space="preserve"> </w:t>
      </w:r>
      <w:r>
        <w:t xml:space="preserve">정상가격 원칙은 금융거래에도 적용. 기준 이자율 초과 이자비용 손금 제한은 별도 검토.</w:t>
      </w:r>
    </w:p>
    <w:p>
      <w:pPr>
        <w:pStyle w:val="BodyText"/>
      </w:pPr>
      <w:r>
        <w:rPr>
          <w:b/>
          <w:bCs/>
        </w:rPr>
        <w:t xml:space="preserve">처벌 규정:</w:t>
      </w:r>
      <w:r>
        <w:t xml:space="preserve"> </w:t>
      </w:r>
      <w:r>
        <w:t xml:space="preserve">- TP 문서 미제출: 과태료 + 초과 이익 손금 불산입</w:t>
      </w:r>
      <w:r>
        <w:t xml:space="preserve"> </w:t>
      </w:r>
      <w:r>
        <w:t xml:space="preserve">- 정상가격 이탈: 이전가격 조정 + 가산세 20% + 연 이자</w:t>
      </w:r>
    </w:p>
    <w:p>
      <w:pPr>
        <w:pStyle w:val="BodyText"/>
      </w:pPr>
      <w:r>
        <w:rPr>
          <w:b/>
          <w:bCs/>
        </w:rPr>
        <w:t xml:space="preserve">제출 기한:</w:t>
      </w:r>
      <w:r>
        <w:t xml:space="preserve"> </w:t>
      </w:r>
      <w:r>
        <w:t xml:space="preserve">과세당국의 서류 요청 공문 수령일로부터</w:t>
      </w:r>
      <w:r>
        <w:t xml:space="preserve"> </w:t>
      </w:r>
      <w:r>
        <w:rPr>
          <w:b/>
          <w:bCs/>
        </w:rPr>
        <w:t xml:space="preserve">30 working days</w:t>
      </w:r>
      <w:r>
        <w:t xml:space="preserve"> </w:t>
      </w:r>
      <w:r>
        <w:t xml:space="preserve">이내 제출 (세무조사(inspection) 중에는 관련 조사법 규정에 따른 별도 기한 적용될 수 있음)</w:t>
      </w:r>
    </w:p>
    <w:p>
      <w:r>
        <w:pict>
          <v:rect style="width:0;height:1.5pt" o:hralign="center" o:hrstd="t" o:hr="t"/>
        </w:pict>
      </w:r>
    </w:p>
    <w:bookmarkEnd w:id="62"/>
    <w:bookmarkStart w:id="63" w:name="X2e9a84c75dd197a1f4dc6bcebe49a4630ce7b6e"/>
    <w:p>
      <w:pPr>
        <w:pStyle w:val="Heading3"/>
      </w:pPr>
      <w:r>
        <w:t xml:space="preserve">4.2 싱가포르 (IRAS Transfer Pricing Guidelines 7판, 2024)</w:t>
      </w:r>
    </w:p>
    <w:p>
      <w:pPr>
        <w:pStyle w:val="FirstParagraph"/>
      </w:pPr>
      <w:r>
        <w:rPr>
          <w:b/>
          <w:bCs/>
        </w:rPr>
        <w:t xml:space="preserve">적용 대상:</w:t>
      </w:r>
      <w:r>
        <w:t xml:space="preserve"> </w:t>
      </w:r>
      <w:r>
        <w:t xml:space="preserve">연결 매출 SGD 1,000만 이상 또는 관련 거래 규모에 따라</w:t>
      </w:r>
    </w:p>
    <w:p>
      <w:pPr>
        <w:pStyle w:val="BodyText"/>
      </w:pPr>
      <w:r>
        <w:rPr>
          <w:b/>
          <w:bCs/>
        </w:rPr>
        <w:t xml:space="preserve">문서화 의무 기준 (YA 2026부터 개정 적용):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거래 유형</w:t>
            </w:r>
          </w:p>
        </w:tc>
        <w:tc>
          <w:tcPr/>
          <w:p>
            <w:pPr>
              <w:pStyle w:val="Compact"/>
            </w:pPr>
            <w:r>
              <w:t xml:space="preserve">기존 면제 임계치</w:t>
            </w:r>
          </w:p>
        </w:tc>
        <w:tc>
          <w:tcPr/>
          <w:p>
            <w:pPr>
              <w:pStyle w:val="Compact"/>
            </w:pPr>
            <w:r>
              <w:t xml:space="preserve">YA 2026 이후</w:t>
            </w:r>
          </w:p>
        </w:tc>
      </w:tr>
      <w:tr>
        <w:tc>
          <w:tcPr/>
          <w:p>
            <w:pPr>
              <w:pStyle w:val="Compact"/>
            </w:pPr>
            <w:r>
              <w:t xml:space="preserve">재화 거래</w:t>
            </w:r>
          </w:p>
        </w:tc>
        <w:tc>
          <w:tcPr/>
          <w:p>
            <w:pPr>
              <w:pStyle w:val="Compact"/>
            </w:pPr>
            <w:r>
              <w:t xml:space="preserve">SGD 1,500만</w:t>
            </w:r>
          </w:p>
        </w:tc>
        <w:tc>
          <w:tcPr/>
          <w:p>
            <w:pPr>
              <w:pStyle w:val="Compact"/>
            </w:pPr>
            <w:r>
              <w:t xml:space="preserve">SGD 1,500만 (유지)</w:t>
            </w:r>
          </w:p>
        </w:tc>
      </w:tr>
      <w:tr>
        <w:tc>
          <w:tcPr/>
          <w:p>
            <w:pPr>
              <w:pStyle w:val="Compact"/>
            </w:pPr>
            <w:r>
              <w:t xml:space="preserve">서비스·이자·로열티</w:t>
            </w:r>
          </w:p>
        </w:tc>
        <w:tc>
          <w:tcPr/>
          <w:p>
            <w:pPr>
              <w:pStyle w:val="Compact"/>
            </w:pPr>
            <w:r>
              <w:t xml:space="preserve">SGD 100만</w:t>
            </w:r>
          </w:p>
        </w:tc>
        <w:tc>
          <w:tcPr/>
          <w:p>
            <w:pPr>
              <w:pStyle w:val="Compact"/>
            </w:pPr>
            <w:r>
              <w:rPr>
                <w:b/>
                <w:bCs/>
              </w:rPr>
              <w:t xml:space="preserve">SGD 200만 (상향)</w:t>
            </w:r>
          </w:p>
        </w:tc>
      </w:tr>
      <w:tr>
        <w:tc>
          <w:tcPr/>
          <w:p>
            <w:pPr>
              <w:pStyle w:val="Compact"/>
            </w:pPr>
            <w:r>
              <w:t xml:space="preserve">대여금 원금</w:t>
            </w:r>
          </w:p>
        </w:tc>
        <w:tc>
          <w:tcPr/>
          <w:p>
            <w:pPr>
              <w:pStyle w:val="Compact"/>
            </w:pPr>
            <w:r>
              <w:t xml:space="preserve">SGD 1,500만</w:t>
            </w:r>
          </w:p>
        </w:tc>
        <w:tc>
          <w:tcPr/>
          <w:p>
            <w:pPr>
              <w:pStyle w:val="Compact"/>
            </w:pPr>
            <w:r>
              <w:t xml:space="preserve">SGD 1,500만 (유지)</w:t>
            </w:r>
          </w:p>
        </w:tc>
      </w:tr>
    </w:tbl>
    <w:p>
      <w:pPr>
        <w:pStyle w:val="BodyText"/>
      </w:pPr>
      <w:r>
        <w:rPr>
          <w:b/>
          <w:bCs/>
        </w:rPr>
        <w:t xml:space="preserve">TP 문서 필수 포함 항목 (7판 기준):</w:t>
      </w:r>
    </w:p>
    <w:p>
      <w:pPr>
        <w:pStyle w:val="Compact"/>
        <w:numPr>
          <w:ilvl w:val="0"/>
          <w:numId w:val="1015"/>
        </w:numPr>
      </w:pPr>
      <w:r>
        <w:rPr>
          <w:b/>
          <w:bCs/>
        </w:rPr>
        <w:t xml:space="preserve">기업 정보 (Group Overview)</w:t>
      </w:r>
    </w:p>
    <w:p>
      <w:pPr>
        <w:pStyle w:val="Compact"/>
        <w:numPr>
          <w:ilvl w:val="1"/>
          <w:numId w:val="1016"/>
        </w:numPr>
      </w:pPr>
      <w:r>
        <w:t xml:space="preserve">그룹 조직도, 주요 사업 설명</w:t>
      </w:r>
    </w:p>
    <w:p>
      <w:pPr>
        <w:pStyle w:val="Compact"/>
        <w:numPr>
          <w:ilvl w:val="1"/>
          <w:numId w:val="1016"/>
        </w:numPr>
      </w:pPr>
      <w:r>
        <w:t xml:space="preserve">그룹 재무 데이터 (3년)</w:t>
      </w:r>
    </w:p>
    <w:p>
      <w:pPr>
        <w:pStyle w:val="Compact"/>
        <w:numPr>
          <w:ilvl w:val="0"/>
          <w:numId w:val="1017"/>
        </w:numPr>
      </w:pPr>
      <w:r>
        <w:rPr>
          <w:b/>
          <w:bCs/>
        </w:rPr>
        <w:t xml:space="preserve">관련 거래 정보 (Transaction Information)</w:t>
      </w:r>
    </w:p>
    <w:p>
      <w:pPr>
        <w:pStyle w:val="Compact"/>
        <w:numPr>
          <w:ilvl w:val="1"/>
          <w:numId w:val="1018"/>
        </w:numPr>
      </w:pPr>
      <w:r>
        <w:t xml:space="preserve">거래 유형, 규모, 조건</w:t>
      </w:r>
    </w:p>
    <w:p>
      <w:pPr>
        <w:pStyle w:val="Compact"/>
        <w:numPr>
          <w:ilvl w:val="1"/>
          <w:numId w:val="1018"/>
        </w:numPr>
      </w:pPr>
      <w:r>
        <w:t xml:space="preserve">계약서 사본 또는 요약</w:t>
      </w:r>
    </w:p>
    <w:p>
      <w:pPr>
        <w:pStyle w:val="Compact"/>
        <w:numPr>
          <w:ilvl w:val="0"/>
          <w:numId w:val="1019"/>
        </w:numPr>
      </w:pPr>
      <w:r>
        <w:rPr>
          <w:b/>
          <w:bCs/>
        </w:rPr>
        <w:t xml:space="preserve">기능·자산·위험 분석 (FAR)</w:t>
      </w:r>
    </w:p>
    <w:p>
      <w:pPr>
        <w:pStyle w:val="Compact"/>
        <w:numPr>
          <w:ilvl w:val="0"/>
          <w:numId w:val="1020"/>
        </w:numPr>
      </w:pPr>
      <w:r>
        <w:rPr>
          <w:b/>
          <w:bCs/>
        </w:rPr>
        <w:t xml:space="preserve">비교가능성 분석 (Comparability Analysis)</w:t>
      </w:r>
    </w:p>
    <w:p>
      <w:pPr>
        <w:pStyle w:val="Compact"/>
        <w:numPr>
          <w:ilvl w:val="1"/>
          <w:numId w:val="1021"/>
        </w:numPr>
      </w:pPr>
      <w:r>
        <w:t xml:space="preserve">선택한 TP Method</w:t>
      </w:r>
    </w:p>
    <w:p>
      <w:pPr>
        <w:pStyle w:val="Compact"/>
        <w:numPr>
          <w:ilvl w:val="1"/>
          <w:numId w:val="1021"/>
        </w:numPr>
      </w:pPr>
      <w:r>
        <w:t xml:space="preserve">비교 대상 선정 방법론</w:t>
      </w:r>
    </w:p>
    <w:p>
      <w:pPr>
        <w:pStyle w:val="Compact"/>
        <w:numPr>
          <w:ilvl w:val="1"/>
          <w:numId w:val="1021"/>
        </w:numPr>
      </w:pPr>
      <w:r>
        <w:t xml:space="preserve">Benchmarking 결과 (데이터베이스명 포함)</w:t>
      </w:r>
    </w:p>
    <w:p>
      <w:pPr>
        <w:pStyle w:val="Compact"/>
        <w:numPr>
          <w:ilvl w:val="0"/>
          <w:numId w:val="1022"/>
        </w:numPr>
      </w:pPr>
      <w:r>
        <w:rPr>
          <w:b/>
          <w:bCs/>
        </w:rPr>
        <w:t xml:space="preserve">결론 및 정상가격 범위</w:t>
      </w:r>
    </w:p>
    <w:p>
      <w:pPr>
        <w:pStyle w:val="FirstParagraph"/>
      </w:pPr>
      <w:r>
        <w:rPr>
          <w:b/>
          <w:bCs/>
        </w:rPr>
        <w:t xml:space="preserve">제출 기한:</w:t>
      </w:r>
      <w:r>
        <w:t xml:space="preserve"> </w:t>
      </w:r>
      <w:r>
        <w:t xml:space="preserve">세무신고 기한까지 동시 작성 (사후 요청 시 30일 이내 제출)</w:t>
      </w:r>
    </w:p>
    <w:p>
      <w:pPr>
        <w:pStyle w:val="BodyText"/>
      </w:pPr>
      <w:r>
        <w:rPr>
          <w:b/>
          <w:bCs/>
        </w:rPr>
        <w:t xml:space="preserve">과태료:</w:t>
      </w:r>
      <w:r>
        <w:t xml:space="preserve"> </w:t>
      </w:r>
      <w:r>
        <w:t xml:space="preserve">미작성 시 최대 SGD 10,000 + 소득 재조정</w:t>
      </w:r>
    </w:p>
    <w:p>
      <w:r>
        <w:pict>
          <v:rect style="width:0;height:1.5pt" o:hralign="center" o:hrstd="t" o:hr="t"/>
        </w:pict>
      </w:r>
    </w:p>
    <w:bookmarkEnd w:id="63"/>
    <w:bookmarkStart w:id="64" w:name="한국-국제조세조정에-관한-법률-2026년-기준"/>
    <w:p>
      <w:pPr>
        <w:pStyle w:val="Heading3"/>
      </w:pPr>
      <w:r>
        <w:t xml:space="preserve">4.3 한국 (국제조세조정에 관한 법률, 2026년 기준)</w:t>
      </w:r>
    </w:p>
    <w:p>
      <w:pPr>
        <w:pStyle w:val="FirstParagraph"/>
      </w:pPr>
      <w:r>
        <w:rPr>
          <w:b/>
          <w:bCs/>
        </w:rPr>
        <w:t xml:space="preserve">의무 적용 임계치:</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구분</w:t>
            </w:r>
          </w:p>
        </w:tc>
        <w:tc>
          <w:tcPr/>
          <w:p>
            <w:pPr>
              <w:pStyle w:val="Compact"/>
            </w:pPr>
            <w:r>
              <w:t xml:space="preserve">임계치</w:t>
            </w:r>
          </w:p>
        </w:tc>
        <w:tc>
          <w:tcPr/>
          <w:p>
            <w:pPr>
              <w:pStyle w:val="Compact"/>
            </w:pPr>
            <w:r>
              <w:t xml:space="preserve">문서 유형</w:t>
            </w:r>
          </w:p>
        </w:tc>
      </w:tr>
      <w:tr>
        <w:tc>
          <w:tcPr/>
          <w:p>
            <w:pPr>
              <w:pStyle w:val="Compact"/>
            </w:pPr>
            <w:r>
              <w:t xml:space="preserve">매출액</w:t>
            </w:r>
            <w:r>
              <w:t xml:space="preserve"> </w:t>
            </w:r>
            <w:r>
              <w:rPr>
                <w:b/>
                <w:bCs/>
              </w:rPr>
              <w:t xml:space="preserve">1,000억 원</w:t>
            </w:r>
            <w:r>
              <w:t xml:space="preserve"> </w:t>
            </w:r>
            <w:r>
              <w:t xml:space="preserve">이상</w:t>
            </w:r>
            <w:r>
              <w:t xml:space="preserve"> </w:t>
            </w:r>
            <w:r>
              <w:rPr>
                <w:b/>
                <w:bCs/>
              </w:rPr>
              <w:t xml:space="preserve">AND</w:t>
            </w:r>
            <w:r>
              <w:t xml:space="preserve"> </w:t>
            </w:r>
            <w:r>
              <w:t xml:space="preserve">국외특수관계 거래 합계</w:t>
            </w:r>
            <w:r>
              <w:t xml:space="preserve"> </w:t>
            </w:r>
            <w:r>
              <w:rPr>
                <w:b/>
                <w:bCs/>
              </w:rPr>
              <w:t xml:space="preserve">500억 원</w:t>
            </w:r>
            <w:r>
              <w:t xml:space="preserve"> </w:t>
            </w:r>
            <w:r>
              <w:t xml:space="preserve">이상</w:t>
            </w:r>
          </w:p>
        </w:tc>
        <w:tc>
          <w:tcPr/>
          <w:p>
            <w:pPr>
              <w:pStyle w:val="Compact"/>
            </w:pPr>
            <w:r>
              <w:t xml:space="preserve">두 요건 동시 충족 시</w:t>
            </w:r>
          </w:p>
        </w:tc>
        <w:tc>
          <w:tcPr/>
          <w:p>
            <w:pPr>
              <w:pStyle w:val="Compact"/>
            </w:pPr>
            <w:r>
              <w:t xml:space="preserve">통합기업보고서(Master File) + 개별기업보고서(Local File)</w:t>
            </w:r>
          </w:p>
        </w:tc>
      </w:tr>
      <w:tr>
        <w:tc>
          <w:tcPr/>
          <w:p>
            <w:pPr>
              <w:pStyle w:val="Compact"/>
            </w:pPr>
            <w:r>
              <w:t xml:space="preserve">위 요건 미충족이더라도 국외특수관계 거래 존재</w:t>
            </w:r>
          </w:p>
        </w:tc>
        <w:tc>
          <w:tcPr/>
          <w:p>
            <w:pPr>
              <w:pStyle w:val="Compact"/>
            </w:pPr>
            <w:r>
              <w:t xml:space="preserve">해당 시</w:t>
            </w:r>
          </w:p>
        </w:tc>
        <w:tc>
          <w:tcPr/>
          <w:p>
            <w:pPr>
              <w:pStyle w:val="Compact"/>
            </w:pPr>
            <w:r>
              <w:t xml:space="preserve">국외특수관계 거래 관련 자료 제출 의무 (세무조사 시 요구 가능)</w:t>
            </w:r>
          </w:p>
        </w:tc>
      </w:tr>
      <w:tr>
        <w:tc>
          <w:tcPr/>
          <w:p>
            <w:pPr>
              <w:pStyle w:val="Compact"/>
            </w:pPr>
            <w:r>
              <w:t xml:space="preserve">직전 사업연도 연결매출</w:t>
            </w:r>
            <w:r>
              <w:t xml:space="preserve"> </w:t>
            </w:r>
            <w:r>
              <w:rPr>
                <w:b/>
                <w:bCs/>
              </w:rPr>
              <w:t xml:space="preserve">KRW 1조 원</w:t>
            </w:r>
            <w:r>
              <w:t xml:space="preserve"> </w:t>
            </w:r>
            <w:r>
              <w:t xml:space="preserve">이상 그룹</w:t>
            </w:r>
          </w:p>
        </w:tc>
        <w:tc>
          <w:tcPr/>
          <w:p>
            <w:pPr>
              <w:pStyle w:val="Compact"/>
            </w:pPr>
            <w:r>
              <w:t xml:space="preserve">별도 기준 (OECD EUR 750M 상당)</w:t>
            </w:r>
          </w:p>
        </w:tc>
        <w:tc>
          <w:tcPr/>
          <w:p>
            <w:pPr>
              <w:pStyle w:val="Compact"/>
            </w:pPr>
            <w:r>
              <w:t xml:space="preserve">국가별보고서 (CbCR)</w:t>
            </w:r>
          </w:p>
        </w:tc>
      </w:tr>
    </w:tbl>
    <w:p>
      <w:pPr>
        <w:pStyle w:val="BodyText"/>
      </w:pPr>
      <w:r>
        <w:rPr>
          <w:i/>
          <w:iCs/>
        </w:rPr>
        <w:t xml:space="preserve">한국 신규 공장 초기에는 임계치 미도달 가능 — 성장 따라 모니터링 필요</w:t>
      </w:r>
    </w:p>
    <w:p>
      <w:pPr>
        <w:pStyle w:val="BodyText"/>
      </w:pPr>
      <w:r>
        <w:rPr>
          <w:b/>
          <w:bCs/>
        </w:rPr>
        <w:t xml:space="preserve">문서화 항목:</w:t>
      </w:r>
    </w:p>
    <w:p>
      <w:pPr>
        <w:pStyle w:val="Compact"/>
        <w:numPr>
          <w:ilvl w:val="0"/>
          <w:numId w:val="1023"/>
        </w:numPr>
      </w:pPr>
      <w:r>
        <w:rPr>
          <w:b/>
          <w:bCs/>
        </w:rPr>
        <w:t xml:space="preserve">정상가격 산출방법 신고서</w:t>
      </w:r>
      <w:r>
        <w:t xml:space="preserve"> </w:t>
      </w:r>
      <w:r>
        <w:t xml:space="preserve">(국조법 시행령 제5조 — 국외특수관계 거래가 있는 사업연도의 법인세 신고 시 함께 제출)</w:t>
      </w:r>
    </w:p>
    <w:p>
      <w:pPr>
        <w:pStyle w:val="Compact"/>
        <w:numPr>
          <w:ilvl w:val="1"/>
          <w:numId w:val="1024"/>
        </w:numPr>
      </w:pPr>
      <w:r>
        <w:t xml:space="preserve">선택한 TP Method</w:t>
      </w:r>
    </w:p>
    <w:p>
      <w:pPr>
        <w:pStyle w:val="Compact"/>
        <w:numPr>
          <w:ilvl w:val="1"/>
          <w:numId w:val="1024"/>
        </w:numPr>
      </w:pPr>
      <w:r>
        <w:t xml:space="preserve">비교 대상 및 정상가격 범위</w:t>
      </w:r>
    </w:p>
    <w:p>
      <w:pPr>
        <w:pStyle w:val="Compact"/>
        <w:numPr>
          <w:ilvl w:val="0"/>
          <w:numId w:val="1025"/>
        </w:numPr>
      </w:pPr>
      <w:r>
        <w:rPr>
          <w:b/>
          <w:bCs/>
        </w:rPr>
        <w:t xml:space="preserve">개별기업보고서 (Local File)</w:t>
      </w:r>
    </w:p>
    <w:p>
      <w:pPr>
        <w:pStyle w:val="Compact"/>
        <w:numPr>
          <w:ilvl w:val="1"/>
          <w:numId w:val="1026"/>
        </w:numPr>
      </w:pPr>
      <w:r>
        <w:t xml:space="preserve">한국 법인의 FAR 분석</w:t>
      </w:r>
    </w:p>
    <w:p>
      <w:pPr>
        <w:pStyle w:val="Compact"/>
        <w:numPr>
          <w:ilvl w:val="1"/>
          <w:numId w:val="1026"/>
        </w:numPr>
      </w:pPr>
      <w:r>
        <w:t xml:space="preserve">국외 특수관계 거래 명세</w:t>
      </w:r>
    </w:p>
    <w:p>
      <w:pPr>
        <w:pStyle w:val="Compact"/>
        <w:numPr>
          <w:ilvl w:val="1"/>
          <w:numId w:val="1026"/>
        </w:numPr>
      </w:pPr>
      <w:r>
        <w:t xml:space="preserve">비교가능성 분석</w:t>
      </w:r>
    </w:p>
    <w:p>
      <w:pPr>
        <w:pStyle w:val="Compact"/>
        <w:numPr>
          <w:ilvl w:val="0"/>
          <w:numId w:val="1027"/>
        </w:numPr>
      </w:pPr>
      <w:r>
        <w:rPr>
          <w:b/>
          <w:bCs/>
        </w:rPr>
        <w:t xml:space="preserve">통합기업보고서 (Master File)</w:t>
      </w:r>
    </w:p>
    <w:p>
      <w:pPr>
        <w:pStyle w:val="Compact"/>
        <w:numPr>
          <w:ilvl w:val="1"/>
          <w:numId w:val="1028"/>
        </w:numPr>
      </w:pPr>
      <w:r>
        <w:t xml:space="preserve">그룹 조직 구조</w:t>
      </w:r>
    </w:p>
    <w:p>
      <w:pPr>
        <w:pStyle w:val="Compact"/>
        <w:numPr>
          <w:ilvl w:val="1"/>
          <w:numId w:val="1028"/>
        </w:numPr>
      </w:pPr>
      <w:r>
        <w:t xml:space="preserve">그룹 TP 정책 개요</w:t>
      </w:r>
    </w:p>
    <w:p>
      <w:pPr>
        <w:pStyle w:val="Compact"/>
        <w:numPr>
          <w:ilvl w:val="1"/>
          <w:numId w:val="1028"/>
        </w:numPr>
      </w:pPr>
      <w:r>
        <w:t xml:space="preserve">그룹 내 IP 보유 및 라이선스 현황</w:t>
      </w:r>
    </w:p>
    <w:p>
      <w:pPr>
        <w:pStyle w:val="FirstParagraph"/>
      </w:pPr>
      <w:r>
        <w:rPr>
          <w:b/>
          <w:bCs/>
        </w:rPr>
        <w:t xml:space="preserve">제출 기한:</w:t>
      </w:r>
      <w:r>
        <w:t xml:space="preserve"> </w:t>
      </w:r>
      <w:r>
        <w:t xml:space="preserve">사업연도 종료 후</w:t>
      </w:r>
      <w:r>
        <w:t xml:space="preserve"> </w:t>
      </w:r>
      <w:r>
        <w:rPr>
          <w:b/>
          <w:bCs/>
        </w:rPr>
        <w:t xml:space="preserve">12개월 이내</w:t>
      </w:r>
    </w:p>
    <w:p>
      <w:pPr>
        <w:pStyle w:val="BodyText"/>
      </w:pPr>
      <w:r>
        <w:rPr>
          <w:b/>
          <w:bCs/>
        </w:rPr>
        <w:t xml:space="preserve">처벌 규정: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위반 유형</w:t>
            </w:r>
          </w:p>
        </w:tc>
        <w:tc>
          <w:tcPr/>
          <w:p>
            <w:pPr>
              <w:pStyle w:val="Compact"/>
            </w:pPr>
            <w:r>
              <w:t xml:space="preserve">처벌</w:t>
            </w:r>
          </w:p>
        </w:tc>
      </w:tr>
      <w:tr>
        <w:tc>
          <w:tcPr/>
          <w:p>
            <w:pPr>
              <w:pStyle w:val="Compact"/>
            </w:pPr>
            <w:r>
              <w:t xml:space="preserve">보고서 미제출</w:t>
            </w:r>
          </w:p>
        </w:tc>
        <w:tc>
          <w:tcPr/>
          <w:p>
            <w:pPr>
              <w:pStyle w:val="Compact"/>
            </w:pPr>
            <w:r>
              <w:rPr>
                <w:b/>
                <w:bCs/>
              </w:rPr>
              <w:t xml:space="preserve">KRW 3,000만 과태료</w:t>
            </w:r>
          </w:p>
        </w:tc>
      </w:tr>
      <w:tr>
        <w:tc>
          <w:tcPr/>
          <w:p>
            <w:pPr>
              <w:pStyle w:val="Compact"/>
            </w:pPr>
            <w:r>
              <w:t xml:space="preserve">허위 기재</w:t>
            </w:r>
          </w:p>
        </w:tc>
        <w:tc>
          <w:tcPr/>
          <w:p>
            <w:pPr>
              <w:pStyle w:val="Compact"/>
            </w:pPr>
            <w:r>
              <w:t xml:space="preserve">KRW 3,000만 과태료 + 가산세</w:t>
            </w:r>
          </w:p>
        </w:tc>
      </w:tr>
      <w:tr>
        <w:tc>
          <w:tcPr/>
          <w:p>
            <w:pPr>
              <w:pStyle w:val="Compact"/>
            </w:pPr>
            <w:r>
              <w:t xml:space="preserve">TP 조정 과세</w:t>
            </w:r>
          </w:p>
        </w:tc>
        <w:tc>
          <w:tcPr/>
          <w:p>
            <w:pPr>
              <w:pStyle w:val="Compact"/>
            </w:pPr>
            <w:r>
              <w:t xml:space="preserve">조정 추가 세액 + 불성실 가산세 10~40%</w:t>
            </w:r>
          </w:p>
        </w:tc>
      </w:tr>
    </w:tbl>
    <w:p>
      <w:r>
        <w:pict>
          <v:rect style="width:0;height:1.5pt" o:hralign="center" o:hrstd="t" o:hr="t"/>
        </w:pict>
      </w:r>
    </w:p>
    <w:bookmarkEnd w:id="64"/>
    <w:bookmarkStart w:id="65" w:name="중국-기업소득세법-시행규칙-sat-bulletin-422016"/>
    <w:p>
      <w:pPr>
        <w:pStyle w:val="Heading3"/>
      </w:pPr>
      <w:r>
        <w:t xml:space="preserve">4.4 중국 (기업소득세법 시행규칙, SAT Bulletin 42/2016)</w:t>
      </w:r>
    </w:p>
    <w:p>
      <w:pPr>
        <w:pStyle w:val="FirstParagraph"/>
      </w:pPr>
      <w:r>
        <w:t xml:space="preserve">사무소가 PE로 인정되지 않는 한 별도 TP 문서 의무 없음.</w:t>
      </w:r>
      <w:r>
        <w:t xml:space="preserve"> </w:t>
      </w:r>
      <w:r>
        <w:rPr>
          <w:b/>
          <w:bCs/>
        </w:rPr>
        <w:t xml:space="preserve">단, PE 인정 시 귀속 이익에 대한 TP 문서 즉시 요구 가능.</w:t>
      </w:r>
    </w:p>
    <w:p>
      <w:r>
        <w:pict>
          <v:rect style="width:0;height:1.5pt" o:hralign="center" o:hrstd="t" o:hr="t"/>
        </w:pict>
      </w:r>
    </w:p>
    <w:bookmarkEnd w:id="65"/>
    <w:bookmarkEnd w:id="66"/>
    <w:bookmarkStart w:id="69" w:name="싱가포르-법인-economic-substance-강화-방안"/>
    <w:p>
      <w:pPr>
        <w:pStyle w:val="Heading2"/>
      </w:pPr>
      <w:r>
        <w:t xml:space="preserve">5. 싱가포르 법인 Economic Substance 강화 방안</w:t>
      </w:r>
    </w:p>
    <w:bookmarkStart w:id="67" w:name="현재-substance-취약점"/>
    <w:p>
      <w:pPr>
        <w:pStyle w:val="Heading3"/>
      </w:pPr>
      <w:r>
        <w:t xml:space="preserve">5.1 현재 Substance 취약점</w:t>
      </w:r>
    </w:p>
    <w:p>
      <w:pPr>
        <w:pStyle w:val="FirstParagraph"/>
      </w:pPr>
      <w:r>
        <w:rPr>
          <w:b/>
          <w:bCs/>
        </w:rPr>
        <w:t xml:space="preserve">IRAS 7판(2024) 및 BEPS Action 5 기준 평가: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항목</w:t>
            </w:r>
          </w:p>
        </w:tc>
        <w:tc>
          <w:tcPr/>
          <w:p>
            <w:pPr>
              <w:pStyle w:val="Compact"/>
            </w:pPr>
            <w:r>
              <w:t xml:space="preserve">현재 추정</w:t>
            </w:r>
          </w:p>
        </w:tc>
        <w:tc>
          <w:tcPr/>
          <w:p>
            <w:pPr>
              <w:pStyle w:val="Compact"/>
            </w:pPr>
            <w:r>
              <w:t xml:space="preserve">최소 요구 수준</w:t>
            </w:r>
          </w:p>
        </w:tc>
        <w:tc>
          <w:tcPr/>
          <w:p>
            <w:pPr>
              <w:pStyle w:val="Compact"/>
            </w:pPr>
            <w:r>
              <w:t xml:space="preserve">차이</w:t>
            </w:r>
          </w:p>
        </w:tc>
      </w:tr>
      <w:tr>
        <w:tc>
          <w:tcPr/>
          <w:p>
            <w:pPr>
              <w:pStyle w:val="Compact"/>
            </w:pPr>
            <w:r>
              <w:t xml:space="preserve">이사 수</w:t>
            </w:r>
          </w:p>
        </w:tc>
        <w:tc>
          <w:tcPr/>
          <w:p>
            <w:pPr>
              <w:pStyle w:val="Compact"/>
            </w:pPr>
            <w:r>
              <w:t xml:space="preserve">미상</w:t>
            </w:r>
          </w:p>
        </w:tc>
        <w:tc>
          <w:tcPr/>
          <w:p>
            <w:pPr>
              <w:pStyle w:val="Compact"/>
            </w:pPr>
            <w:r>
              <w:t xml:space="preserve">1명 이상 SG 거주 독립 이사</w:t>
            </w:r>
          </w:p>
        </w:tc>
        <w:tc>
          <w:tcPr/>
          <w:p>
            <w:pPr>
              <w:pStyle w:val="Compact"/>
            </w:pPr>
            <w:r>
              <w:t xml:space="preserve">🔴 Gap</w:t>
            </w:r>
          </w:p>
        </w:tc>
      </w:tr>
      <w:tr>
        <w:tc>
          <w:tcPr/>
          <w:p>
            <w:pPr>
              <w:pStyle w:val="Compact"/>
            </w:pPr>
            <w:r>
              <w:t xml:space="preserve">이사회 의사결정 장소</w:t>
            </w:r>
          </w:p>
        </w:tc>
        <w:tc>
          <w:tcPr/>
          <w:p>
            <w:pPr>
              <w:pStyle w:val="Compact"/>
            </w:pPr>
            <w:r>
              <w:t xml:space="preserve">미상</w:t>
            </w:r>
          </w:p>
        </w:tc>
        <w:tc>
          <w:tcPr/>
          <w:p>
            <w:pPr>
              <w:pStyle w:val="Compact"/>
            </w:pPr>
            <w:r>
              <w:t xml:space="preserve">SG에서 주요 결정</w:t>
            </w:r>
          </w:p>
        </w:tc>
        <w:tc>
          <w:tcPr/>
          <w:p>
            <w:pPr>
              <w:pStyle w:val="Compact"/>
            </w:pPr>
            <w:r>
              <w:t xml:space="preserve">🔴 Gap</w:t>
            </w:r>
          </w:p>
        </w:tc>
      </w:tr>
      <w:tr>
        <w:tc>
          <w:tcPr/>
          <w:p>
            <w:pPr>
              <w:pStyle w:val="Compact"/>
            </w:pPr>
            <w:r>
              <w:t xml:space="preserve">핵심 직원 수</w:t>
            </w:r>
          </w:p>
        </w:tc>
        <w:tc>
          <w:tcPr/>
          <w:p>
            <w:pPr>
              <w:pStyle w:val="Compact"/>
            </w:pPr>
            <w:r>
              <w:t xml:space="preserve">최소 또는 없음</w:t>
            </w:r>
          </w:p>
        </w:tc>
        <w:tc>
          <w:tcPr/>
          <w:p>
            <w:pPr>
              <w:pStyle w:val="Compact"/>
            </w:pPr>
            <w:r>
              <w:t xml:space="preserve">1명 이상 SG 상주</w:t>
            </w:r>
          </w:p>
        </w:tc>
        <w:tc>
          <w:tcPr/>
          <w:p>
            <w:pPr>
              <w:pStyle w:val="Compact"/>
            </w:pPr>
            <w:r>
              <w:t xml:space="preserve">🔴 Gap</w:t>
            </w:r>
          </w:p>
        </w:tc>
      </w:tr>
      <w:tr>
        <w:tc>
          <w:tcPr/>
          <w:p>
            <w:pPr>
              <w:pStyle w:val="Compact"/>
            </w:pPr>
            <w:r>
              <w:t xml:space="preserve">사무공간</w:t>
            </w:r>
          </w:p>
        </w:tc>
        <w:tc>
          <w:tcPr/>
          <w:p>
            <w:pPr>
              <w:pStyle w:val="Compact"/>
            </w:pPr>
            <w:r>
              <w:t xml:space="preserve">최소 or 공유</w:t>
            </w:r>
          </w:p>
        </w:tc>
        <w:tc>
          <w:tcPr/>
          <w:p>
            <w:pPr>
              <w:pStyle w:val="Compact"/>
            </w:pPr>
            <w:r>
              <w:t xml:space="preserve">전용 사무공간</w:t>
            </w:r>
          </w:p>
        </w:tc>
        <w:tc>
          <w:tcPr/>
          <w:p>
            <w:pPr>
              <w:pStyle w:val="Compact"/>
            </w:pPr>
            <w:r>
              <w:t xml:space="preserve">🟡 Partial</w:t>
            </w:r>
          </w:p>
        </w:tc>
      </w:tr>
      <w:tr>
        <w:tc>
          <w:tcPr/>
          <w:p>
            <w:pPr>
              <w:pStyle w:val="Compact"/>
            </w:pPr>
            <w:r>
              <w:t xml:space="preserve">운영 계좌</w:t>
            </w:r>
          </w:p>
        </w:tc>
        <w:tc>
          <w:tcPr/>
          <w:p>
            <w:pPr>
              <w:pStyle w:val="Compact"/>
            </w:pPr>
            <w:r>
              <w:t xml:space="preserve">SG 법인 명의</w:t>
            </w:r>
          </w:p>
        </w:tc>
        <w:tc>
          <w:tcPr/>
          <w:p>
            <w:pPr>
              <w:pStyle w:val="Compact"/>
            </w:pPr>
            <w:r>
              <w:t xml:space="preserve">SG 명의 은행계좌 활성</w:t>
            </w:r>
          </w:p>
        </w:tc>
        <w:tc>
          <w:tcPr/>
          <w:p>
            <w:pPr>
              <w:pStyle w:val="Compact"/>
            </w:pPr>
            <w:r>
              <w:t xml:space="preserve">🟡 OK</w:t>
            </w:r>
          </w:p>
        </w:tc>
      </w:tr>
      <w:tr>
        <w:tc>
          <w:tcPr/>
          <w:p>
            <w:pPr>
              <w:pStyle w:val="Compact"/>
            </w:pPr>
            <w:r>
              <w:t xml:space="preserve">계약 체결 권한</w:t>
            </w:r>
          </w:p>
        </w:tc>
        <w:tc>
          <w:tcPr/>
          <w:p>
            <w:pPr>
              <w:pStyle w:val="Compact"/>
            </w:pPr>
            <w:r>
              <w:t xml:space="preserve">불명확</w:t>
            </w:r>
          </w:p>
        </w:tc>
        <w:tc>
          <w:tcPr/>
          <w:p>
            <w:pPr>
              <w:pStyle w:val="Compact"/>
            </w:pPr>
            <w:r>
              <w:t xml:space="preserve">SG에서 계약 서명</w:t>
            </w:r>
          </w:p>
        </w:tc>
        <w:tc>
          <w:tcPr/>
          <w:p>
            <w:pPr>
              <w:pStyle w:val="Compact"/>
            </w:pPr>
            <w:r>
              <w:t xml:space="preserve">🔴 Gap</w:t>
            </w:r>
          </w:p>
        </w:tc>
      </w:tr>
    </w:tbl>
    <w:bookmarkEnd w:id="67"/>
    <w:bookmarkStart w:id="68" w:name="강화-방안-단계별"/>
    <w:p>
      <w:pPr>
        <w:pStyle w:val="Heading3"/>
      </w:pPr>
      <w:r>
        <w:t xml:space="preserve">5.2 강화 방안 (단계별)</w:t>
      </w:r>
    </w:p>
    <w:p>
      <w:pPr>
        <w:pStyle w:val="FirstParagraph"/>
      </w:pPr>
      <w:r>
        <w:rPr>
          <w:b/>
          <w:bCs/>
        </w:rPr>
        <w:t xml:space="preserve">Phase 1 (즉시~3개월): 최소 Substance 달성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조치</w:t>
            </w:r>
          </w:p>
        </w:tc>
        <w:tc>
          <w:tcPr/>
          <w:p>
            <w:pPr>
              <w:pStyle w:val="Compact"/>
            </w:pPr>
            <w:r>
              <w:t xml:space="preserve">비용</w:t>
            </w:r>
          </w:p>
        </w:tc>
        <w:tc>
          <w:tcPr/>
          <w:p>
            <w:pPr>
              <w:pStyle w:val="Compact"/>
            </w:pPr>
            <w:r>
              <w:t xml:space="preserve">효과</w:t>
            </w:r>
          </w:p>
        </w:tc>
      </w:tr>
      <w:tr>
        <w:tc>
          <w:tcPr/>
          <w:p>
            <w:pPr>
              <w:pStyle w:val="Compact"/>
            </w:pPr>
            <w:r>
              <w:t xml:space="preserve">싱가포르 거주 독립 이사 선임 (Non-executive Director)</w:t>
            </w:r>
          </w:p>
        </w:tc>
        <w:tc>
          <w:tcPr/>
          <w:p>
            <w:pPr>
              <w:pStyle w:val="Compact"/>
            </w:pPr>
            <w:r>
              <w:t xml:space="preserve">SGD 20-40K/년</w:t>
            </w:r>
          </w:p>
        </w:tc>
        <w:tc>
          <w:tcPr/>
          <w:p>
            <w:pPr>
              <w:pStyle w:val="Compact"/>
            </w:pPr>
            <w:r>
              <w:t xml:space="preserve">IRAS 기본 요건 충족</w:t>
            </w:r>
          </w:p>
        </w:tc>
      </w:tr>
      <w:tr>
        <w:tc>
          <w:tcPr/>
          <w:p>
            <w:pPr>
              <w:pStyle w:val="Compact"/>
            </w:pPr>
            <w:r>
              <w:t xml:space="preserve">이사회 의사록 소급 정비 (최근 3년)</w:t>
            </w:r>
          </w:p>
        </w:tc>
        <w:tc>
          <w:tcPr/>
          <w:p>
            <w:pPr>
              <w:pStyle w:val="Compact"/>
            </w:pPr>
            <w:r>
              <w:t xml:space="preserve">법무비용 SGD 5-10K</w:t>
            </w:r>
          </w:p>
        </w:tc>
        <w:tc>
          <w:tcPr/>
          <w:p>
            <w:pPr>
              <w:pStyle w:val="Compact"/>
            </w:pPr>
            <w:r>
              <w:t xml:space="preserve">과거 구조 방어</w:t>
            </w:r>
          </w:p>
        </w:tc>
      </w:tr>
      <w:tr>
        <w:tc>
          <w:tcPr/>
          <w:p>
            <w:pPr>
              <w:pStyle w:val="Compact"/>
            </w:pPr>
            <w:r>
              <w:t xml:space="preserve">싱가포르 전용 사무공간 확보</w:t>
            </w:r>
          </w:p>
        </w:tc>
        <w:tc>
          <w:tcPr/>
          <w:p>
            <w:pPr>
              <w:pStyle w:val="Compact"/>
            </w:pPr>
            <w:r>
              <w:t xml:space="preserve">SGD 2-5K/월</w:t>
            </w:r>
          </w:p>
        </w:tc>
        <w:tc>
          <w:tcPr/>
          <w:p>
            <w:pPr>
              <w:pStyle w:val="Compact"/>
            </w:pPr>
            <w:r>
              <w:t xml:space="preserve">고정사업장 실질화</w:t>
            </w:r>
          </w:p>
        </w:tc>
      </w:tr>
      <w:tr>
        <w:tc>
          <w:tcPr/>
          <w:p>
            <w:pPr>
              <w:pStyle w:val="Compact"/>
            </w:pPr>
            <w:r>
              <w:t xml:space="preserve">주요 계약서(Qualcomm·A사) SG 이사 서명</w:t>
            </w:r>
          </w:p>
        </w:tc>
        <w:tc>
          <w:tcPr/>
          <w:p>
            <w:pPr>
              <w:pStyle w:val="Compact"/>
            </w:pPr>
            <w:r>
              <w:t xml:space="preserve">—</w:t>
            </w:r>
          </w:p>
        </w:tc>
        <w:tc>
          <w:tcPr/>
          <w:p>
            <w:pPr>
              <w:pStyle w:val="Compact"/>
            </w:pPr>
            <w:r>
              <w:t xml:space="preserve">Substance 즉시 강화</w:t>
            </w:r>
          </w:p>
        </w:tc>
      </w:tr>
    </w:tbl>
    <w:p>
      <w:pPr>
        <w:pStyle w:val="BodyText"/>
      </w:pPr>
      <w:r>
        <w:rPr>
          <w:b/>
          <w:bCs/>
        </w:rPr>
        <w:t xml:space="preserve">Phase 2 (3~12개월): 기능 Substance 강화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조치</w:t>
            </w:r>
          </w:p>
        </w:tc>
        <w:tc>
          <w:tcPr/>
          <w:p>
            <w:pPr>
              <w:pStyle w:val="Compact"/>
            </w:pPr>
            <w:r>
              <w:t xml:space="preserve">비용</w:t>
            </w:r>
          </w:p>
        </w:tc>
        <w:tc>
          <w:tcPr/>
          <w:p>
            <w:pPr>
              <w:pStyle w:val="Compact"/>
            </w:pPr>
            <w:r>
              <w:t xml:space="preserve">효과</w:t>
            </w:r>
          </w:p>
        </w:tc>
      </w:tr>
      <w:tr>
        <w:tc>
          <w:tcPr/>
          <w:p>
            <w:pPr>
              <w:pStyle w:val="Compact"/>
            </w:pPr>
            <w:r>
              <w:t xml:space="preserve">SG 상주 COO 또는 VP of Operations 채용 (SG 국적자 우선)</w:t>
            </w:r>
          </w:p>
        </w:tc>
        <w:tc>
          <w:tcPr/>
          <w:p>
            <w:pPr>
              <w:pStyle w:val="Compact"/>
            </w:pPr>
            <w:r>
              <w:t xml:space="preserve">SGD 120-180K/년</w:t>
            </w:r>
          </w:p>
        </w:tc>
        <w:tc>
          <w:tcPr/>
          <w:p>
            <w:pPr>
              <w:pStyle w:val="Compact"/>
            </w:pPr>
            <w:r>
              <w:t xml:space="preserve">DEI 신청 요건, DEMPE 강화</w:t>
            </w:r>
          </w:p>
        </w:tc>
      </w:tr>
      <w:tr>
        <w:tc>
          <w:tcPr/>
          <w:p>
            <w:pPr>
              <w:pStyle w:val="Compact"/>
            </w:pPr>
            <w:r>
              <w:t xml:space="preserve">공급망 관리 기능 SG 이전 (발주·재고 관리)</w:t>
            </w:r>
          </w:p>
        </w:tc>
        <w:tc>
          <w:tcPr/>
          <w:p>
            <w:pPr>
              <w:pStyle w:val="Compact"/>
            </w:pPr>
            <w:r>
              <w:t xml:space="preserve">운영비 증가 SGD 30-50K/년</w:t>
            </w:r>
          </w:p>
        </w:tc>
        <w:tc>
          <w:tcPr/>
          <w:p>
            <w:pPr>
              <w:pStyle w:val="Compact"/>
            </w:pPr>
            <w:r>
              <w:t xml:space="preserve">SG Principal 실질화</w:t>
            </w:r>
          </w:p>
        </w:tc>
      </w:tr>
      <w:tr>
        <w:tc>
          <w:tcPr/>
          <w:p>
            <w:pPr>
              <w:pStyle w:val="Compact"/>
            </w:pPr>
            <w:r>
              <w:t xml:space="preserve">분기별 이사회 정기 개최 (대면, SG)</w:t>
            </w:r>
          </w:p>
        </w:tc>
        <w:tc>
          <w:tcPr/>
          <w:p>
            <w:pPr>
              <w:pStyle w:val="Compact"/>
            </w:pPr>
            <w:r>
              <w:t xml:space="preserve">SGD 5-10K/년</w:t>
            </w:r>
          </w:p>
        </w:tc>
        <w:tc>
          <w:tcPr/>
          <w:p>
            <w:pPr>
              <w:pStyle w:val="Compact"/>
            </w:pPr>
            <w:r>
              <w:t xml:space="preserve">의사결정 SG 귀속</w:t>
            </w:r>
          </w:p>
        </w:tc>
      </w:tr>
      <w:tr>
        <w:tc>
          <w:tcPr/>
          <w:p>
            <w:pPr>
              <w:pStyle w:val="Compact"/>
            </w:pPr>
            <w:r>
              <w:t xml:space="preserve">Qualcomm·A사 계약 재협상 (계약 주체를 SG 명확화)</w:t>
            </w:r>
          </w:p>
        </w:tc>
        <w:tc>
          <w:tcPr/>
          <w:p>
            <w:pPr>
              <w:pStyle w:val="Compact"/>
            </w:pPr>
            <w:r>
              <w:t xml:space="preserve">법무비용 SGD 10-20K</w:t>
            </w:r>
          </w:p>
        </w:tc>
        <w:tc>
          <w:tcPr/>
          <w:p>
            <w:pPr>
              <w:pStyle w:val="Compact"/>
            </w:pPr>
            <w:r>
              <w:t xml:space="preserve">3자 매출 Substance</w:t>
            </w:r>
          </w:p>
        </w:tc>
      </w:tr>
    </w:tbl>
    <w:p>
      <w:pPr>
        <w:pStyle w:val="BodyText"/>
      </w:pPr>
      <w:r>
        <w:rPr>
          <w:b/>
          <w:bCs/>
        </w:rPr>
        <w:t xml:space="preserve">Phase 3 (12~36개월): IP Substance 강화 (로열티 구조 준비)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조치</w:t>
            </w:r>
          </w:p>
        </w:tc>
        <w:tc>
          <w:tcPr/>
          <w:p>
            <w:pPr>
              <w:pStyle w:val="Compact"/>
            </w:pPr>
            <w:r>
              <w:t xml:space="preserve">비용</w:t>
            </w:r>
          </w:p>
        </w:tc>
        <w:tc>
          <w:tcPr/>
          <w:p>
            <w:pPr>
              <w:pStyle w:val="Compact"/>
            </w:pPr>
            <w:r>
              <w:t xml:space="preserve">효과</w:t>
            </w:r>
          </w:p>
        </w:tc>
      </w:tr>
      <w:tr>
        <w:tc>
          <w:tcPr/>
          <w:p>
            <w:pPr>
              <w:pStyle w:val="Compact"/>
            </w:pPr>
            <w:r>
              <w:t xml:space="preserve">SG R&amp;D 엔지니어 채용 1-2명</w:t>
            </w:r>
          </w:p>
        </w:tc>
        <w:tc>
          <w:tcPr/>
          <w:p>
            <w:pPr>
              <w:pStyle w:val="Compact"/>
            </w:pPr>
            <w:r>
              <w:t xml:space="preserve">SGD 80-120K/년/명</w:t>
            </w:r>
          </w:p>
        </w:tc>
        <w:tc>
          <w:tcPr/>
          <w:p>
            <w:pPr>
              <w:pStyle w:val="Compact"/>
            </w:pPr>
            <w:r>
              <w:t xml:space="preserve">DEMPE 기능 SG 귀속</w:t>
            </w:r>
          </w:p>
        </w:tc>
      </w:tr>
      <w:tr>
        <w:tc>
          <w:tcPr/>
          <w:p>
            <w:pPr>
              <w:pStyle w:val="Compact"/>
            </w:pPr>
            <w:r>
              <w:t xml:space="preserve">기술 IP 싱가포르 명의 특허 출원</w:t>
            </w:r>
          </w:p>
        </w:tc>
        <w:tc>
          <w:tcPr/>
          <w:p>
            <w:pPr>
              <w:pStyle w:val="Compact"/>
            </w:pPr>
            <w:r>
              <w:t xml:space="preserve">SGD 10-30K/건</w:t>
            </w:r>
          </w:p>
        </w:tc>
        <w:tc>
          <w:tcPr/>
          <w:p>
            <w:pPr>
              <w:pStyle w:val="Compact"/>
            </w:pPr>
            <w:r>
              <w:t xml:space="preserve">IP 법적 소유권 SG</w:t>
            </w:r>
          </w:p>
        </w:tc>
      </w:tr>
      <w:tr>
        <w:tc>
          <w:tcPr/>
          <w:p>
            <w:pPr>
              <w:pStyle w:val="Compact"/>
            </w:pPr>
            <w:r>
              <w:t xml:space="preserve">SG-VN 기술 지원 계약 체결 (SG가 기술 제공자)</w:t>
            </w:r>
          </w:p>
        </w:tc>
        <w:tc>
          <w:tcPr/>
          <w:p>
            <w:pPr>
              <w:pStyle w:val="Compact"/>
            </w:pPr>
            <w:r>
              <w:t xml:space="preserve">계약 비용</w:t>
            </w:r>
          </w:p>
        </w:tc>
        <w:tc>
          <w:tcPr/>
          <w:p>
            <w:pPr>
              <w:pStyle w:val="Compact"/>
            </w:pPr>
            <w:r>
              <w:t xml:space="preserve">로열티 청구 기반</w:t>
            </w:r>
          </w:p>
        </w:tc>
      </w:tr>
      <w:tr>
        <w:tc>
          <w:tcPr/>
          <w:p>
            <w:pPr>
              <w:pStyle w:val="Compact"/>
            </w:pPr>
            <w:r>
              <w:t xml:space="preserve">DEI 신청 (EDB)</w:t>
            </w:r>
          </w:p>
        </w:tc>
        <w:tc>
          <w:tcPr/>
          <w:p>
            <w:pPr>
              <w:pStyle w:val="Compact"/>
            </w:pPr>
            <w:r>
              <w:t xml:space="preserve">SGD 50-80K 컨설팅</w:t>
            </w:r>
          </w:p>
        </w:tc>
        <w:tc>
          <w:tcPr/>
          <w:p>
            <w:pPr>
              <w:pStyle w:val="Compact"/>
            </w:pPr>
            <w:r>
              <w:t xml:space="preserve">법인세 10% 우대</w:t>
            </w:r>
          </w:p>
        </w:tc>
      </w:tr>
    </w:tbl>
    <w:p>
      <w:r>
        <w:pict>
          <v:rect style="width:0;height:1.5pt" o:hralign="center" o:hrstd="t" o:hr="t"/>
        </w:pict>
      </w:r>
    </w:p>
    <w:bookmarkEnd w:id="68"/>
    <w:bookmarkEnd w:id="69"/>
    <w:bookmarkStart w:id="73" w:name="년-tp-변동-시뮬레이션"/>
    <w:p>
      <w:pPr>
        <w:pStyle w:val="Heading2"/>
      </w:pPr>
      <w:r>
        <w:t xml:space="preserve">6. 5년 TP 변동 시뮬레이션</w:t>
      </w:r>
    </w:p>
    <w:bookmarkStart w:id="70" w:name="시나리오별-이익-귀속-변화"/>
    <w:p>
      <w:pPr>
        <w:pStyle w:val="Heading3"/>
      </w:pPr>
      <w:r>
        <w:t xml:space="preserve">6.1 시나리오별 이익 귀속 변화</w:t>
      </w:r>
    </w:p>
    <w:p>
      <w:pPr>
        <w:pStyle w:val="FirstParagraph"/>
      </w:pPr>
      <w:r>
        <w:rPr>
          <w:b/>
          <w:bCs/>
        </w:rPr>
        <w:t xml:space="preserve">가정:</w:t>
      </w:r>
      <w:r>
        <w:t xml:space="preserve"> </w:t>
      </w:r>
      <w:r>
        <w:t xml:space="preserve">- 그룹 EBIT: Y1 USD 7.0M → Y5 USD 11.0M (12% CAGR)</w:t>
      </w:r>
      <w:r>
        <w:t xml:space="preserve"> </w:t>
      </w:r>
      <w:r>
        <w:t xml:space="preserve">- 제조 비용 기반: 매출의 약 87% (COGS + SGA)</w:t>
      </w:r>
      <w:r>
        <w:t xml:space="preserve"> </w:t>
      </w:r>
      <w:r>
        <w:t xml:space="preserve">- VN 제조원가 기반: USD 35M (Y1) → USD 51M (Y5)</w:t>
      </w:r>
    </w:p>
    <w:p>
      <w:pPr>
        <w:pStyle w:val="BodyText"/>
      </w:pPr>
      <w:r>
        <w:rPr>
          <w:b/>
          <w:bCs/>
        </w:rPr>
        <w:t xml:space="preserve">Phase별 VN 이익 귀속:</w:t>
      </w:r>
    </w:p>
    <w:tbl>
      <w:tblPr>
        <w:tblStyle w:val="Table"/>
        <w:tblW w:type="pct" w:w="5000"/>
        <w:tblLayout w:type="fixed"/>
        <w:tblLook w:firstRow="1" w:lastRow="0" w:firstColumn="0" w:lastColumn="0" w:noHBand="0" w:noVBand="0" w:val="0020"/>
      </w:tblPr>
      <w:tblGrid>
        <w:gridCol w:w="864"/>
        <w:gridCol w:w="864"/>
        <w:gridCol w:w="1296"/>
        <w:gridCol w:w="1152"/>
        <w:gridCol w:w="1296"/>
        <w:gridCol w:w="1152"/>
        <w:gridCol w:w="1296"/>
      </w:tblGrid>
      <w:tr>
        <w:trPr>
          <w:tblHeader w:val="on"/>
        </w:trPr>
        <w:tc>
          <w:tcPr/>
          <w:p>
            <w:pPr>
              <w:pStyle w:val="Compact"/>
            </w:pPr>
            <w:r>
              <w:t xml:space="preserve">연도</w:t>
            </w:r>
          </w:p>
        </w:tc>
        <w:tc>
          <w:tcPr/>
          <w:p>
            <w:pPr>
              <w:pStyle w:val="Compact"/>
            </w:pPr>
            <w:r>
              <w:t xml:space="preserve">구조</w:t>
            </w:r>
          </w:p>
        </w:tc>
        <w:tc>
          <w:tcPr/>
          <w:p>
            <w:pPr>
              <w:pStyle w:val="Compact"/>
            </w:pPr>
            <w:r>
              <w:t xml:space="preserve">VN EBIT</w:t>
            </w:r>
          </w:p>
        </w:tc>
        <w:tc>
          <w:tcPr/>
          <w:p>
            <w:pPr>
              <w:pStyle w:val="Compact"/>
            </w:pPr>
            <w:r>
              <w:t xml:space="preserve">VN CIT</w:t>
            </w:r>
          </w:p>
        </w:tc>
        <w:tc>
          <w:tcPr/>
          <w:p>
            <w:pPr>
              <w:pStyle w:val="Compact"/>
            </w:pPr>
            <w:r>
              <w:t xml:space="preserve">SG EBIT</w:t>
            </w:r>
          </w:p>
        </w:tc>
        <w:tc>
          <w:tcPr/>
          <w:p>
            <w:pPr>
              <w:pStyle w:val="Compact"/>
            </w:pPr>
            <w:r>
              <w:t xml:space="preserve">SG CIT</w:t>
            </w:r>
          </w:p>
        </w:tc>
        <w:tc>
          <w:tcPr/>
          <w:p>
            <w:pPr>
              <w:pStyle w:val="Compact"/>
            </w:pPr>
            <w:r>
              <w:t xml:space="preserve">그룹 ETR</w:t>
            </w:r>
          </w:p>
        </w:tc>
      </w:tr>
      <w:tr>
        <w:tc>
          <w:tcPr/>
          <w:p>
            <w:pPr>
              <w:pStyle w:val="Compact"/>
            </w:pPr>
            <w:r>
              <w:t xml:space="preserve">Y1 (현재)</w:t>
            </w:r>
          </w:p>
        </w:tc>
        <w:tc>
          <w:tcPr/>
          <w:p>
            <w:pPr>
              <w:pStyle w:val="Compact"/>
            </w:pPr>
            <w:r>
              <w:t xml:space="preserve">Full-risk VN</w:t>
            </w:r>
          </w:p>
        </w:tc>
        <w:tc>
          <w:tcPr/>
          <w:p>
            <w:pPr>
              <w:pStyle w:val="Compact"/>
            </w:pPr>
            <w:r>
              <w:t xml:space="preserve">5.5M</w:t>
            </w:r>
          </w:p>
        </w:tc>
        <w:tc>
          <w:tcPr/>
          <w:p>
            <w:pPr>
              <w:pStyle w:val="Compact"/>
            </w:pPr>
            <w:r>
              <w:t xml:space="preserve">1.10M</w:t>
            </w:r>
          </w:p>
        </w:tc>
        <w:tc>
          <w:tcPr/>
          <w:p>
            <w:pPr>
              <w:pStyle w:val="Compact"/>
            </w:pPr>
            <w:r>
              <w:t xml:space="preserve">1.5M</w:t>
            </w:r>
          </w:p>
        </w:tc>
        <w:tc>
          <w:tcPr/>
          <w:p>
            <w:pPr>
              <w:pStyle w:val="Compact"/>
            </w:pPr>
            <w:r>
              <w:t xml:space="preserve">0.26M</w:t>
            </w:r>
          </w:p>
        </w:tc>
        <w:tc>
          <w:tcPr/>
          <w:p>
            <w:pPr>
              <w:pStyle w:val="Compact"/>
            </w:pPr>
            <w:r>
              <w:t xml:space="preserve">19.4%</w:t>
            </w:r>
          </w:p>
        </w:tc>
      </w:tr>
      <w:tr>
        <w:tc>
          <w:tcPr/>
          <w:p>
            <w:pPr>
              <w:pStyle w:val="Compact"/>
            </w:pPr>
            <w:r>
              <w:t xml:space="preserve">Y2 (전환기)</w:t>
            </w:r>
          </w:p>
        </w:tc>
        <w:tc>
          <w:tcPr/>
          <w:p>
            <w:pPr>
              <w:pStyle w:val="Compact"/>
            </w:pPr>
            <w:r>
              <w:t xml:space="preserve">부분 CMO 전환</w:t>
            </w:r>
          </w:p>
        </w:tc>
        <w:tc>
          <w:tcPr/>
          <w:p>
            <w:pPr>
              <w:pStyle w:val="Compact"/>
            </w:pPr>
            <w:r>
              <w:t xml:space="preserve">3.5M</w:t>
            </w:r>
          </w:p>
        </w:tc>
        <w:tc>
          <w:tcPr/>
          <w:p>
            <w:pPr>
              <w:pStyle w:val="Compact"/>
            </w:pPr>
            <w:r>
              <w:t xml:space="preserve">0.70M</w:t>
            </w:r>
          </w:p>
        </w:tc>
        <w:tc>
          <w:tcPr/>
          <w:p>
            <w:pPr>
              <w:pStyle w:val="Compact"/>
            </w:pPr>
            <w:r>
              <w:t xml:space="preserve">3.5M</w:t>
            </w:r>
          </w:p>
        </w:tc>
        <w:tc>
          <w:tcPr/>
          <w:p>
            <w:pPr>
              <w:pStyle w:val="Compact"/>
            </w:pPr>
            <w:r>
              <w:t xml:space="preserve">0.35M (DEI)</w:t>
            </w:r>
          </w:p>
        </w:tc>
        <w:tc>
          <w:tcPr/>
          <w:p>
            <w:pPr>
              <w:pStyle w:val="Compact"/>
            </w:pPr>
            <w:r>
              <w:t xml:space="preserve">15.0%</w:t>
            </w:r>
          </w:p>
        </w:tc>
      </w:tr>
      <w:tr>
        <w:tc>
          <w:tcPr/>
          <w:p>
            <w:pPr>
              <w:pStyle w:val="Compact"/>
            </w:pPr>
            <w:r>
              <w:t xml:space="preserve">Y3 (완성)</w:t>
            </w:r>
          </w:p>
        </w:tc>
        <w:tc>
          <w:tcPr/>
          <w:p>
            <w:pPr>
              <w:pStyle w:val="Compact"/>
            </w:pPr>
            <w:r>
              <w:t xml:space="preserve">Full CMO+5%</w:t>
            </w:r>
          </w:p>
        </w:tc>
        <w:tc>
          <w:tcPr/>
          <w:p>
            <w:pPr>
              <w:pStyle w:val="Compact"/>
            </w:pPr>
            <w:r>
              <w:t xml:space="preserve">1.8M</w:t>
            </w:r>
          </w:p>
        </w:tc>
        <w:tc>
          <w:tcPr/>
          <w:p>
            <w:pPr>
              <w:pStyle w:val="Compact"/>
            </w:pPr>
            <w:r>
              <w:t xml:space="preserve">0.36M</w:t>
            </w:r>
          </w:p>
        </w:tc>
        <w:tc>
          <w:tcPr/>
          <w:p>
            <w:pPr>
              <w:pStyle w:val="Compact"/>
            </w:pPr>
            <w:r>
              <w:t xml:space="preserve">5.2M</w:t>
            </w:r>
          </w:p>
        </w:tc>
        <w:tc>
          <w:tcPr/>
          <w:p>
            <w:pPr>
              <w:pStyle w:val="Compact"/>
            </w:pPr>
            <w:r>
              <w:t xml:space="preserve">0.52M</w:t>
            </w:r>
          </w:p>
        </w:tc>
        <w:tc>
          <w:tcPr/>
          <w:p>
            <w:pPr>
              <w:pStyle w:val="Compact"/>
            </w:pPr>
            <w:r>
              <w:t xml:space="preserve">12.6%</w:t>
            </w:r>
          </w:p>
        </w:tc>
      </w:tr>
      <w:tr>
        <w:tc>
          <w:tcPr/>
          <w:p>
            <w:pPr>
              <w:pStyle w:val="Compact"/>
            </w:pPr>
            <w:r>
              <w:t xml:space="preserve">Y4 (로열티 추가)</w:t>
            </w:r>
          </w:p>
        </w:tc>
        <w:tc>
          <w:tcPr/>
          <w:p>
            <w:pPr>
              <w:pStyle w:val="Compact"/>
            </w:pPr>
            <w:r>
              <w:t xml:space="preserve">CMO + 로열티 1M</w:t>
            </w:r>
          </w:p>
        </w:tc>
        <w:tc>
          <w:tcPr/>
          <w:p>
            <w:pPr>
              <w:pStyle w:val="Compact"/>
            </w:pPr>
            <w:r>
              <w:t xml:space="preserve">1.8M−0.9M=0.9M</w:t>
            </w:r>
          </w:p>
        </w:tc>
        <w:tc>
          <w:tcPr/>
          <w:p>
            <w:pPr>
              <w:pStyle w:val="Compact"/>
            </w:pPr>
            <w:r>
              <w:t xml:space="preserve">0.18M</w:t>
            </w:r>
          </w:p>
        </w:tc>
        <w:tc>
          <w:tcPr/>
          <w:p>
            <w:pPr>
              <w:pStyle w:val="Compact"/>
            </w:pPr>
            <w:r>
              <w:t xml:space="preserve">6.1M</w:t>
            </w:r>
          </w:p>
        </w:tc>
        <w:tc>
          <w:tcPr/>
          <w:p>
            <w:pPr>
              <w:pStyle w:val="Compact"/>
            </w:pPr>
            <w:r>
              <w:t xml:space="preserve">0.61M</w:t>
            </w:r>
          </w:p>
        </w:tc>
        <w:tc>
          <w:tcPr/>
          <w:p>
            <w:pPr>
              <w:pStyle w:val="Compact"/>
            </w:pPr>
            <w:r>
              <w:t xml:space="preserve">11.5%</w:t>
            </w:r>
          </w:p>
        </w:tc>
      </w:tr>
      <w:tr>
        <w:tc>
          <w:tcPr/>
          <w:p>
            <w:pPr>
              <w:pStyle w:val="Compact"/>
            </w:pPr>
            <w:r>
              <w:t xml:space="preserve">Y5 (한국+통합)</w:t>
            </w:r>
          </w:p>
        </w:tc>
        <w:tc>
          <w:tcPr/>
          <w:p>
            <w:pPr>
              <w:pStyle w:val="Compact"/>
            </w:pPr>
            <w:r>
              <w:t xml:space="preserve">전체 최적화</w:t>
            </w:r>
          </w:p>
        </w:tc>
        <w:tc>
          <w:tcPr/>
          <w:p>
            <w:pPr>
              <w:pStyle w:val="Compact"/>
            </w:pPr>
            <w:r>
              <w:t xml:space="preserve">2.0M</w:t>
            </w:r>
          </w:p>
        </w:tc>
        <w:tc>
          <w:tcPr/>
          <w:p>
            <w:pPr>
              <w:pStyle w:val="Compact"/>
            </w:pPr>
            <w:r>
              <w:t xml:space="preserve">0.40M</w:t>
            </w:r>
          </w:p>
        </w:tc>
        <w:tc>
          <w:tcPr/>
          <w:p>
            <w:pPr>
              <w:pStyle w:val="Compact"/>
            </w:pPr>
            <w:r>
              <w:t xml:space="preserve">7.0M</w:t>
            </w:r>
          </w:p>
        </w:tc>
        <w:tc>
          <w:tcPr/>
          <w:p>
            <w:pPr>
              <w:pStyle w:val="Compact"/>
            </w:pPr>
            <w:r>
              <w:t xml:space="preserve">0.70M + 한국</w:t>
            </w:r>
          </w:p>
        </w:tc>
        <w:tc>
          <w:tcPr/>
          <w:p>
            <w:pPr>
              <w:pStyle w:val="Compact"/>
            </w:pPr>
            <w:r>
              <w:t xml:space="preserve">11.0%</w:t>
            </w:r>
          </w:p>
        </w:tc>
      </w:tr>
    </w:tbl>
    <w:p>
      <w:pPr>
        <w:pStyle w:val="BodyText"/>
      </w:pPr>
      <w:r>
        <w:rPr>
          <w:i/>
          <w:iCs/>
        </w:rPr>
        <w:t xml:space="preserve">로열티: VN 매출 $40.5M × 2.5% = $1.01M 지급 → VN WHT 5% (조약) = $50K, SG 수령 $960K</w:t>
      </w:r>
    </w:p>
    <w:bookmarkEnd w:id="70"/>
    <w:bookmarkStart w:id="71" w:name="년-누적-세부담-절감-효과"/>
    <w:p>
      <w:pPr>
        <w:pStyle w:val="Heading3"/>
      </w:pPr>
      <w:r>
        <w:t xml:space="preserve">6.2 5년 누적 세부담 절감 효과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구조</w:t>
            </w:r>
          </w:p>
        </w:tc>
        <w:tc>
          <w:tcPr/>
          <w:p>
            <w:pPr>
              <w:pStyle w:val="Compact"/>
            </w:pPr>
            <w:r>
              <w:t xml:space="preserve">5년 총 세금</w:t>
            </w:r>
          </w:p>
        </w:tc>
        <w:tc>
          <w:tcPr/>
          <w:p>
            <w:pPr>
              <w:pStyle w:val="Compact"/>
            </w:pPr>
            <w:r>
              <w:t xml:space="preserve">현재 대비 절감</w:t>
            </w:r>
          </w:p>
        </w:tc>
      </w:tr>
      <w:tr>
        <w:tc>
          <w:tcPr/>
          <w:p>
            <w:pPr>
              <w:pStyle w:val="Compact"/>
            </w:pPr>
            <w:r>
              <w:t xml:space="preserve">현행 유지</w:t>
            </w:r>
          </w:p>
        </w:tc>
        <w:tc>
          <w:tcPr/>
          <w:p>
            <w:pPr>
              <w:pStyle w:val="Compact"/>
            </w:pPr>
            <w:r>
              <w:t xml:space="preserve">USD 8.6M</w:t>
            </w:r>
          </w:p>
        </w:tc>
        <w:tc>
          <w:tcPr/>
          <w:p>
            <w:pPr>
              <w:pStyle w:val="Compact"/>
            </w:pPr>
            <w:r>
              <w:t xml:space="preserve">—</w:t>
            </w:r>
          </w:p>
        </w:tc>
      </w:tr>
      <w:tr>
        <w:tc>
          <w:tcPr/>
          <w:p>
            <w:pPr>
              <w:pStyle w:val="Compact"/>
            </w:pPr>
            <w:r>
              <w:t xml:space="preserve">TP 최적화 (Y3부터 CMO)</w:t>
            </w:r>
          </w:p>
        </w:tc>
        <w:tc>
          <w:tcPr/>
          <w:p>
            <w:pPr>
              <w:pStyle w:val="Compact"/>
            </w:pPr>
            <w:r>
              <w:t xml:space="preserve">USD 5.6M</w:t>
            </w:r>
          </w:p>
        </w:tc>
        <w:tc>
          <w:tcPr/>
          <w:p>
            <w:pPr>
              <w:pStyle w:val="Compact"/>
            </w:pPr>
            <w:r>
              <w:rPr>
                <w:b/>
                <w:bCs/>
              </w:rPr>
              <w:t xml:space="preserve">USD 3.0M 절감</w:t>
            </w:r>
          </w:p>
        </w:tc>
      </w:tr>
      <w:tr>
        <w:tc>
          <w:tcPr/>
          <w:p>
            <w:pPr>
              <w:pStyle w:val="Compact"/>
            </w:pPr>
            <w:r>
              <w:t xml:space="preserve">TP + 로열티 (Y4부터)</w:t>
            </w:r>
          </w:p>
        </w:tc>
        <w:tc>
          <w:tcPr/>
          <w:p>
            <w:pPr>
              <w:pStyle w:val="Compact"/>
            </w:pPr>
            <w:r>
              <w:t xml:space="preserve">USD 5.0M</w:t>
            </w:r>
          </w:p>
        </w:tc>
        <w:tc>
          <w:tcPr/>
          <w:p>
            <w:pPr>
              <w:pStyle w:val="Compact"/>
            </w:pPr>
            <w:r>
              <w:rPr>
                <w:b/>
                <w:bCs/>
              </w:rPr>
              <w:t xml:space="preserve">USD 3.6M 절감</w:t>
            </w:r>
          </w:p>
        </w:tc>
      </w:tr>
      <w:tr>
        <w:tc>
          <w:tcPr/>
          <w:p>
            <w:pPr>
              <w:pStyle w:val="Compact"/>
            </w:pPr>
            <w:r>
              <w:t xml:space="preserve">TP + 로열티 + 한국 공장</w:t>
            </w:r>
          </w:p>
        </w:tc>
        <w:tc>
          <w:tcPr/>
          <w:p>
            <w:pPr>
              <w:pStyle w:val="Compact"/>
            </w:pPr>
            <w:r>
              <w:t xml:space="preserve">USD 5.3M</w:t>
            </w:r>
          </w:p>
        </w:tc>
        <w:tc>
          <w:tcPr/>
          <w:p>
            <w:pPr>
              <w:pStyle w:val="Compact"/>
            </w:pPr>
            <w:r>
              <w:rPr>
                <w:b/>
                <w:bCs/>
              </w:rPr>
              <w:t xml:space="preserve">USD 3.3M 절감</w:t>
            </w:r>
          </w:p>
        </w:tc>
      </w:tr>
    </w:tbl>
    <w:p>
      <w:pPr>
        <w:pStyle w:val="BodyText"/>
      </w:pPr>
      <w:r>
        <w:rPr>
          <w:i/>
          <w:iCs/>
        </w:rPr>
        <w:t xml:space="preserve">로열티 구조 추가 시 연간 절감: VN CIT 절감 $202K - SG CIT 증가 $101K - VN WHT $50K =</w:t>
      </w:r>
      <w:r>
        <w:rPr>
          <w:i/>
          <w:iCs/>
        </w:rPr>
        <w:t xml:space="preserve"> </w:t>
      </w:r>
      <w:r>
        <w:rPr>
          <w:b/>
          <w:bCs/>
          <w:i/>
          <w:iCs/>
        </w:rPr>
        <w:t xml:space="preserve">순 절감 $51K/년</w:t>
      </w:r>
      <w:r>
        <w:t xml:space="preserve"> </w:t>
      </w:r>
      <w:r>
        <w:t xml:space="preserve">(로열티 자체 효과는 크지 않으나 중장기 IP 자산 구축에 의미)</w:t>
      </w:r>
    </w:p>
    <w:bookmarkEnd w:id="71"/>
    <w:bookmarkStart w:id="72" w:name="tp-조사-위험-시뮬레이션"/>
    <w:p>
      <w:pPr>
        <w:pStyle w:val="Heading3"/>
      </w:pPr>
      <w:r>
        <w:t xml:space="preserve">6.3 TP 조사 위험 시뮬레이션</w:t>
      </w:r>
    </w:p>
    <w:p>
      <w:pPr>
        <w:pStyle w:val="FirstParagraph"/>
      </w:pPr>
      <w:r>
        <w:rPr>
          <w:b/>
          <w:bCs/>
        </w:rPr>
        <w:t xml:space="preserve">베트남 세무조사 시나리오 (가장 큰 위험):</w:t>
      </w:r>
    </w:p>
    <w:tbl>
      <w:tblPr>
        <w:tblStyle w:val="Table"/>
        <w:tblW w:type="pct" w:w="5000"/>
        <w:tblLayout w:type="fixed"/>
        <w:tblLook w:firstRow="1" w:lastRow="0" w:firstColumn="0" w:lastColumn="0" w:noHBand="0" w:noVBand="0" w:val="0020"/>
      </w:tblPr>
      <w:tblGrid>
        <w:gridCol w:w="1721"/>
        <w:gridCol w:w="2410"/>
        <w:gridCol w:w="3787"/>
      </w:tblGrid>
      <w:tr>
        <w:trPr>
          <w:tblHeader w:val="on"/>
        </w:trPr>
        <w:tc>
          <w:tcPr/>
          <w:p>
            <w:pPr>
              <w:pStyle w:val="Compact"/>
            </w:pPr>
            <w:r>
              <w:t xml:space="preserve">조사 항목</w:t>
            </w:r>
          </w:p>
        </w:tc>
        <w:tc>
          <w:tcPr/>
          <w:p>
            <w:pPr>
              <w:pStyle w:val="Compact"/>
            </w:pPr>
            <w:r>
              <w:t xml:space="preserve">조정 가능 금액</w:t>
            </w:r>
          </w:p>
        </w:tc>
        <w:tc>
          <w:tcPr/>
          <w:p>
            <w:pPr>
              <w:pStyle w:val="Compact"/>
            </w:pPr>
            <w:r>
              <w:t xml:space="preserve">추가 세금 (VN CIT 20%)</w:t>
            </w:r>
          </w:p>
        </w:tc>
      </w:tr>
      <w:tr>
        <w:tc>
          <w:tcPr/>
          <w:p>
            <w:pPr>
              <w:pStyle w:val="Compact"/>
            </w:pPr>
            <w:r>
              <w:t xml:space="preserve">Qualcomm·A사 거래 Substance 없다고 판단</w:t>
            </w:r>
          </w:p>
        </w:tc>
        <w:tc>
          <w:tcPr/>
          <w:p>
            <w:pPr>
              <w:pStyle w:val="Compact"/>
            </w:pPr>
            <w:r>
              <w:t xml:space="preserve">VN에 USD 1.5M 추가 귀속</w:t>
            </w:r>
          </w:p>
        </w:tc>
        <w:tc>
          <w:tcPr/>
          <w:p>
            <w:pPr>
              <w:pStyle w:val="Compact"/>
            </w:pPr>
            <w:r>
              <w:t xml:space="preserve">USD 300K</w:t>
            </w:r>
          </w:p>
        </w:tc>
      </w:tr>
      <w:tr>
        <w:tc>
          <w:tcPr/>
          <w:p>
            <w:pPr>
              <w:pStyle w:val="Compact"/>
            </w:pPr>
            <w:r>
              <w:t xml:space="preserve">SG 서비스 수수료 손금 불인정</w:t>
            </w:r>
          </w:p>
        </w:tc>
        <w:tc>
          <w:tcPr/>
          <w:p>
            <w:pPr>
              <w:pStyle w:val="Compact"/>
            </w:pPr>
            <w:r>
              <w:t xml:space="preserve">USD 0.5M</w:t>
            </w:r>
          </w:p>
        </w:tc>
        <w:tc>
          <w:tcPr/>
          <w:p>
            <w:pPr>
              <w:pStyle w:val="Compact"/>
            </w:pPr>
            <w:r>
              <w:t xml:space="preserve">USD 100K</w:t>
            </w:r>
          </w:p>
        </w:tc>
      </w:tr>
      <w:tr>
        <w:tc>
          <w:tcPr/>
          <w:p>
            <w:pPr>
              <w:pStyle w:val="Compact"/>
            </w:pPr>
            <w:r>
              <w:t xml:space="preserve">로열티 손금 불인정</w:t>
            </w:r>
          </w:p>
        </w:tc>
        <w:tc>
          <w:tcPr/>
          <w:p>
            <w:pPr>
              <w:pStyle w:val="Compact"/>
            </w:pPr>
            <w:r>
              <w:t xml:space="preserve">USD 1.0M/년</w:t>
            </w:r>
          </w:p>
        </w:tc>
        <w:tc>
          <w:tcPr/>
          <w:p>
            <w:pPr>
              <w:pStyle w:val="Compact"/>
            </w:pPr>
            <w:r>
              <w:t xml:space="preserve">USD 200K/년</w:t>
            </w:r>
          </w:p>
        </w:tc>
      </w:tr>
      <w:tr>
        <w:tc>
          <w:tcPr/>
          <w:p>
            <w:pPr>
              <w:pStyle w:val="Compact"/>
            </w:pPr>
            <w:r>
              <w:rPr>
                <w:b/>
                <w:bCs/>
              </w:rPr>
              <w:t xml:space="preserve">최악 시나리오 총액</w:t>
            </w:r>
          </w:p>
        </w:tc>
        <w:tc>
          <w:tcPr/>
          <w:p>
            <w:pPr>
              <w:pStyle w:val="Compact"/>
            </w:pPr>
          </w:p>
        </w:tc>
        <w:tc>
          <w:tcPr/>
          <w:p>
            <w:pPr>
              <w:pStyle w:val="Compact"/>
            </w:pPr>
            <w:r>
              <w:rPr>
                <w:b/>
                <w:bCs/>
              </w:rPr>
              <w:t xml:space="preserve">USD 600K+/년</w:t>
            </w:r>
          </w:p>
        </w:tc>
      </w:tr>
    </w:tbl>
    <w:p>
      <w:pPr>
        <w:pStyle w:val="BodyText"/>
      </w:pPr>
      <w:r>
        <w:t xml:space="preserve">→</w:t>
      </w:r>
      <w:r>
        <w:t xml:space="preserve"> </w:t>
      </w:r>
      <w:r>
        <w:rPr>
          <w:b/>
          <w:bCs/>
        </w:rPr>
        <w:t xml:space="preserve">TP 문서화 투자 비용(연 USD 100-150K)이 조사 위험 절감 효과(USD 600K+)보다 압도적으로 낮다.</w:t>
      </w:r>
    </w:p>
    <w:p>
      <w:r>
        <w:pict>
          <v:rect style="width:0;height:1.5pt" o:hralign="center" o:hrstd="t" o:hr="t"/>
        </w:pict>
      </w:r>
    </w:p>
    <w:bookmarkEnd w:id="72"/>
    <w:bookmarkEnd w:id="73"/>
    <w:bookmarkStart w:id="74" w:name="apa-사전가격합의-검토"/>
    <w:p>
      <w:pPr>
        <w:pStyle w:val="Heading2"/>
      </w:pPr>
      <w:r>
        <w:t xml:space="preserve">7. APA (사전가격합의) 검토</w:t>
      </w:r>
    </w:p>
    <w:p>
      <w:pPr>
        <w:pStyle w:val="FirstParagraph"/>
      </w:pPr>
      <w:r>
        <w:rPr>
          <w:b/>
          <w:bCs/>
        </w:rPr>
        <w:t xml:space="preserve">권장 APA 진행 국가 및 거래: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국가</w:t>
            </w:r>
          </w:p>
        </w:tc>
        <w:tc>
          <w:tcPr/>
          <w:p>
            <w:pPr>
              <w:pStyle w:val="Compact"/>
            </w:pPr>
            <w:r>
              <w:t xml:space="preserve">대상 거래</w:t>
            </w:r>
          </w:p>
        </w:tc>
        <w:tc>
          <w:tcPr/>
          <w:p>
            <w:pPr>
              <w:pStyle w:val="Compact"/>
            </w:pPr>
            <w:r>
              <w:t xml:space="preserve">유형</w:t>
            </w:r>
          </w:p>
        </w:tc>
        <w:tc>
          <w:tcPr/>
          <w:p>
            <w:pPr>
              <w:pStyle w:val="Compact"/>
            </w:pPr>
            <w:r>
              <w:t xml:space="preserve">시기</w:t>
            </w:r>
          </w:p>
        </w:tc>
      </w:tr>
      <w:tr>
        <w:tc>
          <w:tcPr/>
          <w:p>
            <w:pPr>
              <w:pStyle w:val="Compact"/>
            </w:pPr>
            <w:r>
              <w:t xml:space="preserve">베트남</w:t>
            </w:r>
          </w:p>
        </w:tc>
        <w:tc>
          <w:tcPr/>
          <w:p>
            <w:pPr>
              <w:pStyle w:val="Compact"/>
            </w:pPr>
            <w:r>
              <w:t xml:space="preserve">VN CMO 마진, 로열티</w:t>
            </w:r>
          </w:p>
        </w:tc>
        <w:tc>
          <w:tcPr/>
          <w:p>
            <w:pPr>
              <w:pStyle w:val="Compact"/>
            </w:pPr>
            <w:r>
              <w:t xml:space="preserve">단방향 APA (VN)</w:t>
            </w:r>
          </w:p>
        </w:tc>
        <w:tc>
          <w:tcPr/>
          <w:p>
            <w:pPr>
              <w:pStyle w:val="Compact"/>
            </w:pPr>
            <w:r>
              <w:t xml:space="preserve">Y2-Y3</w:t>
            </w:r>
          </w:p>
        </w:tc>
      </w:tr>
      <w:tr>
        <w:tc>
          <w:tcPr/>
          <w:p>
            <w:pPr>
              <w:pStyle w:val="Compact"/>
            </w:pPr>
            <w:r>
              <w:t xml:space="preserve">싱가포르-베트남</w:t>
            </w:r>
          </w:p>
        </w:tc>
        <w:tc>
          <w:tcPr/>
          <w:p>
            <w:pPr>
              <w:pStyle w:val="Compact"/>
            </w:pPr>
            <w:r>
              <w:t xml:space="preserve">로열티, 서비스 수수료</w:t>
            </w:r>
          </w:p>
        </w:tc>
        <w:tc>
          <w:tcPr/>
          <w:p>
            <w:pPr>
              <w:pStyle w:val="Compact"/>
            </w:pPr>
            <w:r>
              <w:t xml:space="preserve">양방향 APA (BAPA)</w:t>
            </w:r>
          </w:p>
        </w:tc>
        <w:tc>
          <w:tcPr/>
          <w:p>
            <w:pPr>
              <w:pStyle w:val="Compact"/>
            </w:pPr>
            <w:r>
              <w:t xml:space="preserve">Y3-Y4</w:t>
            </w:r>
          </w:p>
        </w:tc>
      </w:tr>
      <w:tr>
        <w:tc>
          <w:tcPr/>
          <w:p>
            <w:pPr>
              <w:pStyle w:val="Compact"/>
            </w:pPr>
            <w:r>
              <w:t xml:space="preserve">한국</w:t>
            </w:r>
          </w:p>
        </w:tc>
        <w:tc>
          <w:tcPr/>
          <w:p>
            <w:pPr>
              <w:pStyle w:val="Compact"/>
            </w:pPr>
            <w:r>
              <w:t xml:space="preserve">VN-KR 반제품 거래</w:t>
            </w:r>
          </w:p>
        </w:tc>
        <w:tc>
          <w:tcPr/>
          <w:p>
            <w:pPr>
              <w:pStyle w:val="Compact"/>
            </w:pPr>
            <w:r>
              <w:t xml:space="preserve">단방향 또는 BAPA</w:t>
            </w:r>
          </w:p>
        </w:tc>
        <w:tc>
          <w:tcPr/>
          <w:p>
            <w:pPr>
              <w:pStyle w:val="Compact"/>
            </w:pPr>
            <w:r>
              <w:t xml:space="preserve">Y4</w:t>
            </w:r>
          </w:p>
        </w:tc>
      </w:tr>
    </w:tbl>
    <w:p>
      <w:pPr>
        <w:pStyle w:val="BodyText"/>
      </w:pPr>
      <w:r>
        <w:rPr>
          <w:b/>
          <w:bCs/>
        </w:rPr>
        <w:t xml:space="preserve">APA 장점:</w:t>
      </w:r>
      <w:r>
        <w:t xml:space="preserve"> </w:t>
      </w:r>
      <w:r>
        <w:t xml:space="preserve">APA 합의 기간·거래에 한해 이전가격 조정 위험 완화 및 조세 확실성 확보 (세무조사 전체 리스크를 제거하는 것은 아님)</w:t>
      </w:r>
      <w:r>
        <w:t xml:space="preserve"> </w:t>
      </w:r>
      <w:r>
        <w:rPr>
          <w:b/>
          <w:bCs/>
        </w:rPr>
        <w:t xml:space="preserve">APA 단점:</w:t>
      </w:r>
      <w:r>
        <w:t xml:space="preserve"> </w:t>
      </w:r>
      <w:r>
        <w:t xml:space="preserve">신청부터 완료까지 2-3년 소요, 신청비용 및 전문 인력 필요</w:t>
      </w:r>
    </w:p>
    <w:p>
      <w:r>
        <w:pict>
          <v:rect style="width:0;height:1.5pt" o:hralign="center" o:hrstd="t" o:hr="t"/>
        </w:pict>
      </w:r>
    </w:p>
    <w:bookmarkEnd w:id="74"/>
    <w:bookmarkStart w:id="78" w:name="부록-a-문서화-우선순위-체크리스트-즉시-실행"/>
    <w:p>
      <w:pPr>
        <w:pStyle w:val="Heading2"/>
      </w:pPr>
      <w:r>
        <w:t xml:space="preserve">부록 A: 문서화 우선순위 체크리스트 (즉시 실행)</w:t>
      </w:r>
    </w:p>
    <w:bookmarkStart w:id="75" w:name="즉시-30일-내"/>
    <w:p>
      <w:pPr>
        <w:pStyle w:val="Heading3"/>
      </w:pPr>
      <w:r>
        <w:t xml:space="preserve">🔴 즉시 (30일 내)</w:t>
      </w:r>
    </w:p>
    <w:p>
      <w:pPr>
        <w:pStyle w:val="Compact"/>
        <w:numPr>
          <w:ilvl w:val="0"/>
          <w:numId w:val="1029"/>
        </w:numPr>
      </w:pPr>
      <w:r>
        <w:t xml:space="preserve">베트남 법인 — 관계사 거래 전수 목록 작성</w:t>
      </w:r>
    </w:p>
    <w:p>
      <w:pPr>
        <w:pStyle w:val="Compact"/>
        <w:numPr>
          <w:ilvl w:val="0"/>
          <w:numId w:val="1030"/>
        </w:numPr>
      </w:pPr>
      <w:r>
        <w:t xml:space="preserve">싱가포르 법인 — 베트남·중국·한국과의 계약서 현황 파악</w:t>
      </w:r>
    </w:p>
    <w:p>
      <w:pPr>
        <w:pStyle w:val="Compact"/>
        <w:numPr>
          <w:ilvl w:val="0"/>
          <w:numId w:val="1031"/>
        </w:numPr>
      </w:pPr>
      <w:r>
        <w:t xml:space="preserve">Qualcomm·A사 판매 계약서 내 계약 주체 확인 (SG or VN)</w:t>
      </w:r>
    </w:p>
    <w:p>
      <w:pPr>
        <w:pStyle w:val="Compact"/>
        <w:numPr>
          <w:ilvl w:val="0"/>
          <w:numId w:val="1032"/>
        </w:numPr>
      </w:pPr>
      <w:r>
        <w:t xml:space="preserve">중국·한국 사무소 운영비 지출 내역 집계</w:t>
      </w:r>
    </w:p>
    <w:bookmarkEnd w:id="75"/>
    <w:bookmarkStart w:id="76" w:name="개월-내"/>
    <w:p>
      <w:pPr>
        <w:pStyle w:val="Heading3"/>
      </w:pPr>
      <w:r>
        <w:t xml:space="preserve">🟡 3개월 내</w:t>
      </w:r>
    </w:p>
    <w:p>
      <w:pPr>
        <w:pStyle w:val="Compact"/>
        <w:numPr>
          <w:ilvl w:val="0"/>
          <w:numId w:val="1033"/>
        </w:numPr>
      </w:pPr>
      <w:r>
        <w:t xml:space="preserve">VN Local File (Decree 132/2020) 작성 착수 — 현재 구조 기준</w:t>
      </w:r>
    </w:p>
    <w:p>
      <w:pPr>
        <w:pStyle w:val="Compact"/>
        <w:numPr>
          <w:ilvl w:val="0"/>
          <w:numId w:val="1034"/>
        </w:numPr>
      </w:pPr>
      <w:r>
        <w:t xml:space="preserve">SG TP 문서 초안 작성 (IRAS 7판 양식)</w:t>
      </w:r>
    </w:p>
    <w:p>
      <w:pPr>
        <w:pStyle w:val="Compact"/>
        <w:numPr>
          <w:ilvl w:val="0"/>
          <w:numId w:val="1035"/>
        </w:numPr>
      </w:pPr>
      <w:r>
        <w:t xml:space="preserve">그룹 내 서비스 계약서 표준 작성 (SG-중국, SG-한국)</w:t>
      </w:r>
    </w:p>
    <w:p>
      <w:pPr>
        <w:pStyle w:val="Compact"/>
        <w:numPr>
          <w:ilvl w:val="0"/>
          <w:numId w:val="1036"/>
        </w:numPr>
      </w:pPr>
      <w:r>
        <w:t xml:space="preserve">베트남 외부 감사법인 TP 전문팀 선임</w:t>
      </w:r>
    </w:p>
    <w:bookmarkEnd w:id="76"/>
    <w:bookmarkStart w:id="77" w:name="개월-내-1"/>
    <w:p>
      <w:pPr>
        <w:pStyle w:val="Heading3"/>
      </w:pPr>
      <w:r>
        <w:t xml:space="preserve">🟢 6-12개월 내</w:t>
      </w:r>
    </w:p>
    <w:p>
      <w:pPr>
        <w:pStyle w:val="Compact"/>
        <w:numPr>
          <w:ilvl w:val="0"/>
          <w:numId w:val="1037"/>
        </w:numPr>
      </w:pPr>
      <w:r>
        <w:t xml:space="preserve">VN CMO 전환 위한 제조서비스 계약서 초안 작성</w:t>
      </w:r>
    </w:p>
    <w:p>
      <w:pPr>
        <w:pStyle w:val="Compact"/>
        <w:numPr>
          <w:ilvl w:val="0"/>
          <w:numId w:val="1038"/>
        </w:numPr>
      </w:pPr>
      <w:r>
        <w:t xml:space="preserve">SG Principal 역할 확장 (조달, 재고 관리 SG 이전)</w:t>
      </w:r>
    </w:p>
    <w:p>
      <w:pPr>
        <w:pStyle w:val="Compact"/>
        <w:numPr>
          <w:ilvl w:val="0"/>
          <w:numId w:val="1039"/>
        </w:numPr>
      </w:pPr>
      <w:r>
        <w:t xml:space="preserve">싱가포르 DEI 신청 준비 (EDB)</w:t>
      </w:r>
    </w:p>
    <w:p>
      <w:pPr>
        <w:pStyle w:val="Compact"/>
        <w:numPr>
          <w:ilvl w:val="0"/>
          <w:numId w:val="1040"/>
        </w:numPr>
      </w:pPr>
      <w:r>
        <w:t xml:space="preserve">IP 특허 출원 가능 기술 목록 작성 (SG 명의)</w:t>
      </w:r>
    </w:p>
    <w:p>
      <w:pPr>
        <w:pStyle w:val="Compact"/>
        <w:numPr>
          <w:ilvl w:val="0"/>
          <w:numId w:val="1041"/>
        </w:numPr>
      </w:pPr>
      <w:r>
        <w:t xml:space="preserve">한국 TP 문서 체계 준비 (국조법 임계치 모니터링)</w:t>
      </w:r>
    </w:p>
    <w:p>
      <w:r>
        <w:pict>
          <v:rect style="width:0;height:1.5pt" o:hralign="center" o:hrstd="t" o:hr="t"/>
        </w:pict>
      </w:r>
    </w:p>
    <w:bookmarkEnd w:id="77"/>
    <w:bookmarkEnd w:id="78"/>
    <w:bookmarkStart w:id="79" w:name="부록-b-주요-법령-및-가이드라인-참조"/>
    <w:p>
      <w:pPr>
        <w:pStyle w:val="Heading2"/>
      </w:pPr>
      <w:r>
        <w:t xml:space="preserve">부록 B: 주요 법령 및 가이드라인 참조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국가</w:t>
            </w:r>
          </w:p>
        </w:tc>
        <w:tc>
          <w:tcPr/>
          <w:p>
            <w:pPr>
              <w:pStyle w:val="Compact"/>
            </w:pPr>
            <w:r>
              <w:t xml:space="preserve">법령·가이드라인</w:t>
            </w:r>
          </w:p>
        </w:tc>
        <w:tc>
          <w:tcPr/>
          <w:p>
            <w:pPr>
              <w:pStyle w:val="Compact"/>
            </w:pPr>
            <w:r>
              <w:t xml:space="preserve">적용 거래</w:t>
            </w:r>
          </w:p>
        </w:tc>
      </w:tr>
      <w:tr>
        <w:tc>
          <w:tcPr/>
          <w:p>
            <w:pPr>
              <w:pStyle w:val="Compact"/>
            </w:pPr>
            <w:r>
              <w:t xml:space="preserve">OECD</w:t>
            </w:r>
          </w:p>
        </w:tc>
        <w:tc>
          <w:tcPr/>
          <w:p>
            <w:pPr>
              <w:pStyle w:val="Compact"/>
            </w:pPr>
            <w:r>
              <w:t xml:space="preserve">Transfer Pricing Guidelines 2022</w:t>
            </w:r>
          </w:p>
        </w:tc>
        <w:tc>
          <w:tcPr/>
          <w:p>
            <w:pPr>
              <w:pStyle w:val="Compact"/>
            </w:pPr>
            <w:r>
              <w:t xml:space="preserve">모든 거래</w:t>
            </w:r>
          </w:p>
        </w:tc>
      </w:tr>
      <w:tr>
        <w:tc>
          <w:tcPr/>
          <w:p>
            <w:pPr>
              <w:pStyle w:val="Compact"/>
            </w:pPr>
            <w:r>
              <w:t xml:space="preserve">OECD</w:t>
            </w:r>
          </w:p>
        </w:tc>
        <w:tc>
          <w:tcPr/>
          <w:p>
            <w:pPr>
              <w:pStyle w:val="Compact"/>
            </w:pPr>
            <w:r>
              <w:t xml:space="preserve">BEPS Action 8-10 (Value Creation)</w:t>
            </w:r>
          </w:p>
        </w:tc>
        <w:tc>
          <w:tcPr/>
          <w:p>
            <w:pPr>
              <w:pStyle w:val="Compact"/>
            </w:pPr>
            <w:r>
              <w:t xml:space="preserve">IP·DEMPE</w:t>
            </w:r>
          </w:p>
        </w:tc>
      </w:tr>
      <w:tr>
        <w:tc>
          <w:tcPr/>
          <w:p>
            <w:pPr>
              <w:pStyle w:val="Compact"/>
            </w:pPr>
            <w:r>
              <w:t xml:space="preserve">OECD</w:t>
            </w:r>
          </w:p>
        </w:tc>
        <w:tc>
          <w:tcPr/>
          <w:p>
            <w:pPr>
              <w:pStyle w:val="Compact"/>
            </w:pPr>
            <w:r>
              <w:t xml:space="preserve">BEPS Action 13 (Transparency)</w:t>
            </w:r>
          </w:p>
        </w:tc>
        <w:tc>
          <w:tcPr/>
          <w:p>
            <w:pPr>
              <w:pStyle w:val="Compact"/>
            </w:pPr>
            <w:r>
              <w:t xml:space="preserve">문서화</w:t>
            </w:r>
          </w:p>
        </w:tc>
      </w:tr>
      <w:tr>
        <w:tc>
          <w:tcPr/>
          <w:p>
            <w:pPr>
              <w:pStyle w:val="Compact"/>
            </w:pPr>
            <w:r>
              <w:t xml:space="preserve">베트남</w:t>
            </w:r>
          </w:p>
        </w:tc>
        <w:tc>
          <w:tcPr/>
          <w:p>
            <w:pPr>
              <w:pStyle w:val="Compact"/>
            </w:pPr>
            <w:r>
              <w:t xml:space="preserve">Decree 132/2020/ND-CP</w:t>
            </w:r>
          </w:p>
        </w:tc>
        <w:tc>
          <w:tcPr/>
          <w:p>
            <w:pPr>
              <w:pStyle w:val="Compact"/>
            </w:pPr>
            <w:r>
              <w:t xml:space="preserve">VN 모든 거래</w:t>
            </w:r>
          </w:p>
        </w:tc>
      </w:tr>
      <w:tr>
        <w:tc>
          <w:tcPr/>
          <w:p>
            <w:pPr>
              <w:pStyle w:val="Compact"/>
            </w:pPr>
            <w:r>
              <w:t xml:space="preserve">베트남</w:t>
            </w:r>
          </w:p>
        </w:tc>
        <w:tc>
          <w:tcPr/>
          <w:p>
            <w:pPr>
              <w:pStyle w:val="Compact"/>
            </w:pPr>
            <w:r>
              <w:t xml:space="preserve">Decree 20/2025/ND-CP</w:t>
            </w:r>
          </w:p>
        </w:tc>
        <w:tc>
          <w:tcPr/>
          <w:p>
            <w:pPr>
              <w:pStyle w:val="Compact"/>
            </w:pPr>
            <w:r>
              <w:t xml:space="preserve">금융 거래</w:t>
            </w:r>
          </w:p>
        </w:tc>
      </w:tr>
      <w:tr>
        <w:tc>
          <w:tcPr/>
          <w:p>
            <w:pPr>
              <w:pStyle w:val="Compact"/>
            </w:pPr>
            <w:r>
              <w:t xml:space="preserve">싱가포르</w:t>
            </w:r>
          </w:p>
        </w:tc>
        <w:tc>
          <w:tcPr/>
          <w:p>
            <w:pPr>
              <w:pStyle w:val="Compact"/>
            </w:pPr>
            <w:r>
              <w:t xml:space="preserve">IRAS TPG 7판 (2024. 6. 14)</w:t>
            </w:r>
          </w:p>
        </w:tc>
        <w:tc>
          <w:tcPr/>
          <w:p>
            <w:pPr>
              <w:pStyle w:val="Compact"/>
            </w:pPr>
            <w:r>
              <w:t xml:space="preserve">SG 모든 거래</w:t>
            </w:r>
          </w:p>
        </w:tc>
      </w:tr>
      <w:tr>
        <w:tc>
          <w:tcPr/>
          <w:p>
            <w:pPr>
              <w:pStyle w:val="Compact"/>
            </w:pPr>
            <w:r>
              <w:t xml:space="preserve">한국</w:t>
            </w:r>
          </w:p>
        </w:tc>
        <w:tc>
          <w:tcPr/>
          <w:p>
            <w:pPr>
              <w:pStyle w:val="Compact"/>
            </w:pPr>
            <w:r>
              <w:t xml:space="preserve">국제조세조정에 관한 법률 (국조법)</w:t>
            </w:r>
          </w:p>
        </w:tc>
        <w:tc>
          <w:tcPr/>
          <w:p>
            <w:pPr>
              <w:pStyle w:val="Compact"/>
            </w:pPr>
            <w:r>
              <w:t xml:space="preserve">KR 법인</w:t>
            </w:r>
          </w:p>
        </w:tc>
      </w:tr>
      <w:tr>
        <w:tc>
          <w:tcPr/>
          <w:p>
            <w:pPr>
              <w:pStyle w:val="Compact"/>
            </w:pPr>
            <w:r>
              <w:t xml:space="preserve">한국</w:t>
            </w:r>
          </w:p>
        </w:tc>
        <w:tc>
          <w:tcPr/>
          <w:p>
            <w:pPr>
              <w:pStyle w:val="Compact"/>
            </w:pPr>
            <w:r>
              <w:t xml:space="preserve">국조법 시행령 제5조</w:t>
            </w:r>
          </w:p>
        </w:tc>
        <w:tc>
          <w:tcPr/>
          <w:p>
            <w:pPr>
              <w:pStyle w:val="Compact"/>
            </w:pPr>
            <w:r>
              <w:t xml:space="preserve">정상가격 산출방법</w:t>
            </w:r>
          </w:p>
        </w:tc>
      </w:tr>
      <w:tr>
        <w:tc>
          <w:tcPr/>
          <w:p>
            <w:pPr>
              <w:pStyle w:val="Compact"/>
            </w:pPr>
            <w:r>
              <w:t xml:space="preserve">중국</w:t>
            </w:r>
          </w:p>
        </w:tc>
        <w:tc>
          <w:tcPr/>
          <w:p>
            <w:pPr>
              <w:pStyle w:val="Compact"/>
            </w:pPr>
            <w:r>
              <w:rPr>
                <w:rFonts w:hint="eastAsia"/>
              </w:rPr>
              <w:t xml:space="preserve">企业所得税法实施条例</w:t>
            </w:r>
            <w:r>
              <w:t xml:space="preserve"> 제36~44조</w:t>
            </w:r>
          </w:p>
        </w:tc>
        <w:tc>
          <w:tcPr/>
          <w:p>
            <w:pPr>
              <w:pStyle w:val="Compact"/>
            </w:pPr>
            <w:r>
              <w:t xml:space="preserve">PE/SG 서비스</w:t>
            </w:r>
          </w:p>
        </w:tc>
      </w:tr>
    </w:tbl>
    <w:p>
      <w:r>
        <w:pict>
          <v:rect style="width:0;height:1.5pt" o:hralign="center" o:hrstd="t" o:hr="t"/>
        </w:pict>
      </w:r>
    </w:p>
    <w:p>
      <w:pPr>
        <w:pStyle w:val="FirstParagraph"/>
      </w:pPr>
      <w:r>
        <w:rPr>
          <w:i/>
          <w:iCs/>
        </w:rPr>
        <w:t xml:space="preserve">본 보고서는 현재 파악된 정보에 기반한 TP 정책 설계안이다. 실제 이전가격 정책 시행 전에 베트남·싱가포르·한국 각국의 공인 TP 세무 전문가가 참여하는 국가별 검토가 필수적이며, 특히 VN CMO 전환과 IP 로열티 구조는 최종 확정 전 APA 신청을 강력히 권고한다.</w:t>
      </w:r>
    </w:p>
    <w:bookmarkEnd w:id="79"/>
    <w:bookmarkEnd w:id="80"/>
    <w:bookmarkStart w:id="122" w:name="그룹-실효세율etr-최적화-시나리오-비교-보고서"/>
    <w:p>
      <w:pPr>
        <w:pStyle w:val="Heading1"/>
      </w:pPr>
      <w:r>
        <w:t xml:space="preserve">그룹 실효세율(ETR) 최적화 시나리오 비교 보고서</w:t>
      </w:r>
    </w:p>
    <w:p>
      <w:pPr>
        <w:pStyle w:val="FirstParagraph"/>
      </w:pPr>
      <w:r>
        <w:rPr>
          <w:b/>
          <w:bCs/>
        </w:rPr>
        <w:t xml:space="preserve">작성 기준일:</w:t>
      </w:r>
      <w:r>
        <w:t xml:space="preserve"> </w:t>
      </w:r>
      <w:r>
        <w:t xml:space="preserve">2026년 5월 12일</w:t>
      </w:r>
      <w:r>
        <w:t xml:space="preserve"> </w:t>
      </w:r>
      <w:r>
        <w:rPr>
          <w:b/>
          <w:bCs/>
        </w:rPr>
        <w:t xml:space="preserve">전제 보고서:</w:t>
      </w:r>
      <w:r>
        <w:t xml:space="preserve"> </w:t>
      </w:r>
      <w:hyperlink r:id="rId42">
        <w:r>
          <w:rPr>
            <w:rStyle w:val="Hyperlink"/>
          </w:rPr>
          <w:t xml:space="preserve">그룹 법인 구조 진단 보고서</w:t>
        </w:r>
      </w:hyperlink>
      <w:r>
        <w:t xml:space="preserve"> </w:t>
      </w:r>
      <w:r>
        <w:rPr>
          <w:b/>
          <w:bCs/>
        </w:rPr>
        <w:t xml:space="preserve">비고:</w:t>
      </w:r>
      <w:r>
        <w:t xml:space="preserve"> </w:t>
      </w:r>
      <w:r>
        <w:t xml:space="preserve">본 보고서의 ETR 수치는 공시된 법정세율과 Gemini 검증 연구 결과에 기반한</w:t>
      </w:r>
      <w:r>
        <w:t xml:space="preserve"> </w:t>
      </w:r>
      <w:r>
        <w:rPr>
          <w:b/>
          <w:bCs/>
        </w:rPr>
        <w:t xml:space="preserve">추정치</w:t>
      </w:r>
      <w:r>
        <w:t xml:space="preserve">다. 실제 세부담은 이전가격 구조, 우대세율 승인 여부, 대주주 거주자 지위에 따라 달라지며, 확정 전 각국 세무 전문가 검토가 필요하다.</w:t>
      </w:r>
    </w:p>
    <w:p>
      <w:r>
        <w:pict>
          <v:rect style="width:0;height:1.5pt" o:hralign="center" o:hrstd="t" o:hr="t"/>
        </w:pict>
      </w:r>
    </w:p>
    <w:bookmarkStart w:id="85" w:name="전제-조건-및-계산-방법론"/>
    <w:p>
      <w:pPr>
        <w:pStyle w:val="Heading2"/>
      </w:pPr>
      <w:r>
        <w:t xml:space="preserve">전제 조건 및 계산 방법론</w:t>
      </w:r>
    </w:p>
    <w:bookmarkStart w:id="81" w:name="공통-재무-가정"/>
    <w:p>
      <w:pPr>
        <w:pStyle w:val="Heading3"/>
      </w:pPr>
      <w:r>
        <w:t xml:space="preserve">공통 재무 가정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수치</w:t>
            </w:r>
          </w:p>
        </w:tc>
        <w:tc>
          <w:tcPr/>
          <w:p>
            <w:pPr>
              <w:pStyle w:val="Compact"/>
            </w:pPr>
            <w:r>
              <w:t xml:space="preserve">비고</w:t>
            </w:r>
          </w:p>
        </w:tc>
      </w:tr>
      <w:tr>
        <w:tc>
          <w:tcPr/>
          <w:p>
            <w:pPr>
              <w:pStyle w:val="Compact"/>
            </w:pPr>
            <w:r>
              <w:t xml:space="preserve">연간 매출</w:t>
            </w:r>
          </w:p>
        </w:tc>
        <w:tc>
          <w:tcPr/>
          <w:p>
            <w:pPr>
              <w:pStyle w:val="Compact"/>
            </w:pPr>
            <w:r>
              <w:t xml:space="preserve">USD 45M</w:t>
            </w:r>
          </w:p>
        </w:tc>
        <w:tc>
          <w:tcPr/>
          <w:p>
            <w:pPr>
              <w:pStyle w:val="Compact"/>
            </w:pPr>
            <w:r>
              <w:t xml:space="preserve">FY2026 기준</w:t>
            </w:r>
          </w:p>
        </w:tc>
      </w:tr>
      <w:tr>
        <w:tc>
          <w:tcPr/>
          <w:p>
            <w:pPr>
              <w:pStyle w:val="Compact"/>
            </w:pPr>
            <w:r>
              <w:t xml:space="preserve">연간 EBIT</w:t>
            </w:r>
          </w:p>
        </w:tc>
        <w:tc>
          <w:tcPr/>
          <w:p>
            <w:pPr>
              <w:pStyle w:val="Compact"/>
            </w:pPr>
            <w:r>
              <w:t xml:space="preserve">USD 7.0M</w:t>
            </w:r>
          </w:p>
        </w:tc>
        <w:tc>
          <w:tcPr/>
          <w:p>
            <w:pPr>
              <w:pStyle w:val="Compact"/>
            </w:pPr>
            <w:r>
              <w:t xml:space="preserve">EBIT 마진 15.6% 가정</w:t>
            </w:r>
          </w:p>
        </w:tc>
      </w:tr>
      <w:tr>
        <w:tc>
          <w:tcPr/>
          <w:p>
            <w:pPr>
              <w:pStyle w:val="Compact"/>
            </w:pPr>
            <w:r>
              <w:t xml:space="preserve">5년 매출 성장률</w:t>
            </w:r>
          </w:p>
        </w:tc>
        <w:tc>
          <w:tcPr/>
          <w:p>
            <w:pPr>
              <w:pStyle w:val="Compact"/>
            </w:pPr>
            <w:r>
              <w:t xml:space="preserve">연 12%</w:t>
            </w:r>
          </w:p>
        </w:tc>
        <w:tc>
          <w:tcPr/>
          <w:p>
            <w:pPr>
              <w:pStyle w:val="Compact"/>
            </w:pPr>
            <w:r>
              <w:t xml:space="preserve">주요 고객사 물량 증가 가정</w:t>
            </w:r>
          </w:p>
        </w:tc>
      </w:tr>
      <w:tr>
        <w:tc>
          <w:tcPr/>
          <w:p>
            <w:pPr>
              <w:pStyle w:val="Compact"/>
            </w:pPr>
            <w:r>
              <w:t xml:space="preserve">베트남 법인 EBIT</w:t>
            </w:r>
          </w:p>
        </w:tc>
        <w:tc>
          <w:tcPr/>
          <w:p>
            <w:pPr>
              <w:pStyle w:val="Compact"/>
            </w:pPr>
            <w:r>
              <w:t xml:space="preserve">USD 5.5M</w:t>
            </w:r>
          </w:p>
        </w:tc>
        <w:tc>
          <w:tcPr/>
          <w:p>
            <w:pPr>
              <w:pStyle w:val="Compact"/>
            </w:pPr>
            <w:r>
              <w:t xml:space="preserve">전체 제조 수행 (매출 90% 기반)</w:t>
            </w:r>
          </w:p>
        </w:tc>
      </w:tr>
      <w:tr>
        <w:tc>
          <w:tcPr/>
          <w:p>
            <w:pPr>
              <w:pStyle w:val="Compact"/>
            </w:pPr>
            <w:r>
              <w:t xml:space="preserve">싱가포르 법인 EBIT</w:t>
            </w:r>
          </w:p>
        </w:tc>
        <w:tc>
          <w:tcPr/>
          <w:p>
            <w:pPr>
              <w:pStyle w:val="Compact"/>
            </w:pPr>
            <w:r>
              <w:t xml:space="preserve">USD 1.5M</w:t>
            </w:r>
          </w:p>
        </w:tc>
        <w:tc>
          <w:tcPr/>
          <w:p>
            <w:pPr>
              <w:pStyle w:val="Compact"/>
            </w:pPr>
            <w:r>
              <w:t xml:space="preserve">Qualcomm·A사 3자 매출 + 그룹 서비스 수수료 포함</w:t>
            </w:r>
          </w:p>
        </w:tc>
      </w:tr>
    </w:tbl>
    <w:bookmarkEnd w:id="81"/>
    <w:bookmarkStart w:id="82" w:name="년-ebit-누적-추정"/>
    <w:p>
      <w:pPr>
        <w:pStyle w:val="Heading3"/>
      </w:pPr>
      <w:r>
        <w:t xml:space="preserve">5년 EBIT 누적 추정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연도</w:t>
            </w:r>
          </w:p>
        </w:tc>
        <w:tc>
          <w:tcPr/>
          <w:p>
            <w:pPr>
              <w:pStyle w:val="Compact"/>
            </w:pPr>
            <w:r>
              <w:t xml:space="preserve">EBIT</w:t>
            </w:r>
          </w:p>
        </w:tc>
        <w:tc>
          <w:tcPr/>
          <w:p>
            <w:pPr>
              <w:pStyle w:val="Compact"/>
            </w:pPr>
            <w:r>
              <w:t xml:space="preserve">누계</w:t>
            </w:r>
          </w:p>
        </w:tc>
      </w:tr>
      <w:tr>
        <w:tc>
          <w:tcPr/>
          <w:p>
            <w:pPr>
              <w:pStyle w:val="Compact"/>
            </w:pPr>
            <w:r>
              <w:t xml:space="preserve">FY2026 (Y1)</w:t>
            </w:r>
          </w:p>
        </w:tc>
        <w:tc>
          <w:tcPr/>
          <w:p>
            <w:pPr>
              <w:pStyle w:val="Compact"/>
            </w:pPr>
            <w:r>
              <w:t xml:space="preserve">USD 7.0M</w:t>
            </w:r>
          </w:p>
        </w:tc>
        <w:tc>
          <w:tcPr/>
          <w:p>
            <w:pPr>
              <w:pStyle w:val="Compact"/>
            </w:pPr>
            <w:r>
              <w:t xml:space="preserve">USD 7.0M</w:t>
            </w:r>
          </w:p>
        </w:tc>
      </w:tr>
      <w:tr>
        <w:tc>
          <w:tcPr/>
          <w:p>
            <w:pPr>
              <w:pStyle w:val="Compact"/>
            </w:pPr>
            <w:r>
              <w:t xml:space="preserve">FY2027 (Y2)</w:t>
            </w:r>
          </w:p>
        </w:tc>
        <w:tc>
          <w:tcPr/>
          <w:p>
            <w:pPr>
              <w:pStyle w:val="Compact"/>
            </w:pPr>
            <w:r>
              <w:t xml:space="preserve">USD 7.8M</w:t>
            </w:r>
          </w:p>
        </w:tc>
        <w:tc>
          <w:tcPr/>
          <w:p>
            <w:pPr>
              <w:pStyle w:val="Compact"/>
            </w:pPr>
            <w:r>
              <w:t xml:space="preserve">USD 14.8M</w:t>
            </w:r>
          </w:p>
        </w:tc>
      </w:tr>
      <w:tr>
        <w:tc>
          <w:tcPr/>
          <w:p>
            <w:pPr>
              <w:pStyle w:val="Compact"/>
            </w:pPr>
            <w:r>
              <w:t xml:space="preserve">FY2028 (Y3)</w:t>
            </w:r>
          </w:p>
        </w:tc>
        <w:tc>
          <w:tcPr/>
          <w:p>
            <w:pPr>
              <w:pStyle w:val="Compact"/>
            </w:pPr>
            <w:r>
              <w:t xml:space="preserve">USD 8.8M</w:t>
            </w:r>
          </w:p>
        </w:tc>
        <w:tc>
          <w:tcPr/>
          <w:p>
            <w:pPr>
              <w:pStyle w:val="Compact"/>
            </w:pPr>
            <w:r>
              <w:t xml:space="preserve">USD 23.6M</w:t>
            </w:r>
          </w:p>
        </w:tc>
      </w:tr>
      <w:tr>
        <w:tc>
          <w:tcPr/>
          <w:p>
            <w:pPr>
              <w:pStyle w:val="Compact"/>
            </w:pPr>
            <w:r>
              <w:t xml:space="preserve">FY2029 (Y4)</w:t>
            </w:r>
          </w:p>
        </w:tc>
        <w:tc>
          <w:tcPr/>
          <w:p>
            <w:pPr>
              <w:pStyle w:val="Compact"/>
            </w:pPr>
            <w:r>
              <w:t xml:space="preserve">USD 9.8M</w:t>
            </w:r>
          </w:p>
        </w:tc>
        <w:tc>
          <w:tcPr/>
          <w:p>
            <w:pPr>
              <w:pStyle w:val="Compact"/>
            </w:pPr>
            <w:r>
              <w:t xml:space="preserve">USD 33.4M</w:t>
            </w:r>
          </w:p>
        </w:tc>
      </w:tr>
      <w:tr>
        <w:tc>
          <w:tcPr/>
          <w:p>
            <w:pPr>
              <w:pStyle w:val="Compact"/>
            </w:pPr>
            <w:r>
              <w:t xml:space="preserve">FY2030 (Y5)</w:t>
            </w:r>
          </w:p>
        </w:tc>
        <w:tc>
          <w:tcPr/>
          <w:p>
            <w:pPr>
              <w:pStyle w:val="Compact"/>
            </w:pPr>
            <w:r>
              <w:t xml:space="preserve">USD 11.0M</w:t>
            </w:r>
          </w:p>
        </w:tc>
        <w:tc>
          <w:tcPr/>
          <w:p>
            <w:pPr>
              <w:pStyle w:val="Compact"/>
            </w:pPr>
            <w:r>
              <w:t xml:space="preserve">USD 44.4M</w:t>
            </w:r>
          </w:p>
        </w:tc>
      </w:tr>
    </w:tbl>
    <w:bookmarkEnd w:id="82"/>
    <w:bookmarkStart w:id="83" w:name="적용-세율-2026년-법정-기준"/>
    <w:p>
      <w:pPr>
        <w:pStyle w:val="Heading3"/>
      </w:pPr>
      <w:r>
        <w:t xml:space="preserve">적용 세율 (2026년 법정 기준)</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pPr>
            <w:r>
              <w:t xml:space="preserve">국가</w:t>
            </w:r>
          </w:p>
        </w:tc>
        <w:tc>
          <w:tcPr/>
          <w:p>
            <w:pPr>
              <w:pStyle w:val="Compact"/>
            </w:pPr>
            <w:r>
              <w:t xml:space="preserve">일반 CIT</w:t>
            </w:r>
          </w:p>
        </w:tc>
        <w:tc>
          <w:tcPr/>
          <w:p>
            <w:pPr>
              <w:pStyle w:val="Compact"/>
            </w:pPr>
            <w:r>
              <w:t xml:space="preserve">우대세율</w:t>
            </w:r>
          </w:p>
        </w:tc>
        <w:tc>
          <w:tcPr/>
          <w:p>
            <w:pPr>
              <w:pStyle w:val="Compact"/>
            </w:pPr>
            <w:r>
              <w:t xml:space="preserve">근거</w:t>
            </w:r>
          </w:p>
        </w:tc>
      </w:tr>
      <w:tr>
        <w:tc>
          <w:tcPr/>
          <w:p>
            <w:pPr>
              <w:pStyle w:val="Compact"/>
            </w:pPr>
            <w:r>
              <w:t xml:space="preserve">베트남</w:t>
            </w:r>
          </w:p>
        </w:tc>
        <w:tc>
          <w:tcPr/>
          <w:p>
            <w:pPr>
              <w:pStyle w:val="Compact"/>
            </w:pPr>
            <w:r>
              <w:t xml:space="preserve">20%</w:t>
            </w:r>
          </w:p>
        </w:tc>
        <w:tc>
          <w:tcPr/>
          <w:p>
            <w:pPr>
              <w:pStyle w:val="Compact"/>
            </w:pPr>
            <w:r>
              <w:t xml:space="preserve">10% (15년, 하이테크/지원산업</w:t>
            </w:r>
            <w:r>
              <w:t xml:space="preserve"> </w:t>
            </w:r>
            <w:r>
              <w:rPr>
                <w:b/>
                <w:bCs/>
              </w:rPr>
              <w:t xml:space="preserve">— 제품 리스트·국내 미생산·기술표준 충족 확인 필요</w:t>
            </w:r>
            <w:r>
              <w:t xml:space="preserve">)</w:t>
            </w:r>
          </w:p>
        </w:tc>
        <w:tc>
          <w:tcPr/>
          <w:p>
            <w:pPr>
              <w:pStyle w:val="Compact"/>
            </w:pPr>
            <w:r>
              <w:t xml:space="preserve">Law No. 67/2025/QH15</w:t>
            </w:r>
          </w:p>
        </w:tc>
      </w:tr>
      <w:tr>
        <w:tc>
          <w:tcPr/>
          <w:p>
            <w:pPr>
              <w:pStyle w:val="Compact"/>
            </w:pPr>
            <w:r>
              <w:t xml:space="preserve">싱가포르</w:t>
            </w:r>
          </w:p>
        </w:tc>
        <w:tc>
          <w:tcPr/>
          <w:p>
            <w:pPr>
              <w:pStyle w:val="Compact"/>
            </w:pPr>
            <w:r>
              <w:t xml:space="preserve">17%</w:t>
            </w:r>
          </w:p>
        </w:tc>
        <w:tc>
          <w:tcPr/>
          <w:p>
            <w:pPr>
              <w:pStyle w:val="Compact"/>
            </w:pPr>
            <w:r>
              <w:t xml:space="preserve">5-10% (DEI/GTP 승인 시)</w:t>
            </w:r>
          </w:p>
        </w:tc>
        <w:tc>
          <w:tcPr/>
          <w:p>
            <w:pPr>
              <w:pStyle w:val="Compact"/>
            </w:pPr>
            <w:r>
              <w:t xml:space="preserve">IRAS / EDB</w:t>
            </w:r>
          </w:p>
        </w:tc>
      </w:tr>
      <w:tr>
        <w:tc>
          <w:tcPr/>
          <w:p>
            <w:pPr>
              <w:pStyle w:val="Compact"/>
            </w:pPr>
            <w:r>
              <w:t xml:space="preserve">한국 (신규 법인, 2026~)</w:t>
            </w:r>
          </w:p>
        </w:tc>
        <w:tc>
          <w:tcPr/>
          <w:p>
            <w:pPr>
              <w:pStyle w:val="Compact"/>
            </w:pPr>
            <w:r>
              <w:t xml:space="preserve">10/20/22/25% (+지방소득세 10%)</w:t>
            </w:r>
          </w:p>
        </w:tc>
        <w:tc>
          <w:tcPr/>
          <w:p>
            <w:pPr>
              <w:pStyle w:val="Compact"/>
            </w:pPr>
            <w:r>
              <w:t xml:space="preserve">외국인투자 법인세 직접 감면 2019년 폐지. 통합투자세액공제(조세특례제한법 제24조) 활용 가능</w:t>
            </w:r>
          </w:p>
        </w:tc>
        <w:tc>
          <w:tcPr/>
          <w:p>
            <w:pPr>
              <w:pStyle w:val="Compact"/>
            </w:pPr>
            <w:r>
              <w:t xml:space="preserve">법인세법 제55조</w:t>
            </w:r>
          </w:p>
        </w:tc>
      </w:tr>
      <w:tr>
        <w:tc>
          <w:tcPr/>
          <w:p>
            <w:pPr>
              <w:pStyle w:val="Compact"/>
            </w:pPr>
            <w:r>
              <w:t xml:space="preserve">중국</w:t>
            </w:r>
          </w:p>
        </w:tc>
        <w:tc>
          <w:tcPr/>
          <w:p>
            <w:pPr>
              <w:pStyle w:val="Compact"/>
            </w:pPr>
            <w:r>
              <w:t xml:space="preserve">25%</w:t>
            </w:r>
          </w:p>
        </w:tc>
        <w:tc>
          <w:tcPr/>
          <w:p>
            <w:pPr>
              <w:pStyle w:val="Compact"/>
            </w:pPr>
            <w:r>
              <w:t xml:space="preserve">15% (HNTE 인정 시)</w:t>
            </w:r>
          </w:p>
        </w:tc>
        <w:tc>
          <w:tcPr/>
          <w:p>
            <w:pPr>
              <w:pStyle w:val="Compact"/>
            </w:pPr>
            <w:r>
              <w:t xml:space="preserve">EIT법</w:t>
            </w:r>
          </w:p>
        </w:tc>
      </w:tr>
    </w:tbl>
    <w:bookmarkEnd w:id="83"/>
    <w:bookmarkStart w:id="84" w:name="주요-조세조약-wht-요약"/>
    <w:p>
      <w:pPr>
        <w:pStyle w:val="Heading3"/>
      </w:pPr>
      <w:r>
        <w:t xml:space="preserve">주요 조세조약 WHT 요약</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구간</w:t>
            </w:r>
          </w:p>
        </w:tc>
        <w:tc>
          <w:tcPr/>
          <w:p>
            <w:pPr>
              <w:pStyle w:val="Compact"/>
            </w:pPr>
            <w:r>
              <w:t xml:space="preserve">배당</w:t>
            </w:r>
          </w:p>
        </w:tc>
        <w:tc>
          <w:tcPr/>
          <w:p>
            <w:pPr>
              <w:pStyle w:val="Compact"/>
            </w:pPr>
            <w:r>
              <w:t xml:space="preserve">이자</w:t>
            </w:r>
          </w:p>
        </w:tc>
        <w:tc>
          <w:tcPr/>
          <w:p>
            <w:pPr>
              <w:pStyle w:val="Compact"/>
            </w:pPr>
            <w:r>
              <w:t xml:space="preserve">로열티</w:t>
            </w:r>
          </w:p>
        </w:tc>
      </w:tr>
      <w:tr>
        <w:tc>
          <w:tcPr/>
          <w:p>
            <w:pPr>
              <w:pStyle w:val="Compact"/>
            </w:pPr>
            <w:r>
              <w:t xml:space="preserve">한국→싱가포르</w:t>
            </w:r>
          </w:p>
        </w:tc>
        <w:tc>
          <w:tcPr/>
          <w:p>
            <w:pPr>
              <w:pStyle w:val="Compact"/>
            </w:pPr>
            <w:r>
              <w:t xml:space="preserve">10% (지분 25%+)</w:t>
            </w:r>
          </w:p>
        </w:tc>
        <w:tc>
          <w:tcPr/>
          <w:p>
            <w:pPr>
              <w:pStyle w:val="Compact"/>
            </w:pPr>
            <w:r>
              <w:t xml:space="preserve">10%</w:t>
            </w:r>
          </w:p>
        </w:tc>
        <w:tc>
          <w:tcPr/>
          <w:p>
            <w:pPr>
              <w:pStyle w:val="Compact"/>
            </w:pPr>
            <w:r>
              <w:t xml:space="preserve">5%</w:t>
            </w:r>
          </w:p>
        </w:tc>
      </w:tr>
      <w:tr>
        <w:tc>
          <w:tcPr/>
          <w:p>
            <w:pPr>
              <w:pStyle w:val="Compact"/>
            </w:pPr>
            <w:r>
              <w:t xml:space="preserve">한국→베트남</w:t>
            </w:r>
          </w:p>
        </w:tc>
        <w:tc>
          <w:tcPr/>
          <w:p>
            <w:pPr>
              <w:pStyle w:val="Compact"/>
            </w:pPr>
            <w:r>
              <w:t xml:space="preserve">10%</w:t>
            </w:r>
          </w:p>
        </w:tc>
        <w:tc>
          <w:tcPr/>
          <w:p>
            <w:pPr>
              <w:pStyle w:val="Compact"/>
            </w:pPr>
            <w:r>
              <w:t xml:space="preserve">10%</w:t>
            </w:r>
          </w:p>
        </w:tc>
        <w:tc>
          <w:tcPr/>
          <w:p>
            <w:pPr>
              <w:pStyle w:val="Compact"/>
            </w:pPr>
            <w:r>
              <w:t xml:space="preserve">5%(장비·특허·노하우) / 7.5%(기술용역) / 10%(상표·저작권)</w:t>
            </w:r>
          </w:p>
        </w:tc>
      </w:tr>
      <w:tr>
        <w:tc>
          <w:tcPr/>
          <w:p>
            <w:pPr>
              <w:pStyle w:val="Compact"/>
            </w:pPr>
            <w:r>
              <w:t xml:space="preserve">싱가포르→베트남</w:t>
            </w:r>
          </w:p>
        </w:tc>
        <w:tc>
          <w:tcPr/>
          <w:p>
            <w:pPr>
              <w:pStyle w:val="Compact"/>
            </w:pPr>
            <w:r>
              <w:t xml:space="preserve">베트남 국내법</w:t>
            </w:r>
            <w:r>
              <w:t xml:space="preserve"> </w:t>
            </w:r>
            <w:r>
              <w:rPr>
                <w:b/>
                <w:bCs/>
              </w:rPr>
              <w:t xml:space="preserve">0%</w:t>
            </w:r>
            <w:r>
              <w:t xml:space="preserve"> </w:t>
            </w:r>
            <w:r>
              <w:t xml:space="preserve">우선</w:t>
            </w:r>
          </w:p>
        </w:tc>
        <w:tc>
          <w:tcPr/>
          <w:p>
            <w:pPr>
              <w:pStyle w:val="Compact"/>
            </w:pPr>
            <w:r>
              <w:t xml:space="preserve">10%</w:t>
            </w:r>
          </w:p>
        </w:tc>
        <w:tc>
          <w:tcPr/>
          <w:p>
            <w:pPr>
              <w:pStyle w:val="Compact"/>
            </w:pPr>
            <w:r>
              <w:t xml:space="preserve">5/10%</w:t>
            </w:r>
          </w:p>
        </w:tc>
      </w:tr>
      <w:tr>
        <w:tc>
          <w:tcPr/>
          <w:p>
            <w:pPr>
              <w:pStyle w:val="Compact"/>
            </w:pPr>
            <w:r>
              <w:t xml:space="preserve">싱가포르→미국</w:t>
            </w:r>
          </w:p>
        </w:tc>
        <w:tc>
          <w:tcPr/>
          <w:p>
            <w:pPr>
              <w:pStyle w:val="Compact"/>
            </w:pPr>
            <w:r>
              <w:t xml:space="preserve">조약 없음, SG 국내법</w:t>
            </w:r>
            <w:r>
              <w:t xml:space="preserve"> </w:t>
            </w:r>
            <w:r>
              <w:rPr>
                <w:b/>
                <w:bCs/>
              </w:rPr>
              <w:t xml:space="preserve">0%</w:t>
            </w:r>
            <w:r>
              <w:t xml:space="preserve"> </w:t>
            </w:r>
            <w:r>
              <w:t xml:space="preserve">(배당 WHT 없음)</w:t>
            </w:r>
          </w:p>
        </w:tc>
        <w:tc>
          <w:tcPr/>
          <w:p>
            <w:pPr>
              <w:pStyle w:val="Compact"/>
            </w:pPr>
            <w:r>
              <w:t xml:space="preserve">0%</w:t>
            </w:r>
          </w:p>
        </w:tc>
        <w:tc>
          <w:tcPr/>
          <w:p>
            <w:pPr>
              <w:pStyle w:val="Compact"/>
            </w:pPr>
            <w:r>
              <w:t xml:space="preserve">0%</w:t>
            </w:r>
          </w:p>
        </w:tc>
      </w:tr>
      <w:tr>
        <w:tc>
          <w:tcPr/>
          <w:p>
            <w:pPr>
              <w:pStyle w:val="Compact"/>
            </w:pPr>
            <w:r>
              <w:t xml:space="preserve">네덜란드→미국</w:t>
            </w:r>
          </w:p>
        </w:tc>
        <w:tc>
          <w:tcPr/>
          <w:p>
            <w:pPr>
              <w:pStyle w:val="Compact"/>
            </w:pPr>
            <w:r>
              <w:t xml:space="preserve">0-5% (미-NL 조약)</w:t>
            </w:r>
          </w:p>
        </w:tc>
        <w:tc>
          <w:tcPr/>
          <w:p>
            <w:pPr>
              <w:pStyle w:val="Compact"/>
            </w:pPr>
            <w:r>
              <w:t xml:space="preserve">0%</w:t>
            </w:r>
          </w:p>
        </w:tc>
        <w:tc>
          <w:tcPr/>
          <w:p>
            <w:pPr>
              <w:pStyle w:val="Compact"/>
            </w:pPr>
            <w:r>
              <w:t xml:space="preserve">0%</w:t>
            </w:r>
          </w:p>
        </w:tc>
      </w:tr>
      <w:tr>
        <w:tc>
          <w:tcPr/>
          <w:p>
            <w:pPr>
              <w:pStyle w:val="Compact"/>
            </w:pPr>
            <w:r>
              <w:t xml:space="preserve">한국→싱가포르 (역방향)</w:t>
            </w:r>
          </w:p>
        </w:tc>
        <w:tc>
          <w:tcPr/>
          <w:p>
            <w:pPr>
              <w:pStyle w:val="Compact"/>
            </w:pPr>
            <w:r>
              <w:t xml:space="preserve">10%</w:t>
            </w:r>
          </w:p>
        </w:tc>
        <w:tc>
          <w:tcPr/>
          <w:p>
            <w:pPr>
              <w:pStyle w:val="Compact"/>
            </w:pPr>
            <w:r>
              <w:t xml:space="preserve">10%</w:t>
            </w:r>
          </w:p>
        </w:tc>
        <w:tc>
          <w:tcPr/>
          <w:p>
            <w:pPr>
              <w:pStyle w:val="Compact"/>
            </w:pPr>
            <w:r>
              <w:t xml:space="preserve">5%</w:t>
            </w:r>
          </w:p>
        </w:tc>
      </w:tr>
    </w:tbl>
    <w:p>
      <w:pPr>
        <w:pStyle w:val="BodyText"/>
      </w:pPr>
      <w:r>
        <w:rPr>
          <w:b/>
          <w:bCs/>
        </w:rPr>
        <w:t xml:space="preserve">중요 발견.</w:t>
      </w:r>
      <w:r>
        <w:t xml:space="preserve"> </w:t>
      </w:r>
      <w:r>
        <w:t xml:space="preserve">싱가포르는 국내법상 배당 원천세를 부과하지 않는다 (단일 법인세 과세 체계, 1-tier system). 따라서 싱가포르-미국 조세조약 미체결이 배당 WHT 자체를 만들지는 않는다. 다만 미국 기업 투자자가 싱가포르 법인을 통제할 경우, 해당 미국 투자자에게</w:t>
      </w:r>
      <w:r>
        <w:t xml:space="preserve"> </w:t>
      </w:r>
      <w:r>
        <w:rPr>
          <w:b/>
          <w:bCs/>
        </w:rPr>
        <w:t xml:space="preserve">GILTI(Global Intangible Low-taxed Income) 및 Subpart F</w:t>
      </w:r>
      <w:r>
        <w:t xml:space="preserve"> </w:t>
      </w:r>
      <w:r>
        <w:t xml:space="preserve">과세가 발생할 수 있다. 즉, 미국 투자자는 싱가포르에 지불하는 WHT 문제가 아닌, 미국 CFC 세제에 따른 소득 합산 문제를 검토해야 한다. 네덜란드 HoldCo는 미-NL 조약을 활용한 구조 최적화와 CFC 해당 여부 절연에 유리하다.</w:t>
      </w:r>
    </w:p>
    <w:p>
      <w:r>
        <w:pict>
          <v:rect style="width:0;height:1.5pt" o:hralign="center" o:hrstd="t" o:hr="t"/>
        </w:pict>
      </w:r>
    </w:p>
    <w:bookmarkEnd w:id="84"/>
    <w:bookmarkEnd w:id="85"/>
    <w:bookmarkStart w:id="86" w:name="시나리오-종합-비교표"/>
    <w:p>
      <w:pPr>
        <w:pStyle w:val="Heading2"/>
      </w:pPr>
      <w:r>
        <w:t xml:space="preserve">시나리오 종합 비교표</w:t>
      </w:r>
    </w:p>
    <w:tbl>
      <w:tblPr>
        <w:tblStyle w:val="Table"/>
        <w:tblW w:type="pct" w:w="5000"/>
        <w:tblLayout w:type="fixed"/>
        <w:tblLook w:firstRow="1" w:lastRow="0" w:firstColumn="0" w:lastColumn="0" w:noHBand="0" w:noVBand="0" w:val="0020"/>
      </w:tblPr>
      <w:tblGrid>
        <w:gridCol w:w="837"/>
        <w:gridCol w:w="1599"/>
        <w:gridCol w:w="1294"/>
        <w:gridCol w:w="1294"/>
        <w:gridCol w:w="1446"/>
        <w:gridCol w:w="1446"/>
      </w:tblGrid>
      <w:tr>
        <w:trPr>
          <w:tblHeader w:val="on"/>
        </w:trPr>
        <w:tc>
          <w:tcPr/>
          <w:p>
            <w:pPr>
              <w:pStyle w:val="Compact"/>
            </w:pPr>
            <w:r>
              <w:t xml:space="preserve">비교 항목</w:t>
            </w:r>
          </w:p>
        </w:tc>
        <w:tc>
          <w:tcPr/>
          <w:p>
            <w:pPr>
              <w:pStyle w:val="Compact"/>
            </w:pPr>
            <w:r>
              <w:rPr>
                <w:b/>
                <w:bCs/>
              </w:rPr>
              <w:t xml:space="preserve">현행 (Baseline)</w:t>
            </w:r>
          </w:p>
        </w:tc>
        <w:tc>
          <w:tcPr/>
          <w:p>
            <w:pPr>
              <w:pStyle w:val="Compact"/>
            </w:pPr>
            <w:r>
              <w:rPr>
                <w:b/>
                <w:bCs/>
              </w:rPr>
              <w:t xml:space="preserve">Scenario A</w:t>
            </w:r>
          </w:p>
        </w:tc>
        <w:tc>
          <w:tcPr/>
          <w:p>
            <w:pPr>
              <w:pStyle w:val="Compact"/>
            </w:pPr>
            <w:r>
              <w:rPr>
                <w:b/>
                <w:bCs/>
              </w:rPr>
              <w:t xml:space="preserve">Scenario B</w:t>
            </w:r>
          </w:p>
        </w:tc>
        <w:tc>
          <w:tcPr/>
          <w:p>
            <w:pPr>
              <w:pStyle w:val="Compact"/>
            </w:pPr>
            <w:r>
              <w:rPr>
                <w:b/>
                <w:bCs/>
              </w:rPr>
              <w:t xml:space="preserve">Scenario C-NL</w:t>
            </w:r>
          </w:p>
        </w:tc>
        <w:tc>
          <w:tcPr/>
          <w:p>
            <w:pPr>
              <w:pStyle w:val="Compact"/>
            </w:pPr>
            <w:r>
              <w:rPr>
                <w:b/>
                <w:bCs/>
              </w:rPr>
              <w:t xml:space="preserve">Scenario C-HK</w:t>
            </w:r>
          </w:p>
        </w:tc>
      </w:tr>
      <w:tr>
        <w:tc>
          <w:tcPr/>
          <w:p>
            <w:pPr>
              <w:pStyle w:val="Compact"/>
            </w:pPr>
            <w:r>
              <w:rPr>
                <w:b/>
                <w:bCs/>
              </w:rPr>
              <w:t xml:space="preserve">구조 개요</w:t>
            </w:r>
          </w:p>
        </w:tc>
        <w:tc>
          <w:tcPr/>
          <w:p>
            <w:pPr>
              <w:pStyle w:val="Compact"/>
            </w:pPr>
            <w:r>
              <w:t xml:space="preserve">SG A·B 분리, VN 직접매출</w:t>
            </w:r>
          </w:p>
        </w:tc>
        <w:tc>
          <w:tcPr/>
          <w:p>
            <w:pPr>
              <w:pStyle w:val="Compact"/>
            </w:pPr>
            <w:r>
              <w:t xml:space="preserve">현행 + TP 최적화 + 인센티브</w:t>
            </w:r>
          </w:p>
        </w:tc>
        <w:tc>
          <w:tcPr/>
          <w:p>
            <w:pPr>
              <w:pStyle w:val="Compact"/>
            </w:pPr>
            <w:r>
              <w:t xml:space="preserve">SG A·B 통합 + 한국 공장</w:t>
            </w:r>
          </w:p>
        </w:tc>
        <w:tc>
          <w:tcPr/>
          <w:p>
            <w:pPr>
              <w:pStyle w:val="Compact"/>
            </w:pPr>
            <w:r>
              <w:t xml:space="preserve">네덜란드 최상위 지주 도입</w:t>
            </w:r>
          </w:p>
        </w:tc>
        <w:tc>
          <w:tcPr/>
          <w:p>
            <w:pPr>
              <w:pStyle w:val="Compact"/>
            </w:pPr>
            <w:r>
              <w:t xml:space="preserve">홍콩 최상위 지주 도입</w:t>
            </w:r>
          </w:p>
        </w:tc>
      </w:tr>
      <w:tr>
        <w:tc>
          <w:tcPr/>
          <w:p>
            <w:pPr>
              <w:pStyle w:val="Compact"/>
            </w:pPr>
            <w:r>
              <w:rPr>
                <w:b/>
                <w:bCs/>
              </w:rPr>
              <w:t xml:space="preserve">Y1 ETR</w:t>
            </w:r>
          </w:p>
        </w:tc>
        <w:tc>
          <w:tcPr/>
          <w:p>
            <w:pPr>
              <w:pStyle w:val="Compact"/>
            </w:pPr>
            <w:r>
              <w:t xml:space="preserve">19.4%</w:t>
            </w:r>
          </w:p>
        </w:tc>
        <w:tc>
          <w:tcPr/>
          <w:p>
            <w:pPr>
              <w:pStyle w:val="Compact"/>
            </w:pPr>
            <w:r>
              <w:t xml:space="preserve">19.4%</w:t>
            </w:r>
          </w:p>
        </w:tc>
        <w:tc>
          <w:tcPr/>
          <w:p>
            <w:pPr>
              <w:pStyle w:val="Compact"/>
            </w:pPr>
            <w:r>
              <w:t xml:space="preserve">19.4%</w:t>
            </w:r>
          </w:p>
        </w:tc>
        <w:tc>
          <w:tcPr/>
          <w:p>
            <w:pPr>
              <w:pStyle w:val="Compact"/>
            </w:pPr>
            <w:r>
              <w:t xml:space="preserve">19.4%</w:t>
            </w:r>
          </w:p>
        </w:tc>
        <w:tc>
          <w:tcPr/>
          <w:p>
            <w:pPr>
              <w:pStyle w:val="Compact"/>
            </w:pPr>
            <w:r>
              <w:t xml:space="preserve">19.4%</w:t>
            </w:r>
          </w:p>
        </w:tc>
      </w:tr>
      <w:tr>
        <w:tc>
          <w:tcPr/>
          <w:p>
            <w:pPr>
              <w:pStyle w:val="Compact"/>
            </w:pPr>
            <w:r>
              <w:rPr>
                <w:b/>
                <w:bCs/>
              </w:rPr>
              <w:t xml:space="preserve">Y2 ETR</w:t>
            </w:r>
          </w:p>
        </w:tc>
        <w:tc>
          <w:tcPr/>
          <w:p>
            <w:pPr>
              <w:pStyle w:val="Compact"/>
            </w:pPr>
            <w:r>
              <w:t xml:space="preserve">19.4%</w:t>
            </w:r>
          </w:p>
        </w:tc>
        <w:tc>
          <w:tcPr/>
          <w:p>
            <w:pPr>
              <w:pStyle w:val="Compact"/>
            </w:pPr>
            <w:r>
              <w:t xml:space="preserve">16.0%</w:t>
            </w:r>
          </w:p>
        </w:tc>
        <w:tc>
          <w:tcPr/>
          <w:p>
            <w:pPr>
              <w:pStyle w:val="Compact"/>
            </w:pPr>
            <w:r>
              <w:t xml:space="preserve">13.0%</w:t>
            </w:r>
          </w:p>
        </w:tc>
        <w:tc>
          <w:tcPr/>
          <w:p>
            <w:pPr>
              <w:pStyle w:val="Compact"/>
            </w:pPr>
            <w:r>
              <w:t xml:space="preserve">14.0%</w:t>
            </w:r>
          </w:p>
        </w:tc>
        <w:tc>
          <w:tcPr/>
          <w:p>
            <w:pPr>
              <w:pStyle w:val="Compact"/>
            </w:pPr>
            <w:r>
              <w:t xml:space="preserve">14.0%</w:t>
            </w:r>
          </w:p>
        </w:tc>
      </w:tr>
      <w:tr>
        <w:tc>
          <w:tcPr/>
          <w:p>
            <w:pPr>
              <w:pStyle w:val="Compact"/>
            </w:pPr>
            <w:r>
              <w:rPr>
                <w:b/>
                <w:bCs/>
              </w:rPr>
              <w:t xml:space="preserve">Y3-5 ETR</w:t>
            </w:r>
          </w:p>
        </w:tc>
        <w:tc>
          <w:tcPr/>
          <w:p>
            <w:pPr>
              <w:pStyle w:val="Compact"/>
            </w:pPr>
            <w:r>
              <w:t xml:space="preserve">19.4%</w:t>
            </w:r>
          </w:p>
        </w:tc>
        <w:tc>
          <w:tcPr/>
          <w:p>
            <w:pPr>
              <w:pStyle w:val="Compact"/>
            </w:pPr>
            <w:r>
              <w:t xml:space="preserve">10.0%</w:t>
            </w:r>
          </w:p>
        </w:tc>
        <w:tc>
          <w:tcPr/>
          <w:p>
            <w:pPr>
              <w:pStyle w:val="Compact"/>
            </w:pPr>
            <w:r>
              <w:t xml:space="preserve">10.5%</w:t>
            </w:r>
          </w:p>
        </w:tc>
        <w:tc>
          <w:tcPr/>
          <w:p>
            <w:pPr>
              <w:pStyle w:val="Compact"/>
            </w:pPr>
            <w:r>
              <w:rPr>
                <w:b/>
                <w:bCs/>
              </w:rPr>
              <w:t xml:space="preserve">10.5%</w:t>
            </w:r>
          </w:p>
        </w:tc>
        <w:tc>
          <w:tcPr/>
          <w:p>
            <w:pPr>
              <w:pStyle w:val="Compact"/>
            </w:pPr>
            <w:r>
              <w:rPr>
                <w:b/>
                <w:bCs/>
              </w:rPr>
              <w:t xml:space="preserve">10.5%</w:t>
            </w:r>
          </w:p>
        </w:tc>
      </w:tr>
      <w:tr>
        <w:tc>
          <w:tcPr/>
          <w:p>
            <w:pPr>
              <w:pStyle w:val="Compact"/>
            </w:pPr>
            <w:r>
              <w:rPr>
                <w:b/>
                <w:bCs/>
              </w:rPr>
              <w:t xml:space="preserve">5년 평균 ETR</w:t>
            </w:r>
          </w:p>
        </w:tc>
        <w:tc>
          <w:tcPr/>
          <w:p>
            <w:pPr>
              <w:pStyle w:val="Compact"/>
            </w:pPr>
            <w:r>
              <w:rPr>
                <w:b/>
                <w:bCs/>
              </w:rPr>
              <w:t xml:space="preserve">19.4%</w:t>
            </w:r>
          </w:p>
        </w:tc>
        <w:tc>
          <w:tcPr/>
          <w:p>
            <w:pPr>
              <w:pStyle w:val="Compact"/>
            </w:pPr>
            <w:r>
              <w:rPr>
                <w:b/>
                <w:bCs/>
              </w:rPr>
              <w:t xml:space="preserve">12.5%</w:t>
            </w:r>
          </w:p>
        </w:tc>
        <w:tc>
          <w:tcPr/>
          <w:p>
            <w:pPr>
              <w:pStyle w:val="Compact"/>
            </w:pPr>
            <w:r>
              <w:rPr>
                <w:b/>
                <w:bCs/>
              </w:rPr>
              <w:t xml:space="preserve">12.3%</w:t>
            </w:r>
          </w:p>
        </w:tc>
        <w:tc>
          <w:tcPr/>
          <w:p>
            <w:pPr>
              <w:pStyle w:val="Compact"/>
            </w:pPr>
            <w:r>
              <w:rPr>
                <w:b/>
                <w:bCs/>
              </w:rPr>
              <w:t xml:space="preserve">12.5%</w:t>
            </w:r>
          </w:p>
        </w:tc>
        <w:tc>
          <w:tcPr/>
          <w:p>
            <w:pPr>
              <w:pStyle w:val="Compact"/>
            </w:pPr>
            <w:r>
              <w:rPr>
                <w:b/>
                <w:bCs/>
              </w:rPr>
              <w:t xml:space="preserve">12.5%</w:t>
            </w:r>
          </w:p>
        </w:tc>
      </w:tr>
      <w:tr>
        <w:tc>
          <w:tcPr/>
          <w:p>
            <w:pPr>
              <w:pStyle w:val="Compact"/>
            </w:pPr>
            <w:r>
              <w:rPr>
                <w:b/>
                <w:bCs/>
              </w:rPr>
              <w:t xml:space="preserve">5년 누적 세금</w:t>
            </w:r>
          </w:p>
        </w:tc>
        <w:tc>
          <w:tcPr/>
          <w:p>
            <w:pPr>
              <w:pStyle w:val="Compact"/>
            </w:pPr>
            <w:r>
              <w:rPr>
                <w:b/>
                <w:bCs/>
              </w:rPr>
              <w:t xml:space="preserve">USD 8.6M</w:t>
            </w:r>
          </w:p>
        </w:tc>
        <w:tc>
          <w:tcPr/>
          <w:p>
            <w:pPr>
              <w:pStyle w:val="Compact"/>
            </w:pPr>
            <w:r>
              <w:rPr>
                <w:b/>
                <w:bCs/>
              </w:rPr>
              <w:t xml:space="preserve">USD 5.6M</w:t>
            </w:r>
          </w:p>
        </w:tc>
        <w:tc>
          <w:tcPr/>
          <w:p>
            <w:pPr>
              <w:pStyle w:val="Compact"/>
            </w:pPr>
            <w:r>
              <w:rPr>
                <w:b/>
                <w:bCs/>
              </w:rPr>
              <w:t xml:space="preserve">USD 5.5M</w:t>
            </w:r>
          </w:p>
        </w:tc>
        <w:tc>
          <w:tcPr/>
          <w:p>
            <w:pPr>
              <w:pStyle w:val="Compact"/>
            </w:pPr>
            <w:r>
              <w:rPr>
                <w:b/>
                <w:bCs/>
              </w:rPr>
              <w:t xml:space="preserve">USD 5.6M</w:t>
            </w:r>
          </w:p>
        </w:tc>
        <w:tc>
          <w:tcPr/>
          <w:p>
            <w:pPr>
              <w:pStyle w:val="Compact"/>
            </w:pPr>
            <w:r>
              <w:rPr>
                <w:b/>
                <w:bCs/>
              </w:rPr>
              <w:t xml:space="preserve">USD 5.6M</w:t>
            </w:r>
          </w:p>
        </w:tc>
      </w:tr>
      <w:tr>
        <w:tc>
          <w:tcPr/>
          <w:p>
            <w:pPr>
              <w:pStyle w:val="Compact"/>
            </w:pPr>
            <w:r>
              <w:rPr>
                <w:b/>
                <w:bCs/>
              </w:rPr>
              <w:t xml:space="preserve">5년 세부담 절감</w:t>
            </w:r>
          </w:p>
        </w:tc>
        <w:tc>
          <w:tcPr/>
          <w:p>
            <w:pPr>
              <w:pStyle w:val="Compact"/>
            </w:pPr>
            <w:r>
              <w:t xml:space="preserve">—</w:t>
            </w:r>
          </w:p>
        </w:tc>
        <w:tc>
          <w:tcPr/>
          <w:p>
            <w:pPr>
              <w:pStyle w:val="Compact"/>
            </w:pPr>
            <w:r>
              <w:rPr>
                <w:b/>
                <w:bCs/>
              </w:rPr>
              <w:t xml:space="preserve">USD 3.0M</w:t>
            </w:r>
          </w:p>
        </w:tc>
        <w:tc>
          <w:tcPr/>
          <w:p>
            <w:pPr>
              <w:pStyle w:val="Compact"/>
            </w:pPr>
            <w:r>
              <w:rPr>
                <w:b/>
                <w:bCs/>
              </w:rPr>
              <w:t xml:space="preserve">USD 3.1M</w:t>
            </w:r>
          </w:p>
        </w:tc>
        <w:tc>
          <w:tcPr/>
          <w:p>
            <w:pPr>
              <w:pStyle w:val="Compact"/>
            </w:pPr>
            <w:r>
              <w:rPr>
                <w:b/>
                <w:bCs/>
              </w:rPr>
              <w:t xml:space="preserve">USD 3.0M</w:t>
            </w:r>
          </w:p>
        </w:tc>
        <w:tc>
          <w:tcPr/>
          <w:p>
            <w:pPr>
              <w:pStyle w:val="Compact"/>
            </w:pPr>
            <w:r>
              <w:rPr>
                <w:b/>
                <w:bCs/>
              </w:rPr>
              <w:t xml:space="preserve">USD 3.0M</w:t>
            </w:r>
          </w:p>
        </w:tc>
      </w:tr>
      <w:tr>
        <w:tc>
          <w:tcPr/>
          <w:p>
            <w:pPr>
              <w:pStyle w:val="Compact"/>
            </w:pPr>
            <w:r>
              <w:rPr>
                <w:b/>
                <w:bCs/>
              </w:rPr>
              <w:t xml:space="preserve">구조 변경 비용</w:t>
            </w:r>
          </w:p>
        </w:tc>
        <w:tc>
          <w:tcPr/>
          <w:p>
            <w:pPr>
              <w:pStyle w:val="Compact"/>
            </w:pPr>
            <w:r>
              <w:t xml:space="preserve">—</w:t>
            </w:r>
          </w:p>
        </w:tc>
        <w:tc>
          <w:tcPr/>
          <w:p>
            <w:pPr>
              <w:pStyle w:val="Compact"/>
            </w:pPr>
            <w:r>
              <w:t xml:space="preserve">USD 0.2-0.5M</w:t>
            </w:r>
          </w:p>
        </w:tc>
        <w:tc>
          <w:tcPr/>
          <w:p>
            <w:pPr>
              <w:pStyle w:val="Compact"/>
            </w:pPr>
            <w:r>
              <w:t xml:space="preserve">USD 0.3-0.6M</w:t>
            </w:r>
          </w:p>
        </w:tc>
        <w:tc>
          <w:tcPr/>
          <w:p>
            <w:pPr>
              <w:pStyle w:val="Compact"/>
            </w:pPr>
            <w:r>
              <w:t xml:space="preserve">USD 0.5-1.0M</w:t>
            </w:r>
          </w:p>
        </w:tc>
        <w:tc>
          <w:tcPr/>
          <w:p>
            <w:pPr>
              <w:pStyle w:val="Compact"/>
            </w:pPr>
            <w:r>
              <w:t xml:space="preserve">USD 0.2-0.4M</w:t>
            </w:r>
          </w:p>
        </w:tc>
      </w:tr>
      <w:tr>
        <w:tc>
          <w:tcPr/>
          <w:p>
            <w:pPr>
              <w:pStyle w:val="Compact"/>
            </w:pPr>
            <w:r>
              <w:rPr>
                <w:b/>
                <w:bCs/>
              </w:rPr>
              <w:t xml:space="preserve">비용 차감 순절감</w:t>
            </w:r>
          </w:p>
        </w:tc>
        <w:tc>
          <w:tcPr/>
          <w:p>
            <w:pPr>
              <w:pStyle w:val="Compact"/>
            </w:pPr>
            <w:r>
              <w:t xml:space="preserve">—</w:t>
            </w:r>
          </w:p>
        </w:tc>
        <w:tc>
          <w:tcPr/>
          <w:p>
            <w:pPr>
              <w:pStyle w:val="Compact"/>
            </w:pPr>
            <w:r>
              <w:rPr>
                <w:b/>
                <w:bCs/>
              </w:rPr>
              <w:t xml:space="preserve">USD 2.5-2.8M</w:t>
            </w:r>
          </w:p>
        </w:tc>
        <w:tc>
          <w:tcPr/>
          <w:p>
            <w:pPr>
              <w:pStyle w:val="Compact"/>
            </w:pPr>
            <w:r>
              <w:rPr>
                <w:b/>
                <w:bCs/>
              </w:rPr>
              <w:t xml:space="preserve">USD 2.5-2.8M</w:t>
            </w:r>
          </w:p>
        </w:tc>
        <w:tc>
          <w:tcPr/>
          <w:p>
            <w:pPr>
              <w:pStyle w:val="Compact"/>
            </w:pPr>
            <w:r>
              <w:rPr>
                <w:b/>
                <w:bCs/>
              </w:rPr>
              <w:t xml:space="preserve">USD 2.0-2.5M</w:t>
            </w:r>
          </w:p>
        </w:tc>
        <w:tc>
          <w:tcPr/>
          <w:p>
            <w:pPr>
              <w:pStyle w:val="Compact"/>
            </w:pPr>
            <w:r>
              <w:rPr>
                <w:b/>
                <w:bCs/>
              </w:rPr>
              <w:t xml:space="preserve">USD 2.6-2.8M</w:t>
            </w:r>
          </w:p>
        </w:tc>
      </w:tr>
      <w:tr>
        <w:tc>
          <w:tcPr/>
          <w:p>
            <w:pPr>
              <w:pStyle w:val="Compact"/>
            </w:pPr>
            <w:r>
              <w:rPr>
                <w:b/>
                <w:bCs/>
              </w:rPr>
              <w:t xml:space="preserve">GAAR/PPT 리스크</w:t>
            </w:r>
          </w:p>
        </w:tc>
        <w:tc>
          <w:tcPr/>
          <w:p>
            <w:pPr>
              <w:pStyle w:val="Compact"/>
            </w:pPr>
            <w:r>
              <w:t xml:space="preserve">🟡 Medium</w:t>
            </w:r>
          </w:p>
        </w:tc>
        <w:tc>
          <w:tcPr/>
          <w:p>
            <w:pPr>
              <w:pStyle w:val="Compact"/>
            </w:pPr>
            <w:r>
              <w:t xml:space="preserve">🟡 Medium</w:t>
            </w:r>
          </w:p>
        </w:tc>
        <w:tc>
          <w:tcPr/>
          <w:p>
            <w:pPr>
              <w:pStyle w:val="Compact"/>
            </w:pPr>
            <w:r>
              <w:t xml:space="preserve">🟢 Low</w:t>
            </w:r>
          </w:p>
        </w:tc>
        <w:tc>
          <w:tcPr/>
          <w:p>
            <w:pPr>
              <w:pStyle w:val="Compact"/>
            </w:pPr>
            <w:r>
              <w:t xml:space="preserve">🟡 Medium</w:t>
            </w:r>
          </w:p>
        </w:tc>
        <w:tc>
          <w:tcPr/>
          <w:p>
            <w:pPr>
              <w:pStyle w:val="Compact"/>
            </w:pPr>
            <w:r>
              <w:t xml:space="preserve">🟡 Medium</w:t>
            </w:r>
          </w:p>
        </w:tc>
      </w:tr>
      <w:tr>
        <w:tc>
          <w:tcPr/>
          <w:p>
            <w:pPr>
              <w:pStyle w:val="Compact"/>
            </w:pPr>
            <w:r>
              <w:rPr>
                <w:b/>
                <w:bCs/>
              </w:rPr>
              <w:t xml:space="preserve">K-CFC 리스크</w:t>
            </w:r>
          </w:p>
        </w:tc>
        <w:tc>
          <w:tcPr/>
          <w:p>
            <w:pPr>
              <w:pStyle w:val="Compact"/>
            </w:pPr>
            <w:r>
              <w:t xml:space="preserve">🔴 High</w:t>
            </w:r>
          </w:p>
        </w:tc>
        <w:tc>
          <w:tcPr/>
          <w:p>
            <w:pPr>
              <w:pStyle w:val="Compact"/>
            </w:pPr>
            <w:r>
              <w:t xml:space="preserve">🟡 Medium</w:t>
            </w:r>
          </w:p>
        </w:tc>
        <w:tc>
          <w:tcPr/>
          <w:p>
            <w:pPr>
              <w:pStyle w:val="Compact"/>
            </w:pPr>
            <w:r>
              <w:t xml:space="preserve">🟡 Medium</w:t>
            </w:r>
          </w:p>
        </w:tc>
        <w:tc>
          <w:tcPr/>
          <w:p>
            <w:pPr>
              <w:pStyle w:val="Compact"/>
            </w:pPr>
            <w:r>
              <w:t xml:space="preserve">🟡 Medium</w:t>
            </w:r>
          </w:p>
        </w:tc>
        <w:tc>
          <w:tcPr/>
          <w:p>
            <w:pPr>
              <w:pStyle w:val="Compact"/>
            </w:pPr>
            <w:r>
              <w:t xml:space="preserve">🟡 Medium</w:t>
            </w:r>
          </w:p>
        </w:tc>
      </w:tr>
      <w:tr>
        <w:tc>
          <w:tcPr/>
          <w:p>
            <w:pPr>
              <w:pStyle w:val="Compact"/>
            </w:pPr>
            <w:r>
              <w:rPr>
                <w:b/>
                <w:bCs/>
              </w:rPr>
              <w:t xml:space="preserve">미국 투자자 적합성</w:t>
            </w:r>
          </w:p>
        </w:tc>
        <w:tc>
          <w:tcPr/>
          <w:p>
            <w:pPr>
              <w:pStyle w:val="Compact"/>
            </w:pPr>
            <w:r>
              <w:t xml:space="preserve">🔴 Bad</w:t>
            </w:r>
          </w:p>
        </w:tc>
        <w:tc>
          <w:tcPr/>
          <w:p>
            <w:pPr>
              <w:pStyle w:val="Compact"/>
            </w:pPr>
            <w:r>
              <w:t xml:space="preserve">🔴 Bad</w:t>
            </w:r>
          </w:p>
        </w:tc>
        <w:tc>
          <w:tcPr/>
          <w:p>
            <w:pPr>
              <w:pStyle w:val="Compact"/>
            </w:pPr>
            <w:r>
              <w:t xml:space="preserve">🔴 Bad</w:t>
            </w:r>
          </w:p>
        </w:tc>
        <w:tc>
          <w:tcPr/>
          <w:p>
            <w:pPr>
              <w:pStyle w:val="Compact"/>
            </w:pPr>
            <w:r>
              <w:rPr>
                <w:b/>
                <w:bCs/>
              </w:rPr>
              <w:t xml:space="preserve">🟢 Best</w:t>
            </w:r>
          </w:p>
        </w:tc>
        <w:tc>
          <w:tcPr/>
          <w:p>
            <w:pPr>
              <w:pStyle w:val="Compact"/>
            </w:pPr>
            <w:r>
              <w:t xml:space="preserve">🟡 Good</w:t>
            </w:r>
          </w:p>
        </w:tc>
      </w:tr>
      <w:tr>
        <w:tc>
          <w:tcPr/>
          <w:p>
            <w:pPr>
              <w:pStyle w:val="Compact"/>
            </w:pPr>
            <w:r>
              <w:rPr>
                <w:b/>
                <w:bCs/>
              </w:rPr>
              <w:t xml:space="preserve">승계·IPO 용이성</w:t>
            </w:r>
          </w:p>
        </w:tc>
        <w:tc>
          <w:tcPr/>
          <w:p>
            <w:pPr>
              <w:pStyle w:val="Compact"/>
            </w:pPr>
            <w:r>
              <w:t xml:space="preserve">🟡 Medium</w:t>
            </w:r>
          </w:p>
        </w:tc>
        <w:tc>
          <w:tcPr/>
          <w:p>
            <w:pPr>
              <w:pStyle w:val="Compact"/>
            </w:pPr>
            <w:r>
              <w:t xml:space="preserve">🟡 Medium</w:t>
            </w:r>
          </w:p>
        </w:tc>
        <w:tc>
          <w:tcPr/>
          <w:p>
            <w:pPr>
              <w:pStyle w:val="Compact"/>
            </w:pPr>
            <w:r>
              <w:t xml:space="preserve">🟢 Good</w:t>
            </w:r>
          </w:p>
        </w:tc>
        <w:tc>
          <w:tcPr/>
          <w:p>
            <w:pPr>
              <w:pStyle w:val="Compact"/>
            </w:pPr>
            <w:r>
              <w:rPr>
                <w:b/>
                <w:bCs/>
              </w:rPr>
              <w:t xml:space="preserve">🟢 Best</w:t>
            </w:r>
          </w:p>
        </w:tc>
        <w:tc>
          <w:tcPr/>
          <w:p>
            <w:pPr>
              <w:pStyle w:val="Compact"/>
            </w:pPr>
            <w:r>
              <w:t xml:space="preserve">🟢 Good</w:t>
            </w:r>
          </w:p>
        </w:tc>
      </w:tr>
    </w:tbl>
    <w:p>
      <w:r>
        <w:pict>
          <v:rect style="width:0;height:1.5pt" o:hralign="center" o:hrstd="t" o:hr="t"/>
        </w:pict>
      </w:r>
    </w:p>
    <w:bookmarkEnd w:id="86"/>
    <w:bookmarkStart w:id="94" w:name="scenario-a-현행-구조-유지-부분-최적화"/>
    <w:p>
      <w:pPr>
        <w:pStyle w:val="Heading2"/>
      </w:pPr>
      <w:r>
        <w:t xml:space="preserve">Scenario A: 현행 구조 유지 + 부분 최적화</w:t>
      </w:r>
    </w:p>
    <w:bookmarkStart w:id="87" w:name="a-1.-구조-개요"/>
    <w:p>
      <w:pPr>
        <w:pStyle w:val="Heading3"/>
      </w:pPr>
      <w:r>
        <w:t xml:space="preserve">A-1. 구조 개요</w:t>
      </w:r>
    </w:p>
    <w:p>
      <w:pPr>
        <w:pStyle w:val="SourceCode"/>
      </w:pPr>
      <w:r>
        <w:rPr>
          <w:rStyle w:val="VerbatimChar"/>
        </w:rPr>
        <w:t xml:space="preserve">[한국 대주주 2인]</w:t>
      </w:r>
      <w:r>
        <w:br/>
      </w:r>
      <w:r>
        <w:rPr>
          <w:rStyle w:val="VerbatimChar"/>
        </w:rPr>
        <w:t xml:space="preserve">       ↓ (지분 직접 보유)</w:t>
      </w:r>
      <w:r>
        <w:br/>
      </w:r>
      <w:r>
        <w:rPr>
          <w:rStyle w:val="VerbatimChar"/>
        </w:rPr>
        <w:t xml:space="preserve">[싱가포르 법인 A] ←→ [싱가포르 법인 B]</w:t>
      </w:r>
      <w:r>
        <w:br/>
      </w:r>
      <w:r>
        <w:rPr>
          <w:rStyle w:val="VerbatimChar"/>
        </w:rPr>
        <w:t xml:space="preserve">    ↓ (100%)              ↓ (100%)</w:t>
      </w:r>
      <w:r>
        <w:br/>
      </w:r>
      <w:r>
        <w:rPr>
          <w:rStyle w:val="VerbatimChar"/>
        </w:rPr>
        <w:t xml:space="preserve">[베트남 제조법인]      [한국 사무소]</w:t>
      </w:r>
      <w:r>
        <w:br/>
      </w:r>
      <w:r>
        <w:rPr>
          <w:rStyle w:val="VerbatimChar"/>
        </w:rPr>
        <w:t xml:space="preserve">[중국 사무소]          (→ 한국 신규 공장)</w:t>
      </w:r>
    </w:p>
    <w:p>
      <w:pPr>
        <w:pStyle w:val="FirstParagraph"/>
      </w:pPr>
      <w:r>
        <w:rPr>
          <w:b/>
          <w:bCs/>
        </w:rPr>
        <w:t xml:space="preserve">핵심 최적화 조치:</w:t>
      </w:r>
      <w:r>
        <w:t xml:space="preserve"> </w:t>
      </w:r>
      <w:r>
        <w:t xml:space="preserve">1. 베트남 법인: 하이테크 기업(HTET) 인증 또는 지원산업 등록 → 10% 우대세율 신청 (</w:t>
      </w:r>
      <w:r>
        <w:rPr>
          <w:b/>
          <w:bCs/>
        </w:rPr>
        <w:t xml:space="preserve">단, 전자부품·자동차부품이 지원산업 제품 리스트에 포함되는지, 국내 미생산 조건 및 기술표준 충족 여부를 베트남 현지 전문가와 선행 확인 필요</w:t>
      </w:r>
      <w:r>
        <w:t xml:space="preserve">)</w:t>
      </w:r>
      <w:r>
        <w:t xml:space="preserve"> </w:t>
      </w:r>
      <w:r>
        <w:t xml:space="preserve">2. 싱가포르 법인 A: EDB에 DEI 신청 (10% 우대세율), 실질 기능 강화</w:t>
      </w:r>
      <w:r>
        <w:t xml:space="preserve"> </w:t>
      </w:r>
      <w:r>
        <w:t xml:space="preserve">3. 그룹 내 관리 서비스 계약 체결 (VN→SG 관리수수료 USD 0.5M/년)</w:t>
      </w:r>
      <w:r>
        <w:t xml:space="preserve"> </w:t>
      </w:r>
      <w:r>
        <w:t xml:space="preserve">4. Qualcomm·A사 3자 매출에서 싱가포르 Principal 역할 명확화</w:t>
      </w:r>
    </w:p>
    <w:bookmarkEnd w:id="87"/>
    <w:bookmarkStart w:id="88" w:name="a-2.-etr-추정-상세"/>
    <w:p>
      <w:pPr>
        <w:pStyle w:val="Heading3"/>
      </w:pPr>
      <w:r>
        <w:t xml:space="preserve">A-2. ETR 추정 상세</w:t>
      </w:r>
    </w:p>
    <w:p>
      <w:pPr>
        <w:pStyle w:val="FirstParagraph"/>
      </w:pPr>
      <w:r>
        <w:rPr>
          <w:b/>
          <w:bCs/>
        </w:rPr>
        <w:t xml:space="preserve">Y1 (최적화 준비기): 19.4%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법인</w:t>
            </w:r>
          </w:p>
        </w:tc>
        <w:tc>
          <w:tcPr/>
          <w:p>
            <w:pPr>
              <w:pStyle w:val="Compact"/>
            </w:pPr>
            <w:r>
              <w:t xml:space="preserve">EBIT</w:t>
            </w:r>
          </w:p>
        </w:tc>
        <w:tc>
          <w:tcPr/>
          <w:p>
            <w:pPr>
              <w:pStyle w:val="Compact"/>
            </w:pPr>
            <w:r>
              <w:t xml:space="preserve">세율</w:t>
            </w:r>
          </w:p>
        </w:tc>
        <w:tc>
          <w:tcPr/>
          <w:p>
            <w:pPr>
              <w:pStyle w:val="Compact"/>
            </w:pPr>
            <w:r>
              <w:t xml:space="preserve">세금</w:t>
            </w:r>
          </w:p>
        </w:tc>
      </w:tr>
      <w:tr>
        <w:tc>
          <w:tcPr/>
          <w:p>
            <w:pPr>
              <w:pStyle w:val="Compact"/>
            </w:pPr>
            <w:r>
              <w:t xml:space="preserve">베트남</w:t>
            </w:r>
          </w:p>
        </w:tc>
        <w:tc>
          <w:tcPr/>
          <w:p>
            <w:pPr>
              <w:pStyle w:val="Compact"/>
            </w:pPr>
            <w:r>
              <w:t xml:space="preserve">USD 5.5M</w:t>
            </w:r>
          </w:p>
        </w:tc>
        <w:tc>
          <w:tcPr/>
          <w:p>
            <w:pPr>
              <w:pStyle w:val="Compact"/>
            </w:pPr>
            <w:r>
              <w:t xml:space="preserve">20%</w:t>
            </w:r>
          </w:p>
        </w:tc>
        <w:tc>
          <w:tcPr/>
          <w:p>
            <w:pPr>
              <w:pStyle w:val="Compact"/>
            </w:pPr>
            <w:r>
              <w:t xml:space="preserve">USD 1,100K</w:t>
            </w:r>
          </w:p>
        </w:tc>
      </w:tr>
      <w:tr>
        <w:tc>
          <w:tcPr/>
          <w:p>
            <w:pPr>
              <w:pStyle w:val="Compact"/>
            </w:pPr>
            <w:r>
              <w:t xml:space="preserve">싱가포르</w:t>
            </w:r>
          </w:p>
        </w:tc>
        <w:tc>
          <w:tcPr/>
          <w:p>
            <w:pPr>
              <w:pStyle w:val="Compact"/>
            </w:pPr>
            <w:r>
              <w:t xml:space="preserve">USD 1.5M</w:t>
            </w:r>
          </w:p>
        </w:tc>
        <w:tc>
          <w:tcPr/>
          <w:p>
            <w:pPr>
              <w:pStyle w:val="Compact"/>
            </w:pPr>
            <w:r>
              <w:t xml:space="preserve">17%</w:t>
            </w:r>
          </w:p>
        </w:tc>
        <w:tc>
          <w:tcPr/>
          <w:p>
            <w:pPr>
              <w:pStyle w:val="Compact"/>
            </w:pPr>
            <w:r>
              <w:t xml:space="preserve">USD 255K</w:t>
            </w:r>
          </w:p>
        </w:tc>
      </w:tr>
      <w:tr>
        <w:tc>
          <w:tcPr/>
          <w:p>
            <w:pPr>
              <w:pStyle w:val="Compact"/>
            </w:pPr>
            <w:r>
              <w:rPr>
                <w:b/>
                <w:bCs/>
              </w:rPr>
              <w:t xml:space="preserve">합계</w:t>
            </w:r>
          </w:p>
        </w:tc>
        <w:tc>
          <w:tcPr/>
          <w:p>
            <w:pPr>
              <w:pStyle w:val="Compact"/>
            </w:pPr>
            <w:r>
              <w:rPr>
                <w:b/>
                <w:bCs/>
              </w:rPr>
              <w:t xml:space="preserve">USD 7.0M</w:t>
            </w:r>
          </w:p>
        </w:tc>
        <w:tc>
          <w:tcPr/>
          <w:p>
            <w:pPr>
              <w:pStyle w:val="Compact"/>
            </w:pPr>
            <w:r>
              <w:rPr>
                <w:b/>
                <w:bCs/>
              </w:rPr>
              <w:t xml:space="preserve">19.4%</w:t>
            </w:r>
          </w:p>
        </w:tc>
        <w:tc>
          <w:tcPr/>
          <w:p>
            <w:pPr>
              <w:pStyle w:val="Compact"/>
            </w:pPr>
            <w:r>
              <w:rPr>
                <w:b/>
                <w:bCs/>
              </w:rPr>
              <w:t xml:space="preserve">USD 1,355K</w:t>
            </w:r>
          </w:p>
        </w:tc>
      </w:tr>
    </w:tbl>
    <w:p>
      <w:pPr>
        <w:pStyle w:val="BodyText"/>
      </w:pPr>
      <w:r>
        <w:rPr>
          <w:b/>
          <w:bCs/>
        </w:rPr>
        <w:t xml:space="preserve">Y3+ (최적화 완료 후): 10.0%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법인</w:t>
            </w:r>
          </w:p>
        </w:tc>
        <w:tc>
          <w:tcPr/>
          <w:p>
            <w:pPr>
              <w:pStyle w:val="Compact"/>
            </w:pPr>
            <w:r>
              <w:t xml:space="preserve">EBIT</w:t>
            </w:r>
          </w:p>
        </w:tc>
        <w:tc>
          <w:tcPr/>
          <w:p>
            <w:pPr>
              <w:pStyle w:val="Compact"/>
            </w:pPr>
            <w:r>
              <w:t xml:space="preserve">세율</w:t>
            </w:r>
          </w:p>
        </w:tc>
        <w:tc>
          <w:tcPr/>
          <w:p>
            <w:pPr>
              <w:pStyle w:val="Compact"/>
            </w:pPr>
            <w:r>
              <w:t xml:space="preserve">세금</w:t>
            </w:r>
          </w:p>
        </w:tc>
        <w:tc>
          <w:tcPr/>
          <w:p>
            <w:pPr>
              <w:pStyle w:val="Compact"/>
            </w:pPr>
            <w:r>
              <w:t xml:space="preserve">조치</w:t>
            </w:r>
          </w:p>
        </w:tc>
      </w:tr>
      <w:tr>
        <w:tc>
          <w:tcPr/>
          <w:p>
            <w:pPr>
              <w:pStyle w:val="Compact"/>
            </w:pPr>
            <w:r>
              <w:t xml:space="preserve">베트남</w:t>
            </w:r>
          </w:p>
        </w:tc>
        <w:tc>
          <w:tcPr/>
          <w:p>
            <w:pPr>
              <w:pStyle w:val="Compact"/>
            </w:pPr>
            <w:r>
              <w:t xml:space="preserve">USD 5.0M</w:t>
            </w:r>
          </w:p>
        </w:tc>
        <w:tc>
          <w:tcPr/>
          <w:p>
            <w:pPr>
              <w:pStyle w:val="Compact"/>
            </w:pPr>
            <w:r>
              <w:t xml:space="preserve">10%</w:t>
            </w:r>
          </w:p>
        </w:tc>
        <w:tc>
          <w:tcPr/>
          <w:p>
            <w:pPr>
              <w:pStyle w:val="Compact"/>
            </w:pPr>
            <w:r>
              <w:t xml:space="preserve">USD 500K</w:t>
            </w:r>
          </w:p>
        </w:tc>
        <w:tc>
          <w:tcPr/>
          <w:p>
            <w:pPr>
              <w:pStyle w:val="Compact"/>
            </w:pPr>
            <w:r>
              <w:t xml:space="preserve">HTET 우대세율</w:t>
            </w:r>
          </w:p>
        </w:tc>
      </w:tr>
      <w:tr>
        <w:tc>
          <w:tcPr/>
          <w:p>
            <w:pPr>
              <w:pStyle w:val="Compact"/>
            </w:pPr>
            <w:r>
              <w:t xml:space="preserve">싱가포르</w:t>
            </w:r>
          </w:p>
        </w:tc>
        <w:tc>
          <w:tcPr/>
          <w:p>
            <w:pPr>
              <w:pStyle w:val="Compact"/>
            </w:pPr>
            <w:r>
              <w:t xml:space="preserve">USD 2.0M</w:t>
            </w:r>
          </w:p>
        </w:tc>
        <w:tc>
          <w:tcPr/>
          <w:p>
            <w:pPr>
              <w:pStyle w:val="Compact"/>
            </w:pPr>
            <w:r>
              <w:t xml:space="preserve">10%</w:t>
            </w:r>
          </w:p>
        </w:tc>
        <w:tc>
          <w:tcPr/>
          <w:p>
            <w:pPr>
              <w:pStyle w:val="Compact"/>
            </w:pPr>
            <w:r>
              <w:t xml:space="preserve">USD 200K</w:t>
            </w:r>
          </w:p>
        </w:tc>
        <w:tc>
          <w:tcPr/>
          <w:p>
            <w:pPr>
              <w:pStyle w:val="Compact"/>
            </w:pPr>
            <w:r>
              <w:t xml:space="preserve">DEI 승인 + 관리수수료 유입</w:t>
            </w:r>
          </w:p>
        </w:tc>
      </w:tr>
      <w:tr>
        <w:tc>
          <w:tcPr/>
          <w:p>
            <w:pPr>
              <w:pStyle w:val="Compact"/>
            </w:pPr>
            <w:r>
              <w:rPr>
                <w:b/>
                <w:bCs/>
              </w:rPr>
              <w:t xml:space="preserve">합계</w:t>
            </w:r>
          </w:p>
        </w:tc>
        <w:tc>
          <w:tcPr/>
          <w:p>
            <w:pPr>
              <w:pStyle w:val="Compact"/>
            </w:pPr>
            <w:r>
              <w:rPr>
                <w:b/>
                <w:bCs/>
              </w:rPr>
              <w:t xml:space="preserve">USD 7.0M</w:t>
            </w:r>
          </w:p>
        </w:tc>
        <w:tc>
          <w:tcPr/>
          <w:p>
            <w:pPr>
              <w:pStyle w:val="Compact"/>
            </w:pPr>
            <w:r>
              <w:rPr>
                <w:b/>
                <w:bCs/>
              </w:rPr>
              <w:t xml:space="preserve">10.0%</w:t>
            </w:r>
          </w:p>
        </w:tc>
        <w:tc>
          <w:tcPr/>
          <w:p>
            <w:pPr>
              <w:pStyle w:val="Compact"/>
            </w:pPr>
            <w:r>
              <w:rPr>
                <w:b/>
                <w:bCs/>
              </w:rPr>
              <w:t xml:space="preserve">USD 700K</w:t>
            </w:r>
          </w:p>
        </w:tc>
        <w:tc>
          <w:tcPr/>
          <w:p>
            <w:pPr>
              <w:pStyle w:val="Compact"/>
            </w:pPr>
          </w:p>
        </w:tc>
      </w:tr>
    </w:tbl>
    <w:p>
      <w:pPr>
        <w:pStyle w:val="BodyText"/>
      </w:pPr>
      <w:r>
        <w:rPr>
          <w:i/>
          <w:iCs/>
        </w:rPr>
        <w:t xml:space="preserve">싱가포르 EBIT 증가분 USD 0.5M은 베트남으로부터의 관리서비스 수수료 수령분</w:t>
      </w:r>
    </w:p>
    <w:bookmarkEnd w:id="88"/>
    <w:bookmarkStart w:id="89" w:name="a-3.-5년-누적-세부담"/>
    <w:p>
      <w:pPr>
        <w:pStyle w:val="Heading3"/>
      </w:pPr>
      <w:r>
        <w:t xml:space="preserve">A-3. 5년 누적 세부담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연도</w:t>
            </w:r>
          </w:p>
        </w:tc>
        <w:tc>
          <w:tcPr/>
          <w:p>
            <w:pPr>
              <w:pStyle w:val="Compact"/>
            </w:pPr>
            <w:r>
              <w:t xml:space="preserve">EBIT</w:t>
            </w:r>
          </w:p>
        </w:tc>
        <w:tc>
          <w:tcPr/>
          <w:p>
            <w:pPr>
              <w:pStyle w:val="Compact"/>
            </w:pPr>
            <w:r>
              <w:t xml:space="preserve">적용 ETR</w:t>
            </w:r>
          </w:p>
        </w:tc>
        <w:tc>
          <w:tcPr/>
          <w:p>
            <w:pPr>
              <w:pStyle w:val="Compact"/>
            </w:pPr>
            <w:r>
              <w:t xml:space="preserve">세금</w:t>
            </w:r>
          </w:p>
        </w:tc>
        <w:tc>
          <w:tcPr/>
          <w:p>
            <w:pPr>
              <w:pStyle w:val="Compact"/>
            </w:pPr>
            <w:r>
              <w:t xml:space="preserve">누계</w:t>
            </w:r>
          </w:p>
        </w:tc>
      </w:tr>
      <w:tr>
        <w:tc>
          <w:tcPr/>
          <w:p>
            <w:pPr>
              <w:pStyle w:val="Compact"/>
            </w:pPr>
            <w:r>
              <w:t xml:space="preserve">Y1</w:t>
            </w:r>
          </w:p>
        </w:tc>
        <w:tc>
          <w:tcPr/>
          <w:p>
            <w:pPr>
              <w:pStyle w:val="Compact"/>
            </w:pPr>
            <w:r>
              <w:t xml:space="preserve">7.0M</w:t>
            </w:r>
          </w:p>
        </w:tc>
        <w:tc>
          <w:tcPr/>
          <w:p>
            <w:pPr>
              <w:pStyle w:val="Compact"/>
            </w:pPr>
            <w:r>
              <w:t xml:space="preserve">19.4%</w:t>
            </w:r>
          </w:p>
        </w:tc>
        <w:tc>
          <w:tcPr/>
          <w:p>
            <w:pPr>
              <w:pStyle w:val="Compact"/>
            </w:pPr>
            <w:r>
              <w:t xml:space="preserve">1.36M</w:t>
            </w:r>
          </w:p>
        </w:tc>
        <w:tc>
          <w:tcPr/>
          <w:p>
            <w:pPr>
              <w:pStyle w:val="Compact"/>
            </w:pPr>
            <w:r>
              <w:t xml:space="preserve">1.36M</w:t>
            </w:r>
          </w:p>
        </w:tc>
      </w:tr>
      <w:tr>
        <w:tc>
          <w:tcPr/>
          <w:p>
            <w:pPr>
              <w:pStyle w:val="Compact"/>
            </w:pPr>
            <w:r>
              <w:t xml:space="preserve">Y2</w:t>
            </w:r>
          </w:p>
        </w:tc>
        <w:tc>
          <w:tcPr/>
          <w:p>
            <w:pPr>
              <w:pStyle w:val="Compact"/>
            </w:pPr>
            <w:r>
              <w:t xml:space="preserve">7.8M</w:t>
            </w:r>
          </w:p>
        </w:tc>
        <w:tc>
          <w:tcPr/>
          <w:p>
            <w:pPr>
              <w:pStyle w:val="Compact"/>
            </w:pPr>
            <w:r>
              <w:t xml:space="preserve">16.0%</w:t>
            </w:r>
          </w:p>
        </w:tc>
        <w:tc>
          <w:tcPr/>
          <w:p>
            <w:pPr>
              <w:pStyle w:val="Compact"/>
            </w:pPr>
            <w:r>
              <w:t xml:space="preserve">1.25M</w:t>
            </w:r>
          </w:p>
        </w:tc>
        <w:tc>
          <w:tcPr/>
          <w:p>
            <w:pPr>
              <w:pStyle w:val="Compact"/>
            </w:pPr>
            <w:r>
              <w:t xml:space="preserve">2.61M</w:t>
            </w:r>
          </w:p>
        </w:tc>
      </w:tr>
      <w:tr>
        <w:tc>
          <w:tcPr/>
          <w:p>
            <w:pPr>
              <w:pStyle w:val="Compact"/>
            </w:pPr>
            <w:r>
              <w:t xml:space="preserve">Y3</w:t>
            </w:r>
          </w:p>
        </w:tc>
        <w:tc>
          <w:tcPr/>
          <w:p>
            <w:pPr>
              <w:pStyle w:val="Compact"/>
            </w:pPr>
            <w:r>
              <w:t xml:space="preserve">8.8M</w:t>
            </w:r>
          </w:p>
        </w:tc>
        <w:tc>
          <w:tcPr/>
          <w:p>
            <w:pPr>
              <w:pStyle w:val="Compact"/>
            </w:pPr>
            <w:r>
              <w:t xml:space="preserve">10.0%</w:t>
            </w:r>
          </w:p>
        </w:tc>
        <w:tc>
          <w:tcPr/>
          <w:p>
            <w:pPr>
              <w:pStyle w:val="Compact"/>
            </w:pPr>
            <w:r>
              <w:t xml:space="preserve">0.88M</w:t>
            </w:r>
          </w:p>
        </w:tc>
        <w:tc>
          <w:tcPr/>
          <w:p>
            <w:pPr>
              <w:pStyle w:val="Compact"/>
            </w:pPr>
            <w:r>
              <w:t xml:space="preserve">3.49M</w:t>
            </w:r>
          </w:p>
        </w:tc>
      </w:tr>
      <w:tr>
        <w:tc>
          <w:tcPr/>
          <w:p>
            <w:pPr>
              <w:pStyle w:val="Compact"/>
            </w:pPr>
            <w:r>
              <w:t xml:space="preserve">Y4</w:t>
            </w:r>
          </w:p>
        </w:tc>
        <w:tc>
          <w:tcPr/>
          <w:p>
            <w:pPr>
              <w:pStyle w:val="Compact"/>
            </w:pPr>
            <w:r>
              <w:t xml:space="preserve">9.8M</w:t>
            </w:r>
          </w:p>
        </w:tc>
        <w:tc>
          <w:tcPr/>
          <w:p>
            <w:pPr>
              <w:pStyle w:val="Compact"/>
            </w:pPr>
            <w:r>
              <w:t xml:space="preserve">10.0%</w:t>
            </w:r>
          </w:p>
        </w:tc>
        <w:tc>
          <w:tcPr/>
          <w:p>
            <w:pPr>
              <w:pStyle w:val="Compact"/>
            </w:pPr>
            <w:r>
              <w:t xml:space="preserve">0.98M</w:t>
            </w:r>
          </w:p>
        </w:tc>
        <w:tc>
          <w:tcPr/>
          <w:p>
            <w:pPr>
              <w:pStyle w:val="Compact"/>
            </w:pPr>
            <w:r>
              <w:t xml:space="preserve">4.47M</w:t>
            </w:r>
          </w:p>
        </w:tc>
      </w:tr>
      <w:tr>
        <w:tc>
          <w:tcPr/>
          <w:p>
            <w:pPr>
              <w:pStyle w:val="Compact"/>
            </w:pPr>
            <w:r>
              <w:t xml:space="preserve">Y5</w:t>
            </w:r>
          </w:p>
        </w:tc>
        <w:tc>
          <w:tcPr/>
          <w:p>
            <w:pPr>
              <w:pStyle w:val="Compact"/>
            </w:pPr>
            <w:r>
              <w:t xml:space="preserve">11.0M</w:t>
            </w:r>
          </w:p>
        </w:tc>
        <w:tc>
          <w:tcPr/>
          <w:p>
            <w:pPr>
              <w:pStyle w:val="Compact"/>
            </w:pPr>
            <w:r>
              <w:t xml:space="preserve">10.0%</w:t>
            </w:r>
          </w:p>
        </w:tc>
        <w:tc>
          <w:tcPr/>
          <w:p>
            <w:pPr>
              <w:pStyle w:val="Compact"/>
            </w:pPr>
            <w:r>
              <w:t xml:space="preserve">1.10M</w:t>
            </w:r>
          </w:p>
        </w:tc>
        <w:tc>
          <w:tcPr/>
          <w:p>
            <w:pPr>
              <w:pStyle w:val="Compact"/>
            </w:pPr>
            <w:r>
              <w:t xml:space="preserve">5.57M</w:t>
            </w:r>
          </w:p>
        </w:tc>
      </w:tr>
      <w:tr>
        <w:tc>
          <w:tcPr/>
          <w:p>
            <w:pPr>
              <w:pStyle w:val="Compact"/>
            </w:pPr>
            <w:r>
              <w:rPr>
                <w:b/>
                <w:bCs/>
              </w:rPr>
              <w:t xml:space="preserve">합계</w:t>
            </w:r>
          </w:p>
        </w:tc>
        <w:tc>
          <w:tcPr/>
          <w:p>
            <w:pPr>
              <w:pStyle w:val="Compact"/>
            </w:pPr>
            <w:r>
              <w:rPr>
                <w:b/>
                <w:bCs/>
              </w:rPr>
              <w:t xml:space="preserve">44.4M</w:t>
            </w:r>
          </w:p>
        </w:tc>
        <w:tc>
          <w:tcPr/>
          <w:p>
            <w:pPr>
              <w:pStyle w:val="Compact"/>
            </w:pPr>
            <w:r>
              <w:rPr>
                <w:b/>
                <w:bCs/>
              </w:rPr>
              <w:t xml:space="preserve">12.5%</w:t>
            </w:r>
          </w:p>
        </w:tc>
        <w:tc>
          <w:tcPr/>
          <w:p>
            <w:pPr>
              <w:pStyle w:val="Compact"/>
            </w:pPr>
            <w:r>
              <w:rPr>
                <w:b/>
                <w:bCs/>
              </w:rPr>
              <w:t xml:space="preserve">5.57M</w:t>
            </w:r>
          </w:p>
        </w:tc>
        <w:tc>
          <w:tcPr/>
          <w:p>
            <w:pPr>
              <w:pStyle w:val="Compact"/>
            </w:pPr>
          </w:p>
        </w:tc>
      </w:tr>
    </w:tbl>
    <w:p>
      <w:pPr>
        <w:pStyle w:val="BodyText"/>
      </w:pPr>
      <w:r>
        <w:rPr>
          <w:b/>
          <w:bCs/>
        </w:rPr>
        <w:t xml:space="preserve">5년 절감 효과: USD 8.6M - USD 5.6M = USD 3.0M</w:t>
      </w:r>
    </w:p>
    <w:bookmarkEnd w:id="89"/>
    <w:bookmarkStart w:id="90" w:name="a-4.-구조-변경-비용"/>
    <w:p>
      <w:pPr>
        <w:pStyle w:val="Heading3"/>
      </w:pPr>
      <w:r>
        <w:t xml:space="preserve">A-4. 구조 변경 비용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비용</w:t>
            </w:r>
          </w:p>
        </w:tc>
      </w:tr>
      <w:tr>
        <w:tc>
          <w:tcPr/>
          <w:p>
            <w:pPr>
              <w:pStyle w:val="Compact"/>
            </w:pPr>
            <w:r>
              <w:t xml:space="preserve">베트남 HTET 인증 컨설팅 및 신청</w:t>
            </w:r>
          </w:p>
        </w:tc>
        <w:tc>
          <w:tcPr/>
          <w:p>
            <w:pPr>
              <w:pStyle w:val="Compact"/>
            </w:pPr>
            <w:r>
              <w:t xml:space="preserve">USD 30-50K</w:t>
            </w:r>
          </w:p>
        </w:tc>
      </w:tr>
      <w:tr>
        <w:tc>
          <w:tcPr/>
          <w:p>
            <w:pPr>
              <w:pStyle w:val="Compact"/>
            </w:pPr>
            <w:r>
              <w:t xml:space="preserve">싱가포르 DEI 신청 (EDB 컨설팅)</w:t>
            </w:r>
          </w:p>
        </w:tc>
        <w:tc>
          <w:tcPr/>
          <w:p>
            <w:pPr>
              <w:pStyle w:val="Compact"/>
            </w:pPr>
            <w:r>
              <w:t xml:space="preserve">USD 50-80K</w:t>
            </w:r>
          </w:p>
        </w:tc>
      </w:tr>
      <w:tr>
        <w:tc>
          <w:tcPr/>
          <w:p>
            <w:pPr>
              <w:pStyle w:val="Compact"/>
            </w:pPr>
            <w:r>
              <w:t xml:space="preserve">TP 문서화 (Local File + Master File)</w:t>
            </w:r>
          </w:p>
        </w:tc>
        <w:tc>
          <w:tcPr/>
          <w:p>
            <w:pPr>
              <w:pStyle w:val="Compact"/>
            </w:pPr>
            <w:r>
              <w:t xml:space="preserve">USD 60-100K</w:t>
            </w:r>
          </w:p>
        </w:tc>
      </w:tr>
      <w:tr>
        <w:tc>
          <w:tcPr/>
          <w:p>
            <w:pPr>
              <w:pStyle w:val="Compact"/>
            </w:pPr>
            <w:r>
              <w:t xml:space="preserve">그룹 내 서비스 계약 법무</w:t>
            </w:r>
          </w:p>
        </w:tc>
        <w:tc>
          <w:tcPr/>
          <w:p>
            <w:pPr>
              <w:pStyle w:val="Compact"/>
            </w:pPr>
            <w:r>
              <w:t xml:space="preserve">USD 30-50K</w:t>
            </w:r>
          </w:p>
        </w:tc>
      </w:tr>
      <w:tr>
        <w:tc>
          <w:tcPr/>
          <w:p>
            <w:pPr>
              <w:pStyle w:val="Compact"/>
            </w:pPr>
            <w:r>
              <w:t xml:space="preserve">싱가포르 실질 강화 (이사 선임 등)</w:t>
            </w:r>
          </w:p>
        </w:tc>
        <w:tc>
          <w:tcPr/>
          <w:p>
            <w:pPr>
              <w:pStyle w:val="Compact"/>
            </w:pPr>
            <w:r>
              <w:t xml:space="preserve">USD 30-50K/년</w:t>
            </w:r>
          </w:p>
        </w:tc>
      </w:tr>
      <w:tr>
        <w:tc>
          <w:tcPr/>
          <w:p>
            <w:pPr>
              <w:pStyle w:val="Compact"/>
            </w:pPr>
            <w:r>
              <w:rPr>
                <w:b/>
                <w:bCs/>
              </w:rPr>
              <w:t xml:space="preserve">초기 비용 합계</w:t>
            </w:r>
          </w:p>
        </w:tc>
        <w:tc>
          <w:tcPr/>
          <w:p>
            <w:pPr>
              <w:pStyle w:val="Compact"/>
            </w:pPr>
            <w:r>
              <w:rPr>
                <w:b/>
                <w:bCs/>
              </w:rPr>
              <w:t xml:space="preserve">USD 170-280K</w:t>
            </w:r>
          </w:p>
        </w:tc>
      </w:tr>
      <w:tr>
        <w:tc>
          <w:tcPr/>
          <w:p>
            <w:pPr>
              <w:pStyle w:val="Compact"/>
            </w:pPr>
            <w:r>
              <w:rPr>
                <w:b/>
                <w:bCs/>
              </w:rPr>
              <w:t xml:space="preserve">연간 유지 비용</w:t>
            </w:r>
          </w:p>
        </w:tc>
        <w:tc>
          <w:tcPr/>
          <w:p>
            <w:pPr>
              <w:pStyle w:val="Compact"/>
            </w:pPr>
            <w:r>
              <w:rPr>
                <w:b/>
                <w:bCs/>
              </w:rPr>
              <w:t xml:space="preserve">USD 50-80K/년</w:t>
            </w:r>
          </w:p>
        </w:tc>
      </w:tr>
    </w:tbl>
    <w:bookmarkEnd w:id="90"/>
    <w:bookmarkStart w:id="91" w:name="a-5.-정성적-리스크"/>
    <w:p>
      <w:pPr>
        <w:pStyle w:val="Heading3"/>
      </w:pPr>
      <w:r>
        <w:t xml:space="preserve">A-5. 정성적 리스크</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리스크</w:t>
            </w:r>
          </w:p>
        </w:tc>
        <w:tc>
          <w:tcPr/>
          <w:p>
            <w:pPr>
              <w:pStyle w:val="Compact"/>
            </w:pPr>
            <w:r>
              <w:t xml:space="preserve">내용</w:t>
            </w:r>
          </w:p>
        </w:tc>
        <w:tc>
          <w:tcPr/>
          <w:p>
            <w:pPr>
              <w:pStyle w:val="Compact"/>
            </w:pPr>
            <w:r>
              <w:t xml:space="preserve">수준</w:t>
            </w:r>
          </w:p>
        </w:tc>
      </w:tr>
      <w:tr>
        <w:tc>
          <w:tcPr/>
          <w:p>
            <w:pPr>
              <w:pStyle w:val="Compact"/>
            </w:pPr>
            <w:r>
              <w:t xml:space="preserve">GAAR (일반 조세회피방지)</w:t>
            </w:r>
          </w:p>
        </w:tc>
        <w:tc>
          <w:tcPr/>
          <w:p>
            <w:pPr>
              <w:pStyle w:val="Compact"/>
            </w:pPr>
            <w:r>
              <w:t xml:space="preserve">싱가포르 및 베트남 모두 GAAR 규정 보유. 단, 실질 기능 있는 재구조화는 GAAR 대상 아님</w:t>
            </w:r>
          </w:p>
        </w:tc>
        <w:tc>
          <w:tcPr/>
          <w:p>
            <w:pPr>
              <w:pStyle w:val="Compact"/>
            </w:pPr>
            <w:r>
              <w:t xml:space="preserve">🟡 Medium</w:t>
            </w:r>
          </w:p>
        </w:tc>
      </w:tr>
      <w:tr>
        <w:tc>
          <w:tcPr/>
          <w:p>
            <w:pPr>
              <w:pStyle w:val="Compact"/>
            </w:pPr>
            <w:r>
              <w:t xml:space="preserve">OECD PPT (주요목적테스트)</w:t>
            </w:r>
          </w:p>
        </w:tc>
        <w:tc>
          <w:tcPr/>
          <w:p>
            <w:pPr>
              <w:pStyle w:val="Compact"/>
            </w:pPr>
            <w:r>
              <w:t xml:space="preserve">조세조약 혜택 부여 여부 판단 — 실질 기능 없는 경우 위험</w:t>
            </w:r>
          </w:p>
        </w:tc>
        <w:tc>
          <w:tcPr/>
          <w:p>
            <w:pPr>
              <w:pStyle w:val="Compact"/>
            </w:pPr>
            <w:r>
              <w:t xml:space="preserve">🟡 Medium</w:t>
            </w:r>
          </w:p>
        </w:tc>
      </w:tr>
      <w:tr>
        <w:tc>
          <w:tcPr/>
          <w:p>
            <w:pPr>
              <w:pStyle w:val="Compact"/>
            </w:pPr>
            <w:r>
              <w:t xml:space="preserve">베트남 HTET 조건 유지</w:t>
            </w:r>
          </w:p>
        </w:tc>
        <w:tc>
          <w:tcPr/>
          <w:p>
            <w:pPr>
              <w:pStyle w:val="Compact"/>
            </w:pPr>
            <w:r>
              <w:t xml:space="preserve">R&amp;D 비용·인력 비율 유지 의무 (매출의 0.5~1%)</w:t>
            </w:r>
          </w:p>
        </w:tc>
        <w:tc>
          <w:tcPr/>
          <w:p>
            <w:pPr>
              <w:pStyle w:val="Compact"/>
            </w:pPr>
            <w:r>
              <w:t xml:space="preserve">🔴 High</w:t>
            </w:r>
          </w:p>
        </w:tc>
      </w:tr>
      <w:tr>
        <w:tc>
          <w:tcPr/>
          <w:p>
            <w:pPr>
              <w:pStyle w:val="Compact"/>
            </w:pPr>
            <w:r>
              <w:t xml:space="preserve">싱가포르 DEI 조건</w:t>
            </w:r>
          </w:p>
        </w:tc>
        <w:tc>
          <w:tcPr/>
          <w:p>
            <w:pPr>
              <w:pStyle w:val="Compact"/>
            </w:pPr>
            <w:r>
              <w:t xml:space="preserve">EDB 승인 후 고용 및 현지 지출 약속 이행 의무</w:t>
            </w:r>
          </w:p>
        </w:tc>
        <w:tc>
          <w:tcPr/>
          <w:p>
            <w:pPr>
              <w:pStyle w:val="Compact"/>
            </w:pPr>
            <w:r>
              <w:t xml:space="preserve">🟡 Medium</w:t>
            </w:r>
          </w:p>
        </w:tc>
      </w:tr>
      <w:tr>
        <w:tc>
          <w:tcPr/>
          <w:p>
            <w:pPr>
              <w:pStyle w:val="Compact"/>
            </w:pPr>
            <w:r>
              <w:t xml:space="preserve">K-CFC (한국 대주주)</w:t>
            </w:r>
          </w:p>
        </w:tc>
        <w:tc>
          <w:tcPr/>
          <w:p>
            <w:pPr>
              <w:pStyle w:val="Compact"/>
            </w:pPr>
            <w:r>
              <w:t xml:space="preserve">싱가포르 실효세율 10% → K-CFC 적용 가능성 높음</w:t>
            </w:r>
          </w:p>
        </w:tc>
        <w:tc>
          <w:tcPr/>
          <w:p>
            <w:pPr>
              <w:pStyle w:val="Compact"/>
            </w:pPr>
            <w:r>
              <w:t xml:space="preserve">🔴 High</w:t>
            </w:r>
          </w:p>
        </w:tc>
      </w:tr>
    </w:tbl>
    <w:p>
      <w:pPr>
        <w:pStyle w:val="BodyText"/>
      </w:pPr>
      <w:r>
        <w:rPr>
          <w:b/>
          <w:bCs/>
        </w:rPr>
        <w:t xml:space="preserve">K-CFC 상충 문제.</w:t>
      </w:r>
      <w:r>
        <w:t xml:space="preserve"> </w:t>
      </w:r>
      <w:r>
        <w:t xml:space="preserve">싱가포르 법인 ETR을 10%로 낮추면 K-CFC 기준(15% 이하)을 충족하여 대주주에게 유보소득 합산과세가 적용될 수 있다. 해결책은 ① 국조법 제27조의2 실질 사업 수행 제외 요건 충족, 또는 ② 정기적 배당 실시로 K-CFC 적용 소득 최소화.</w:t>
      </w:r>
    </w:p>
    <w:bookmarkEnd w:id="91"/>
    <w:bookmarkStart w:id="92" w:name="a-6.-한국-대주주-개인-단계-세부담"/>
    <w:p>
      <w:pPr>
        <w:pStyle w:val="Heading3"/>
      </w:pPr>
      <w:r>
        <w:t xml:space="preserve">A-6. 한국 대주주 개인 단계 세부담</w:t>
      </w:r>
    </w:p>
    <w:p>
      <w:pPr>
        <w:pStyle w:val="FirstParagraph"/>
      </w:pPr>
      <w:r>
        <w:t xml:space="preserve">베트남 이익 USD 100을 한국 대주주까지 송금하는 세부담 시뮬레이션.</w:t>
      </w:r>
    </w:p>
    <w:p>
      <w:pPr>
        <w:pStyle w:val="BodyText"/>
      </w:pPr>
      <w:r>
        <w:rPr>
          <w:b/>
          <w:bCs/>
        </w:rPr>
        <w:t xml:space="preserve">법적 전제 (소득세법·국조법 기준):</w:t>
      </w:r>
      <w:r>
        <w:t xml:space="preserve"> </w:t>
      </w:r>
      <w:r>
        <w:t xml:space="preserve">- 싱가포르 국내법상 배당 WHT:</w:t>
      </w:r>
      <w:r>
        <w:t xml:space="preserve"> </w:t>
      </w:r>
      <w:r>
        <w:rPr>
          <w:b/>
          <w:bCs/>
        </w:rPr>
        <w:t xml:space="preserve">0%</w:t>
      </w:r>
      <w:r>
        <w:t xml:space="preserve"> </w:t>
      </w:r>
      <w:r>
        <w:t xml:space="preserve">(1-tier 과세 체계)</w:t>
      </w:r>
      <w:r>
        <w:t xml:space="preserve"> </w:t>
      </w:r>
      <w:r>
        <w:t xml:space="preserve">- 직접 FTC (소득세법 제57조 제1항): 외국에서 실제 징수된 세금만 공제 가능 → 싱가포르 WHT 0%이므로 직접 FTC</w:t>
      </w:r>
      <w:r>
        <w:t xml:space="preserve"> </w:t>
      </w:r>
      <w:r>
        <w:rPr>
          <w:b/>
          <w:bCs/>
        </w:rPr>
        <w:t xml:space="preserve">없음</w:t>
      </w:r>
      <w:r>
        <w:t xml:space="preserve"> </w:t>
      </w:r>
      <w:r>
        <w:t xml:space="preserve">- 간접 FTC (국조법 제30조): 외국자회사 납부 법인세 공제는</w:t>
      </w:r>
      <w:r>
        <w:t xml:space="preserve"> </w:t>
      </w:r>
      <w:r>
        <w:rPr>
          <w:b/>
          <w:bCs/>
        </w:rPr>
        <w:t xml:space="preserve">내국법인</w:t>
      </w:r>
      <w:r>
        <w:t xml:space="preserve"> </w:t>
      </w:r>
      <w:r>
        <w:t xml:space="preserve">한정 →</w:t>
      </w:r>
      <w:r>
        <w:t xml:space="preserve"> </w:t>
      </w:r>
      <w:r>
        <w:rPr>
          <w:b/>
          <w:bCs/>
        </w:rPr>
        <w:t xml:space="preserve">개인 주주 적용 불가</w:t>
      </w:r>
      <w:r>
        <w:t xml:space="preserve"> </w:t>
      </w:r>
      <w:r>
        <w:t xml:space="preserve">(대법원 2015두47737 참조)</w:t>
      </w:r>
      <w:r>
        <w:t xml:space="preserve"> </w:t>
      </w:r>
      <w:r>
        <w:t xml:space="preserve">- 따라서 베트남 CIT는 개인 주주의 한국 소득세에서</w:t>
      </w:r>
      <w:r>
        <w:t xml:space="preserve"> </w:t>
      </w:r>
      <w:r>
        <w:rPr>
          <w:b/>
          <w:bCs/>
        </w:rPr>
        <w:t xml:space="preserve">공제되지 않음</w:t>
      </w:r>
      <w:r>
        <w:t xml:space="preserve"> </w:t>
      </w:r>
      <w:r>
        <w:t xml:space="preserve">→ 경제적 이중과세 발생</w:t>
      </w:r>
    </w:p>
    <w:p>
      <w:pPr>
        <w:pStyle w:val="BodyText"/>
      </w:pPr>
      <w:r>
        <w:rPr>
          <w:b/>
          <w:bCs/>
        </w:rPr>
        <w:t xml:space="preserve">A 최적화 시나리오 (베트남 10% + 싱가포르 참여면제):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금액</w:t>
            </w:r>
          </w:p>
        </w:tc>
        <w:tc>
          <w:tcPr/>
          <w:p>
            <w:pPr>
              <w:pStyle w:val="Compact"/>
            </w:pPr>
            <w:r>
              <w:t xml:space="preserve">세금</w:t>
            </w:r>
          </w:p>
        </w:tc>
        <w:tc>
          <w:tcPr/>
          <w:p>
            <w:pPr>
              <w:pStyle w:val="Compact"/>
            </w:pPr>
            <w:r>
              <w:t xml:space="preserve">세후</w:t>
            </w:r>
          </w:p>
        </w:tc>
      </w:tr>
      <w:tr>
        <w:tc>
          <w:tcPr/>
          <w:p>
            <w:pPr>
              <w:pStyle w:val="Compact"/>
            </w:pPr>
            <w:r>
              <w:t xml:space="preserve">베트남 EBIT</w:t>
            </w:r>
          </w:p>
        </w:tc>
        <w:tc>
          <w:tcPr/>
          <w:p>
            <w:pPr>
              <w:pStyle w:val="Compact"/>
            </w:pPr>
            <w:r>
              <w:t xml:space="preserve">100</w:t>
            </w:r>
          </w:p>
        </w:tc>
        <w:tc>
          <w:tcPr/>
          <w:p>
            <w:pPr>
              <w:pStyle w:val="Compact"/>
            </w:pPr>
            <w:r>
              <w:t xml:space="preserve">CIT 10 (10%)</w:t>
            </w:r>
          </w:p>
        </w:tc>
        <w:tc>
          <w:tcPr/>
          <w:p>
            <w:pPr>
              <w:pStyle w:val="Compact"/>
            </w:pPr>
            <w:r>
              <w:t xml:space="preserve">90</w:t>
            </w:r>
          </w:p>
        </w:tc>
      </w:tr>
      <w:tr>
        <w:tc>
          <w:tcPr/>
          <w:p>
            <w:pPr>
              <w:pStyle w:val="Compact"/>
            </w:pPr>
            <w:r>
              <w:t xml:space="preserve">베트남→싱가포르 배당</w:t>
            </w:r>
          </w:p>
        </w:tc>
        <w:tc>
          <w:tcPr/>
          <w:p>
            <w:pPr>
              <w:pStyle w:val="Compact"/>
            </w:pPr>
            <w:r>
              <w:t xml:space="preserve">90</w:t>
            </w:r>
          </w:p>
        </w:tc>
        <w:tc>
          <w:tcPr/>
          <w:p>
            <w:pPr>
              <w:pStyle w:val="Compact"/>
            </w:pPr>
            <w:r>
              <w:t xml:space="preserve">WHT 0% (VN 국내법)</w:t>
            </w:r>
          </w:p>
        </w:tc>
        <w:tc>
          <w:tcPr/>
          <w:p>
            <w:pPr>
              <w:pStyle w:val="Compact"/>
            </w:pPr>
            <w:r>
              <w:t xml:space="preserve">90</w:t>
            </w:r>
          </w:p>
        </w:tc>
      </w:tr>
      <w:tr>
        <w:tc>
          <w:tcPr/>
          <w:p>
            <w:pPr>
              <w:pStyle w:val="Compact"/>
            </w:pPr>
            <w:r>
              <w:t xml:space="preserve">싱가포르 수취 (참여면제)</w:t>
            </w:r>
          </w:p>
        </w:tc>
        <w:tc>
          <w:tcPr/>
          <w:p>
            <w:pPr>
              <w:pStyle w:val="Compact"/>
            </w:pPr>
            <w:r>
              <w:t xml:space="preserve">90</w:t>
            </w:r>
          </w:p>
        </w:tc>
        <w:tc>
          <w:tcPr/>
          <w:p>
            <w:pPr>
              <w:pStyle w:val="Compact"/>
            </w:pPr>
            <w:r>
              <w:t xml:space="preserve">0 (ITA §13(8))</w:t>
            </w:r>
          </w:p>
        </w:tc>
        <w:tc>
          <w:tcPr/>
          <w:p>
            <w:pPr>
              <w:pStyle w:val="Compact"/>
            </w:pPr>
            <w:r>
              <w:t xml:space="preserve">90</w:t>
            </w:r>
          </w:p>
        </w:tc>
      </w:tr>
      <w:tr>
        <w:tc>
          <w:tcPr/>
          <w:p>
            <w:pPr>
              <w:pStyle w:val="Compact"/>
            </w:pPr>
            <w:r>
              <w:t xml:space="preserve">싱가포르→한국 대주주 배당</w:t>
            </w:r>
          </w:p>
        </w:tc>
        <w:tc>
          <w:tcPr/>
          <w:p>
            <w:pPr>
              <w:pStyle w:val="Compact"/>
            </w:pPr>
            <w:r>
              <w:t xml:space="preserve">90</w:t>
            </w:r>
          </w:p>
        </w:tc>
        <w:tc>
          <w:tcPr/>
          <w:p>
            <w:pPr>
              <w:pStyle w:val="Compact"/>
            </w:pPr>
            <w:r>
              <w:rPr>
                <w:b/>
                <w:bCs/>
              </w:rPr>
              <w:t xml:space="preserve">WHT 0% (SG 국내법)</w:t>
            </w:r>
          </w:p>
        </w:tc>
        <w:tc>
          <w:tcPr/>
          <w:p>
            <w:pPr>
              <w:pStyle w:val="Compact"/>
            </w:pPr>
            <w:r>
              <w:t xml:space="preserve">90</w:t>
            </w:r>
          </w:p>
        </w:tc>
      </w:tr>
      <w:tr>
        <w:tc>
          <w:tcPr/>
          <w:p>
            <w:pPr>
              <w:pStyle w:val="Compact"/>
            </w:pPr>
            <w:r>
              <w:t xml:space="preserve">한국 종합소득세</w:t>
            </w:r>
          </w:p>
        </w:tc>
        <w:tc>
          <w:tcPr/>
          <w:p>
            <w:pPr>
              <w:pStyle w:val="Compact"/>
            </w:pPr>
            <w:r>
              <w:t xml:space="preserve">소득 90</w:t>
            </w:r>
          </w:p>
        </w:tc>
        <w:tc>
          <w:tcPr/>
          <w:p>
            <w:pPr>
              <w:pStyle w:val="Compact"/>
            </w:pPr>
            <w:r>
              <w:t xml:space="preserve">90 × 49.5% = 44.55</w:t>
            </w:r>
          </w:p>
        </w:tc>
        <w:tc>
          <w:tcPr/>
          <w:p>
            <w:pPr>
              <w:pStyle w:val="Compact"/>
            </w:pPr>
            <w:r>
              <w:t xml:space="preserve">—</w:t>
            </w:r>
          </w:p>
        </w:tc>
      </w:tr>
      <w:tr>
        <w:tc>
          <w:tcPr/>
          <w:p>
            <w:pPr>
              <w:pStyle w:val="Compact"/>
            </w:pPr>
            <w:r>
              <w:t xml:space="preserve">직접 FTC</w:t>
            </w:r>
          </w:p>
        </w:tc>
        <w:tc>
          <w:tcPr/>
          <w:p>
            <w:pPr>
              <w:pStyle w:val="Compact"/>
            </w:pPr>
            <w:r>
              <w:t xml:space="preserve">—</w:t>
            </w:r>
          </w:p>
        </w:tc>
        <w:tc>
          <w:tcPr/>
          <w:p>
            <w:pPr>
              <w:pStyle w:val="Compact"/>
            </w:pPr>
            <w:r>
              <w:t xml:space="preserve">0 (외국 WHT 없음)</w:t>
            </w:r>
          </w:p>
        </w:tc>
        <w:tc>
          <w:tcPr/>
          <w:p>
            <w:pPr>
              <w:pStyle w:val="Compact"/>
            </w:pPr>
            <w:r>
              <w:t xml:space="preserve">—</w:t>
            </w:r>
          </w:p>
        </w:tc>
      </w:tr>
      <w:tr>
        <w:tc>
          <w:tcPr/>
          <w:p>
            <w:pPr>
              <w:pStyle w:val="Compact"/>
            </w:pPr>
            <w:r>
              <w:rPr>
                <w:b/>
                <w:bCs/>
              </w:rPr>
              <w:t xml:space="preserve">총 세금</w:t>
            </w:r>
          </w:p>
        </w:tc>
        <w:tc>
          <w:tcPr/>
          <w:p>
            <w:pPr>
              <w:pStyle w:val="Compact"/>
            </w:pPr>
          </w:p>
        </w:tc>
        <w:tc>
          <w:tcPr/>
          <w:p>
            <w:pPr>
              <w:pStyle w:val="Compact"/>
            </w:pPr>
            <w:r>
              <w:rPr>
                <w:b/>
                <w:bCs/>
              </w:rPr>
              <w:t xml:space="preserve">10 + 0 + 44.55 = 54.55</w:t>
            </w:r>
          </w:p>
        </w:tc>
        <w:tc>
          <w:tcPr/>
          <w:p>
            <w:pPr>
              <w:pStyle w:val="Compact"/>
            </w:pPr>
          </w:p>
        </w:tc>
      </w:tr>
      <w:tr>
        <w:tc>
          <w:tcPr/>
          <w:p>
            <w:pPr>
              <w:pStyle w:val="Compact"/>
            </w:pPr>
            <w:r>
              <w:rPr>
                <w:b/>
                <w:bCs/>
              </w:rPr>
              <w:t xml:space="preserve">개인 단계까지 실효세율</w:t>
            </w:r>
          </w:p>
        </w:tc>
        <w:tc>
          <w:tcPr/>
          <w:p>
            <w:pPr>
              <w:pStyle w:val="Compact"/>
            </w:pPr>
          </w:p>
        </w:tc>
        <w:tc>
          <w:tcPr/>
          <w:p>
            <w:pPr>
              <w:pStyle w:val="Compact"/>
            </w:pPr>
            <w:r>
              <w:rPr>
                <w:b/>
                <w:bCs/>
              </w:rPr>
              <w:t xml:space="preserve">~54.6%</w:t>
            </w:r>
          </w:p>
        </w:tc>
        <w:tc>
          <w:tcPr/>
          <w:p>
            <w:pPr>
              <w:pStyle w:val="Compact"/>
            </w:pPr>
          </w:p>
        </w:tc>
      </w:tr>
    </w:tbl>
    <w:p>
      <w:pPr>
        <w:pStyle w:val="BodyText"/>
      </w:pPr>
      <w:r>
        <w:rPr>
          <w:b/>
          <w:bCs/>
        </w:rPr>
        <w:t xml:space="preserve">Baseline (베트남 20%):</w:t>
      </w:r>
      <w:r>
        <w:t xml:space="preserve"> </w:t>
      </w:r>
      <w:r>
        <w:t xml:space="preserve">- 베트남 CIT 20, 싱가포르 수취 80, 한국 개인 세금 80 × 49.5% = 39.6</w:t>
      </w:r>
      <w:r>
        <w:t xml:space="preserve"> </w:t>
      </w:r>
      <w:r>
        <w:t xml:space="preserve">- 총 세금: 20 + 39.6 =</w:t>
      </w:r>
      <w:r>
        <w:t xml:space="preserve"> </w:t>
      </w:r>
      <w:r>
        <w:rPr>
          <w:b/>
          <w:bCs/>
        </w:rPr>
        <w:t xml:space="preserve">59.6%</w:t>
      </w:r>
    </w:p>
    <w:p>
      <w:pPr>
        <w:pStyle w:val="BodyText"/>
      </w:pPr>
      <w:r>
        <w:rPr>
          <w:b/>
          <w:bCs/>
        </w:rPr>
        <w:t xml:space="preserve">개인 단계 절감 효과:</w:t>
      </w:r>
      <w:r>
        <w:t xml:space="preserve"> </w:t>
      </w:r>
      <w:r>
        <w:t xml:space="preserve">~5%p (베트남 CIT 인하의 직접 효과만 반영. 간접 FTC 미적용으로 법인 단계 절감의 절반만 개인에게 전달됨.)</w:t>
      </w:r>
    </w:p>
    <w:bookmarkEnd w:id="92"/>
    <w:bookmarkStart w:id="93" w:name="a-7.-미국-투자자-유치-용이성"/>
    <w:p>
      <w:pPr>
        <w:pStyle w:val="Heading3"/>
      </w:pPr>
      <w:r>
        <w:t xml:space="preserve">A-7. 미국 투자자 유치 용이성</w:t>
      </w:r>
    </w:p>
    <w:p>
      <w:pPr>
        <w:pStyle w:val="FirstParagraph"/>
      </w:pPr>
      <w:r>
        <w:rPr>
          <w:b/>
          <w:bCs/>
        </w:rPr>
        <w:t xml:space="preserve">🔴 적합하지 않음</w:t>
      </w:r>
    </w:p>
    <w:p>
      <w:pPr>
        <w:pStyle w:val="Compact"/>
        <w:numPr>
          <w:ilvl w:val="0"/>
          <w:numId w:val="1042"/>
        </w:numPr>
      </w:pPr>
      <w:r>
        <w:t xml:space="preserve">싱가포르는 배당 WHT 없음(0%). 그러나 미국 기업 투자자가 싱가포르 법인을 지배할 경우</w:t>
      </w:r>
      <w:r>
        <w:t xml:space="preserve"> </w:t>
      </w:r>
      <w:r>
        <w:rPr>
          <w:b/>
          <w:bCs/>
        </w:rPr>
        <w:t xml:space="preserve">GILTI(Global Intangible Low-taxed Income)</w:t>
      </w:r>
      <w:r>
        <w:t xml:space="preserve"> </w:t>
      </w:r>
      <w:r>
        <w:t xml:space="preserve">또는</w:t>
      </w:r>
      <w:r>
        <w:t xml:space="preserve"> </w:t>
      </w:r>
      <w:r>
        <w:rPr>
          <w:b/>
          <w:bCs/>
        </w:rPr>
        <w:t xml:space="preserve">Subpart F</w:t>
      </w:r>
      <w:r>
        <w:t xml:space="preserve"> </w:t>
      </w:r>
      <w:r>
        <w:t xml:space="preserve">규정에 따라 미국 투자자 단계에서 싱가포르 법인 소득이 합산과세될 수 있음</w:t>
      </w:r>
    </w:p>
    <w:p>
      <w:pPr>
        <w:pStyle w:val="Compact"/>
        <w:numPr>
          <w:ilvl w:val="0"/>
          <w:numId w:val="1042"/>
        </w:numPr>
      </w:pPr>
      <w:r>
        <w:t xml:space="preserve">미-싱 조세조약 미체결로 GILTI/Subpart F 적용 완화를 위한 조약상 예외 이용 불가</w:t>
      </w:r>
    </w:p>
    <w:p>
      <w:pPr>
        <w:pStyle w:val="Compact"/>
        <w:numPr>
          <w:ilvl w:val="0"/>
          <w:numId w:val="1042"/>
        </w:numPr>
      </w:pPr>
      <w:r>
        <w:t xml:space="preserve">Due Diligence 시 A·B 분리 구조, 중국 사무소 PE 리스크 등 구조적 취약점 노출</w:t>
      </w:r>
    </w:p>
    <w:p>
      <w:r>
        <w:pict>
          <v:rect style="width:0;height:1.5pt" o:hralign="center" o:hrstd="t" o:hr="t"/>
        </w:pict>
      </w:r>
    </w:p>
    <w:bookmarkEnd w:id="93"/>
    <w:bookmarkEnd w:id="94"/>
    <w:bookmarkStart w:id="102" w:name="scenario-b-싱가포르-ab-통합-한국-신규-공장-자회사화"/>
    <w:p>
      <w:pPr>
        <w:pStyle w:val="Heading2"/>
      </w:pPr>
      <w:r>
        <w:t xml:space="preserve">Scenario B: 싱가포르 A·B 통합 + 한국 신규 공장 자회사화</w:t>
      </w:r>
    </w:p>
    <w:bookmarkStart w:id="95" w:name="b-1.-구조-개요"/>
    <w:p>
      <w:pPr>
        <w:pStyle w:val="Heading3"/>
      </w:pPr>
      <w:r>
        <w:t xml:space="preserve">B-1. 구조 개요</w:t>
      </w:r>
    </w:p>
    <w:p>
      <w:pPr>
        <w:pStyle w:val="SourceCode"/>
      </w:pPr>
      <w:r>
        <w:rPr>
          <w:rStyle w:val="VerbatimChar"/>
        </w:rPr>
        <w:t xml:space="preserve">[한국 대주주 2인]</w:t>
      </w:r>
      <w:r>
        <w:br/>
      </w:r>
      <w:r>
        <w:rPr>
          <w:rStyle w:val="VerbatimChar"/>
        </w:rPr>
        <w:t xml:space="preserve">       ↓</w:t>
      </w:r>
      <w:r>
        <w:br/>
      </w:r>
      <w:r>
        <w:rPr>
          <w:rStyle w:val="VerbatimChar"/>
        </w:rPr>
        <w:t xml:space="preserve">[싱가포르 통합 법인 (구 A+B 합병)]</w:t>
      </w:r>
      <w:r>
        <w:br/>
      </w:r>
      <w:r>
        <w:rPr>
          <w:rStyle w:val="VerbatimChar"/>
        </w:rPr>
        <w:t xml:space="preserve">    ↓ (100%)        ↓ (100%)        ↓ (100%)</w:t>
      </w:r>
      <w:r>
        <w:br/>
      </w:r>
      <w:r>
        <w:rPr>
          <w:rStyle w:val="VerbatimChar"/>
        </w:rPr>
        <w:t xml:space="preserve">[베트남 제조법인] [중국 사무소]  [한국 제조법인 (신규)]</w:t>
      </w:r>
    </w:p>
    <w:p>
      <w:pPr>
        <w:pStyle w:val="FirstParagraph"/>
      </w:pPr>
      <w:r>
        <w:rPr>
          <w:b/>
          <w:bCs/>
        </w:rPr>
        <w:t xml:space="preserve">핵심 변경 사항:</w:t>
      </w:r>
      <w:r>
        <w:t xml:space="preserve"> </w:t>
      </w:r>
      <w:r>
        <w:t xml:space="preserve">1. 싱가포르 법인 A·B 합병 → 단일 Singapore HoldCo</w:t>
      </w:r>
      <w:r>
        <w:t xml:space="preserve"> </w:t>
      </w:r>
      <w:r>
        <w:t xml:space="preserve">2. 한국 사무소 폐쇄 → 싱가포르 법인이 한국 신규 공장(유한회사) 100% 직접 투자</w:t>
      </w:r>
      <w:r>
        <w:t xml:space="preserve"> </w:t>
      </w:r>
      <w:r>
        <w:t xml:space="preserve">3. 싱가포르 통합 법인의 DEI/HQ 인센티브 신청 (규모 확대로 승인 가능성 향상)</w:t>
      </w:r>
    </w:p>
    <w:bookmarkEnd w:id="95"/>
    <w:bookmarkStart w:id="96" w:name="b-2.-etr-추정-상세"/>
    <w:p>
      <w:pPr>
        <w:pStyle w:val="Heading3"/>
      </w:pPr>
      <w:r>
        <w:t xml:space="preserve">B-2. ETR 추정 상세</w:t>
      </w:r>
    </w:p>
    <w:p>
      <w:pPr>
        <w:pStyle w:val="FirstParagraph"/>
      </w:pPr>
      <w:r>
        <w:rPr>
          <w:b/>
          <w:bCs/>
        </w:rPr>
        <w:t xml:space="preserve">Y3+ (최적화 완료 후): ~10.5%</w:t>
      </w:r>
      <w:r>
        <w:t xml:space="preserve"> </w:t>
      </w:r>
      <w:r>
        <w:t xml:space="preserve">(한국 공장의 높은 세율이 전체 ETR을 소폭 상승시킴)</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법인</w:t>
            </w:r>
          </w:p>
        </w:tc>
        <w:tc>
          <w:tcPr/>
          <w:p>
            <w:pPr>
              <w:pStyle w:val="Compact"/>
            </w:pPr>
            <w:r>
              <w:t xml:space="preserve">EBIT</w:t>
            </w:r>
          </w:p>
        </w:tc>
        <w:tc>
          <w:tcPr/>
          <w:p>
            <w:pPr>
              <w:pStyle w:val="Compact"/>
            </w:pPr>
            <w:r>
              <w:t xml:space="preserve">세율</w:t>
            </w:r>
          </w:p>
        </w:tc>
        <w:tc>
          <w:tcPr/>
          <w:p>
            <w:pPr>
              <w:pStyle w:val="Compact"/>
            </w:pPr>
            <w:r>
              <w:t xml:space="preserve">세금</w:t>
            </w:r>
          </w:p>
        </w:tc>
        <w:tc>
          <w:tcPr/>
          <w:p>
            <w:pPr>
              <w:pStyle w:val="Compact"/>
            </w:pPr>
            <w:r>
              <w:t xml:space="preserve">비고</w:t>
            </w:r>
          </w:p>
        </w:tc>
      </w:tr>
      <w:tr>
        <w:tc>
          <w:tcPr/>
          <w:p>
            <w:pPr>
              <w:pStyle w:val="Compact"/>
            </w:pPr>
            <w:r>
              <w:t xml:space="preserve">베트남</w:t>
            </w:r>
          </w:p>
        </w:tc>
        <w:tc>
          <w:tcPr/>
          <w:p>
            <w:pPr>
              <w:pStyle w:val="Compact"/>
            </w:pPr>
            <w:r>
              <w:t xml:space="preserve">USD 5.0M</w:t>
            </w:r>
          </w:p>
        </w:tc>
        <w:tc>
          <w:tcPr/>
          <w:p>
            <w:pPr>
              <w:pStyle w:val="Compact"/>
            </w:pPr>
            <w:r>
              <w:t xml:space="preserve">10%</w:t>
            </w:r>
          </w:p>
        </w:tc>
        <w:tc>
          <w:tcPr/>
          <w:p>
            <w:pPr>
              <w:pStyle w:val="Compact"/>
            </w:pPr>
            <w:r>
              <w:t xml:space="preserve">USD 500K</w:t>
            </w:r>
          </w:p>
        </w:tc>
        <w:tc>
          <w:tcPr/>
          <w:p>
            <w:pPr>
              <w:pStyle w:val="Compact"/>
            </w:pPr>
            <w:r>
              <w:t xml:space="preserve">HTET 우대세율</w:t>
            </w:r>
          </w:p>
        </w:tc>
      </w:tr>
      <w:tr>
        <w:tc>
          <w:tcPr/>
          <w:p>
            <w:pPr>
              <w:pStyle w:val="Compact"/>
            </w:pPr>
            <w:r>
              <w:t xml:space="preserve">싱가포르 통합</w:t>
            </w:r>
          </w:p>
        </w:tc>
        <w:tc>
          <w:tcPr/>
          <w:p>
            <w:pPr>
              <w:pStyle w:val="Compact"/>
            </w:pPr>
            <w:r>
              <w:t xml:space="preserve">USD 2.0M</w:t>
            </w:r>
          </w:p>
        </w:tc>
        <w:tc>
          <w:tcPr/>
          <w:p>
            <w:pPr>
              <w:pStyle w:val="Compact"/>
            </w:pPr>
            <w:r>
              <w:t xml:space="preserve">10%</w:t>
            </w:r>
          </w:p>
        </w:tc>
        <w:tc>
          <w:tcPr/>
          <w:p>
            <w:pPr>
              <w:pStyle w:val="Compact"/>
            </w:pPr>
            <w:r>
              <w:t xml:space="preserve">USD 200K</w:t>
            </w:r>
          </w:p>
        </w:tc>
        <w:tc>
          <w:tcPr/>
          <w:p>
            <w:pPr>
              <w:pStyle w:val="Compact"/>
            </w:pPr>
            <w:r>
              <w:t xml:space="preserve">DEI 승인 + 규모 강화</w:t>
            </w:r>
          </w:p>
        </w:tc>
      </w:tr>
      <w:tr>
        <w:tc>
          <w:tcPr/>
          <w:p>
            <w:pPr>
              <w:pStyle w:val="Compact"/>
            </w:pPr>
            <w:r>
              <w:t xml:space="preserve">한국 신규 공장</w:t>
            </w:r>
          </w:p>
        </w:tc>
        <w:tc>
          <w:tcPr/>
          <w:p>
            <w:pPr>
              <w:pStyle w:val="Compact"/>
            </w:pPr>
            <w:r>
              <w:t xml:space="preserve">USD 0.3M</w:t>
            </w:r>
          </w:p>
        </w:tc>
        <w:tc>
          <w:tcPr/>
          <w:p>
            <w:pPr>
              <w:pStyle w:val="Compact"/>
            </w:pPr>
            <w:r>
              <w:t xml:space="preserve">22%</w:t>
            </w:r>
          </w:p>
        </w:tc>
        <w:tc>
          <w:tcPr/>
          <w:p>
            <w:pPr>
              <w:pStyle w:val="Compact"/>
            </w:pPr>
            <w:r>
              <w:t xml:space="preserve">USD 66K</w:t>
            </w:r>
          </w:p>
        </w:tc>
        <w:tc>
          <w:tcPr/>
          <w:p>
            <w:pPr>
              <w:pStyle w:val="Compact"/>
            </w:pPr>
            <w:r>
              <w:t xml:space="preserve">20% CIT + 2% 지방세 (2억~200억 구간)</w:t>
            </w:r>
          </w:p>
        </w:tc>
      </w:tr>
      <w:tr>
        <w:tc>
          <w:tcPr/>
          <w:p>
            <w:pPr>
              <w:pStyle w:val="Compact"/>
            </w:pPr>
            <w:r>
              <w:rPr>
                <w:b/>
                <w:bCs/>
              </w:rPr>
              <w:t xml:space="preserve">합계</w:t>
            </w:r>
          </w:p>
        </w:tc>
        <w:tc>
          <w:tcPr/>
          <w:p>
            <w:pPr>
              <w:pStyle w:val="Compact"/>
            </w:pPr>
            <w:r>
              <w:rPr>
                <w:b/>
                <w:bCs/>
              </w:rPr>
              <w:t xml:space="preserve">USD 7.3M</w:t>
            </w:r>
          </w:p>
        </w:tc>
        <w:tc>
          <w:tcPr/>
          <w:p>
            <w:pPr>
              <w:pStyle w:val="Compact"/>
            </w:pPr>
            <w:r>
              <w:rPr>
                <w:b/>
                <w:bCs/>
              </w:rPr>
              <w:t xml:space="preserve">10.5%</w:t>
            </w:r>
          </w:p>
        </w:tc>
        <w:tc>
          <w:tcPr/>
          <w:p>
            <w:pPr>
              <w:pStyle w:val="Compact"/>
            </w:pPr>
            <w:r>
              <w:rPr>
                <w:b/>
                <w:bCs/>
              </w:rPr>
              <w:t xml:space="preserve">USD 766K</w:t>
            </w:r>
          </w:p>
        </w:tc>
        <w:tc>
          <w:tcPr/>
          <w:p>
            <w:pPr>
              <w:pStyle w:val="Compact"/>
            </w:pPr>
          </w:p>
        </w:tc>
      </w:tr>
    </w:tbl>
    <w:p>
      <w:pPr>
        <w:pStyle w:val="BodyText"/>
      </w:pPr>
      <w:r>
        <w:rPr>
          <w:i/>
          <w:iCs/>
        </w:rPr>
        <w:t xml:space="preserve">외국인투자 법인세 직접 감면은 2019년 폐지. 통합투자세액공제(조세특례제한법 제24조) 및 현금지원(외촉법 제14조의2) 활용 가능.</w:t>
      </w:r>
    </w:p>
    <w:bookmarkEnd w:id="96"/>
    <w:bookmarkStart w:id="97" w:name="b-3.-5년-누적-세부담"/>
    <w:p>
      <w:pPr>
        <w:pStyle w:val="Heading3"/>
      </w:pPr>
      <w:r>
        <w:t xml:space="preserve">B-3. 5년 누적 세부담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연도</w:t>
            </w:r>
          </w:p>
        </w:tc>
        <w:tc>
          <w:tcPr/>
          <w:p>
            <w:pPr>
              <w:pStyle w:val="Compact"/>
            </w:pPr>
            <w:r>
              <w:t xml:space="preserve">EBIT</w:t>
            </w:r>
          </w:p>
        </w:tc>
        <w:tc>
          <w:tcPr/>
          <w:p>
            <w:pPr>
              <w:pStyle w:val="Compact"/>
            </w:pPr>
            <w:r>
              <w:t xml:space="preserve">ETR</w:t>
            </w:r>
          </w:p>
        </w:tc>
        <w:tc>
          <w:tcPr/>
          <w:p>
            <w:pPr>
              <w:pStyle w:val="Compact"/>
            </w:pPr>
            <w:r>
              <w:t xml:space="preserve">세금</w:t>
            </w:r>
          </w:p>
        </w:tc>
      </w:tr>
      <w:tr>
        <w:tc>
          <w:tcPr/>
          <w:p>
            <w:pPr>
              <w:pStyle w:val="Compact"/>
            </w:pPr>
            <w:r>
              <w:t xml:space="preserve">Y1</w:t>
            </w:r>
          </w:p>
        </w:tc>
        <w:tc>
          <w:tcPr/>
          <w:p>
            <w:pPr>
              <w:pStyle w:val="Compact"/>
            </w:pPr>
            <w:r>
              <w:t xml:space="preserve">7.0M</w:t>
            </w:r>
          </w:p>
        </w:tc>
        <w:tc>
          <w:tcPr/>
          <w:p>
            <w:pPr>
              <w:pStyle w:val="Compact"/>
            </w:pPr>
            <w:r>
              <w:t xml:space="preserve">19.4%</w:t>
            </w:r>
          </w:p>
        </w:tc>
        <w:tc>
          <w:tcPr/>
          <w:p>
            <w:pPr>
              <w:pStyle w:val="Compact"/>
            </w:pPr>
            <w:r>
              <w:t xml:space="preserve">1.36M</w:t>
            </w:r>
          </w:p>
        </w:tc>
      </w:tr>
      <w:tr>
        <w:tc>
          <w:tcPr/>
          <w:p>
            <w:pPr>
              <w:pStyle w:val="Compact"/>
            </w:pPr>
            <w:r>
              <w:t xml:space="preserve">Y2</w:t>
            </w:r>
          </w:p>
        </w:tc>
        <w:tc>
          <w:tcPr/>
          <w:p>
            <w:pPr>
              <w:pStyle w:val="Compact"/>
            </w:pPr>
            <w:r>
              <w:t xml:space="preserve">7.8M</w:t>
            </w:r>
          </w:p>
        </w:tc>
        <w:tc>
          <w:tcPr/>
          <w:p>
            <w:pPr>
              <w:pStyle w:val="Compact"/>
            </w:pPr>
            <w:r>
              <w:t xml:space="preserve">13.0%</w:t>
            </w:r>
          </w:p>
        </w:tc>
        <w:tc>
          <w:tcPr/>
          <w:p>
            <w:pPr>
              <w:pStyle w:val="Compact"/>
            </w:pPr>
            <w:r>
              <w:t xml:space="preserve">1.01M</w:t>
            </w:r>
          </w:p>
        </w:tc>
      </w:tr>
      <w:tr>
        <w:tc>
          <w:tcPr/>
          <w:p>
            <w:pPr>
              <w:pStyle w:val="Compact"/>
            </w:pPr>
            <w:r>
              <w:t xml:space="preserve">Y3</w:t>
            </w:r>
          </w:p>
        </w:tc>
        <w:tc>
          <w:tcPr/>
          <w:p>
            <w:pPr>
              <w:pStyle w:val="Compact"/>
            </w:pPr>
            <w:r>
              <w:t xml:space="preserve">8.8M</w:t>
            </w:r>
          </w:p>
        </w:tc>
        <w:tc>
          <w:tcPr/>
          <w:p>
            <w:pPr>
              <w:pStyle w:val="Compact"/>
            </w:pPr>
            <w:r>
              <w:t xml:space="preserve">10.5%</w:t>
            </w:r>
          </w:p>
        </w:tc>
        <w:tc>
          <w:tcPr/>
          <w:p>
            <w:pPr>
              <w:pStyle w:val="Compact"/>
            </w:pPr>
            <w:r>
              <w:t xml:space="preserve">0.92M</w:t>
            </w:r>
          </w:p>
        </w:tc>
      </w:tr>
      <w:tr>
        <w:tc>
          <w:tcPr/>
          <w:p>
            <w:pPr>
              <w:pStyle w:val="Compact"/>
            </w:pPr>
            <w:r>
              <w:t xml:space="preserve">Y4</w:t>
            </w:r>
          </w:p>
        </w:tc>
        <w:tc>
          <w:tcPr/>
          <w:p>
            <w:pPr>
              <w:pStyle w:val="Compact"/>
            </w:pPr>
            <w:r>
              <w:t xml:space="preserve">9.8M</w:t>
            </w:r>
          </w:p>
        </w:tc>
        <w:tc>
          <w:tcPr/>
          <w:p>
            <w:pPr>
              <w:pStyle w:val="Compact"/>
            </w:pPr>
            <w:r>
              <w:t xml:space="preserve">10.5%</w:t>
            </w:r>
          </w:p>
        </w:tc>
        <w:tc>
          <w:tcPr/>
          <w:p>
            <w:pPr>
              <w:pStyle w:val="Compact"/>
            </w:pPr>
            <w:r>
              <w:t xml:space="preserve">1.03M</w:t>
            </w:r>
          </w:p>
        </w:tc>
      </w:tr>
      <w:tr>
        <w:tc>
          <w:tcPr/>
          <w:p>
            <w:pPr>
              <w:pStyle w:val="Compact"/>
            </w:pPr>
            <w:r>
              <w:t xml:space="preserve">Y5</w:t>
            </w:r>
          </w:p>
        </w:tc>
        <w:tc>
          <w:tcPr/>
          <w:p>
            <w:pPr>
              <w:pStyle w:val="Compact"/>
            </w:pPr>
            <w:r>
              <w:t xml:space="preserve">11.0M</w:t>
            </w:r>
          </w:p>
        </w:tc>
        <w:tc>
          <w:tcPr/>
          <w:p>
            <w:pPr>
              <w:pStyle w:val="Compact"/>
            </w:pPr>
            <w:r>
              <w:t xml:space="preserve">10.5%</w:t>
            </w:r>
          </w:p>
        </w:tc>
        <w:tc>
          <w:tcPr/>
          <w:p>
            <w:pPr>
              <w:pStyle w:val="Compact"/>
            </w:pPr>
            <w:r>
              <w:t xml:space="preserve">1.16M</w:t>
            </w:r>
          </w:p>
        </w:tc>
      </w:tr>
      <w:tr>
        <w:tc>
          <w:tcPr/>
          <w:p>
            <w:pPr>
              <w:pStyle w:val="Compact"/>
            </w:pPr>
            <w:r>
              <w:rPr>
                <w:b/>
                <w:bCs/>
              </w:rPr>
              <w:t xml:space="preserve">합계</w:t>
            </w:r>
          </w:p>
        </w:tc>
        <w:tc>
          <w:tcPr/>
          <w:p>
            <w:pPr>
              <w:pStyle w:val="Compact"/>
            </w:pPr>
            <w:r>
              <w:rPr>
                <w:b/>
                <w:bCs/>
              </w:rPr>
              <w:t xml:space="preserve">44.4M</w:t>
            </w:r>
          </w:p>
        </w:tc>
        <w:tc>
          <w:tcPr/>
          <w:p>
            <w:pPr>
              <w:pStyle w:val="Compact"/>
            </w:pPr>
            <w:r>
              <w:rPr>
                <w:b/>
                <w:bCs/>
              </w:rPr>
              <w:t xml:space="preserve">12.3%</w:t>
            </w:r>
          </w:p>
        </w:tc>
        <w:tc>
          <w:tcPr/>
          <w:p>
            <w:pPr>
              <w:pStyle w:val="Compact"/>
            </w:pPr>
            <w:r>
              <w:rPr>
                <w:b/>
                <w:bCs/>
              </w:rPr>
              <w:t xml:space="preserve">5.48M</w:t>
            </w:r>
          </w:p>
        </w:tc>
      </w:tr>
    </w:tbl>
    <w:p>
      <w:pPr>
        <w:pStyle w:val="BodyText"/>
      </w:pPr>
      <w:r>
        <w:rPr>
          <w:b/>
          <w:bCs/>
        </w:rPr>
        <w:t xml:space="preserve">5년 절감 효과: USD 8.6M - USD 5.5M = USD 3.1M</w:t>
      </w:r>
    </w:p>
    <w:bookmarkEnd w:id="97"/>
    <w:bookmarkStart w:id="98" w:name="b-4.-구조-변경-비용"/>
    <w:p>
      <w:pPr>
        <w:pStyle w:val="Heading3"/>
      </w:pPr>
      <w:r>
        <w:t xml:space="preserve">B-4. 구조 변경 비용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비용</w:t>
            </w:r>
          </w:p>
        </w:tc>
      </w:tr>
      <w:tr>
        <w:tc>
          <w:tcPr/>
          <w:p>
            <w:pPr>
              <w:pStyle w:val="Compact"/>
            </w:pPr>
            <w:r>
              <w:t xml:space="preserve">싱가포르 A·B 합병 법무 및 세무 처리</w:t>
            </w:r>
          </w:p>
        </w:tc>
        <w:tc>
          <w:tcPr/>
          <w:p>
            <w:pPr>
              <w:pStyle w:val="Compact"/>
            </w:pPr>
            <w:r>
              <w:t xml:space="preserve">USD 80-120K</w:t>
            </w:r>
          </w:p>
        </w:tc>
      </w:tr>
      <w:tr>
        <w:tc>
          <w:tcPr/>
          <w:p>
            <w:pPr>
              <w:pStyle w:val="Compact"/>
            </w:pPr>
            <w:r>
              <w:t xml:space="preserve">합병 시 싱가포르 stamp duty (지분 이전)</w:t>
            </w:r>
          </w:p>
        </w:tc>
        <w:tc>
          <w:tcPr/>
          <w:p>
            <w:pPr>
              <w:pStyle w:val="Compact"/>
            </w:pPr>
            <w:r>
              <w:t xml:space="preserve">USD 10-30K</w:t>
            </w:r>
          </w:p>
        </w:tc>
      </w:tr>
      <w:tr>
        <w:tc>
          <w:tcPr/>
          <w:p>
            <w:pPr>
              <w:pStyle w:val="Compact"/>
            </w:pPr>
            <w:r>
              <w:t xml:space="preserve">베트남 HTET 인증 + TP 문서화</w:t>
            </w:r>
          </w:p>
        </w:tc>
        <w:tc>
          <w:tcPr/>
          <w:p>
            <w:pPr>
              <w:pStyle w:val="Compact"/>
            </w:pPr>
            <w:r>
              <w:t xml:space="preserve">USD 90-150K</w:t>
            </w:r>
          </w:p>
        </w:tc>
      </w:tr>
      <w:tr>
        <w:tc>
          <w:tcPr/>
          <w:p>
            <w:pPr>
              <w:pStyle w:val="Compact"/>
            </w:pPr>
            <w:r>
              <w:t xml:space="preserve">한국 제조법인 설립 법무</w:t>
            </w:r>
          </w:p>
        </w:tc>
        <w:tc>
          <w:tcPr/>
          <w:p>
            <w:pPr>
              <w:pStyle w:val="Compact"/>
            </w:pPr>
            <w:r>
              <w:t xml:space="preserve">USD 30-50K</w:t>
            </w:r>
          </w:p>
        </w:tc>
      </w:tr>
      <w:tr>
        <w:tc>
          <w:tcPr/>
          <w:p>
            <w:pPr>
              <w:pStyle w:val="Compact"/>
            </w:pPr>
            <w:r>
              <w:t xml:space="preserve">한국 사무소 청산 비용</w:t>
            </w:r>
          </w:p>
        </w:tc>
        <w:tc>
          <w:tcPr/>
          <w:p>
            <w:pPr>
              <w:pStyle w:val="Compact"/>
            </w:pPr>
            <w:r>
              <w:t xml:space="preserve">USD 20-30K</w:t>
            </w:r>
          </w:p>
        </w:tc>
      </w:tr>
      <w:tr>
        <w:tc>
          <w:tcPr/>
          <w:p>
            <w:pPr>
              <w:pStyle w:val="Compact"/>
            </w:pPr>
            <w:r>
              <w:t xml:space="preserve">싱가포르 DEI 신청 (규모 증가로 승인 가능성↑)</w:t>
            </w:r>
          </w:p>
        </w:tc>
        <w:tc>
          <w:tcPr/>
          <w:p>
            <w:pPr>
              <w:pStyle w:val="Compact"/>
            </w:pPr>
            <w:r>
              <w:t xml:space="preserve">USD 50-80K</w:t>
            </w:r>
          </w:p>
        </w:tc>
      </w:tr>
      <w:tr>
        <w:tc>
          <w:tcPr/>
          <w:p>
            <w:pPr>
              <w:pStyle w:val="Compact"/>
            </w:pPr>
            <w:r>
              <w:rPr>
                <w:b/>
                <w:bCs/>
              </w:rPr>
              <w:t xml:space="preserve">합계</w:t>
            </w:r>
          </w:p>
        </w:tc>
        <w:tc>
          <w:tcPr/>
          <w:p>
            <w:pPr>
              <w:pStyle w:val="Compact"/>
            </w:pPr>
            <w:r>
              <w:rPr>
                <w:b/>
                <w:bCs/>
              </w:rPr>
              <w:t xml:space="preserve">USD 280-460K</w:t>
            </w:r>
          </w:p>
        </w:tc>
      </w:tr>
      <w:tr>
        <w:tc>
          <w:tcPr/>
          <w:p>
            <w:pPr>
              <w:pStyle w:val="Compact"/>
            </w:pPr>
            <w:r>
              <w:rPr>
                <w:b/>
                <w:bCs/>
              </w:rPr>
              <w:t xml:space="preserve">연간 유지 비용</w:t>
            </w:r>
          </w:p>
        </w:tc>
        <w:tc>
          <w:tcPr/>
          <w:p>
            <w:pPr>
              <w:pStyle w:val="Compact"/>
            </w:pPr>
            <w:r>
              <w:rPr>
                <w:b/>
                <w:bCs/>
              </w:rPr>
              <w:t xml:space="preserve">USD 60-90K/년</w:t>
            </w:r>
          </w:p>
        </w:tc>
      </w:tr>
    </w:tbl>
    <w:bookmarkEnd w:id="98"/>
    <w:bookmarkStart w:id="99" w:name="b-5.-정성적-리스크"/>
    <w:p>
      <w:pPr>
        <w:pStyle w:val="Heading3"/>
      </w:pPr>
      <w:r>
        <w:t xml:space="preserve">B-5. 정성적 리스크</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리스크</w:t>
            </w:r>
          </w:p>
        </w:tc>
        <w:tc>
          <w:tcPr/>
          <w:p>
            <w:pPr>
              <w:pStyle w:val="Compact"/>
            </w:pPr>
            <w:r>
              <w:t xml:space="preserve">내용</w:t>
            </w:r>
          </w:p>
        </w:tc>
        <w:tc>
          <w:tcPr/>
          <w:p>
            <w:pPr>
              <w:pStyle w:val="Compact"/>
            </w:pPr>
            <w:r>
              <w:t xml:space="preserve">수준</w:t>
            </w:r>
          </w:p>
        </w:tc>
      </w:tr>
      <w:tr>
        <w:tc>
          <w:tcPr/>
          <w:p>
            <w:pPr>
              <w:pStyle w:val="Compact"/>
            </w:pPr>
            <w:r>
              <w:t xml:space="preserve">합병 과정 구조 부인 위험</w:t>
            </w:r>
          </w:p>
        </w:tc>
        <w:tc>
          <w:tcPr/>
          <w:p>
            <w:pPr>
              <w:pStyle w:val="Compact"/>
            </w:pPr>
            <w:r>
              <w:t xml:space="preserve">싱가포르 A·B 합병 시 양도세 검토 필요 (지분 매각으로 간주 여부)</w:t>
            </w:r>
          </w:p>
        </w:tc>
        <w:tc>
          <w:tcPr/>
          <w:p>
            <w:pPr>
              <w:pStyle w:val="Compact"/>
            </w:pPr>
            <w:r>
              <w:t xml:space="preserve">🟡 Medium</w:t>
            </w:r>
          </w:p>
        </w:tc>
      </w:tr>
      <w:tr>
        <w:tc>
          <w:tcPr/>
          <w:p>
            <w:pPr>
              <w:pStyle w:val="Compact"/>
            </w:pPr>
            <w:r>
              <w:t xml:space="preserve">한국 공장 외투 신고 의무</w:t>
            </w:r>
          </w:p>
        </w:tc>
        <w:tc>
          <w:tcPr/>
          <w:p>
            <w:pPr>
              <w:pStyle w:val="Compact"/>
            </w:pPr>
            <w:r>
              <w:t xml:space="preserve">외국환거래법상 대한민국 내 외국인직접투자 신고</w:t>
            </w:r>
          </w:p>
        </w:tc>
        <w:tc>
          <w:tcPr/>
          <w:p>
            <w:pPr>
              <w:pStyle w:val="Compact"/>
            </w:pPr>
            <w:r>
              <w:t xml:space="preserve">🟢 Low</w:t>
            </w:r>
          </w:p>
        </w:tc>
      </w:tr>
      <w:tr>
        <w:tc>
          <w:tcPr/>
          <w:p>
            <w:pPr>
              <w:pStyle w:val="Compact"/>
            </w:pPr>
            <w:r>
              <w:t xml:space="preserve">한국 이전가격 (한-싱가포르)</w:t>
            </w:r>
          </w:p>
        </w:tc>
        <w:tc>
          <w:tcPr/>
          <w:p>
            <w:pPr>
              <w:pStyle w:val="Compact"/>
            </w:pPr>
            <w:r>
              <w:t xml:space="preserve">한국 공장→싱가포르 법인 간 거래에 한국 TP 규정 적용</w:t>
            </w:r>
          </w:p>
        </w:tc>
        <w:tc>
          <w:tcPr/>
          <w:p>
            <w:pPr>
              <w:pStyle w:val="Compact"/>
            </w:pPr>
            <w:r>
              <w:t xml:space="preserve">🟡 Medium</w:t>
            </w:r>
          </w:p>
        </w:tc>
      </w:tr>
      <w:tr>
        <w:tc>
          <w:tcPr/>
          <w:p>
            <w:pPr>
              <w:pStyle w:val="Compact"/>
            </w:pPr>
            <w:r>
              <w:t xml:space="preserve">K-CFC 여전히 적용 가능</w:t>
            </w:r>
          </w:p>
        </w:tc>
        <w:tc>
          <w:tcPr/>
          <w:p>
            <w:pPr>
              <w:pStyle w:val="Compact"/>
            </w:pPr>
            <w:r>
              <w:t xml:space="preserve">싱가포르 통합 법인 ETR 10% → K-CFC 트리거 가능</w:t>
            </w:r>
          </w:p>
        </w:tc>
        <w:tc>
          <w:tcPr/>
          <w:p>
            <w:pPr>
              <w:pStyle w:val="Compact"/>
            </w:pPr>
            <w:r>
              <w:t xml:space="preserve">🔴 High</w:t>
            </w:r>
          </w:p>
        </w:tc>
      </w:tr>
      <w:tr>
        <w:tc>
          <w:tcPr/>
          <w:p>
            <w:pPr>
              <w:pStyle w:val="Compact"/>
            </w:pPr>
            <w:r>
              <w:t xml:space="preserve">GAAR</w:t>
            </w:r>
          </w:p>
        </w:tc>
        <w:tc>
          <w:tcPr/>
          <w:p>
            <w:pPr>
              <w:pStyle w:val="Compact"/>
            </w:pPr>
            <w:r>
              <w:t xml:space="preserve">A·B 합병 자체는 정당한 사업 목적 존재로 GAAR 위험 낮음</w:t>
            </w:r>
          </w:p>
        </w:tc>
        <w:tc>
          <w:tcPr/>
          <w:p>
            <w:pPr>
              <w:pStyle w:val="Compact"/>
            </w:pPr>
            <w:r>
              <w:t xml:space="preserve">🟢 Low</w:t>
            </w:r>
          </w:p>
        </w:tc>
      </w:tr>
    </w:tbl>
    <w:p>
      <w:pPr>
        <w:pStyle w:val="BodyText"/>
      </w:pPr>
      <w:r>
        <w:rPr>
          <w:b/>
          <w:bCs/>
        </w:rPr>
        <w:t xml:space="preserve">합병의 추가 이점.</w:t>
      </w:r>
      <w:r>
        <w:t xml:space="preserve"> </w:t>
      </w:r>
      <w:r>
        <w:t xml:space="preserve">법인 B 유지 비용(감사·세무·관리) 절감, 싱가포르 DEI 신청 시 그룹 규모 확대로 승인 가능성 향상, 미국 투자자 실사 시 구조 단순화.</w:t>
      </w:r>
    </w:p>
    <w:bookmarkEnd w:id="99"/>
    <w:bookmarkStart w:id="100" w:name="b-6.-한국-대주주-개인-단계-세부담"/>
    <w:p>
      <w:pPr>
        <w:pStyle w:val="Heading3"/>
      </w:pPr>
      <w:r>
        <w:t xml:space="preserve">B-6. 한국 대주주 개인 단계 세부담</w:t>
      </w:r>
    </w:p>
    <w:p>
      <w:pPr>
        <w:pStyle w:val="FirstParagraph"/>
      </w:pPr>
      <w:r>
        <w:t xml:space="preserve">Scenario A와 동일한 베트남→싱가포르→한국 흐름 유지. 한국 신규 공장의 이익은 싱가포르 법인에 배당 후 동일 경로로 흐름.</w:t>
      </w:r>
    </w:p>
    <w:p>
      <w:pPr>
        <w:pStyle w:val="BodyText"/>
      </w:pPr>
      <w:r>
        <w:rPr>
          <w:b/>
          <w:bCs/>
        </w:rPr>
        <w:t xml:space="preserve">한국 공장→싱가포르 배당 WHT:</w:t>
      </w:r>
      <w:r>
        <w:t xml:space="preserve"> </w:t>
      </w:r>
      <w:r>
        <w:t xml:space="preserve">한-싱 조약 10% (지분 25% 이상 보유 시)</w:t>
      </w:r>
    </w:p>
    <w:p>
      <w:pPr>
        <w:pStyle w:val="BodyText"/>
      </w:pPr>
      <w:r>
        <w:t xml:space="preserve">전체 개인 단계 ETR은 Scenario A와 동일 구조 (~54.6%, 베트남 10% 최적화 시나리오 기준). 한국 공장 이익이 추가될 경우 개인 단계 세부담이 소폭 상승할 수 있음.</w:t>
      </w:r>
    </w:p>
    <w:bookmarkEnd w:id="100"/>
    <w:bookmarkStart w:id="101" w:name="b-7.-미국-투자자-유치-용이성"/>
    <w:p>
      <w:pPr>
        <w:pStyle w:val="Heading3"/>
      </w:pPr>
      <w:r>
        <w:t xml:space="preserve">B-7. 미국 투자자 유치 용이성</w:t>
      </w:r>
    </w:p>
    <w:p>
      <w:pPr>
        <w:pStyle w:val="FirstParagraph"/>
      </w:pPr>
      <w:r>
        <w:rPr>
          <w:b/>
          <w:bCs/>
        </w:rPr>
        <w:t xml:space="preserve">🟡 부분적으로 개선 (구조 단순화 효과)</w:t>
      </w:r>
    </w:p>
    <w:p>
      <w:pPr>
        <w:pStyle w:val="Compact"/>
        <w:numPr>
          <w:ilvl w:val="0"/>
          <w:numId w:val="1043"/>
        </w:numPr>
      </w:pPr>
      <w:r>
        <w:t xml:space="preserve">싱가포르-미국 조약 미체결 문제는 여전히 미해결</w:t>
      </w:r>
    </w:p>
    <w:p>
      <w:pPr>
        <w:pStyle w:val="Compact"/>
        <w:numPr>
          <w:ilvl w:val="0"/>
          <w:numId w:val="1043"/>
        </w:numPr>
      </w:pPr>
      <w:r>
        <w:t xml:space="preserve">다만 구조 단순화로 Due Diligence 부담 감소</w:t>
      </w:r>
    </w:p>
    <w:p>
      <w:pPr>
        <w:pStyle w:val="Compact"/>
        <w:numPr>
          <w:ilvl w:val="0"/>
          <w:numId w:val="1043"/>
        </w:numPr>
      </w:pPr>
      <w:r>
        <w:t xml:space="preserve">미국 투자자가 싱가포르 통합 법인에 투자 시: 싱가포르 국내법상 배당 WHT</w:t>
      </w:r>
      <w:r>
        <w:t xml:space="preserve"> </w:t>
      </w:r>
      <w:r>
        <w:rPr>
          <w:b/>
          <w:bCs/>
        </w:rPr>
        <w:t xml:space="preserve">0%</w:t>
      </w:r>
      <w:r>
        <w:t xml:space="preserve">이므로 WHT 자체는 없음. 다만 미국 투자자가 CFC(제어외국법인) 보유 시</w:t>
      </w:r>
      <w:r>
        <w:t xml:space="preserve"> </w:t>
      </w:r>
      <w:r>
        <w:rPr>
          <w:b/>
          <w:bCs/>
        </w:rPr>
        <w:t xml:space="preserve">GILTI/Subpart F</w:t>
      </w:r>
      <w:r>
        <w:t xml:space="preserve"> </w:t>
      </w:r>
      <w:r>
        <w:t xml:space="preserve">과세 위험 별도 검토 필요</w:t>
      </w:r>
    </w:p>
    <w:p>
      <w:pPr>
        <w:pStyle w:val="Compact"/>
        <w:numPr>
          <w:ilvl w:val="0"/>
          <w:numId w:val="1043"/>
        </w:numPr>
      </w:pPr>
      <w:r>
        <w:t xml:space="preserve">권고: 미국 투자자 유치 확정 시 Scenario B → C 순차 전환 계획 수립</w:t>
      </w:r>
    </w:p>
    <w:p>
      <w:r>
        <w:pict>
          <v:rect style="width:0;height:1.5pt" o:hralign="center" o:hrstd="t" o:hr="t"/>
        </w:pict>
      </w:r>
    </w:p>
    <w:bookmarkEnd w:id="101"/>
    <w:bookmarkEnd w:id="102"/>
    <w:bookmarkStart w:id="110" w:name="scenario-c-최상위-지주회사-신규-도입"/>
    <w:p>
      <w:pPr>
        <w:pStyle w:val="Heading2"/>
      </w:pPr>
      <w:r>
        <w:t xml:space="preserve">Scenario C: 최상위 지주회사 신규 도입</w:t>
      </w:r>
    </w:p>
    <w:bookmarkStart w:id="103" w:name="c-1.-후보지-상세-비교"/>
    <w:p>
      <w:pPr>
        <w:pStyle w:val="Heading3"/>
      </w:pPr>
      <w:r>
        <w:t xml:space="preserve">C-1. 후보지 상세 비교</w:t>
      </w:r>
    </w:p>
    <w:tbl>
      <w:tblPr>
        <w:tblStyle w:val="Table"/>
        <w:tblW w:type="pct" w:w="5000"/>
        <w:tblLayout w:type="fixed"/>
        <w:tblLook w:firstRow="1" w:lastRow="0" w:firstColumn="0" w:lastColumn="0" w:noHBand="0" w:noVBand="0" w:val="0020"/>
      </w:tblPr>
      <w:tblGrid>
        <w:gridCol w:w="1320"/>
        <w:gridCol w:w="1680"/>
        <w:gridCol w:w="1320"/>
        <w:gridCol w:w="1560"/>
        <w:gridCol w:w="2040"/>
      </w:tblGrid>
      <w:tr>
        <w:trPr>
          <w:tblHeader w:val="on"/>
        </w:trPr>
        <w:tc>
          <w:tcPr/>
          <w:p>
            <w:pPr>
              <w:pStyle w:val="Compact"/>
            </w:pPr>
            <w:r>
              <w:t xml:space="preserve">비교 항목</w:t>
            </w:r>
          </w:p>
        </w:tc>
        <w:tc>
          <w:tcPr/>
          <w:p>
            <w:pPr>
              <w:pStyle w:val="Compact"/>
            </w:pPr>
            <w:r>
              <w:t xml:space="preserve">네덜란드 (NL)</w:t>
            </w:r>
          </w:p>
        </w:tc>
        <w:tc>
          <w:tcPr/>
          <w:p>
            <w:pPr>
              <w:pStyle w:val="Compact"/>
            </w:pPr>
            <w:r>
              <w:t xml:space="preserve">홍콩 (HK)</w:t>
            </w:r>
          </w:p>
        </w:tc>
        <w:tc>
          <w:tcPr/>
          <w:p>
            <w:pPr>
              <w:pStyle w:val="Compact"/>
            </w:pPr>
            <w:r>
              <w:t xml:space="preserve">UAE (두바이)</w:t>
            </w:r>
          </w:p>
        </w:tc>
        <w:tc>
          <w:tcPr/>
          <w:p>
            <w:pPr>
              <w:pStyle w:val="Compact"/>
            </w:pPr>
            <w:r>
              <w:t xml:space="preserve">케이맨 (Cayman)</w:t>
            </w:r>
          </w:p>
        </w:tc>
      </w:tr>
      <w:tr>
        <w:tc>
          <w:tcPr/>
          <w:p>
            <w:pPr>
              <w:pStyle w:val="Compact"/>
            </w:pPr>
            <w:r>
              <w:rPr>
                <w:b/>
                <w:bCs/>
              </w:rPr>
              <w:t xml:space="preserve">CIT</w:t>
            </w:r>
          </w:p>
        </w:tc>
        <w:tc>
          <w:tcPr/>
          <w:p>
            <w:pPr>
              <w:pStyle w:val="Compact"/>
            </w:pPr>
            <w:r>
              <w:t xml:space="preserve">25.8% (국내소득)</w:t>
            </w:r>
          </w:p>
        </w:tc>
        <w:tc>
          <w:tcPr/>
          <w:p>
            <w:pPr>
              <w:pStyle w:val="Compact"/>
            </w:pPr>
            <w:r>
              <w:t xml:space="preserve">16.5% (HK소득)</w:t>
            </w:r>
          </w:p>
        </w:tc>
        <w:tc>
          <w:tcPr/>
          <w:p>
            <w:pPr>
              <w:pStyle w:val="Compact"/>
            </w:pPr>
            <w:r>
              <w:t xml:space="preserve">9% (자유구역 0%)</w:t>
            </w:r>
          </w:p>
        </w:tc>
        <w:tc>
          <w:tcPr/>
          <w:p>
            <w:pPr>
              <w:pStyle w:val="Compact"/>
            </w:pPr>
            <w:r>
              <w:t xml:space="preserve">0%</w:t>
            </w:r>
          </w:p>
        </w:tc>
      </w:tr>
      <w:tr>
        <w:tc>
          <w:tcPr/>
          <w:p>
            <w:pPr>
              <w:pStyle w:val="Compact"/>
            </w:pPr>
            <w:r>
              <w:rPr>
                <w:b/>
                <w:bCs/>
              </w:rPr>
              <w:t xml:space="preserve">배당 수취 면제</w:t>
            </w:r>
          </w:p>
        </w:tc>
        <w:tc>
          <w:tcPr/>
          <w:p>
            <w:pPr>
              <w:pStyle w:val="Compact"/>
            </w:pPr>
            <w:r>
              <w:t xml:space="preserve">참여 면제 (지분 5%+)</w:t>
            </w:r>
          </w:p>
        </w:tc>
        <w:tc>
          <w:tcPr/>
          <w:p>
            <w:pPr>
              <w:pStyle w:val="Compact"/>
            </w:pPr>
            <w:r>
              <w:t xml:space="preserve">FSIE 제도 (요건 충족 시)</w:t>
            </w:r>
          </w:p>
        </w:tc>
        <w:tc>
          <w:tcPr/>
          <w:p>
            <w:pPr>
              <w:pStyle w:val="Compact"/>
            </w:pPr>
            <w:r>
              <w:t xml:space="preserve">참여 면제 (지분 5%+)</w:t>
            </w:r>
          </w:p>
        </w:tc>
        <w:tc>
          <w:tcPr/>
          <w:p>
            <w:pPr>
              <w:pStyle w:val="Compact"/>
            </w:pPr>
            <w:r>
              <w:t xml:space="preserve">해당 없음</w:t>
            </w:r>
          </w:p>
        </w:tc>
      </w:tr>
      <w:tr>
        <w:tc>
          <w:tcPr/>
          <w:p>
            <w:pPr>
              <w:pStyle w:val="Compact"/>
            </w:pPr>
            <w:r>
              <w:rPr>
                <w:b/>
                <w:bCs/>
              </w:rPr>
              <w:t xml:space="preserve">배당 송출 WHT</w:t>
            </w:r>
          </w:p>
        </w:tc>
        <w:tc>
          <w:tcPr/>
          <w:p>
            <w:pPr>
              <w:pStyle w:val="Compact"/>
            </w:pPr>
            <w:r>
              <w:t xml:space="preserve">0-15% (조약 적용 시 0%)</w:t>
            </w:r>
          </w:p>
        </w:tc>
        <w:tc>
          <w:tcPr/>
          <w:p>
            <w:pPr>
              <w:pStyle w:val="Compact"/>
            </w:pPr>
            <w:r>
              <w:rPr>
                <w:b/>
                <w:bCs/>
              </w:rPr>
              <w:t xml:space="preserve">0%</w:t>
            </w:r>
          </w:p>
        </w:tc>
        <w:tc>
          <w:tcPr/>
          <w:p>
            <w:pPr>
              <w:pStyle w:val="Compact"/>
            </w:pPr>
            <w:r>
              <w:rPr>
                <w:b/>
                <w:bCs/>
              </w:rPr>
              <w:t xml:space="preserve">0%</w:t>
            </w:r>
          </w:p>
        </w:tc>
        <w:tc>
          <w:tcPr/>
          <w:p>
            <w:pPr>
              <w:pStyle w:val="Compact"/>
            </w:pPr>
            <w:r>
              <w:t xml:space="preserve">0%</w:t>
            </w:r>
          </w:p>
        </w:tc>
      </w:tr>
      <w:tr>
        <w:tc>
          <w:tcPr/>
          <w:p>
            <w:pPr>
              <w:pStyle w:val="Compact"/>
            </w:pPr>
            <w:r>
              <w:rPr>
                <w:b/>
                <w:bCs/>
              </w:rPr>
              <w:t xml:space="preserve">배당 WHT (HoldCo→한국 대주주)</w:t>
            </w:r>
          </w:p>
        </w:tc>
        <w:tc>
          <w:tcPr/>
          <w:p>
            <w:pPr>
              <w:pStyle w:val="Compact"/>
            </w:pPr>
            <w:r>
              <w:rPr>
                <w:b/>
                <w:bCs/>
              </w:rPr>
              <w:t xml:space="preserve">15%</w:t>
            </w:r>
            <w:r>
              <w:t xml:space="preserve"> </w:t>
            </w:r>
            <w:r>
              <w:t xml:space="preserve">(한-네 조약, 개인) /</w:t>
            </w:r>
            <w:r>
              <w:t xml:space="preserve"> </w:t>
            </w:r>
            <w:r>
              <w:rPr>
                <w:b/>
                <w:bCs/>
              </w:rPr>
              <w:t xml:space="preserve">10%</w:t>
            </w:r>
            <w:r>
              <w:t xml:space="preserve"> </w:t>
            </w:r>
            <w:r>
              <w:t xml:space="preserve">(법인 주주, 지분 25%+)</w:t>
            </w:r>
          </w:p>
        </w:tc>
        <w:tc>
          <w:tcPr/>
          <w:p>
            <w:pPr>
              <w:pStyle w:val="Compact"/>
            </w:pPr>
            <w:r>
              <w:rPr>
                <w:b/>
                <w:bCs/>
              </w:rPr>
              <w:t xml:space="preserve">10%</w:t>
            </w:r>
            <w:r>
              <w:t xml:space="preserve"> </w:t>
            </w:r>
            <w:r>
              <w:t xml:space="preserve">(한-홍 조약, 개인·법인 동일)</w:t>
            </w:r>
          </w:p>
        </w:tc>
        <w:tc>
          <w:tcPr/>
          <w:p>
            <w:pPr>
              <w:pStyle w:val="Compact"/>
            </w:pPr>
            <w:r>
              <w:t xml:space="preserve">조약 없음</w:t>
            </w:r>
          </w:p>
        </w:tc>
        <w:tc>
          <w:tcPr/>
          <w:p>
            <w:pPr>
              <w:pStyle w:val="Compact"/>
            </w:pPr>
            <w:r>
              <w:t xml:space="preserve">조약 없음</w:t>
            </w:r>
          </w:p>
        </w:tc>
      </w:tr>
      <w:tr>
        <w:tc>
          <w:tcPr/>
          <w:p>
            <w:pPr>
              <w:pStyle w:val="Compact"/>
            </w:pPr>
            <w:r>
              <w:rPr>
                <w:b/>
                <w:bCs/>
              </w:rPr>
              <w:t xml:space="preserve">미국-조약 배당 WHT</w:t>
            </w:r>
          </w:p>
        </w:tc>
        <w:tc>
          <w:tcPr/>
          <w:p>
            <w:pPr>
              <w:pStyle w:val="Compact"/>
            </w:pPr>
            <w:r>
              <w:rPr>
                <w:b/>
                <w:bCs/>
              </w:rPr>
              <w:t xml:space="preserve">0-5%</w:t>
            </w:r>
            <w:r>
              <w:t xml:space="preserve"> </w:t>
            </w:r>
            <w:r>
              <w:t xml:space="preserve">(미-NL 조약)</w:t>
            </w:r>
          </w:p>
        </w:tc>
        <w:tc>
          <w:tcPr/>
          <w:p>
            <w:pPr>
              <w:pStyle w:val="Compact"/>
            </w:pPr>
            <w:r>
              <w:t xml:space="preserve">없음 (미-HK 조약 없음)</w:t>
            </w:r>
          </w:p>
        </w:tc>
        <w:tc>
          <w:tcPr/>
          <w:p>
            <w:pPr>
              <w:pStyle w:val="Compact"/>
            </w:pPr>
            <w:r>
              <w:t xml:space="preserve">없음</w:t>
            </w:r>
          </w:p>
        </w:tc>
        <w:tc>
          <w:tcPr/>
          <w:p>
            <w:pPr>
              <w:pStyle w:val="Compact"/>
            </w:pPr>
            <w:r>
              <w:t xml:space="preserve">없음</w:t>
            </w:r>
          </w:p>
        </w:tc>
      </w:tr>
      <w:tr>
        <w:tc>
          <w:tcPr/>
          <w:p>
            <w:pPr>
              <w:pStyle w:val="Compact"/>
            </w:pPr>
            <w:r>
              <w:rPr>
                <w:b/>
                <w:bCs/>
              </w:rPr>
              <w:t xml:space="preserve">Substance 요건</w:t>
            </w:r>
          </w:p>
        </w:tc>
        <w:tc>
          <w:tcPr/>
          <w:p>
            <w:pPr>
              <w:pStyle w:val="Compact"/>
            </w:pPr>
            <w:r>
              <w:t xml:space="preserve">매우 강함 (ATAD 3, PPT)</w:t>
            </w:r>
          </w:p>
        </w:tc>
        <w:tc>
          <w:tcPr/>
          <w:p>
            <w:pPr>
              <w:pStyle w:val="Compact"/>
            </w:pPr>
            <w:r>
              <w:t xml:space="preserve">보통 (FSIE 실질 요건)</w:t>
            </w:r>
          </w:p>
        </w:tc>
        <w:tc>
          <w:tcPr/>
          <w:p>
            <w:pPr>
              <w:pStyle w:val="Compact"/>
            </w:pPr>
            <w:r>
              <w:t xml:space="preserve">강함 (UAE ESR)</w:t>
            </w:r>
          </w:p>
        </w:tc>
        <w:tc>
          <w:tcPr/>
          <w:p>
            <w:pPr>
              <w:pStyle w:val="Compact"/>
            </w:pPr>
            <w:r>
              <w:t xml:space="preserve">보통 (등록 요건)</w:t>
            </w:r>
          </w:p>
        </w:tc>
      </w:tr>
      <w:tr>
        <w:tc>
          <w:tcPr/>
          <w:p>
            <w:pPr>
              <w:pStyle w:val="Compact"/>
            </w:pPr>
            <w:r>
              <w:rPr>
                <w:b/>
                <w:bCs/>
              </w:rPr>
              <w:t xml:space="preserve">IRS/FATF 시각</w:t>
            </w:r>
          </w:p>
        </w:tc>
        <w:tc>
          <w:tcPr/>
          <w:p>
            <w:pPr>
              <w:pStyle w:val="Compact"/>
            </w:pPr>
            <w:r>
              <w:t xml:space="preserve">선호</w:t>
            </w:r>
          </w:p>
        </w:tc>
        <w:tc>
          <w:tcPr/>
          <w:p>
            <w:pPr>
              <w:pStyle w:val="Compact"/>
            </w:pPr>
            <w:r>
              <w:t xml:space="preserve">선호</w:t>
            </w:r>
          </w:p>
        </w:tc>
        <w:tc>
          <w:tcPr/>
          <w:p>
            <w:pPr>
              <w:pStyle w:val="Compact"/>
            </w:pPr>
            <w:r>
              <w:t xml:space="preserve">보통 (개선 중)</w:t>
            </w:r>
          </w:p>
        </w:tc>
        <w:tc>
          <w:tcPr/>
          <w:p>
            <w:pPr>
              <w:pStyle w:val="Compact"/>
            </w:pPr>
            <w:r>
              <w:t xml:space="preserve">비선호 (감시 강화)</w:t>
            </w:r>
          </w:p>
        </w:tc>
      </w:tr>
      <w:tr>
        <w:tc>
          <w:tcPr/>
          <w:p>
            <w:pPr>
              <w:pStyle w:val="Compact"/>
            </w:pPr>
            <w:r>
              <w:rPr>
                <w:b/>
                <w:bCs/>
              </w:rPr>
              <w:t xml:space="preserve">설립 비용</w:t>
            </w:r>
          </w:p>
        </w:tc>
        <w:tc>
          <w:tcPr/>
          <w:p>
            <w:pPr>
              <w:pStyle w:val="Compact"/>
            </w:pPr>
            <w:r>
              <w:t xml:space="preserve">USD 30-80K</w:t>
            </w:r>
          </w:p>
        </w:tc>
        <w:tc>
          <w:tcPr/>
          <w:p>
            <w:pPr>
              <w:pStyle w:val="Compact"/>
            </w:pPr>
            <w:r>
              <w:t xml:space="preserve">USD 10-30K</w:t>
            </w:r>
          </w:p>
        </w:tc>
        <w:tc>
          <w:tcPr/>
          <w:p>
            <w:pPr>
              <w:pStyle w:val="Compact"/>
            </w:pPr>
            <w:r>
              <w:t xml:space="preserve">USD 20-50K</w:t>
            </w:r>
          </w:p>
        </w:tc>
        <w:tc>
          <w:tcPr/>
          <w:p>
            <w:pPr>
              <w:pStyle w:val="Compact"/>
            </w:pPr>
            <w:r>
              <w:t xml:space="preserve">USD 10-20K</w:t>
            </w:r>
          </w:p>
        </w:tc>
      </w:tr>
      <w:tr>
        <w:tc>
          <w:tcPr/>
          <w:p>
            <w:pPr>
              <w:pStyle w:val="Compact"/>
            </w:pPr>
            <w:r>
              <w:rPr>
                <w:b/>
                <w:bCs/>
              </w:rPr>
              <w:t xml:space="preserve">연간 유지 비용</w:t>
            </w:r>
          </w:p>
        </w:tc>
        <w:tc>
          <w:tcPr/>
          <w:p>
            <w:pPr>
              <w:pStyle w:val="Compact"/>
            </w:pPr>
            <w:r>
              <w:t xml:space="preserve">USD 50-120K/년</w:t>
            </w:r>
          </w:p>
        </w:tc>
        <w:tc>
          <w:tcPr/>
          <w:p>
            <w:pPr>
              <w:pStyle w:val="Compact"/>
            </w:pPr>
            <w:r>
              <w:t xml:space="preserve">USD 20-50K/년</w:t>
            </w:r>
          </w:p>
        </w:tc>
        <w:tc>
          <w:tcPr/>
          <w:p>
            <w:pPr>
              <w:pStyle w:val="Compact"/>
            </w:pPr>
            <w:r>
              <w:t xml:space="preserve">USD 30-70K/년</w:t>
            </w:r>
          </w:p>
        </w:tc>
        <w:tc>
          <w:tcPr/>
          <w:p>
            <w:pPr>
              <w:pStyle w:val="Compact"/>
            </w:pPr>
            <w:r>
              <w:t xml:space="preserve">USD 10-30K/년</w:t>
            </w:r>
          </w:p>
        </w:tc>
      </w:tr>
      <w:tr>
        <w:tc>
          <w:tcPr/>
          <w:p>
            <w:pPr>
              <w:pStyle w:val="Compact"/>
            </w:pPr>
            <w:r>
              <w:rPr>
                <w:b/>
                <w:bCs/>
              </w:rPr>
              <w:t xml:space="preserve">IPO 적합성</w:t>
            </w:r>
          </w:p>
        </w:tc>
        <w:tc>
          <w:tcPr/>
          <w:p>
            <w:pPr>
              <w:pStyle w:val="Compact"/>
            </w:pPr>
            <w:r>
              <w:t xml:space="preserve">우수 (EU/글로벌)</w:t>
            </w:r>
          </w:p>
        </w:tc>
        <w:tc>
          <w:tcPr/>
          <w:p>
            <w:pPr>
              <w:pStyle w:val="Compact"/>
            </w:pPr>
            <w:r>
              <w:t xml:space="preserve">우수 (홍콩 거래소)</w:t>
            </w:r>
          </w:p>
        </w:tc>
        <w:tc>
          <w:tcPr/>
          <w:p>
            <w:pPr>
              <w:pStyle w:val="Compact"/>
            </w:pPr>
            <w:r>
              <w:t xml:space="preserve">중간</w:t>
            </w:r>
          </w:p>
        </w:tc>
        <w:tc>
          <w:tcPr/>
          <w:p>
            <w:pPr>
              <w:pStyle w:val="Compact"/>
            </w:pPr>
            <w:r>
              <w:t xml:space="preserve">보통</w:t>
            </w:r>
          </w:p>
        </w:tc>
      </w:tr>
      <w:tr>
        <w:tc>
          <w:tcPr/>
          <w:p>
            <w:pPr>
              <w:pStyle w:val="Compact"/>
            </w:pPr>
            <w:r>
              <w:rPr>
                <w:b/>
                <w:bCs/>
              </w:rPr>
              <w:t xml:space="preserve">승계 계획</w:t>
            </w:r>
          </w:p>
        </w:tc>
        <w:tc>
          <w:tcPr/>
          <w:p>
            <w:pPr>
              <w:pStyle w:val="Compact"/>
            </w:pPr>
            <w:r>
              <w:t xml:space="preserve">우수 (유럽 법체계)</w:t>
            </w:r>
          </w:p>
        </w:tc>
        <w:tc>
          <w:tcPr/>
          <w:p>
            <w:pPr>
              <w:pStyle w:val="Compact"/>
            </w:pPr>
            <w:r>
              <w:t xml:space="preserve">우수 (영국법 기반)</w:t>
            </w:r>
          </w:p>
        </w:tc>
        <w:tc>
          <w:tcPr/>
          <w:p>
            <w:pPr>
              <w:pStyle w:val="Compact"/>
            </w:pPr>
            <w:r>
              <w:t xml:space="preserve">중간</w:t>
            </w:r>
          </w:p>
        </w:tc>
        <w:tc>
          <w:tcPr/>
          <w:p>
            <w:pPr>
              <w:pStyle w:val="Compact"/>
            </w:pPr>
            <w:r>
              <w:t xml:space="preserve">중간</w:t>
            </w:r>
          </w:p>
        </w:tc>
      </w:tr>
    </w:tbl>
    <w:p>
      <w:pPr>
        <w:pStyle w:val="BodyText"/>
      </w:pPr>
      <w:r>
        <w:rPr>
          <w:b/>
          <w:bCs/>
        </w:rPr>
        <w:t xml:space="preserve">케이맨 탈락 이유:</w:t>
      </w:r>
      <w:r>
        <w:t xml:space="preserve"> </w:t>
      </w:r>
      <w:r>
        <w:t xml:space="preserve">조세조약 네트워크 없음, 미국 투자자 PFIC/CFC 우려, FATF 강화 감시 대상, 한국 세무당국 조세피난처 지정 가능성. 이하 분석에서 제외.</w:t>
      </w:r>
    </w:p>
    <w:bookmarkEnd w:id="103"/>
    <w:bookmarkStart w:id="104" w:name="c-2.-최우선-후보-선정"/>
    <w:p>
      <w:pPr>
        <w:pStyle w:val="Heading3"/>
      </w:pPr>
      <w:r>
        <w:t xml:space="preserve">C-2. 최우선 후보 선정</w:t>
      </w:r>
    </w:p>
    <w:p>
      <w:pPr>
        <w:pStyle w:val="FirstParagraph"/>
      </w:pPr>
      <w:r>
        <w:rPr>
          <w:b/>
          <w:bCs/>
        </w:rPr>
        <w:t xml:space="preserve">미국 투자자 유치가 주목적인 경우: 네덜란드 (NL)</w:t>
      </w:r>
      <w:r>
        <w:t xml:space="preserve"> </w:t>
      </w:r>
      <w:r>
        <w:rPr>
          <w:b/>
          <w:bCs/>
        </w:rPr>
        <w:t xml:space="preserve">아시아 집중·순수 세금 효율화가 주목적인 경우: 홍콩 (HK)</w:t>
      </w:r>
    </w:p>
    <w:bookmarkEnd w:id="104"/>
    <w:bookmarkStart w:id="105" w:name="c-3.-scenario-c-nl-구조-및-etr"/>
    <w:p>
      <w:pPr>
        <w:pStyle w:val="Heading3"/>
      </w:pPr>
      <w:r>
        <w:t xml:space="preserve">C-3. Scenario C-NL 구조 및 ETR</w:t>
      </w:r>
    </w:p>
    <w:p>
      <w:pPr>
        <w:pStyle w:val="SourceCode"/>
      </w:pPr>
      <w:r>
        <w:rPr>
          <w:rStyle w:val="VerbatimChar"/>
        </w:rPr>
        <w:t xml:space="preserve">[한국 대주주 2인]</w:t>
      </w:r>
      <w:r>
        <w:br/>
      </w:r>
      <w:r>
        <w:rPr>
          <w:rStyle w:val="VerbatimChar"/>
        </w:rPr>
        <w:t xml:space="preserve">       ↓ (지분 직접 보유)</w:t>
      </w:r>
      <w:r>
        <w:br/>
      </w:r>
      <w:r>
        <w:rPr>
          <w:rStyle w:val="VerbatimChar"/>
        </w:rPr>
        <w:t xml:space="preserve">[네덜란드 HoldCo (신규 설립)]</w:t>
      </w:r>
      <w:r>
        <w:br/>
      </w:r>
      <w:r>
        <w:rPr>
          <w:rStyle w:val="VerbatimChar"/>
        </w:rPr>
        <w:t xml:space="preserve">       ↓ (100%)</w:t>
      </w:r>
      <w:r>
        <w:br/>
      </w:r>
      <w:r>
        <w:rPr>
          <w:rStyle w:val="VerbatimChar"/>
        </w:rPr>
        <w:t xml:space="preserve">[싱가포르 통합 법인 (A+B 합병)]</w:t>
      </w:r>
      <w:r>
        <w:br/>
      </w:r>
      <w:r>
        <w:rPr>
          <w:rStyle w:val="VerbatimChar"/>
        </w:rPr>
        <w:t xml:space="preserve">    ↓ (100%)           ↓ (100%)</w:t>
      </w:r>
      <w:r>
        <w:br/>
      </w:r>
      <w:r>
        <w:rPr>
          <w:rStyle w:val="VerbatimChar"/>
        </w:rPr>
        <w:t xml:space="preserve">[베트남 제조법인]    [한국 제조법인]</w:t>
      </w:r>
      <w:r>
        <w:br/>
      </w:r>
      <w:r>
        <w:rPr>
          <w:rStyle w:val="VerbatimChar"/>
        </w:rPr>
        <w:t xml:space="preserve">[중국 사무소]</w:t>
      </w:r>
    </w:p>
    <w:p>
      <w:pPr>
        <w:pStyle w:val="FirstParagraph"/>
      </w:pPr>
      <w:r>
        <w:rPr>
          <w:b/>
          <w:bCs/>
        </w:rPr>
        <w:t xml:space="preserve">미국 투자자 참여 시:</w:t>
      </w:r>
    </w:p>
    <w:p>
      <w:pPr>
        <w:pStyle w:val="SourceCode"/>
      </w:pPr>
      <w:r>
        <w:rPr>
          <w:rStyle w:val="VerbatimChar"/>
        </w:rPr>
        <w:t xml:space="preserve">[미국 고객사]  [한국 대주주 2인]</w:t>
      </w:r>
      <w:r>
        <w:br/>
      </w:r>
      <w:r>
        <w:rPr>
          <w:rStyle w:val="VerbatimChar"/>
        </w:rPr>
        <w:t xml:space="preserve">      ↓ (지분 취득)    ↓</w:t>
      </w:r>
      <w:r>
        <w:br/>
      </w:r>
      <w:r>
        <w:rPr>
          <w:rStyle w:val="VerbatimChar"/>
        </w:rPr>
        <w:t xml:space="preserve">    [네덜란드 HoldCo]</w:t>
      </w:r>
      <w:r>
        <w:br/>
      </w:r>
      <w:r>
        <w:rPr>
          <w:rStyle w:val="VerbatimChar"/>
        </w:rPr>
        <w:t xml:space="preserve">           ↓</w:t>
      </w:r>
      <w:r>
        <w:br/>
      </w:r>
      <w:r>
        <w:rPr>
          <w:rStyle w:val="VerbatimChar"/>
        </w:rPr>
        <w:t xml:space="preserve">      [싱가포르 법인]</w:t>
      </w:r>
    </w:p>
    <w:p>
      <w:pPr>
        <w:pStyle w:val="FirstParagraph"/>
      </w:pPr>
      <w:r>
        <w:rPr>
          <w:b/>
          <w:bCs/>
        </w:rPr>
        <w:t xml:space="preserve">ETR 구조 (Y3+, 한국 신규 공장 포함):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법인</w:t>
            </w:r>
          </w:p>
        </w:tc>
        <w:tc>
          <w:tcPr/>
          <w:p>
            <w:pPr>
              <w:pStyle w:val="Compact"/>
            </w:pPr>
            <w:r>
              <w:t xml:space="preserve">EBIT</w:t>
            </w:r>
          </w:p>
        </w:tc>
        <w:tc>
          <w:tcPr/>
          <w:p>
            <w:pPr>
              <w:pStyle w:val="Compact"/>
            </w:pPr>
            <w:r>
              <w:t xml:space="preserve">세율</w:t>
            </w:r>
          </w:p>
        </w:tc>
        <w:tc>
          <w:tcPr/>
          <w:p>
            <w:pPr>
              <w:pStyle w:val="Compact"/>
            </w:pPr>
            <w:r>
              <w:t xml:space="preserve">세금</w:t>
            </w:r>
          </w:p>
        </w:tc>
      </w:tr>
      <w:tr>
        <w:tc>
          <w:tcPr/>
          <w:p>
            <w:pPr>
              <w:pStyle w:val="Compact"/>
            </w:pPr>
            <w:r>
              <w:t xml:space="preserve">베트남</w:t>
            </w:r>
          </w:p>
        </w:tc>
        <w:tc>
          <w:tcPr/>
          <w:p>
            <w:pPr>
              <w:pStyle w:val="Compact"/>
            </w:pPr>
            <w:r>
              <w:t xml:space="preserve">USD 5.0M</w:t>
            </w:r>
          </w:p>
        </w:tc>
        <w:tc>
          <w:tcPr/>
          <w:p>
            <w:pPr>
              <w:pStyle w:val="Compact"/>
            </w:pPr>
            <w:r>
              <w:t xml:space="preserve">10%</w:t>
            </w:r>
          </w:p>
        </w:tc>
        <w:tc>
          <w:tcPr/>
          <w:p>
            <w:pPr>
              <w:pStyle w:val="Compact"/>
            </w:pPr>
            <w:r>
              <w:t xml:space="preserve">USD 500K</w:t>
            </w:r>
          </w:p>
        </w:tc>
      </w:tr>
      <w:tr>
        <w:tc>
          <w:tcPr/>
          <w:p>
            <w:pPr>
              <w:pStyle w:val="Compact"/>
            </w:pPr>
            <w:r>
              <w:t xml:space="preserve">싱가포르</w:t>
            </w:r>
          </w:p>
        </w:tc>
        <w:tc>
          <w:tcPr/>
          <w:p>
            <w:pPr>
              <w:pStyle w:val="Compact"/>
            </w:pPr>
            <w:r>
              <w:t xml:space="preserve">USD 2.0M</w:t>
            </w:r>
          </w:p>
        </w:tc>
        <w:tc>
          <w:tcPr/>
          <w:p>
            <w:pPr>
              <w:pStyle w:val="Compact"/>
            </w:pPr>
            <w:r>
              <w:t xml:space="preserve">10%</w:t>
            </w:r>
          </w:p>
        </w:tc>
        <w:tc>
          <w:tcPr/>
          <w:p>
            <w:pPr>
              <w:pStyle w:val="Compact"/>
            </w:pPr>
            <w:r>
              <w:t xml:space="preserve">USD 200K</w:t>
            </w:r>
          </w:p>
        </w:tc>
      </w:tr>
      <w:tr>
        <w:tc>
          <w:tcPr/>
          <w:p>
            <w:pPr>
              <w:pStyle w:val="Compact"/>
            </w:pPr>
            <w:r>
              <w:t xml:space="preserve">한국 신규 공장</w:t>
            </w:r>
          </w:p>
        </w:tc>
        <w:tc>
          <w:tcPr/>
          <w:p>
            <w:pPr>
              <w:pStyle w:val="Compact"/>
            </w:pPr>
            <w:r>
              <w:t xml:space="preserve">USD 0.3M</w:t>
            </w:r>
          </w:p>
        </w:tc>
        <w:tc>
          <w:tcPr/>
          <w:p>
            <w:pPr>
              <w:pStyle w:val="Compact"/>
            </w:pPr>
            <w:r>
              <w:t xml:space="preserve">22%</w:t>
            </w:r>
          </w:p>
        </w:tc>
        <w:tc>
          <w:tcPr/>
          <w:p>
            <w:pPr>
              <w:pStyle w:val="Compact"/>
            </w:pPr>
            <w:r>
              <w:t xml:space="preserve">USD 66K</w:t>
            </w:r>
          </w:p>
        </w:tc>
      </w:tr>
      <w:tr>
        <w:tc>
          <w:tcPr/>
          <w:p>
            <w:pPr>
              <w:pStyle w:val="Compact"/>
            </w:pPr>
            <w:r>
              <w:t xml:space="preserve">네덜란드 HoldCo</w:t>
            </w:r>
          </w:p>
        </w:tc>
        <w:tc>
          <w:tcPr/>
          <w:p>
            <w:pPr>
              <w:pStyle w:val="Compact"/>
            </w:pPr>
            <w:r>
              <w:t xml:space="preserve">SG 배당 수취</w:t>
            </w:r>
          </w:p>
        </w:tc>
        <w:tc>
          <w:tcPr/>
          <w:p>
            <w:pPr>
              <w:pStyle w:val="Compact"/>
            </w:pPr>
            <w:r>
              <w:t xml:space="preserve">0% (참여 면제)</w:t>
            </w:r>
          </w:p>
        </w:tc>
        <w:tc>
          <w:tcPr/>
          <w:p>
            <w:pPr>
              <w:pStyle w:val="Compact"/>
            </w:pPr>
            <w:r>
              <w:t xml:space="preserve">USD 0</w:t>
            </w:r>
          </w:p>
        </w:tc>
      </w:tr>
      <w:tr>
        <w:tc>
          <w:tcPr/>
          <w:p>
            <w:pPr>
              <w:pStyle w:val="Compact"/>
            </w:pPr>
            <w:r>
              <w:rPr>
                <w:b/>
                <w:bCs/>
              </w:rPr>
              <w:t xml:space="preserve">합계</w:t>
            </w:r>
          </w:p>
        </w:tc>
        <w:tc>
          <w:tcPr/>
          <w:p>
            <w:pPr>
              <w:pStyle w:val="Compact"/>
            </w:pPr>
            <w:r>
              <w:rPr>
                <w:b/>
                <w:bCs/>
              </w:rPr>
              <w:t xml:space="preserve">USD 7.3M</w:t>
            </w:r>
          </w:p>
        </w:tc>
        <w:tc>
          <w:tcPr/>
          <w:p>
            <w:pPr>
              <w:pStyle w:val="Compact"/>
            </w:pPr>
            <w:r>
              <w:rPr>
                <w:b/>
                <w:bCs/>
              </w:rPr>
              <w:t xml:space="preserve">10.5%</w:t>
            </w:r>
          </w:p>
        </w:tc>
        <w:tc>
          <w:tcPr/>
          <w:p>
            <w:pPr>
              <w:pStyle w:val="Compact"/>
            </w:pPr>
            <w:r>
              <w:rPr>
                <w:b/>
                <w:bCs/>
              </w:rPr>
              <w:t xml:space="preserve">USD 766K</w:t>
            </w:r>
          </w:p>
        </w:tc>
      </w:tr>
    </w:tbl>
    <w:p>
      <w:pPr>
        <w:pStyle w:val="BodyText"/>
      </w:pPr>
      <w:r>
        <w:rPr>
          <w:i/>
          <w:iCs/>
        </w:rPr>
        <w:t xml:space="preserve">네덜란드 HoldCo는 싱가포르로부터 배당을 수취하나 참여면제(Deelnemingsvrijstelling)로 법인세 0%. 한국 공장 EBIT 0.3M은 그룹 순증(신규 이익) 기준.</w:t>
      </w:r>
    </w:p>
    <w:p>
      <w:pPr>
        <w:pStyle w:val="BodyText"/>
      </w:pPr>
      <w:r>
        <w:rPr>
          <w:b/>
          <w:bCs/>
        </w:rPr>
        <w:t xml:space="preserve">C-NL 5년 세부담: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연도</w:t>
            </w:r>
          </w:p>
        </w:tc>
        <w:tc>
          <w:tcPr/>
          <w:p>
            <w:pPr>
              <w:pStyle w:val="Compact"/>
            </w:pPr>
            <w:r>
              <w:t xml:space="preserve">EBIT</w:t>
            </w:r>
          </w:p>
        </w:tc>
        <w:tc>
          <w:tcPr/>
          <w:p>
            <w:pPr>
              <w:pStyle w:val="Compact"/>
            </w:pPr>
            <w:r>
              <w:t xml:space="preserve">ETR</w:t>
            </w:r>
          </w:p>
        </w:tc>
        <w:tc>
          <w:tcPr/>
          <w:p>
            <w:pPr>
              <w:pStyle w:val="Compact"/>
            </w:pPr>
            <w:r>
              <w:t xml:space="preserve">세금</w:t>
            </w:r>
          </w:p>
        </w:tc>
      </w:tr>
      <w:tr>
        <w:tc>
          <w:tcPr/>
          <w:p>
            <w:pPr>
              <w:pStyle w:val="Compact"/>
            </w:pPr>
            <w:r>
              <w:t xml:space="preserve">Y1</w:t>
            </w:r>
          </w:p>
        </w:tc>
        <w:tc>
          <w:tcPr/>
          <w:p>
            <w:pPr>
              <w:pStyle w:val="Compact"/>
            </w:pPr>
            <w:r>
              <w:t xml:space="preserve">7.0M</w:t>
            </w:r>
          </w:p>
        </w:tc>
        <w:tc>
          <w:tcPr/>
          <w:p>
            <w:pPr>
              <w:pStyle w:val="Compact"/>
            </w:pPr>
            <w:r>
              <w:t xml:space="preserve">19.4%</w:t>
            </w:r>
          </w:p>
        </w:tc>
        <w:tc>
          <w:tcPr/>
          <w:p>
            <w:pPr>
              <w:pStyle w:val="Compact"/>
            </w:pPr>
            <w:r>
              <w:t xml:space="preserve">1.36M</w:t>
            </w:r>
          </w:p>
        </w:tc>
      </w:tr>
      <w:tr>
        <w:tc>
          <w:tcPr/>
          <w:p>
            <w:pPr>
              <w:pStyle w:val="Compact"/>
            </w:pPr>
            <w:r>
              <w:t xml:space="preserve">Y2</w:t>
            </w:r>
          </w:p>
        </w:tc>
        <w:tc>
          <w:tcPr/>
          <w:p>
            <w:pPr>
              <w:pStyle w:val="Compact"/>
            </w:pPr>
            <w:r>
              <w:t xml:space="preserve">7.8M</w:t>
            </w:r>
          </w:p>
        </w:tc>
        <w:tc>
          <w:tcPr/>
          <w:p>
            <w:pPr>
              <w:pStyle w:val="Compact"/>
            </w:pPr>
            <w:r>
              <w:t xml:space="preserve">14.0%</w:t>
            </w:r>
          </w:p>
        </w:tc>
        <w:tc>
          <w:tcPr/>
          <w:p>
            <w:pPr>
              <w:pStyle w:val="Compact"/>
            </w:pPr>
            <w:r>
              <w:t xml:space="preserve">1.09M</w:t>
            </w:r>
          </w:p>
        </w:tc>
      </w:tr>
      <w:tr>
        <w:tc>
          <w:tcPr/>
          <w:p>
            <w:pPr>
              <w:pStyle w:val="Compact"/>
            </w:pPr>
            <w:r>
              <w:t xml:space="preserve">Y3</w:t>
            </w:r>
          </w:p>
        </w:tc>
        <w:tc>
          <w:tcPr/>
          <w:p>
            <w:pPr>
              <w:pStyle w:val="Compact"/>
            </w:pPr>
            <w:r>
              <w:t xml:space="preserve">8.8M</w:t>
            </w:r>
          </w:p>
        </w:tc>
        <w:tc>
          <w:tcPr/>
          <w:p>
            <w:pPr>
              <w:pStyle w:val="Compact"/>
            </w:pPr>
            <w:r>
              <w:t xml:space="preserve">10.5%</w:t>
            </w:r>
          </w:p>
        </w:tc>
        <w:tc>
          <w:tcPr/>
          <w:p>
            <w:pPr>
              <w:pStyle w:val="Compact"/>
            </w:pPr>
            <w:r>
              <w:t xml:space="preserve">0.92M</w:t>
            </w:r>
          </w:p>
        </w:tc>
      </w:tr>
      <w:tr>
        <w:tc>
          <w:tcPr/>
          <w:p>
            <w:pPr>
              <w:pStyle w:val="Compact"/>
            </w:pPr>
            <w:r>
              <w:t xml:space="preserve">Y4</w:t>
            </w:r>
          </w:p>
        </w:tc>
        <w:tc>
          <w:tcPr/>
          <w:p>
            <w:pPr>
              <w:pStyle w:val="Compact"/>
            </w:pPr>
            <w:r>
              <w:t xml:space="preserve">9.8M</w:t>
            </w:r>
          </w:p>
        </w:tc>
        <w:tc>
          <w:tcPr/>
          <w:p>
            <w:pPr>
              <w:pStyle w:val="Compact"/>
            </w:pPr>
            <w:r>
              <w:t xml:space="preserve">10.5%</w:t>
            </w:r>
          </w:p>
        </w:tc>
        <w:tc>
          <w:tcPr/>
          <w:p>
            <w:pPr>
              <w:pStyle w:val="Compact"/>
            </w:pPr>
            <w:r>
              <w:t xml:space="preserve">1.03M</w:t>
            </w:r>
          </w:p>
        </w:tc>
      </w:tr>
      <w:tr>
        <w:tc>
          <w:tcPr/>
          <w:p>
            <w:pPr>
              <w:pStyle w:val="Compact"/>
            </w:pPr>
            <w:r>
              <w:t xml:space="preserve">Y5</w:t>
            </w:r>
          </w:p>
        </w:tc>
        <w:tc>
          <w:tcPr/>
          <w:p>
            <w:pPr>
              <w:pStyle w:val="Compact"/>
            </w:pPr>
            <w:r>
              <w:t xml:space="preserve">11.0M</w:t>
            </w:r>
          </w:p>
        </w:tc>
        <w:tc>
          <w:tcPr/>
          <w:p>
            <w:pPr>
              <w:pStyle w:val="Compact"/>
            </w:pPr>
            <w:r>
              <w:t xml:space="preserve">10.5%</w:t>
            </w:r>
          </w:p>
        </w:tc>
        <w:tc>
          <w:tcPr/>
          <w:p>
            <w:pPr>
              <w:pStyle w:val="Compact"/>
            </w:pPr>
            <w:r>
              <w:t xml:space="preserve">1.16M</w:t>
            </w:r>
          </w:p>
        </w:tc>
      </w:tr>
      <w:tr>
        <w:tc>
          <w:tcPr/>
          <w:p>
            <w:pPr>
              <w:pStyle w:val="Compact"/>
            </w:pPr>
            <w:r>
              <w:rPr>
                <w:b/>
                <w:bCs/>
              </w:rPr>
              <w:t xml:space="preserve">합계</w:t>
            </w:r>
          </w:p>
        </w:tc>
        <w:tc>
          <w:tcPr/>
          <w:p>
            <w:pPr>
              <w:pStyle w:val="Compact"/>
            </w:pPr>
            <w:r>
              <w:rPr>
                <w:b/>
                <w:bCs/>
              </w:rPr>
              <w:t xml:space="preserve">44.4M</w:t>
            </w:r>
          </w:p>
        </w:tc>
        <w:tc>
          <w:tcPr/>
          <w:p>
            <w:pPr>
              <w:pStyle w:val="Compact"/>
            </w:pPr>
            <w:r>
              <w:rPr>
                <w:b/>
                <w:bCs/>
              </w:rPr>
              <w:t xml:space="preserve">12.5%</w:t>
            </w:r>
          </w:p>
        </w:tc>
        <w:tc>
          <w:tcPr/>
          <w:p>
            <w:pPr>
              <w:pStyle w:val="Compact"/>
            </w:pPr>
            <w:r>
              <w:rPr>
                <w:b/>
                <w:bCs/>
              </w:rPr>
              <w:t xml:space="preserve">5.56M</w:t>
            </w:r>
          </w:p>
        </w:tc>
      </w:tr>
    </w:tbl>
    <w:p>
      <w:pPr>
        <w:pStyle w:val="BodyText"/>
      </w:pPr>
      <w:r>
        <w:rPr>
          <w:b/>
          <w:bCs/>
        </w:rPr>
        <w:t xml:space="preserve">5년 절감 효과: USD 3.0M (설립 비용 USD 0.5-1.0M 차감 시 순절감 USD 2.0-2.5M)</w:t>
      </w:r>
    </w:p>
    <w:bookmarkEnd w:id="105"/>
    <w:bookmarkStart w:id="106" w:name="c-4.-scenario-c-hk-구조-및-etr"/>
    <w:p>
      <w:pPr>
        <w:pStyle w:val="Heading3"/>
      </w:pPr>
      <w:r>
        <w:t xml:space="preserve">C-4. Scenario C-HK 구조 및 ETR</w:t>
      </w:r>
    </w:p>
    <w:p>
      <w:pPr>
        <w:pStyle w:val="SourceCode"/>
      </w:pPr>
      <w:r>
        <w:rPr>
          <w:rStyle w:val="VerbatimChar"/>
        </w:rPr>
        <w:t xml:space="preserve">[한국 대주주 2인]</w:t>
      </w:r>
      <w:r>
        <w:br/>
      </w:r>
      <w:r>
        <w:rPr>
          <w:rStyle w:val="VerbatimChar"/>
        </w:rPr>
        <w:t xml:space="preserve">       ↓</w:t>
      </w:r>
      <w:r>
        <w:br/>
      </w:r>
      <w:r>
        <w:rPr>
          <w:rStyle w:val="VerbatimChar"/>
        </w:rPr>
        <w:t xml:space="preserve">[홍콩 HoldCo (신규 설립)]</w:t>
      </w:r>
      <w:r>
        <w:br/>
      </w:r>
      <w:r>
        <w:rPr>
          <w:rStyle w:val="VerbatimChar"/>
        </w:rPr>
        <w:t xml:space="preserve">       ↓ (100%)</w:t>
      </w:r>
      <w:r>
        <w:br/>
      </w:r>
      <w:r>
        <w:rPr>
          <w:rStyle w:val="VerbatimChar"/>
        </w:rPr>
        <w:t xml:space="preserve">[싱가포르 통합 법인 (A+B 합병)]</w:t>
      </w:r>
      <w:r>
        <w:br/>
      </w:r>
      <w:r>
        <w:rPr>
          <w:rStyle w:val="VerbatimChar"/>
        </w:rPr>
        <w:t xml:space="preserve">    ↓                ↓</w:t>
      </w:r>
      <w:r>
        <w:br/>
      </w:r>
      <w:r>
        <w:rPr>
          <w:rStyle w:val="VerbatimChar"/>
        </w:rPr>
        <w:t xml:space="preserve">[베트남 법인]    [한국 공장]</w:t>
      </w:r>
    </w:p>
    <w:p>
      <w:pPr>
        <w:pStyle w:val="FirstParagraph"/>
      </w:pPr>
      <w:r>
        <w:rPr>
          <w:b/>
          <w:bCs/>
        </w:rPr>
        <w:t xml:space="preserve">HK FSIE 배당 면제 요건:</w:t>
      </w:r>
      <w:r>
        <w:t xml:space="preserve"> </w:t>
      </w:r>
      <w:r>
        <w:t xml:space="preserve">- 홍콩 법인이 배당 원천지 법인 지분 5% 이상 보유</w:t>
      </w:r>
      <w:r>
        <w:t xml:space="preserve"> </w:t>
      </w:r>
      <w:r>
        <w:t xml:space="preserve">- 원천지 법인 소재국 법정세율 15% 이상 OR 싱가포르가 해당 요건 충족 시</w:t>
      </w:r>
      <w:r>
        <w:t xml:space="preserve"> </w:t>
      </w:r>
      <w:r>
        <w:t xml:space="preserve">-</w:t>
      </w:r>
      <w:r>
        <w:t xml:space="preserve"> </w:t>
      </w:r>
      <w:r>
        <w:rPr>
          <w:b/>
          <w:bCs/>
        </w:rPr>
        <w:t xml:space="preserve">추가 확인 필요:</w:t>
      </w:r>
      <w:r>
        <w:t xml:space="preserve"> </w:t>
      </w:r>
      <w:r>
        <w:t xml:space="preserve">싱가포르 법인의 HK FSIE 요건 충족 여부 (싱가포르 법인이 DEI 10%로 낮아진 경우 FSIE 면제 요건 충족 여부 검토 필요)</w:t>
      </w:r>
    </w:p>
    <w:p>
      <w:pPr>
        <w:pStyle w:val="BodyText"/>
      </w:pPr>
      <w:r>
        <w:rPr>
          <w:b/>
          <w:bCs/>
        </w:rPr>
        <w:t xml:space="preserve">ETR 구조 (Y3+, 한국 신규 공장 포함):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법인</w:t>
            </w:r>
          </w:p>
        </w:tc>
        <w:tc>
          <w:tcPr/>
          <w:p>
            <w:pPr>
              <w:pStyle w:val="Compact"/>
            </w:pPr>
            <w:r>
              <w:t xml:space="preserve">EBIT</w:t>
            </w:r>
          </w:p>
        </w:tc>
        <w:tc>
          <w:tcPr/>
          <w:p>
            <w:pPr>
              <w:pStyle w:val="Compact"/>
            </w:pPr>
            <w:r>
              <w:t xml:space="preserve">세율</w:t>
            </w:r>
          </w:p>
        </w:tc>
        <w:tc>
          <w:tcPr/>
          <w:p>
            <w:pPr>
              <w:pStyle w:val="Compact"/>
            </w:pPr>
            <w:r>
              <w:t xml:space="preserve">세금</w:t>
            </w:r>
          </w:p>
        </w:tc>
      </w:tr>
      <w:tr>
        <w:tc>
          <w:tcPr/>
          <w:p>
            <w:pPr>
              <w:pStyle w:val="Compact"/>
            </w:pPr>
            <w:r>
              <w:t xml:space="preserve">베트남</w:t>
            </w:r>
          </w:p>
        </w:tc>
        <w:tc>
          <w:tcPr/>
          <w:p>
            <w:pPr>
              <w:pStyle w:val="Compact"/>
            </w:pPr>
            <w:r>
              <w:t xml:space="preserve">USD 5.0M</w:t>
            </w:r>
          </w:p>
        </w:tc>
        <w:tc>
          <w:tcPr/>
          <w:p>
            <w:pPr>
              <w:pStyle w:val="Compact"/>
            </w:pPr>
            <w:r>
              <w:t xml:space="preserve">10%</w:t>
            </w:r>
          </w:p>
        </w:tc>
        <w:tc>
          <w:tcPr/>
          <w:p>
            <w:pPr>
              <w:pStyle w:val="Compact"/>
            </w:pPr>
            <w:r>
              <w:t xml:space="preserve">USD 500K</w:t>
            </w:r>
          </w:p>
        </w:tc>
      </w:tr>
      <w:tr>
        <w:tc>
          <w:tcPr/>
          <w:p>
            <w:pPr>
              <w:pStyle w:val="Compact"/>
            </w:pPr>
            <w:r>
              <w:t xml:space="preserve">싱가포르</w:t>
            </w:r>
          </w:p>
        </w:tc>
        <w:tc>
          <w:tcPr/>
          <w:p>
            <w:pPr>
              <w:pStyle w:val="Compact"/>
            </w:pPr>
            <w:r>
              <w:t xml:space="preserve">USD 2.0M</w:t>
            </w:r>
          </w:p>
        </w:tc>
        <w:tc>
          <w:tcPr/>
          <w:p>
            <w:pPr>
              <w:pStyle w:val="Compact"/>
            </w:pPr>
            <w:r>
              <w:t xml:space="preserve">10%</w:t>
            </w:r>
          </w:p>
        </w:tc>
        <w:tc>
          <w:tcPr/>
          <w:p>
            <w:pPr>
              <w:pStyle w:val="Compact"/>
            </w:pPr>
            <w:r>
              <w:t xml:space="preserve">USD 200K</w:t>
            </w:r>
          </w:p>
        </w:tc>
      </w:tr>
      <w:tr>
        <w:tc>
          <w:tcPr/>
          <w:p>
            <w:pPr>
              <w:pStyle w:val="Compact"/>
            </w:pPr>
            <w:r>
              <w:t xml:space="preserve">한국 신규 공장</w:t>
            </w:r>
          </w:p>
        </w:tc>
        <w:tc>
          <w:tcPr/>
          <w:p>
            <w:pPr>
              <w:pStyle w:val="Compact"/>
            </w:pPr>
            <w:r>
              <w:t xml:space="preserve">USD 0.3M</w:t>
            </w:r>
          </w:p>
        </w:tc>
        <w:tc>
          <w:tcPr/>
          <w:p>
            <w:pPr>
              <w:pStyle w:val="Compact"/>
            </w:pPr>
            <w:r>
              <w:t xml:space="preserve">22%</w:t>
            </w:r>
          </w:p>
        </w:tc>
        <w:tc>
          <w:tcPr/>
          <w:p>
            <w:pPr>
              <w:pStyle w:val="Compact"/>
            </w:pPr>
            <w:r>
              <w:t xml:space="preserve">USD 66K</w:t>
            </w:r>
          </w:p>
        </w:tc>
      </w:tr>
      <w:tr>
        <w:tc>
          <w:tcPr/>
          <w:p>
            <w:pPr>
              <w:pStyle w:val="Compact"/>
            </w:pPr>
            <w:r>
              <w:t xml:space="preserve">홍콩 HoldCo</w:t>
            </w:r>
          </w:p>
        </w:tc>
        <w:tc>
          <w:tcPr/>
          <w:p>
            <w:pPr>
              <w:pStyle w:val="Compact"/>
            </w:pPr>
            <w:r>
              <w:t xml:space="preserve">SG 배당 수취</w:t>
            </w:r>
          </w:p>
        </w:tc>
        <w:tc>
          <w:tcPr/>
          <w:p>
            <w:pPr>
              <w:pStyle w:val="Compact"/>
            </w:pPr>
            <w:r>
              <w:t xml:space="preserve">0% (FSIE 요건 충족 시)</w:t>
            </w:r>
          </w:p>
        </w:tc>
        <w:tc>
          <w:tcPr/>
          <w:p>
            <w:pPr>
              <w:pStyle w:val="Compact"/>
            </w:pPr>
            <w:r>
              <w:t xml:space="preserve">USD 0*</w:t>
            </w:r>
          </w:p>
        </w:tc>
      </w:tr>
      <w:tr>
        <w:tc>
          <w:tcPr/>
          <w:p>
            <w:pPr>
              <w:pStyle w:val="Compact"/>
            </w:pPr>
            <w:r>
              <w:rPr>
                <w:b/>
                <w:bCs/>
              </w:rPr>
              <w:t xml:space="preserve">합계</w:t>
            </w:r>
          </w:p>
        </w:tc>
        <w:tc>
          <w:tcPr/>
          <w:p>
            <w:pPr>
              <w:pStyle w:val="Compact"/>
            </w:pPr>
            <w:r>
              <w:rPr>
                <w:b/>
                <w:bCs/>
              </w:rPr>
              <w:t xml:space="preserve">USD 7.3M</w:t>
            </w:r>
          </w:p>
        </w:tc>
        <w:tc>
          <w:tcPr/>
          <w:p>
            <w:pPr>
              <w:pStyle w:val="Compact"/>
            </w:pPr>
            <w:r>
              <w:rPr>
                <w:b/>
                <w:bCs/>
              </w:rPr>
              <w:t xml:space="preserve">10.5%</w:t>
            </w:r>
          </w:p>
        </w:tc>
        <w:tc>
          <w:tcPr/>
          <w:p>
            <w:pPr>
              <w:pStyle w:val="Compact"/>
            </w:pPr>
            <w:r>
              <w:rPr>
                <w:b/>
                <w:bCs/>
              </w:rPr>
              <w:t xml:space="preserve">USD 766K</w:t>
            </w:r>
          </w:p>
        </w:tc>
      </w:tr>
    </w:tbl>
    <w:p>
      <w:pPr>
        <w:pStyle w:val="BodyText"/>
      </w:pPr>
      <w:r>
        <w:rPr>
          <w:i/>
          <w:iCs/>
        </w:rPr>
        <w:t xml:space="preserve">HK FSIE 요건 미충족 시 HK CIT 16.5% 추가 → ETR 상승 (민감도 분석 필요)</w:t>
      </w:r>
    </w:p>
    <w:p>
      <w:pPr>
        <w:pStyle w:val="BodyText"/>
      </w:pPr>
      <w:r>
        <w:rPr>
          <w:b/>
          <w:bCs/>
        </w:rPr>
        <w:t xml:space="preserve">C-HK ETR: C-NL과 동일한 10.5% (Y3+, 한국 공장 포함 기준)</w:t>
      </w:r>
    </w:p>
    <w:p>
      <w:pPr>
        <w:pStyle w:val="BodyText"/>
      </w:pPr>
      <w:r>
        <w:rPr>
          <w:b/>
          <w:bCs/>
        </w:rPr>
        <w:t xml:space="preserve">C-HK 5년 세부담: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연도</w:t>
            </w:r>
          </w:p>
        </w:tc>
        <w:tc>
          <w:tcPr/>
          <w:p>
            <w:pPr>
              <w:pStyle w:val="Compact"/>
            </w:pPr>
            <w:r>
              <w:t xml:space="preserve">EBIT</w:t>
            </w:r>
          </w:p>
        </w:tc>
        <w:tc>
          <w:tcPr/>
          <w:p>
            <w:pPr>
              <w:pStyle w:val="Compact"/>
            </w:pPr>
            <w:r>
              <w:t xml:space="preserve">ETR</w:t>
            </w:r>
          </w:p>
        </w:tc>
        <w:tc>
          <w:tcPr/>
          <w:p>
            <w:pPr>
              <w:pStyle w:val="Compact"/>
            </w:pPr>
            <w:r>
              <w:t xml:space="preserve">세금</w:t>
            </w:r>
          </w:p>
        </w:tc>
      </w:tr>
      <w:tr>
        <w:tc>
          <w:tcPr/>
          <w:p>
            <w:pPr>
              <w:pStyle w:val="Compact"/>
            </w:pPr>
            <w:r>
              <w:t xml:space="preserve">Y1</w:t>
            </w:r>
          </w:p>
        </w:tc>
        <w:tc>
          <w:tcPr/>
          <w:p>
            <w:pPr>
              <w:pStyle w:val="Compact"/>
            </w:pPr>
            <w:r>
              <w:t xml:space="preserve">7.0M</w:t>
            </w:r>
          </w:p>
        </w:tc>
        <w:tc>
          <w:tcPr/>
          <w:p>
            <w:pPr>
              <w:pStyle w:val="Compact"/>
            </w:pPr>
            <w:r>
              <w:t xml:space="preserve">19.4%</w:t>
            </w:r>
          </w:p>
        </w:tc>
        <w:tc>
          <w:tcPr/>
          <w:p>
            <w:pPr>
              <w:pStyle w:val="Compact"/>
            </w:pPr>
            <w:r>
              <w:t xml:space="preserve">1.36M</w:t>
            </w:r>
          </w:p>
        </w:tc>
      </w:tr>
      <w:tr>
        <w:tc>
          <w:tcPr/>
          <w:p>
            <w:pPr>
              <w:pStyle w:val="Compact"/>
            </w:pPr>
            <w:r>
              <w:t xml:space="preserve">Y2</w:t>
            </w:r>
          </w:p>
        </w:tc>
        <w:tc>
          <w:tcPr/>
          <w:p>
            <w:pPr>
              <w:pStyle w:val="Compact"/>
            </w:pPr>
            <w:r>
              <w:t xml:space="preserve">7.8M</w:t>
            </w:r>
          </w:p>
        </w:tc>
        <w:tc>
          <w:tcPr/>
          <w:p>
            <w:pPr>
              <w:pStyle w:val="Compact"/>
            </w:pPr>
            <w:r>
              <w:t xml:space="preserve">14.0%</w:t>
            </w:r>
          </w:p>
        </w:tc>
        <w:tc>
          <w:tcPr/>
          <w:p>
            <w:pPr>
              <w:pStyle w:val="Compact"/>
            </w:pPr>
            <w:r>
              <w:t xml:space="preserve">1.09M</w:t>
            </w:r>
          </w:p>
        </w:tc>
      </w:tr>
      <w:tr>
        <w:tc>
          <w:tcPr/>
          <w:p>
            <w:pPr>
              <w:pStyle w:val="Compact"/>
            </w:pPr>
            <w:r>
              <w:t xml:space="preserve">Y3</w:t>
            </w:r>
          </w:p>
        </w:tc>
        <w:tc>
          <w:tcPr/>
          <w:p>
            <w:pPr>
              <w:pStyle w:val="Compact"/>
            </w:pPr>
            <w:r>
              <w:t xml:space="preserve">8.8M</w:t>
            </w:r>
          </w:p>
        </w:tc>
        <w:tc>
          <w:tcPr/>
          <w:p>
            <w:pPr>
              <w:pStyle w:val="Compact"/>
            </w:pPr>
            <w:r>
              <w:t xml:space="preserve">10.5%</w:t>
            </w:r>
          </w:p>
        </w:tc>
        <w:tc>
          <w:tcPr/>
          <w:p>
            <w:pPr>
              <w:pStyle w:val="Compact"/>
            </w:pPr>
            <w:r>
              <w:t xml:space="preserve">0.92M</w:t>
            </w:r>
          </w:p>
        </w:tc>
      </w:tr>
      <w:tr>
        <w:tc>
          <w:tcPr/>
          <w:p>
            <w:pPr>
              <w:pStyle w:val="Compact"/>
            </w:pPr>
            <w:r>
              <w:t xml:space="preserve">Y4</w:t>
            </w:r>
          </w:p>
        </w:tc>
        <w:tc>
          <w:tcPr/>
          <w:p>
            <w:pPr>
              <w:pStyle w:val="Compact"/>
            </w:pPr>
            <w:r>
              <w:t xml:space="preserve">9.8M</w:t>
            </w:r>
          </w:p>
        </w:tc>
        <w:tc>
          <w:tcPr/>
          <w:p>
            <w:pPr>
              <w:pStyle w:val="Compact"/>
            </w:pPr>
            <w:r>
              <w:t xml:space="preserve">10.5%</w:t>
            </w:r>
          </w:p>
        </w:tc>
        <w:tc>
          <w:tcPr/>
          <w:p>
            <w:pPr>
              <w:pStyle w:val="Compact"/>
            </w:pPr>
            <w:r>
              <w:t xml:space="preserve">1.03M</w:t>
            </w:r>
          </w:p>
        </w:tc>
      </w:tr>
      <w:tr>
        <w:tc>
          <w:tcPr/>
          <w:p>
            <w:pPr>
              <w:pStyle w:val="Compact"/>
            </w:pPr>
            <w:r>
              <w:t xml:space="preserve">Y5</w:t>
            </w:r>
          </w:p>
        </w:tc>
        <w:tc>
          <w:tcPr/>
          <w:p>
            <w:pPr>
              <w:pStyle w:val="Compact"/>
            </w:pPr>
            <w:r>
              <w:t xml:space="preserve">11.0M</w:t>
            </w:r>
          </w:p>
        </w:tc>
        <w:tc>
          <w:tcPr/>
          <w:p>
            <w:pPr>
              <w:pStyle w:val="Compact"/>
            </w:pPr>
            <w:r>
              <w:t xml:space="preserve">10.5%</w:t>
            </w:r>
          </w:p>
        </w:tc>
        <w:tc>
          <w:tcPr/>
          <w:p>
            <w:pPr>
              <w:pStyle w:val="Compact"/>
            </w:pPr>
            <w:r>
              <w:t xml:space="preserve">1.16M</w:t>
            </w:r>
          </w:p>
        </w:tc>
      </w:tr>
      <w:tr>
        <w:tc>
          <w:tcPr/>
          <w:p>
            <w:pPr>
              <w:pStyle w:val="Compact"/>
            </w:pPr>
            <w:r>
              <w:rPr>
                <w:b/>
                <w:bCs/>
              </w:rPr>
              <w:t xml:space="preserve">합계</w:t>
            </w:r>
          </w:p>
        </w:tc>
        <w:tc>
          <w:tcPr/>
          <w:p>
            <w:pPr>
              <w:pStyle w:val="Compact"/>
            </w:pPr>
            <w:r>
              <w:rPr>
                <w:b/>
                <w:bCs/>
              </w:rPr>
              <w:t xml:space="preserve">44.4M</w:t>
            </w:r>
          </w:p>
        </w:tc>
        <w:tc>
          <w:tcPr/>
          <w:p>
            <w:pPr>
              <w:pStyle w:val="Compact"/>
            </w:pPr>
            <w:r>
              <w:rPr>
                <w:b/>
                <w:bCs/>
              </w:rPr>
              <w:t xml:space="preserve">12.5%</w:t>
            </w:r>
          </w:p>
        </w:tc>
        <w:tc>
          <w:tcPr/>
          <w:p>
            <w:pPr>
              <w:pStyle w:val="Compact"/>
            </w:pPr>
            <w:r>
              <w:rPr>
                <w:b/>
                <w:bCs/>
              </w:rPr>
              <w:t xml:space="preserve">5.56M</w:t>
            </w:r>
          </w:p>
        </w:tc>
      </w:tr>
    </w:tbl>
    <w:p>
      <w:pPr>
        <w:pStyle w:val="BodyText"/>
      </w:pPr>
      <w:r>
        <w:rPr>
          <w:b/>
          <w:bCs/>
        </w:rPr>
        <w:t xml:space="preserve">5년 절감 효과:</w:t>
      </w:r>
      <w:r>
        <w:t xml:space="preserve"> </w:t>
      </w:r>
      <w:r>
        <w:t xml:space="preserve">USD 3.0M (설립 비용 USD 0.2-0.4M 차감 시 순절감</w:t>
      </w:r>
      <w:r>
        <w:t xml:space="preserve"> </w:t>
      </w:r>
      <w:r>
        <w:rPr>
          <w:b/>
          <w:bCs/>
        </w:rPr>
        <w:t xml:space="preserve">USD 2.6-2.8M</w:t>
      </w:r>
      <w:r>
        <w:t xml:space="preserve"> </w:t>
      </w:r>
      <w:r>
        <w:t xml:space="preserve">— 가장 높은 순절감 ROI)</w:t>
      </w:r>
    </w:p>
    <w:bookmarkEnd w:id="106"/>
    <w:bookmarkStart w:id="107" w:name="c-5.-구조-변경-비용-비교"/>
    <w:p>
      <w:pPr>
        <w:pStyle w:val="Heading3"/>
      </w:pPr>
      <w:r>
        <w:t xml:space="preserve">C-5. 구조 변경 비용 비교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C-NL</w:t>
            </w:r>
          </w:p>
        </w:tc>
        <w:tc>
          <w:tcPr/>
          <w:p>
            <w:pPr>
              <w:pStyle w:val="Compact"/>
            </w:pPr>
            <w:r>
              <w:t xml:space="preserve">C-HK</w:t>
            </w:r>
          </w:p>
        </w:tc>
      </w:tr>
      <w:tr>
        <w:tc>
          <w:tcPr/>
          <w:p>
            <w:pPr>
              <w:pStyle w:val="Compact"/>
            </w:pPr>
            <w:r>
              <w:t xml:space="preserve">신규 법인 설립</w:t>
            </w:r>
          </w:p>
        </w:tc>
        <w:tc>
          <w:tcPr/>
          <w:p>
            <w:pPr>
              <w:pStyle w:val="Compact"/>
            </w:pPr>
            <w:r>
              <w:t xml:space="preserve">USD 30-80K</w:t>
            </w:r>
          </w:p>
        </w:tc>
        <w:tc>
          <w:tcPr/>
          <w:p>
            <w:pPr>
              <w:pStyle w:val="Compact"/>
            </w:pPr>
            <w:r>
              <w:t xml:space="preserve">USD 10-30K</w:t>
            </w:r>
          </w:p>
        </w:tc>
      </w:tr>
      <w:tr>
        <w:tc>
          <w:tcPr/>
          <w:p>
            <w:pPr>
              <w:pStyle w:val="Compact"/>
            </w:pPr>
            <w:r>
              <w:t xml:space="preserve">지분 이전 구조 재편</w:t>
            </w:r>
          </w:p>
        </w:tc>
        <w:tc>
          <w:tcPr/>
          <w:p>
            <w:pPr>
              <w:pStyle w:val="Compact"/>
            </w:pPr>
            <w:r>
              <w:t xml:space="preserve">USD 150-300K</w:t>
            </w:r>
          </w:p>
        </w:tc>
        <w:tc>
          <w:tcPr/>
          <w:p>
            <w:pPr>
              <w:pStyle w:val="Compact"/>
            </w:pPr>
            <w:r>
              <w:t xml:space="preserve">USD 100-200K</w:t>
            </w:r>
          </w:p>
        </w:tc>
      </w:tr>
      <w:tr>
        <w:tc>
          <w:tcPr/>
          <w:p>
            <w:pPr>
              <w:pStyle w:val="Compact"/>
            </w:pPr>
            <w:r>
              <w:t xml:space="preserve">기존 SG A+B 합병</w:t>
            </w:r>
          </w:p>
        </w:tc>
        <w:tc>
          <w:tcPr/>
          <w:p>
            <w:pPr>
              <w:pStyle w:val="Compact"/>
            </w:pPr>
            <w:r>
              <w:t xml:space="preserve">USD 80-120K</w:t>
            </w:r>
          </w:p>
        </w:tc>
        <w:tc>
          <w:tcPr/>
          <w:p>
            <w:pPr>
              <w:pStyle w:val="Compact"/>
            </w:pPr>
            <w:r>
              <w:t xml:space="preserve">USD 80-120K</w:t>
            </w:r>
          </w:p>
        </w:tc>
      </w:tr>
      <w:tr>
        <w:tc>
          <w:tcPr/>
          <w:p>
            <w:pPr>
              <w:pStyle w:val="Compact"/>
            </w:pPr>
            <w:r>
              <w:t xml:space="preserve">TP 문서 재작성</w:t>
            </w:r>
          </w:p>
        </w:tc>
        <w:tc>
          <w:tcPr/>
          <w:p>
            <w:pPr>
              <w:pStyle w:val="Compact"/>
            </w:pPr>
            <w:r>
              <w:t xml:space="preserve">USD 80-120K</w:t>
            </w:r>
          </w:p>
        </w:tc>
        <w:tc>
          <w:tcPr/>
          <w:p>
            <w:pPr>
              <w:pStyle w:val="Compact"/>
            </w:pPr>
            <w:r>
              <w:t xml:space="preserve">USD 80-120K</w:t>
            </w:r>
          </w:p>
        </w:tc>
      </w:tr>
      <w:tr>
        <w:tc>
          <w:tcPr/>
          <w:p>
            <w:pPr>
              <w:pStyle w:val="Compact"/>
            </w:pPr>
            <w:r>
              <w:t xml:space="preserve">NL/HK 전문 법무</w:t>
            </w:r>
          </w:p>
        </w:tc>
        <w:tc>
          <w:tcPr/>
          <w:p>
            <w:pPr>
              <w:pStyle w:val="Compact"/>
            </w:pPr>
            <w:r>
              <w:t xml:space="preserve">USD 80-150K</w:t>
            </w:r>
          </w:p>
        </w:tc>
        <w:tc>
          <w:tcPr/>
          <w:p>
            <w:pPr>
              <w:pStyle w:val="Compact"/>
            </w:pPr>
            <w:r>
              <w:t xml:space="preserve">USD 50-100K</w:t>
            </w:r>
          </w:p>
        </w:tc>
      </w:tr>
      <w:tr>
        <w:tc>
          <w:tcPr/>
          <w:p>
            <w:pPr>
              <w:pStyle w:val="Compact"/>
            </w:pPr>
            <w:r>
              <w:t xml:space="preserve">연간 유지 비용</w:t>
            </w:r>
          </w:p>
        </w:tc>
        <w:tc>
          <w:tcPr/>
          <w:p>
            <w:pPr>
              <w:pStyle w:val="Compact"/>
            </w:pPr>
            <w:r>
              <w:t xml:space="preserve">USD 50-120K/년</w:t>
            </w:r>
          </w:p>
        </w:tc>
        <w:tc>
          <w:tcPr/>
          <w:p>
            <w:pPr>
              <w:pStyle w:val="Compact"/>
            </w:pPr>
            <w:r>
              <w:t xml:space="preserve">USD 20-50K/년</w:t>
            </w:r>
          </w:p>
        </w:tc>
      </w:tr>
      <w:tr>
        <w:tc>
          <w:tcPr/>
          <w:p>
            <w:pPr>
              <w:pStyle w:val="Compact"/>
            </w:pPr>
            <w:r>
              <w:rPr>
                <w:b/>
                <w:bCs/>
              </w:rPr>
              <w:t xml:space="preserve">총 초기 비용</w:t>
            </w:r>
          </w:p>
        </w:tc>
        <w:tc>
          <w:tcPr/>
          <w:p>
            <w:pPr>
              <w:pStyle w:val="Compact"/>
            </w:pPr>
            <w:r>
              <w:rPr>
                <w:b/>
                <w:bCs/>
              </w:rPr>
              <w:t xml:space="preserve">USD 420-770K</w:t>
            </w:r>
          </w:p>
        </w:tc>
        <w:tc>
          <w:tcPr/>
          <w:p>
            <w:pPr>
              <w:pStyle w:val="Compact"/>
            </w:pPr>
            <w:r>
              <w:rPr>
                <w:b/>
                <w:bCs/>
              </w:rPr>
              <w:t xml:space="preserve">USD 320-570K</w:t>
            </w:r>
          </w:p>
        </w:tc>
      </w:tr>
    </w:tbl>
    <w:bookmarkEnd w:id="107"/>
    <w:bookmarkStart w:id="108" w:name="c-6.-c-nl-vs-c-hk-정성적-차별화"/>
    <w:p>
      <w:pPr>
        <w:pStyle w:val="Heading3"/>
      </w:pPr>
      <w:r>
        <w:t xml:space="preserve">C-6. C-NL vs C-HK 정성적 차별화</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항목</w:t>
            </w:r>
          </w:p>
        </w:tc>
        <w:tc>
          <w:tcPr/>
          <w:p>
            <w:pPr>
              <w:pStyle w:val="Compact"/>
            </w:pPr>
            <w:r>
              <w:t xml:space="preserve">C-NL 우위</w:t>
            </w:r>
          </w:p>
        </w:tc>
        <w:tc>
          <w:tcPr/>
          <w:p>
            <w:pPr>
              <w:pStyle w:val="Compact"/>
            </w:pPr>
            <w:r>
              <w:t xml:space="preserve">C-HK 우위</w:t>
            </w:r>
          </w:p>
        </w:tc>
      </w:tr>
      <w:tr>
        <w:tc>
          <w:tcPr/>
          <w:p>
            <w:pPr>
              <w:pStyle w:val="Compact"/>
            </w:pPr>
            <w:r>
              <w:t xml:space="preserve">미국 투자자 WHT</w:t>
            </w:r>
          </w:p>
        </w:tc>
        <w:tc>
          <w:tcPr/>
          <w:p>
            <w:pPr>
              <w:pStyle w:val="Compact"/>
            </w:pPr>
            <w:r>
              <w:t xml:space="preserve">✅ 미-NL 조약 0-5%</w:t>
            </w:r>
          </w:p>
        </w:tc>
        <w:tc>
          <w:tcPr/>
          <w:p>
            <w:pPr>
              <w:pStyle w:val="Compact"/>
            </w:pPr>
            <w:r>
              <w:t xml:space="preserve">❌ 미-HK 조약 없음</w:t>
            </w:r>
          </w:p>
        </w:tc>
      </w:tr>
      <w:tr>
        <w:tc>
          <w:tcPr/>
          <w:p>
            <w:pPr>
              <w:pStyle w:val="Compact"/>
            </w:pPr>
            <w:r>
              <w:t xml:space="preserve">유럽 고객 신뢰도</w:t>
            </w:r>
          </w:p>
        </w:tc>
        <w:tc>
          <w:tcPr/>
          <w:p>
            <w:pPr>
              <w:pStyle w:val="Compact"/>
            </w:pPr>
            <w:r>
              <w:t xml:space="preserve">✅ EU 법체계</w:t>
            </w:r>
          </w:p>
        </w:tc>
        <w:tc>
          <w:tcPr/>
          <w:p>
            <w:pPr>
              <w:pStyle w:val="Compact"/>
            </w:pPr>
            <w:r>
              <w:t xml:space="preserve">❌</w:t>
            </w:r>
          </w:p>
        </w:tc>
      </w:tr>
      <w:tr>
        <w:tc>
          <w:tcPr/>
          <w:p>
            <w:pPr>
              <w:pStyle w:val="Compact"/>
            </w:pPr>
            <w:r>
              <w:t xml:space="preserve">한국 대주주 WHT</w:t>
            </w:r>
          </w:p>
        </w:tc>
        <w:tc>
          <w:tcPr/>
          <w:p>
            <w:pPr>
              <w:pStyle w:val="Compact"/>
            </w:pPr>
            <w:r>
              <w:t xml:space="preserve">10-15%</w:t>
            </w:r>
          </w:p>
        </w:tc>
        <w:tc>
          <w:tcPr/>
          <w:p>
            <w:pPr>
              <w:pStyle w:val="Compact"/>
            </w:pPr>
            <w:r>
              <w:t xml:space="preserve">10% (한-홍 조약)</w:t>
            </w:r>
          </w:p>
        </w:tc>
      </w:tr>
      <w:tr>
        <w:tc>
          <w:tcPr/>
          <w:p>
            <w:pPr>
              <w:pStyle w:val="Compact"/>
            </w:pPr>
            <w:r>
              <w:t xml:space="preserve">글로벌 IPO 준비</w:t>
            </w:r>
          </w:p>
        </w:tc>
        <w:tc>
          <w:tcPr/>
          <w:p>
            <w:pPr>
              <w:pStyle w:val="Compact"/>
            </w:pPr>
            <w:r>
              <w:t xml:space="preserve">✅ 우수 (암스테르담 거래소)</w:t>
            </w:r>
          </w:p>
        </w:tc>
        <w:tc>
          <w:tcPr/>
          <w:p>
            <w:pPr>
              <w:pStyle w:val="Compact"/>
            </w:pPr>
            <w:r>
              <w:t xml:space="preserve">✅ 우수 (홍콩 거래소)</w:t>
            </w:r>
          </w:p>
        </w:tc>
      </w:tr>
      <w:tr>
        <w:tc>
          <w:tcPr/>
          <w:p>
            <w:pPr>
              <w:pStyle w:val="Compact"/>
            </w:pPr>
            <w:r>
              <w:t xml:space="preserve">설립 비용</w:t>
            </w:r>
          </w:p>
        </w:tc>
        <w:tc>
          <w:tcPr/>
          <w:p>
            <w:pPr>
              <w:pStyle w:val="Compact"/>
            </w:pPr>
            <w:r>
              <w:t xml:space="preserve">❌ 비쌈</w:t>
            </w:r>
          </w:p>
        </w:tc>
        <w:tc>
          <w:tcPr/>
          <w:p>
            <w:pPr>
              <w:pStyle w:val="Compact"/>
            </w:pPr>
            <w:r>
              <w:t xml:space="preserve">✅ 저렴</w:t>
            </w:r>
          </w:p>
        </w:tc>
      </w:tr>
      <w:tr>
        <w:tc>
          <w:tcPr/>
          <w:p>
            <w:pPr>
              <w:pStyle w:val="Compact"/>
            </w:pPr>
            <w:r>
              <w:t xml:space="preserve">Substance 관리 부담</w:t>
            </w:r>
          </w:p>
        </w:tc>
        <w:tc>
          <w:tcPr/>
          <w:p>
            <w:pPr>
              <w:pStyle w:val="Compact"/>
            </w:pPr>
            <w:r>
              <w:t xml:space="preserve">❌ ATAD 3 매우 강함</w:t>
            </w:r>
          </w:p>
        </w:tc>
        <w:tc>
          <w:tcPr/>
          <w:p>
            <w:pPr>
              <w:pStyle w:val="Compact"/>
            </w:pPr>
            <w:r>
              <w:t xml:space="preserve">✅ 보통</w:t>
            </w:r>
          </w:p>
        </w:tc>
      </w:tr>
      <w:tr>
        <w:tc>
          <w:tcPr/>
          <w:p>
            <w:pPr>
              <w:pStyle w:val="Compact"/>
            </w:pPr>
            <w:r>
              <w:t xml:space="preserve">ZF/Qualcomm 거래처 인식</w:t>
            </w:r>
          </w:p>
        </w:tc>
        <w:tc>
          <w:tcPr/>
          <w:p>
            <w:pPr>
              <w:pStyle w:val="Compact"/>
            </w:pPr>
            <w:r>
              <w:t xml:space="preserve">✅ 우호적</w:t>
            </w:r>
          </w:p>
        </w:tc>
        <w:tc>
          <w:tcPr/>
          <w:p>
            <w:pPr>
              <w:pStyle w:val="Compact"/>
            </w:pPr>
            <w:r>
              <w:t xml:space="preserve">✅ 우호적</w:t>
            </w:r>
          </w:p>
        </w:tc>
      </w:tr>
    </w:tbl>
    <w:bookmarkEnd w:id="108"/>
    <w:bookmarkStart w:id="109" w:name="c-7.-정성적-리스크"/>
    <w:p>
      <w:pPr>
        <w:pStyle w:val="Heading3"/>
      </w:pPr>
      <w:r>
        <w:t xml:space="preserve">C-7. 정성적 리스크</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리스크</w:t>
            </w:r>
          </w:p>
        </w:tc>
        <w:tc>
          <w:tcPr/>
          <w:p>
            <w:pPr>
              <w:pStyle w:val="Compact"/>
            </w:pPr>
            <w:r>
              <w:t xml:space="preserve">C-NL</w:t>
            </w:r>
          </w:p>
        </w:tc>
        <w:tc>
          <w:tcPr/>
          <w:p>
            <w:pPr>
              <w:pStyle w:val="Compact"/>
            </w:pPr>
            <w:r>
              <w:t xml:space="preserve">C-HK</w:t>
            </w:r>
          </w:p>
        </w:tc>
      </w:tr>
      <w:tr>
        <w:tc>
          <w:tcPr/>
          <w:p>
            <w:pPr>
              <w:pStyle w:val="Compact"/>
            </w:pPr>
            <w:r>
              <w:t xml:space="preserve">GAAR/PPT</w:t>
            </w:r>
          </w:p>
        </w:tc>
        <w:tc>
          <w:tcPr/>
          <w:p>
            <w:pPr>
              <w:pStyle w:val="Compact"/>
            </w:pPr>
            <w:r>
              <w:t xml:space="preserve">NL도 ATAD 적용 — Substance 충족 시 문제 없음</w:t>
            </w:r>
          </w:p>
        </w:tc>
        <w:tc>
          <w:tcPr/>
          <w:p>
            <w:pPr>
              <w:pStyle w:val="Compact"/>
            </w:pPr>
            <w:r>
              <w:t xml:space="preserve">HK FSIE 실질 요건 엄격</w:t>
            </w:r>
          </w:p>
        </w:tc>
      </w:tr>
      <w:tr>
        <w:tc>
          <w:tcPr/>
          <w:p>
            <w:pPr>
              <w:pStyle w:val="Compact"/>
            </w:pPr>
            <w:r>
              <w:t xml:space="preserve">K-CFC</w:t>
            </w:r>
          </w:p>
        </w:tc>
        <w:tc>
          <w:tcPr/>
          <w:p>
            <w:pPr>
              <w:pStyle w:val="Compact"/>
            </w:pPr>
            <w:r>
              <w:t xml:space="preserve">SG 법인 ETR 10% → K-CFC 대주주 합산 여전히 가능</w:t>
            </w:r>
          </w:p>
        </w:tc>
        <w:tc>
          <w:tcPr/>
          <w:p>
            <w:pPr>
              <w:pStyle w:val="Compact"/>
            </w:pPr>
            <w:r>
              <w:t xml:space="preserve">동일</w:t>
            </w:r>
          </w:p>
        </w:tc>
      </w:tr>
      <w:tr>
        <w:tc>
          <w:tcPr/>
          <w:p>
            <w:pPr>
              <w:pStyle w:val="Compact"/>
            </w:pPr>
            <w:r>
              <w:t xml:space="preserve">한국-NL/HK 상속세</w:t>
            </w:r>
          </w:p>
        </w:tc>
        <w:tc>
          <w:tcPr/>
          <w:p>
            <w:pPr>
              <w:pStyle w:val="Compact"/>
            </w:pPr>
            <w:r>
              <w:t xml:space="preserve">이중과세 조약 없음 — 상속 시 두 나라 모두 과세 위험</w:t>
            </w:r>
          </w:p>
        </w:tc>
        <w:tc>
          <w:tcPr/>
          <w:p>
            <w:pPr>
              <w:pStyle w:val="Compact"/>
            </w:pPr>
            <w:r>
              <w:t xml:space="preserve">동일</w:t>
            </w:r>
          </w:p>
        </w:tc>
      </w:tr>
      <w:tr>
        <w:tc>
          <w:tcPr/>
          <w:p>
            <w:pPr>
              <w:pStyle w:val="Compact"/>
            </w:pPr>
            <w:r>
              <w:t xml:space="preserve">중국-홍콩 리스크</w:t>
            </w:r>
          </w:p>
        </w:tc>
        <w:tc>
          <w:tcPr/>
          <w:p>
            <w:pPr>
              <w:pStyle w:val="Compact"/>
            </w:pPr>
            <w:r>
              <w:t xml:space="preserve">해당 없음</w:t>
            </w:r>
          </w:p>
        </w:tc>
        <w:tc>
          <w:tcPr/>
          <w:p>
            <w:pPr>
              <w:pStyle w:val="Compact"/>
            </w:pPr>
            <w:r>
              <w:t xml:space="preserve">2020년 이후 홍콩 정치적 불확실성</w:t>
            </w:r>
          </w:p>
        </w:tc>
      </w:tr>
      <w:tr>
        <w:tc>
          <w:tcPr/>
          <w:p>
            <w:pPr>
              <w:pStyle w:val="Compact"/>
            </w:pPr>
            <w:r>
              <w:t xml:space="preserve">구조 복잡성 증가</w:t>
            </w:r>
          </w:p>
        </w:tc>
        <w:tc>
          <w:tcPr/>
          <w:p>
            <w:pPr>
              <w:pStyle w:val="Compact"/>
            </w:pPr>
            <w:r>
              <w:t xml:space="preserve">레이어 1단계 추가로 TP 문서 복잡화</w:t>
            </w:r>
          </w:p>
        </w:tc>
        <w:tc>
          <w:tcPr/>
          <w:p>
            <w:pPr>
              <w:pStyle w:val="Compact"/>
            </w:pPr>
            <w:r>
              <w:t xml:space="preserve">동일</w:t>
            </w:r>
          </w:p>
        </w:tc>
      </w:tr>
    </w:tbl>
    <w:p>
      <w:r>
        <w:pict>
          <v:rect style="width:0;height:1.5pt" o:hralign="center" o:hrstd="t" o:hr="t"/>
        </w:pict>
      </w:r>
    </w:p>
    <w:bookmarkEnd w:id="109"/>
    <w:bookmarkEnd w:id="110"/>
    <w:bookmarkStart w:id="113" w:name="배당-흐름-세부담-시뮬레이션"/>
    <w:p>
      <w:pPr>
        <w:pStyle w:val="Heading2"/>
      </w:pPr>
      <w:r>
        <w:t xml:space="preserve">배당 흐름 세부담 시뮬레이션</w:t>
      </w:r>
    </w:p>
    <w:p>
      <w:pPr>
        <w:pStyle w:val="FirstParagraph"/>
      </w:pPr>
      <w:r>
        <w:t xml:space="preserve">베트남 이익 USD 100 기준 — 한국 대주주 수령까지 전체 세부담 비교.</w:t>
      </w:r>
    </w:p>
    <w:bookmarkStart w:id="111" w:name="공통-전제"/>
    <w:p>
      <w:pPr>
        <w:pStyle w:val="Heading3"/>
      </w:pPr>
      <w:r>
        <w:t xml:space="preserve">공통 전제</w:t>
      </w:r>
    </w:p>
    <w:p>
      <w:pPr>
        <w:pStyle w:val="Compact"/>
        <w:numPr>
          <w:ilvl w:val="0"/>
          <w:numId w:val="1044"/>
        </w:numPr>
      </w:pPr>
      <w:r>
        <w:t xml:space="preserve">베트남 이익 USD 100 기준</w:t>
      </w:r>
    </w:p>
    <w:p>
      <w:pPr>
        <w:pStyle w:val="Compact"/>
        <w:numPr>
          <w:ilvl w:val="0"/>
          <w:numId w:val="1044"/>
        </w:numPr>
      </w:pPr>
      <w:r>
        <w:t xml:space="preserve">한국 대주주 개인 최고세율: 45% + 지방소득세 4.5% = 49.5%</w:t>
      </w:r>
    </w:p>
    <w:p>
      <w:pPr>
        <w:pStyle w:val="Compact"/>
        <w:numPr>
          <w:ilvl w:val="0"/>
          <w:numId w:val="1044"/>
        </w:numPr>
      </w:pPr>
      <w:r>
        <w:rPr>
          <w:b/>
          <w:bCs/>
        </w:rPr>
        <w:t xml:space="preserve">간접외국납부세액공제는 개인에게 적용 불가</w:t>
      </w:r>
      <w:r>
        <w:t xml:space="preserve"> </w:t>
      </w:r>
      <w:r>
        <w:t xml:space="preserve">(국조법 제30조: 내국법인 한정)</w:t>
      </w:r>
    </w:p>
    <w:p>
      <w:pPr>
        <w:pStyle w:val="Compact"/>
        <w:numPr>
          <w:ilvl w:val="0"/>
          <w:numId w:val="1044"/>
        </w:numPr>
      </w:pPr>
      <w:r>
        <w:t xml:space="preserve">싱가포르 국내법상 배당 WHT 없음(0%) — 1-tier 과세 체계</w:t>
      </w:r>
    </w:p>
    <w:p>
      <w:pPr>
        <w:pStyle w:val="Compact"/>
        <w:numPr>
          <w:ilvl w:val="0"/>
          <w:numId w:val="1044"/>
        </w:numPr>
      </w:pPr>
      <w:r>
        <w:t xml:space="preserve">홍콩 국내법상 배당 WHT 없음(0%)</w:t>
      </w:r>
    </w:p>
    <w:bookmarkEnd w:id="111"/>
    <w:bookmarkStart w:id="112" w:name="시나리오별-배당-흐름-세부담-베트남-이익-usd-100-기준"/>
    <w:p>
      <w:pPr>
        <w:pStyle w:val="Heading3"/>
      </w:pPr>
      <w:r>
        <w:t xml:space="preserve">시나리오별 배당 흐름 세부담 (베트남 이익 USD 100 기준)</w:t>
      </w:r>
    </w:p>
    <w:tbl>
      <w:tblPr>
        <w:tblStyle w:val="Table"/>
        <w:tblW w:type="pct" w:w="5000"/>
        <w:tblLayout w:type="fixed"/>
        <w:tblLook w:firstRow="1" w:lastRow="0" w:firstColumn="0" w:lastColumn="0" w:noHBand="0" w:noVBand="0" w:val="0020"/>
      </w:tblPr>
      <w:tblGrid>
        <w:gridCol w:w="528"/>
        <w:gridCol w:w="1672"/>
        <w:gridCol w:w="2023"/>
        <w:gridCol w:w="1848"/>
        <w:gridCol w:w="1848"/>
      </w:tblGrid>
      <w:tr>
        <w:trPr>
          <w:tblHeader w:val="on"/>
        </w:trPr>
        <w:tc>
          <w:tcPr/>
          <w:p>
            <w:pPr>
              <w:pStyle w:val="Compact"/>
            </w:pPr>
            <w:r>
              <w:t xml:space="preserve">단계</w:t>
            </w:r>
          </w:p>
        </w:tc>
        <w:tc>
          <w:tcPr/>
          <w:p>
            <w:pPr>
              <w:pStyle w:val="Compact"/>
            </w:pPr>
            <w:r>
              <w:t xml:space="preserve">Baseline (VN 20%)</w:t>
            </w:r>
          </w:p>
        </w:tc>
        <w:tc>
          <w:tcPr/>
          <w:p>
            <w:pPr>
              <w:pStyle w:val="Compact"/>
            </w:pPr>
            <w:r>
              <w:t xml:space="preserve">Scenario A/B (VN 10%)</w:t>
            </w:r>
          </w:p>
        </w:tc>
        <w:tc>
          <w:tcPr/>
          <w:p>
            <w:pPr>
              <w:pStyle w:val="Compact"/>
            </w:pPr>
            <w:r>
              <w:t xml:space="preserve">C-NL (VN 10%, NL경유)</w:t>
            </w:r>
          </w:p>
        </w:tc>
        <w:tc>
          <w:tcPr/>
          <w:p>
            <w:pPr>
              <w:pStyle w:val="Compact"/>
            </w:pPr>
            <w:r>
              <w:t xml:space="preserve">C-HK (VN 10%, HK경유)</w:t>
            </w:r>
          </w:p>
        </w:tc>
      </w:tr>
      <w:tr>
        <w:tc>
          <w:tcPr/>
          <w:p>
            <w:pPr>
              <w:pStyle w:val="Compact"/>
            </w:pPr>
            <w:r>
              <w:t xml:space="preserve">베트남 CIT</w:t>
            </w:r>
          </w:p>
        </w:tc>
        <w:tc>
          <w:tcPr/>
          <w:p>
            <w:pPr>
              <w:pStyle w:val="Compact"/>
            </w:pPr>
            <w:r>
              <w:t xml:space="preserve">20.0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베트남→SG 배당 WHT</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SG 참여면제 수취</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SG→NL/HK 아웃바운드 WHT</w:t>
            </w:r>
          </w:p>
        </w:tc>
        <w:tc>
          <w:tcPr/>
          <w:p>
            <w:pPr>
              <w:pStyle w:val="Compact"/>
            </w:pPr>
            <w:r>
              <w:t xml:space="preserve">—</w:t>
            </w:r>
          </w:p>
        </w:tc>
        <w:tc>
          <w:tcPr/>
          <w:p>
            <w:pPr>
              <w:pStyle w:val="Compact"/>
            </w:pPr>
            <w:r>
              <w:t xml:space="preserve">—</w:t>
            </w:r>
          </w:p>
        </w:tc>
        <w:tc>
          <w:tcPr/>
          <w:p>
            <w:pPr>
              <w:pStyle w:val="Compact"/>
            </w:pPr>
            <w:r>
              <w:rPr>
                <w:b/>
                <w:bCs/>
              </w:rPr>
              <w:t xml:space="preserve">0%</w:t>
            </w:r>
            <w:r>
              <w:t xml:space="preserve"> </w:t>
            </w:r>
            <w:r>
              <w:t xml:space="preserve">(SG 국내법)</w:t>
            </w:r>
          </w:p>
        </w:tc>
        <w:tc>
          <w:tcPr/>
          <w:p>
            <w:pPr>
              <w:pStyle w:val="Compact"/>
            </w:pPr>
            <w:r>
              <w:t xml:space="preserve">0%</w:t>
            </w:r>
          </w:p>
        </w:tc>
      </w:tr>
      <w:tr>
        <w:tc>
          <w:tcPr/>
          <w:p>
            <w:pPr>
              <w:pStyle w:val="Compact"/>
            </w:pPr>
            <w:r>
              <w:t xml:space="preserve">NL 참여면제 법인세</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r>
      <w:tr>
        <w:tc>
          <w:tcPr/>
          <w:p>
            <w:pPr>
              <w:pStyle w:val="Compact"/>
            </w:pPr>
            <w:r>
              <w:t xml:space="preserve">HK FSIE 법인세</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r>
      <w:tr>
        <w:tc>
          <w:tcPr/>
          <w:p>
            <w:pPr>
              <w:pStyle w:val="Compact"/>
            </w:pPr>
            <w:r>
              <w:t xml:space="preserve">NL→한국 개인 아웃바운드 WHT</w:t>
            </w:r>
          </w:p>
        </w:tc>
        <w:tc>
          <w:tcPr/>
          <w:p>
            <w:pPr>
              <w:pStyle w:val="Compact"/>
            </w:pPr>
            <w:r>
              <w:t xml:space="preserve">—</w:t>
            </w:r>
          </w:p>
        </w:tc>
        <w:tc>
          <w:tcPr/>
          <w:p>
            <w:pPr>
              <w:pStyle w:val="Compact"/>
            </w:pPr>
            <w:r>
              <w:t xml:space="preserve">—</w:t>
            </w:r>
          </w:p>
        </w:tc>
        <w:tc>
          <w:tcPr/>
          <w:p>
            <w:pPr>
              <w:pStyle w:val="Compact"/>
            </w:pPr>
            <w:r>
              <w:rPr>
                <w:b/>
                <w:bCs/>
              </w:rPr>
              <w:t xml:space="preserve">13.5</w:t>
            </w:r>
            <w:r>
              <w:t xml:space="preserve"> </w:t>
            </w:r>
            <w:r>
              <w:t xml:space="preserve">(15%, 한-네 조약 개인)</w:t>
            </w:r>
          </w:p>
        </w:tc>
        <w:tc>
          <w:tcPr/>
          <w:p>
            <w:pPr>
              <w:pStyle w:val="Compact"/>
            </w:pPr>
            <w:r>
              <w:t xml:space="preserve">—</w:t>
            </w:r>
          </w:p>
        </w:tc>
      </w:tr>
      <w:tr>
        <w:tc>
          <w:tcPr/>
          <w:p>
            <w:pPr>
              <w:pStyle w:val="Compact"/>
            </w:pPr>
            <w:r>
              <w:t xml:space="preserve">HK→한국 개인 아웃바운드 WHT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0%</w:t>
            </w:r>
            <w:r>
              <w:t xml:space="preserve"> </w:t>
            </w:r>
            <w:r>
              <w:t xml:space="preserve">(HK 국내법)</w:t>
            </w:r>
          </w:p>
        </w:tc>
      </w:tr>
      <w:tr>
        <w:tc>
          <w:tcPr/>
          <w:p>
            <w:pPr>
              <w:pStyle w:val="Compact"/>
            </w:pPr>
            <w:r>
              <w:t xml:space="preserve">SG→한국 개인 아웃바운드 WHT</w:t>
            </w:r>
          </w:p>
        </w:tc>
        <w:tc>
          <w:tcPr/>
          <w:p>
            <w:pPr>
              <w:pStyle w:val="Compact"/>
            </w:pPr>
            <w:r>
              <w:rPr>
                <w:b/>
                <w:bCs/>
              </w:rPr>
              <w:t xml:space="preserve">0%</w:t>
            </w:r>
            <w:r>
              <w:t xml:space="preserve"> </w:t>
            </w:r>
            <w:r>
              <w:t xml:space="preserve">(SG 국내법)</w:t>
            </w:r>
          </w:p>
        </w:tc>
        <w:tc>
          <w:tcPr/>
          <w:p>
            <w:pPr>
              <w:pStyle w:val="Compact"/>
            </w:pPr>
            <w:r>
              <w:rPr>
                <w:b/>
                <w:bCs/>
              </w:rPr>
              <w:t xml:space="preserve">0%</w:t>
            </w:r>
          </w:p>
        </w:tc>
        <w:tc>
          <w:tcPr/>
          <w:p>
            <w:pPr>
              <w:pStyle w:val="Compact"/>
            </w:pPr>
            <w:r>
              <w:t xml:space="preserve">—</w:t>
            </w:r>
          </w:p>
        </w:tc>
        <w:tc>
          <w:tcPr/>
          <w:p>
            <w:pPr>
              <w:pStyle w:val="Compact"/>
            </w:pPr>
            <w:r>
              <w:t xml:space="preserve">—</w:t>
            </w:r>
          </w:p>
        </w:tc>
      </w:tr>
      <w:tr>
        <w:tc>
          <w:tcPr/>
          <w:p>
            <w:pPr>
              <w:pStyle w:val="Compact"/>
            </w:pPr>
            <w:r>
              <w:t xml:space="preserve">한국 소득세</w:t>
            </w:r>
          </w:p>
        </w:tc>
        <w:tc>
          <w:tcPr/>
          <w:p>
            <w:pPr>
              <w:pStyle w:val="Compact"/>
            </w:pPr>
            <w:r>
              <w:t xml:space="preserve">80×49.5%=39.6</w:t>
            </w:r>
          </w:p>
        </w:tc>
        <w:tc>
          <w:tcPr/>
          <w:p>
            <w:pPr>
              <w:pStyle w:val="Compact"/>
            </w:pPr>
            <w:r>
              <w:t xml:space="preserve">90×49.5%=44.55</w:t>
            </w:r>
          </w:p>
        </w:tc>
        <w:tc>
          <w:tcPr/>
          <w:p>
            <w:pPr>
              <w:pStyle w:val="Compact"/>
            </w:pPr>
            <w:r>
              <w:t xml:space="preserve">90×49.5%-13.5FTC=31.05</w:t>
            </w:r>
          </w:p>
        </w:tc>
        <w:tc>
          <w:tcPr/>
          <w:p>
            <w:pPr>
              <w:pStyle w:val="Compact"/>
            </w:pPr>
            <w:r>
              <w:t xml:space="preserve">90×49.5%=44.55</w:t>
            </w:r>
          </w:p>
        </w:tc>
      </w:tr>
      <w:tr>
        <w:tc>
          <w:tcPr/>
          <w:p>
            <w:pPr>
              <w:pStyle w:val="Compact"/>
            </w:pPr>
            <w:r>
              <w:t xml:space="preserve">직접 FTC (한국)</w:t>
            </w:r>
          </w:p>
        </w:tc>
        <w:tc>
          <w:tcPr/>
          <w:p>
            <w:pPr>
              <w:pStyle w:val="Compact"/>
            </w:pPr>
            <w:r>
              <w:t xml:space="preserve">0</w:t>
            </w:r>
          </w:p>
        </w:tc>
        <w:tc>
          <w:tcPr/>
          <w:p>
            <w:pPr>
              <w:pStyle w:val="Compact"/>
            </w:pPr>
            <w:r>
              <w:t xml:space="preserve">0</w:t>
            </w:r>
          </w:p>
        </w:tc>
        <w:tc>
          <w:tcPr/>
          <w:p>
            <w:pPr>
              <w:pStyle w:val="Compact"/>
            </w:pPr>
            <w:r>
              <w:t xml:space="preserve">13.5 (NL WHT)</w:t>
            </w:r>
          </w:p>
        </w:tc>
        <w:tc>
          <w:tcPr/>
          <w:p>
            <w:pPr>
              <w:pStyle w:val="Compact"/>
            </w:pPr>
            <w:r>
              <w:t xml:space="preserve">0</w:t>
            </w:r>
          </w:p>
        </w:tc>
      </w:tr>
      <w:tr>
        <w:tc>
          <w:tcPr/>
          <w:p>
            <w:pPr>
              <w:pStyle w:val="Compact"/>
            </w:pPr>
            <w:r>
              <w:rPr>
                <w:b/>
                <w:bCs/>
              </w:rPr>
              <w:t xml:space="preserve">합계 세금</w:t>
            </w:r>
          </w:p>
        </w:tc>
        <w:tc>
          <w:tcPr/>
          <w:p>
            <w:pPr>
              <w:pStyle w:val="Compact"/>
            </w:pPr>
            <w:r>
              <w:rPr>
                <w:b/>
                <w:bCs/>
              </w:rPr>
              <w:t xml:space="preserve">59.6</w:t>
            </w:r>
          </w:p>
        </w:tc>
        <w:tc>
          <w:tcPr/>
          <w:p>
            <w:pPr>
              <w:pStyle w:val="Compact"/>
            </w:pPr>
            <w:r>
              <w:rPr>
                <w:b/>
                <w:bCs/>
              </w:rPr>
              <w:t xml:space="preserve">54.6</w:t>
            </w:r>
          </w:p>
        </w:tc>
        <w:tc>
          <w:tcPr/>
          <w:p>
            <w:pPr>
              <w:pStyle w:val="Compact"/>
            </w:pPr>
            <w:r>
              <w:rPr>
                <w:b/>
                <w:bCs/>
              </w:rPr>
              <w:t xml:space="preserve">54.6</w:t>
            </w:r>
          </w:p>
        </w:tc>
        <w:tc>
          <w:tcPr/>
          <w:p>
            <w:pPr>
              <w:pStyle w:val="Compact"/>
            </w:pPr>
            <w:r>
              <w:rPr>
                <w:b/>
                <w:bCs/>
              </w:rPr>
              <w:t xml:space="preserve">54.6</w:t>
            </w:r>
          </w:p>
        </w:tc>
      </w:tr>
      <w:tr>
        <w:tc>
          <w:tcPr/>
          <w:p>
            <w:pPr>
              <w:pStyle w:val="Compact"/>
            </w:pPr>
            <w:r>
              <w:rPr>
                <w:b/>
                <w:bCs/>
              </w:rPr>
              <w:t xml:space="preserve">개인 단계 실효세율</w:t>
            </w:r>
          </w:p>
        </w:tc>
        <w:tc>
          <w:tcPr/>
          <w:p>
            <w:pPr>
              <w:pStyle w:val="Compact"/>
            </w:pPr>
            <w:r>
              <w:rPr>
                <w:b/>
                <w:bCs/>
              </w:rPr>
              <w:t xml:space="preserve">59.6%</w:t>
            </w:r>
          </w:p>
        </w:tc>
        <w:tc>
          <w:tcPr/>
          <w:p>
            <w:pPr>
              <w:pStyle w:val="Compact"/>
            </w:pPr>
            <w:r>
              <w:rPr>
                <w:b/>
                <w:bCs/>
              </w:rPr>
              <w:t xml:space="preserve">54.6%</w:t>
            </w:r>
          </w:p>
        </w:tc>
        <w:tc>
          <w:tcPr/>
          <w:p>
            <w:pPr>
              <w:pStyle w:val="Compact"/>
            </w:pPr>
            <w:r>
              <w:rPr>
                <w:b/>
                <w:bCs/>
              </w:rPr>
              <w:t xml:space="preserve">54.6%</w:t>
            </w:r>
          </w:p>
        </w:tc>
        <w:tc>
          <w:tcPr/>
          <w:p>
            <w:pPr>
              <w:pStyle w:val="Compact"/>
            </w:pPr>
            <w:r>
              <w:rPr>
                <w:b/>
                <w:bCs/>
              </w:rPr>
              <w:t xml:space="preserve">54.6%</w:t>
            </w:r>
          </w:p>
        </w:tc>
      </w:tr>
    </w:tbl>
    <w:p>
      <w:pPr>
        <w:pStyle w:val="BodyText"/>
      </w:pPr>
      <w:r>
        <w:rPr>
          <w:i/>
          <w:iCs/>
        </w:rPr>
        <w:t xml:space="preserve">C-HK의 HK FSIE 요건 충족 전제. 미충족 시 HK 법인세(16.5%) 추가 부과 → 총 ~58%로 상승 (민감도 분석 필요)</w:t>
      </w:r>
    </w:p>
    <w:p>
      <w:pPr>
        <w:pStyle w:val="BodyText"/>
      </w:pPr>
      <w:r>
        <w:rPr>
          <w:b/>
          <w:bCs/>
        </w:rPr>
        <w:t xml:space="preserve">핵심 관찰.</w:t>
      </w:r>
      <w:r>
        <w:t xml:space="preserve"> </w:t>
      </w:r>
      <w:r>
        <w:t xml:space="preserve">1. 싱가포르·홍콩 모두 배당 WHT가 없어, 한국 개인 주주에게 직접 FTC가 발생하지 않는다.</w:t>
      </w:r>
      <w:r>
        <w:t xml:space="preserve"> </w:t>
      </w:r>
      <w:r>
        <w:t xml:space="preserve">2. 개인 주주는 베트남 CIT에 대한 간접 FTC를 받을 수 없어 경제적 이중과세가 발생한다.</w:t>
      </w:r>
      <w:r>
        <w:t xml:space="preserve"> </w:t>
      </w:r>
      <w:r>
        <w:t xml:space="preserve">3. 지주회사 구조(SG/NL/HK) 간 개인 ETR 차이는 거의 없다. NL 경유 시 15% WHT를 납부하지만 한국에서 FTC로 공제받아 동일한 결과가 된다.</w:t>
      </w:r>
      <w:r>
        <w:t xml:space="preserve"> </w:t>
      </w:r>
      <w:r>
        <w:t xml:space="preserve">4.</w:t>
      </w:r>
      <w:r>
        <w:t xml:space="preserve"> </w:t>
      </w:r>
      <w:r>
        <w:rPr>
          <w:b/>
          <w:bCs/>
        </w:rPr>
        <w:t xml:space="preserve">개인 단계에서 가장 효과적인 최적화는 베트남 CIT를 20%→10%로 낮추는 것</w:t>
      </w:r>
      <w:r>
        <w:t xml:space="preserve">이다 (개인 ETR 59.6%→54.6%, 5%p 절감).</w:t>
      </w:r>
      <w:r>
        <w:t xml:space="preserve"> </w:t>
      </w:r>
      <w:r>
        <w:t xml:space="preserve">5. 법인 단계의 세금 절감 효과(3~3.2M/5년)는 배당 시 한국 개인세로 상당 부분 상쇄된다 → 이익 유보·재투자 전략이 개인 세부담 최소화에 유리하다.</w:t>
      </w:r>
    </w:p>
    <w:p>
      <w:r>
        <w:pict>
          <v:rect style="width:0;height:1.5pt" o:hralign="center" o:hrstd="t" o:hr="t"/>
        </w:pict>
      </w:r>
    </w:p>
    <w:bookmarkEnd w:id="112"/>
    <w:bookmarkEnd w:id="113"/>
    <w:bookmarkStart w:id="117" w:name="종합-권고안"/>
    <w:p>
      <w:pPr>
        <w:pStyle w:val="Heading2"/>
      </w:pPr>
      <w:r>
        <w:t xml:space="preserve">종합 권고안</w:t>
      </w:r>
    </w:p>
    <w:bookmarkStart w:id="114" w:name="단계적-실행-로드맵"/>
    <w:p>
      <w:pPr>
        <w:pStyle w:val="Heading3"/>
      </w:pPr>
      <w:r>
        <w:t xml:space="preserve">단계적 실행 로드맵</w:t>
      </w:r>
    </w:p>
    <w:p>
      <w:pPr>
        <w:pStyle w:val="SourceCode"/>
      </w:pPr>
      <w:r>
        <w:rPr>
          <w:rStyle w:val="VerbatimChar"/>
        </w:rPr>
        <w:t xml:space="preserve">[즉시 ~ 6개월]        [6 ~ 18개월]          [18 ~ 36개월]</w:t>
      </w:r>
      <w:r>
        <w:br/>
      </w:r>
      <w:r>
        <w:rPr>
          <w:rStyle w:val="VerbatimChar"/>
        </w:rPr>
        <w:t xml:space="preserve">───────────────────────────────────────────────────────────</w:t>
      </w:r>
      <w:r>
        <w:br/>
      </w:r>
      <w:r>
        <w:rPr>
          <w:rStyle w:val="VerbatimChar"/>
        </w:rPr>
        <w:t xml:space="preserve">Scenario A 기반 최적화    B 실행 (A+B 합병)     C 실행 여부 결정</w:t>
      </w:r>
      <w:r>
        <w:br/>
      </w:r>
      <w:r>
        <w:rPr>
          <w:rStyle w:val="VerbatimChar"/>
        </w:rPr>
        <w:t xml:space="preserve">                                              (미국 투자자 여부)</w:t>
      </w:r>
      <w:r>
        <w:br/>
      </w:r>
      <w:r>
        <w:br/>
      </w:r>
      <w:r>
        <w:rPr>
          <w:rStyle w:val="VerbatimChar"/>
        </w:rPr>
        <w:t xml:space="preserve">• 베트남 HTET/           • SG A+B 합병         • 미국 투자자 확정 시</w:t>
      </w:r>
      <w:r>
        <w:br/>
      </w:r>
      <w:r>
        <w:rPr>
          <w:rStyle w:val="VerbatimChar"/>
        </w:rPr>
        <w:t xml:space="preserve">  지원산업 자격 검토        TP 문서 재정비         → C-NL 즉시 전환</w:t>
      </w:r>
      <w:r>
        <w:br/>
      </w:r>
      <w:r>
        <w:rPr>
          <w:rStyle w:val="VerbatimChar"/>
        </w:rPr>
        <w:t xml:space="preserve">• SG Substance 강화     • 한국 공장 투자        • 아시아 집중 시</w:t>
      </w:r>
      <w:r>
        <w:br/>
      </w:r>
      <w:r>
        <w:rPr>
          <w:rStyle w:val="VerbatimChar"/>
        </w:rPr>
        <w:t xml:space="preserve">• TP Local File 작성    • SG DEI 재신청           → C-HK 검토</w:t>
      </w:r>
      <w:r>
        <w:br/>
      </w:r>
      <w:r>
        <w:rPr>
          <w:rStyle w:val="VerbatimChar"/>
        </w:rPr>
        <w:t xml:space="preserve">• 중국 PE 즉시 처리       (통합법인 규모)        • IPO 준비 시</w:t>
      </w:r>
      <w:r>
        <w:br/>
      </w:r>
      <w:r>
        <w:rPr>
          <w:rStyle w:val="VerbatimChar"/>
        </w:rPr>
        <w:t xml:space="preserve">• K-CFC 신고 검토                                → C-NL 권고</w:t>
      </w:r>
    </w:p>
    <w:bookmarkEnd w:id="114"/>
    <w:bookmarkStart w:id="115" w:name="시나리오별-최종-평가"/>
    <w:p>
      <w:pPr>
        <w:pStyle w:val="Heading3"/>
      </w:pPr>
      <w:r>
        <w:t xml:space="preserve">시나리오별 최종 평가</w:t>
      </w:r>
    </w:p>
    <w:p>
      <w:pPr>
        <w:pStyle w:val="FirstParagraph"/>
      </w:pPr>
      <w:r>
        <w:rPr>
          <w:b/>
          <w:bCs/>
        </w:rPr>
        <w:t xml:space="preserve">Scenario A (권고: 즉시 착수)</w:t>
      </w:r>
      <w:r>
        <w:t xml:space="preserve"> </w:t>
      </w:r>
      <w:r>
        <w:t xml:space="preserve">-</w:t>
      </w:r>
      <w:r>
        <w:t xml:space="preserve"> </w:t>
      </w:r>
      <w:r>
        <w:rPr>
          <w:b/>
          <w:bCs/>
        </w:rPr>
        <w:t xml:space="preserve">추천 이유:</w:t>
      </w:r>
      <w:r>
        <w:t xml:space="preserve"> </w:t>
      </w:r>
      <w:r>
        <w:t xml:space="preserve">낮은 진입 비용(USD 0.2-0.5M)으로 연간 최대 USD 650K 절감 가능. 추후 B 또는 C로 전환 시 기반 작업 역할.</w:t>
      </w:r>
      <w:r>
        <w:t xml:space="preserve"> </w:t>
      </w:r>
      <w:r>
        <w:t xml:space="preserve">-</w:t>
      </w:r>
      <w:r>
        <w:t xml:space="preserve"> </w:t>
      </w:r>
      <w:r>
        <w:rPr>
          <w:b/>
          <w:bCs/>
        </w:rPr>
        <w:t xml:space="preserve">한계:</w:t>
      </w:r>
      <w:r>
        <w:t xml:space="preserve"> </w:t>
      </w:r>
      <w:r>
        <w:t xml:space="preserve">미국 투자자 유치에 부적합. K-CFC 리스크 상존.</w:t>
      </w:r>
    </w:p>
    <w:p>
      <w:pPr>
        <w:pStyle w:val="BodyText"/>
      </w:pPr>
      <w:r>
        <w:rPr>
          <w:b/>
          <w:bCs/>
        </w:rPr>
        <w:t xml:space="preserve">Scenario B (권고: 6개월 이내 계획 수립)</w:t>
      </w:r>
      <w:r>
        <w:t xml:space="preserve"> </w:t>
      </w:r>
      <w:r>
        <w:t xml:space="preserve">-</w:t>
      </w:r>
      <w:r>
        <w:t xml:space="preserve"> </w:t>
      </w:r>
      <w:r>
        <w:rPr>
          <w:b/>
          <w:bCs/>
        </w:rPr>
        <w:t xml:space="preserve">추천 이유:</w:t>
      </w:r>
      <w:r>
        <w:t xml:space="preserve"> </w:t>
      </w:r>
      <w:r>
        <w:t xml:space="preserve">SG 구조 단순화로 거버넌스 개선, DEI 신청 가능성 향상. 한국 공장 투자 시 자연스러운 통합.</w:t>
      </w:r>
      <w:r>
        <w:t xml:space="preserve"> </w:t>
      </w:r>
      <w:r>
        <w:t xml:space="preserve">-</w:t>
      </w:r>
      <w:r>
        <w:t xml:space="preserve"> </w:t>
      </w:r>
      <w:r>
        <w:rPr>
          <w:b/>
          <w:bCs/>
        </w:rPr>
        <w:t xml:space="preserve">한계:</w:t>
      </w:r>
      <w:r>
        <w:t xml:space="preserve"> </w:t>
      </w:r>
      <w:r>
        <w:t xml:space="preserve">한국 공장의 상대적으로 높은 CIT(22%, 지방세 포함)가 그룹 ETR 소폭 상승. 미국 투자자 문제 미해결.</w:t>
      </w:r>
    </w:p>
    <w:p>
      <w:pPr>
        <w:pStyle w:val="BodyText"/>
      </w:pPr>
      <w:r>
        <w:rPr>
          <w:b/>
          <w:bCs/>
        </w:rPr>
        <w:t xml:space="preserve">Scenario C-NL (권고: 미국 투자자 유치 확정 즉시 실행)</w:t>
      </w:r>
      <w:r>
        <w:t xml:space="preserve"> </w:t>
      </w:r>
      <w:r>
        <w:t xml:space="preserve">-</w:t>
      </w:r>
      <w:r>
        <w:t xml:space="preserve"> </w:t>
      </w:r>
      <w:r>
        <w:rPr>
          <w:b/>
          <w:bCs/>
        </w:rPr>
        <w:t xml:space="preserve">추천 이유:</w:t>
      </w:r>
      <w:r>
        <w:t xml:space="preserve"> </w:t>
      </w:r>
      <w:r>
        <w:t xml:space="preserve">미-NL 조약 0-5% 배당 WHT로 미국 투자자 유치 구조 최적. 글로벌 IPO·M&amp;A 포지셔닝 최적.</w:t>
      </w:r>
      <w:r>
        <w:t xml:space="preserve"> </w:t>
      </w:r>
      <w:r>
        <w:t xml:space="preserve">-</w:t>
      </w:r>
      <w:r>
        <w:t xml:space="preserve"> </w:t>
      </w:r>
      <w:r>
        <w:rPr>
          <w:b/>
          <w:bCs/>
        </w:rPr>
        <w:t xml:space="preserve">한계:</w:t>
      </w:r>
      <w:r>
        <w:t xml:space="preserve"> </w:t>
      </w:r>
      <w:r>
        <w:t xml:space="preserve">가장 높은 설립 비용, NL Substance 관리 부담, 5년 순절감이 C-HK보다 작음.</w:t>
      </w:r>
    </w:p>
    <w:p>
      <w:pPr>
        <w:pStyle w:val="BodyText"/>
      </w:pPr>
      <w:r>
        <w:rPr>
          <w:b/>
          <w:bCs/>
        </w:rPr>
        <w:t xml:space="preserve">Scenario C-HK (권고: 아시아 중심 전략 시)</w:t>
      </w:r>
      <w:r>
        <w:t xml:space="preserve"> </w:t>
      </w:r>
      <w:r>
        <w:t xml:space="preserve">-</w:t>
      </w:r>
      <w:r>
        <w:t xml:space="preserve"> </w:t>
      </w:r>
      <w:r>
        <w:rPr>
          <w:b/>
          <w:bCs/>
        </w:rPr>
        <w:t xml:space="preserve">추천 이유:</w:t>
      </w:r>
      <w:r>
        <w:t xml:space="preserve"> </w:t>
      </w:r>
      <w:r>
        <w:t xml:space="preserve">가장 높은 순절감 ROI(USD 2.6-2.8M). 낮은 설립·유지 비용, 영국법 기반 법체계.</w:t>
      </w:r>
      <w:r>
        <w:t xml:space="preserve"> </w:t>
      </w:r>
      <w:r>
        <w:t xml:space="preserve">-</w:t>
      </w:r>
      <w:r>
        <w:t xml:space="preserve"> </w:t>
      </w:r>
      <w:r>
        <w:rPr>
          <w:b/>
          <w:bCs/>
        </w:rPr>
        <w:t xml:space="preserve">한계:</w:t>
      </w:r>
      <w:r>
        <w:t xml:space="preserve"> </w:t>
      </w:r>
      <w:r>
        <w:t xml:space="preserve">미국 투자자 비적합. 홍콩 정치적 불확실성 감안 필요.</w:t>
      </w:r>
    </w:p>
    <w:bookmarkEnd w:id="115"/>
    <w:bookmarkStart w:id="116" w:name="최종-권고-3줄"/>
    <w:p>
      <w:pPr>
        <w:pStyle w:val="Heading3"/>
      </w:pPr>
      <w:r>
        <w:t xml:space="preserve">최종 권고 (3줄)</w:t>
      </w:r>
    </w:p>
    <w:p>
      <w:pPr>
        <w:pStyle w:val="Compact"/>
        <w:numPr>
          <w:ilvl w:val="0"/>
          <w:numId w:val="1045"/>
        </w:numPr>
      </w:pPr>
      <w:r>
        <w:rPr>
          <w:b/>
          <w:bCs/>
        </w:rPr>
        <w:t xml:space="preserve">지금 당장:</w:t>
      </w:r>
      <w:r>
        <w:t xml:space="preserve"> </w:t>
      </w:r>
      <w:r>
        <w:t xml:space="preserve">Scenario A를 즉시 실행하라. 베트남 HTET/지원산업 자격 검토에 가장 시간이 걸리므로 최우선이다.</w:t>
      </w:r>
    </w:p>
    <w:p>
      <w:pPr>
        <w:pStyle w:val="Compact"/>
        <w:numPr>
          <w:ilvl w:val="0"/>
          <w:numId w:val="1045"/>
        </w:numPr>
      </w:pPr>
      <w:r>
        <w:rPr>
          <w:b/>
          <w:bCs/>
        </w:rPr>
        <w:t xml:space="preserve">6개월 내:</w:t>
      </w:r>
      <w:r>
        <w:t xml:space="preserve"> </w:t>
      </w:r>
      <w:r>
        <w:t xml:space="preserve">Scenario B(SG 합병)를 계획하고 한국 공장 투자 구조를 확정하라. 미국 투자자 협상을 병행한다.</w:t>
      </w:r>
    </w:p>
    <w:p>
      <w:pPr>
        <w:pStyle w:val="Compact"/>
        <w:numPr>
          <w:ilvl w:val="0"/>
          <w:numId w:val="1045"/>
        </w:numPr>
      </w:pPr>
      <w:r>
        <w:rPr>
          <w:b/>
          <w:bCs/>
        </w:rPr>
        <w:t xml:space="preserve">투자자 협상 결과에 따라:</w:t>
      </w:r>
      <w:r>
        <w:t xml:space="preserve"> </w:t>
      </w:r>
      <w:r>
        <w:t xml:space="preserve">미국 투자자 유치 시 C-NL로 즉시 전환, 아시아 집중 시 C-HK 전환을 준비하라.</w:t>
      </w:r>
    </w:p>
    <w:p>
      <w:r>
        <w:pict>
          <v:rect style="width:0;height:1.5pt" o:hralign="center" o:hrstd="t" o:hr="t"/>
        </w:pict>
      </w:r>
    </w:p>
    <w:bookmarkEnd w:id="116"/>
    <w:bookmarkEnd w:id="117"/>
    <w:bookmarkStart w:id="121" w:name="부록-beps-pillar-two-향후-영향-분석"/>
    <w:p>
      <w:pPr>
        <w:pStyle w:val="Heading2"/>
      </w:pPr>
      <w:r>
        <w:t xml:space="preserve">부록: BEPS Pillar Two 향후 영향 분석</w:t>
      </w:r>
    </w:p>
    <w:bookmarkStart w:id="118" w:name="현재-상황"/>
    <w:p>
      <w:pPr>
        <w:pStyle w:val="Heading3"/>
      </w:pPr>
      <w:r>
        <w:t xml:space="preserve">현재 상황</w:t>
      </w:r>
    </w:p>
    <w:p>
      <w:pPr>
        <w:pStyle w:val="Compact"/>
        <w:numPr>
          <w:ilvl w:val="0"/>
          <w:numId w:val="1046"/>
        </w:numPr>
      </w:pPr>
      <w:r>
        <w:t xml:space="preserve">이 그룹의 연결매출(USD 45M, EUR 약 42M)은 €750M 임계치를 크게 하회.</w:t>
      </w:r>
    </w:p>
    <w:p>
      <w:pPr>
        <w:pStyle w:val="Compact"/>
        <w:numPr>
          <w:ilvl w:val="0"/>
          <w:numId w:val="1046"/>
        </w:numPr>
      </w:pPr>
      <w:r>
        <w:t xml:space="preserve">베트남(2024년~), 싱가포르(2025년~) 모두 QDMTT·IIR 시행 중이나</w:t>
      </w:r>
      <w:r>
        <w:t xml:space="preserve"> </w:t>
      </w:r>
      <w:r>
        <w:rPr>
          <w:b/>
          <w:bCs/>
        </w:rPr>
        <w:t xml:space="preserve">€750M+ 그룹에만 적용</w:t>
      </w:r>
      <w:r>
        <w:t xml:space="preserve">.</w:t>
      </w:r>
    </w:p>
    <w:p>
      <w:pPr>
        <w:pStyle w:val="Compact"/>
        <w:numPr>
          <w:ilvl w:val="0"/>
          <w:numId w:val="1046"/>
        </w:numPr>
      </w:pPr>
      <w:r>
        <w:t xml:space="preserve">현재 이 그룹은 Pillar Two 비대상 → 10% 우대세율 전략 유효.</w:t>
      </w:r>
    </w:p>
    <w:bookmarkEnd w:id="118"/>
    <w:bookmarkStart w:id="119" w:name="성장-시나리오-언제-750m이-문제가-되나"/>
    <w:p>
      <w:pPr>
        <w:pStyle w:val="Heading3"/>
      </w:pPr>
      <w:r>
        <w:t xml:space="preserve">성장 시나리오: 언제 €750M이 문제가 되나</w:t>
      </w:r>
    </w:p>
    <w:p>
      <w:pPr>
        <w:pStyle w:val="Compact"/>
        <w:numPr>
          <w:ilvl w:val="0"/>
          <w:numId w:val="1047"/>
        </w:numPr>
      </w:pPr>
      <w:r>
        <w:t xml:space="preserve">현재 USD 45M → €750M:</w:t>
      </w:r>
      <w:r>
        <w:t xml:space="preserve"> </w:t>
      </w:r>
      <w:r>
        <w:rPr>
          <w:b/>
          <w:bCs/>
        </w:rPr>
        <w:t xml:space="preserve">약 17배 성장 필요</w:t>
      </w:r>
    </w:p>
    <w:p>
      <w:pPr>
        <w:pStyle w:val="Compact"/>
        <w:numPr>
          <w:ilvl w:val="0"/>
          <w:numId w:val="1047"/>
        </w:numPr>
      </w:pPr>
      <w:r>
        <w:t xml:space="preserve">연 12% 성장률 가정 시: 약</w:t>
      </w:r>
      <w:r>
        <w:t xml:space="preserve"> </w:t>
      </w:r>
      <w:r>
        <w:rPr>
          <w:b/>
          <w:bCs/>
        </w:rPr>
        <w:t xml:space="preserve">26년 후</w:t>
      </w:r>
    </w:p>
    <w:p>
      <w:pPr>
        <w:pStyle w:val="Compact"/>
        <w:numPr>
          <w:ilvl w:val="0"/>
          <w:numId w:val="1047"/>
        </w:numPr>
      </w:pPr>
      <w:r>
        <w:t xml:space="preserve">Pillar Two는 단기적으로 이 그룹에 직접 영향 없음.</w:t>
      </w:r>
    </w:p>
    <w:bookmarkEnd w:id="119"/>
    <w:bookmarkStart w:id="120" w:name="간접-영향"/>
    <w:p>
      <w:pPr>
        <w:pStyle w:val="Heading3"/>
      </w:pPr>
      <w:r>
        <w:t xml:space="preserve">간접 영향</w:t>
      </w:r>
    </w:p>
    <w:p>
      <w:pPr>
        <w:pStyle w:val="Compact"/>
        <w:numPr>
          <w:ilvl w:val="0"/>
          <w:numId w:val="1048"/>
        </w:numPr>
      </w:pPr>
      <w:r>
        <w:t xml:space="preserve">베트남이 대형 MNE 고객사(삼성전자 등)에 QDMTT를 적용함에 따라, 고객사의 공급망 세무 실사가 강화되고 있음 → 베트남 제조법인의 TP 문서화 수준이 고객사 실사 대상이 될 수 있음.</w:t>
      </w:r>
    </w:p>
    <w:p>
      <w:r>
        <w:pict>
          <v:rect style="width:0;height:1.5pt" o:hralign="center" o:hrstd="t" o:hr="t"/>
        </w:pict>
      </w:r>
    </w:p>
    <w:p>
      <w:pPr>
        <w:pStyle w:val="FirstParagraph"/>
      </w:pPr>
      <w:r>
        <w:rPr>
          <w:i/>
          <w:iCs/>
        </w:rPr>
        <w:t xml:space="preserve">본 보고서의 ETR 수치는 가정에 기반한 추정이다. 베트남 HTET 인증 여부, 싱가포르 DEI 승인 여부, 한국 대주주 거주자 지위는 개별 사실관계 확인이 선행되어야 한다. 구체적 세율 설계는 각국 공인 세무사·법무사의 법적 자문을 반드시 거쳐야 한다.</w:t>
      </w:r>
    </w:p>
    <w:bookmarkEnd w:id="120"/>
    <w:bookmarkEnd w:id="121"/>
    <w:bookmarkEnd w:id="122"/>
    <w:bookmarkStart w:id="174" w:name="한국-신규-제조공장-투자-구조-설계-보고서"/>
    <w:p>
      <w:pPr>
        <w:pStyle w:val="Heading1"/>
      </w:pPr>
      <w:r>
        <w:t xml:space="preserve">한국 신규 제조공장 투자 구조 설계 보고서</w:t>
      </w:r>
    </w:p>
    <w:p>
      <w:pPr>
        <w:pStyle w:val="FirstParagraph"/>
      </w:pPr>
      <w:r>
        <w:rPr>
          <w:b/>
          <w:bCs/>
        </w:rPr>
        <w:t xml:space="preserve">작성 기준일:</w:t>
      </w:r>
      <w:r>
        <w:t xml:space="preserve"> </w:t>
      </w:r>
      <w:r>
        <w:t xml:space="preserve">2026년 5월 12일</w:t>
      </w:r>
      <w:r>
        <w:t xml:space="preserve"> </w:t>
      </w:r>
      <w:r>
        <w:rPr>
          <w:b/>
          <w:bCs/>
        </w:rPr>
        <w:t xml:space="preserve">전제 보고서:</w:t>
      </w:r>
      <w:r>
        <w:t xml:space="preserve"> </w:t>
      </w:r>
      <w:r>
        <w:t xml:space="preserve">-</w:t>
      </w:r>
      <w:r>
        <w:t xml:space="preserve"> </w:t>
      </w:r>
      <w:hyperlink r:id="rId42">
        <w:r>
          <w:rPr>
            <w:rStyle w:val="Hyperlink"/>
          </w:rPr>
          <w:t xml:space="preserve">그룹 법인 구조 진단 보고서</w:t>
        </w:r>
      </w:hyperlink>
      <w:r>
        <w:t xml:space="preserve"> </w:t>
      </w:r>
      <w:r>
        <w:t xml:space="preserve">-</w:t>
      </w:r>
      <w:r>
        <w:t xml:space="preserve"> </w:t>
      </w:r>
      <w:hyperlink r:id="rId43">
        <w:r>
          <w:rPr>
            <w:rStyle w:val="Hyperlink"/>
          </w:rPr>
          <w:t xml:space="preserve">ETR 최적화 시나리오 보고서</w:t>
        </w:r>
      </w:hyperlink>
      <w:r>
        <w:t xml:space="preserve"> </w:t>
      </w:r>
      <w:r>
        <w:t xml:space="preserve">-</w:t>
      </w:r>
      <w:r>
        <w:t xml:space="preserve"> </w:t>
      </w:r>
      <w:hyperlink r:id="rId123">
        <w:r>
          <w:rPr>
            <w:rStyle w:val="Hyperlink"/>
          </w:rPr>
          <w:t xml:space="preserve">그룹 이전가격(TP) 정책 설계 보고서</w:t>
        </w:r>
      </w:hyperlink>
      <w:r>
        <w:t xml:space="preserve"> </w:t>
      </w:r>
      <w:r>
        <w:rPr>
          <w:b/>
          <w:bCs/>
        </w:rPr>
        <w:t xml:space="preserve">근거:</w:t>
      </w:r>
      <w:r>
        <w:t xml:space="preserve"> </w:t>
      </w:r>
      <w:r>
        <w:t xml:space="preserve">외국인투자촉진법(외촉법), 법인세법, 조세특례제한법, 지방세법, 한-싱가포르 조세조약, 산업기술보호법, FIRRMA/ITAR/EAR</w:t>
      </w:r>
      <w:r>
        <w:t xml:space="preserve"> </w:t>
      </w:r>
      <w:r>
        <w:rPr>
          <w:b/>
          <w:bCs/>
        </w:rPr>
        <w:t xml:space="preserve">비고:</w:t>
      </w:r>
      <w:r>
        <w:t xml:space="preserve"> </w:t>
      </w:r>
      <w:r>
        <w:t xml:space="preserve">본 보고서의 세부담 수치는 법정세율 기반 추정값이다. 투자 부지·인센티브 협상 결과·산업기술 분류에 따라 실제 세부담이 달라지므로, 투자 확정 전 한국 세무·법무 전문가의 검토가 필수적이다.</w:t>
      </w:r>
    </w:p>
    <w:p>
      <w:r>
        <w:pict>
          <v:rect style="width:0;height:1.5pt" o:hralign="center" o:hrstd="t" o:hr="t"/>
        </w:pict>
      </w:r>
    </w:p>
    <w:bookmarkStart w:id="124" w:name="executive-summary-2"/>
    <w:p>
      <w:pPr>
        <w:pStyle w:val="Heading2"/>
      </w:pPr>
      <w:r>
        <w:t xml:space="preserve">Executive Summary</w:t>
      </w:r>
    </w:p>
    <w:p>
      <w:pPr>
        <w:pStyle w:val="FirstParagraph"/>
      </w:pPr>
      <w:r>
        <w:t xml:space="preserve">싱가포르 법인의 한국 신규 제조공장 투자는</w:t>
      </w:r>
      <w:r>
        <w:t xml:space="preserve"> </w:t>
      </w:r>
      <w:r>
        <w:rPr>
          <w:b/>
          <w:bCs/>
        </w:rPr>
        <w:t xml:space="preserve">세무 최적화와 규제 관리라는 두 축</w:t>
      </w:r>
      <w:r>
        <w:t xml:space="preserve">을 동시에 설계해야 한다. 핵심 분기 변수는 다음 두 가지다.</w:t>
      </w:r>
    </w:p>
    <w:p>
      <w:pPr>
        <w:pStyle w:val="Compact"/>
        <w:numPr>
          <w:ilvl w:val="0"/>
          <w:numId w:val="1049"/>
        </w:numPr>
      </w:pPr>
      <w:r>
        <w:rPr>
          <w:b/>
          <w:bCs/>
        </w:rPr>
        <w:t xml:space="preserve">미국 투자자 유치 시기:</w:t>
      </w:r>
      <w:r>
        <w:t xml:space="preserve"> </w:t>
      </w:r>
      <w:r>
        <w:t xml:space="preserve">한국 법인 설립 전에 SG 지주 단계에서 투자를 유치하면 한국 규제(산업기술보호법, 외촉법 신고) 노출을 최소화할 수 있다.</w:t>
      </w:r>
    </w:p>
    <w:p>
      <w:pPr>
        <w:pStyle w:val="Compact"/>
        <w:numPr>
          <w:ilvl w:val="0"/>
          <w:numId w:val="1049"/>
        </w:numPr>
      </w:pPr>
      <w:r>
        <w:rPr>
          <w:b/>
          <w:bCs/>
        </w:rPr>
        <w:t xml:space="preserve">IPO·승계 계획:</w:t>
      </w:r>
      <w:r>
        <w:t xml:space="preserve"> </w:t>
      </w:r>
      <w:r>
        <w:t xml:space="preserve">중간지주 구조가 있으면 사업법인만 상장하거나, 부분 매각을 통한 Exit이 유연해진다.</w:t>
      </w:r>
    </w:p>
    <w:p>
      <w:pPr>
        <w:pStyle w:val="FirstParagraph"/>
      </w:pPr>
      <w:r>
        <w:rPr>
          <w:b/>
          <w:bCs/>
        </w:rPr>
        <w:t xml:space="preserve">권고 구조: 구조 (a) — 싱가포르 → 한국 사업법인 직접 100% 투자</w:t>
      </w:r>
      <w:r>
        <w:t xml:space="preserve">가 즉시 실행 최우선이다. 미국 투자자 유치 확정 시 구조 (b)로 전환을 검토한다.</w:t>
      </w:r>
    </w:p>
    <w:p>
      <w:pPr>
        <w:pStyle w:val="BodyText"/>
      </w:pPr>
      <w:r>
        <w:rPr>
          <w:b/>
          <w:bCs/>
        </w:rPr>
        <w:t xml:space="preserve">3대 즉시 과제:</w:t>
      </w:r>
      <w:r>
        <w:t xml:space="preserve"> </w:t>
      </w:r>
      <w:r>
        <w:t xml:space="preserve">1. 한국 공장 부지를</w:t>
      </w:r>
      <w:r>
        <w:t xml:space="preserve"> </w:t>
      </w:r>
      <w:r>
        <w:rPr>
          <w:b/>
          <w:bCs/>
        </w:rPr>
        <w:t xml:space="preserve">산업단지 내</w:t>
      </w:r>
      <w:r>
        <w:t xml:space="preserve">로 확정 → 취득세 중과세(9.4%) 회피</w:t>
      </w:r>
      <w:r>
        <w:t xml:space="preserve"> </w:t>
      </w:r>
      <w:r>
        <w:t xml:space="preserve">2. 외촉법</w:t>
      </w:r>
      <w:r>
        <w:t xml:space="preserve"> </w:t>
      </w:r>
      <w:r>
        <w:rPr>
          <w:b/>
          <w:bCs/>
        </w:rPr>
        <w:t xml:space="preserve">현금지원(Cash Grant)</w:t>
      </w:r>
      <w:r>
        <w:t xml:space="preserve"> </w:t>
      </w:r>
      <w:r>
        <w:t xml:space="preserve">사전 상담 즉시 시작 (Invest Korea) — 투자 집행 전 협상이 관건</w:t>
      </w:r>
      <w:r>
        <w:t xml:space="preserve"> </w:t>
      </w:r>
      <w:r>
        <w:t xml:space="preserve">3. 사업 분야가</w:t>
      </w:r>
      <w:r>
        <w:t xml:space="preserve"> </w:t>
      </w:r>
      <w:r>
        <w:rPr>
          <w:b/>
          <w:bCs/>
        </w:rPr>
        <w:t xml:space="preserve">국가핵심기술</w:t>
      </w:r>
      <w:r>
        <w:t xml:space="preserve">에 해당하는지 산업기술보호전문위원회 유권해석 선행</w:t>
      </w:r>
    </w:p>
    <w:p>
      <w:r>
        <w:pict>
          <v:rect style="width:0;height:1.5pt" o:hralign="center" o:hrstd="t" o:hr="t"/>
        </w:pict>
      </w:r>
    </w:p>
    <w:bookmarkEnd w:id="124"/>
    <w:bookmarkStart w:id="148" w:name="고려-변수-분석"/>
    <w:p>
      <w:pPr>
        <w:pStyle w:val="Heading2"/>
      </w:pPr>
      <w:r>
        <w:t xml:space="preserve">1. 고려 변수 분석</w:t>
      </w:r>
    </w:p>
    <w:bookmarkStart w:id="129" w:name="외국인투자촉진법외촉법-인센티브"/>
    <w:p>
      <w:pPr>
        <w:pStyle w:val="Heading3"/>
      </w:pPr>
      <w:r>
        <w:t xml:space="preserve">1.1 외국인투자촉진법(외촉법) 인센티브</w:t>
      </w:r>
    </w:p>
    <w:bookmarkStart w:id="125" w:name="싱가포르-법인의-외촉법상-외국인투자-성립-여부"/>
    <w:p>
      <w:pPr>
        <w:pStyle w:val="Heading4"/>
      </w:pPr>
      <w:r>
        <w:t xml:space="preserve">1.1.1 싱가포르 법인의 외촉법상 외국인투자 성립 여부</w:t>
      </w:r>
    </w:p>
    <w:p>
      <w:pPr>
        <w:pStyle w:val="FirstParagraph"/>
      </w:pPr>
      <w:r>
        <w:t xml:space="preserve">싱가포르 법인은 외국 법률에 따라 설립된 법인이므로</w:t>
      </w:r>
      <w:r>
        <w:t xml:space="preserve"> </w:t>
      </w:r>
      <w:r>
        <w:rPr>
          <w:b/>
          <w:bCs/>
        </w:rPr>
        <w:t xml:space="preserve">외촉법 제2조 제2호 나목</w:t>
      </w:r>
      <w:r>
        <w:t xml:space="preserve">에 따른 외국인에 해당한다. 최종 실소유자가 한국인이더라도 법인격 분리 원칙상 외국인투자로 성립한다.</w:t>
      </w:r>
    </w:p>
    <w:p>
      <w:pPr>
        <w:pStyle w:val="BlockText"/>
      </w:pPr>
      <w:r>
        <w:t xml:space="preserve">⚠️</w:t>
      </w:r>
      <w:r>
        <w:t xml:space="preserve"> </w:t>
      </w:r>
      <w:r>
        <w:rPr>
          <w:b/>
          <w:bCs/>
        </w:rPr>
        <w:t xml:space="preserve">실소유자 한국인 경우의 감면 제한 위험.</w:t>
      </w:r>
      <w:r>
        <w:t xml:space="preserve"> </w:t>
      </w:r>
      <w:r>
        <w:t xml:space="preserve">조세특례제한법 제121조의2는 내국인 지분 비율에 해당하는 부분에 대한 감면을 배제하는 해석이 적용될 수 있다. 최종 결정 전 기획재정부 유권해석 또는 조세 심사 신청을 검토할 것.</w:t>
      </w:r>
    </w:p>
    <w:p>
      <w:pPr>
        <w:pStyle w:val="FirstParagraph"/>
      </w:pPr>
      <w:r>
        <w:rPr>
          <w:b/>
          <w:bCs/>
        </w:rPr>
        <w:t xml:space="preserve">요건:</w:t>
      </w:r>
      <w:r>
        <w:t xml:space="preserve"> </w:t>
      </w:r>
      <w:r>
        <w:t xml:space="preserve">투자금액 1억 원 이상 AND 지분율 10% 이상 (외촉법 제2조 제4호).</w:t>
      </w:r>
    </w:p>
    <w:bookmarkEnd w:id="125"/>
    <w:bookmarkStart w:id="126" w:name="조세감면-현황-2026년-기준"/>
    <w:p>
      <w:pPr>
        <w:pStyle w:val="Heading4"/>
      </w:pPr>
      <w:r>
        <w:t xml:space="preserve">1.1.2 조세감면 현황 (2026년 기준)</w:t>
      </w:r>
    </w:p>
    <w:p>
      <w:pPr>
        <w:pStyle w:val="BlockText"/>
      </w:pPr>
      <w:r>
        <w:rPr>
          <w:b/>
          <w:bCs/>
        </w:rPr>
        <w:t xml:space="preserve">중요.</w:t>
      </w:r>
      <w:r>
        <w:t xml:space="preserve"> </w:t>
      </w:r>
      <w:r>
        <w:t xml:space="preserve">외국인투자 법인세·소득세 직접 감면 제도는</w:t>
      </w:r>
      <w:r>
        <w:t xml:space="preserve"> </w:t>
      </w:r>
      <w:r>
        <w:rPr>
          <w:b/>
          <w:bCs/>
        </w:rPr>
        <w:t xml:space="preserve">2019년 1월 1일부로 폐지</w:t>
      </w:r>
      <w:r>
        <w:t xml:space="preserve">되었다. 현재 유효한 감면은 다음과 같다.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내용</w:t>
            </w:r>
          </w:p>
        </w:tc>
        <w:tc>
          <w:tcPr/>
          <w:p>
            <w:pPr>
              <w:pStyle w:val="Compact"/>
            </w:pPr>
            <w:r>
              <w:t xml:space="preserve">근거</w:t>
            </w:r>
          </w:p>
        </w:tc>
      </w:tr>
      <w:tr>
        <w:tc>
          <w:tcPr/>
          <w:p>
            <w:pPr>
              <w:pStyle w:val="Compact"/>
            </w:pPr>
            <w:r>
              <w:rPr>
                <w:b/>
                <w:bCs/>
              </w:rPr>
              <w:t xml:space="preserve">지방세 감면</w:t>
            </w:r>
            <w:r>
              <w:t xml:space="preserve"> </w:t>
            </w:r>
            <w:r>
              <w:t xml:space="preserve">⚠️</w:t>
            </w:r>
          </w:p>
        </w:tc>
        <w:tc>
          <w:tcPr/>
          <w:p>
            <w:pPr>
              <w:pStyle w:val="Compact"/>
            </w:pPr>
            <w:r>
              <w:t xml:space="preserve">취득세·재산세 감면(사업 유형에 따라</w:t>
            </w:r>
            <w:r>
              <w:t xml:space="preserve"> </w:t>
            </w:r>
            <w:r>
              <w:rPr>
                <w:b/>
                <w:bCs/>
              </w:rPr>
              <w:t xml:space="preserve">5년+2년</w:t>
            </w:r>
            <w:r>
              <w:t xml:space="preserve"> </w:t>
            </w:r>
            <w:r>
              <w:t xml:space="preserve">또는</w:t>
            </w:r>
            <w:r>
              <w:t xml:space="preserve"> </w:t>
            </w:r>
            <w:r>
              <w:rPr>
                <w:b/>
                <w:bCs/>
              </w:rPr>
              <w:t xml:space="preserve">3년+2년</w:t>
            </w:r>
            <w:r>
              <w:t xml:space="preserve">) —</w:t>
            </w:r>
            <w:r>
              <w:t xml:space="preserve"> </w:t>
            </w:r>
            <w:r>
              <w:rPr>
                <w:b/>
                <w:bCs/>
              </w:rPr>
              <w:t xml:space="preserve">2025.12.31 일몰 조항으로 2027년 투자 시 적용 불가 가능성.</w:t>
            </w:r>
            <w:r>
              <w:t xml:space="preserve"> </w:t>
            </w:r>
            <w:r>
              <w:t xml:space="preserve">연장 여부 및 대체 감면 조례 Invest Korea 사전 확인 필수.</w:t>
            </w:r>
          </w:p>
        </w:tc>
        <w:tc>
          <w:tcPr/>
          <w:p>
            <w:pPr>
              <w:pStyle w:val="Compact"/>
            </w:pPr>
            <w:r>
              <w:t xml:space="preserve">지방세특례제한법 제78조의3</w:t>
            </w:r>
          </w:p>
        </w:tc>
      </w:tr>
      <w:tr>
        <w:tc>
          <w:tcPr/>
          <w:p>
            <w:pPr>
              <w:pStyle w:val="Compact"/>
            </w:pPr>
            <w:r>
              <w:rPr>
                <w:b/>
                <w:bCs/>
              </w:rPr>
              <w:t xml:space="preserve">관세 감면</w:t>
            </w:r>
          </w:p>
        </w:tc>
        <w:tc>
          <w:tcPr/>
          <w:p>
            <w:pPr>
              <w:pStyle w:val="Compact"/>
            </w:pPr>
            <w:r>
              <w:t xml:space="preserve">신성장동력기술 자본재 수입 관세 감면 (면제 또는 50%)</w:t>
            </w:r>
          </w:p>
        </w:tc>
        <w:tc>
          <w:tcPr/>
          <w:p>
            <w:pPr>
              <w:pStyle w:val="Compact"/>
            </w:pPr>
            <w:r>
              <w:t xml:space="preserve">관세법 제90조</w:t>
            </w:r>
          </w:p>
        </w:tc>
      </w:tr>
      <w:tr>
        <w:tc>
          <w:tcPr/>
          <w:p>
            <w:pPr>
              <w:pStyle w:val="Compact"/>
            </w:pPr>
            <w:r>
              <w:rPr>
                <w:b/>
                <w:bCs/>
              </w:rPr>
              <w:t xml:space="preserve">현금지원</w:t>
            </w:r>
          </w:p>
        </w:tc>
        <w:tc>
          <w:tcPr/>
          <w:p>
            <w:pPr>
              <w:pStyle w:val="Compact"/>
            </w:pPr>
            <w:r>
              <w:t xml:space="preserve">토지·건축·장비·고용 지원 (지원 규모는 외투위원회 심의를 거쳐 개별 협상으로 결정)</w:t>
            </w:r>
          </w:p>
        </w:tc>
        <w:tc>
          <w:tcPr/>
          <w:p>
            <w:pPr>
              <w:pStyle w:val="Compact"/>
            </w:pPr>
            <w:r>
              <w:t xml:space="preserve">외촉법 제14조의2</w:t>
            </w:r>
          </w:p>
        </w:tc>
      </w:tr>
      <w:tr>
        <w:tc>
          <w:tcPr/>
          <w:p>
            <w:pPr>
              <w:pStyle w:val="Compact"/>
            </w:pPr>
            <w:r>
              <w:rPr>
                <w:b/>
                <w:bCs/>
              </w:rPr>
              <w:t xml:space="preserve">통합투자세액공제</w:t>
            </w:r>
          </w:p>
        </w:tc>
        <w:tc>
          <w:tcPr/>
          <w:p>
            <w:pPr>
              <w:pStyle w:val="Compact"/>
            </w:pPr>
            <w:r>
              <w:t xml:space="preserve">구 법인세 직접 감면 대체 수단. 국내 법인과 동일 기준 적용</w:t>
            </w:r>
          </w:p>
        </w:tc>
        <w:tc>
          <w:tcPr/>
          <w:p>
            <w:pPr>
              <w:pStyle w:val="Compact"/>
            </w:pPr>
            <w:r>
              <w:t xml:space="preserve">조세특례제한법 제24조</w:t>
            </w:r>
          </w:p>
        </w:tc>
      </w:tr>
    </w:tbl>
    <w:bookmarkEnd w:id="126"/>
    <w:bookmarkStart w:id="127" w:name="외국인투자지역fiz-비교"/>
    <w:p>
      <w:pPr>
        <w:pStyle w:val="Heading4"/>
      </w:pPr>
      <w:r>
        <w:t xml:space="preserve">1.1.3 외국인투자지역(FIZ) 비교</w:t>
      </w:r>
    </w:p>
    <w:tbl>
      <w:tblPr>
        <w:tblStyle w:val="Table"/>
        <w:tblW w:type="pct" w:w="5000"/>
        <w:tblLayout w:type="fixed"/>
        <w:tblLook w:firstRow="1" w:lastRow="0" w:firstColumn="0" w:lastColumn="0" w:noHBand="0" w:noVBand="0" w:val="0020"/>
      </w:tblPr>
      <w:tblGrid>
        <w:gridCol w:w="766"/>
        <w:gridCol w:w="1405"/>
        <w:gridCol w:w="1405"/>
        <w:gridCol w:w="2171"/>
        <w:gridCol w:w="2171"/>
      </w:tblGrid>
      <w:tr>
        <w:trPr>
          <w:tblHeader w:val="on"/>
        </w:trPr>
        <w:tc>
          <w:tcPr/>
          <w:p>
            <w:pPr>
              <w:pStyle w:val="Compact"/>
            </w:pPr>
            <w:r>
              <w:t xml:space="preserve">구분</w:t>
            </w:r>
          </w:p>
        </w:tc>
        <w:tc>
          <w:tcPr/>
          <w:p>
            <w:pPr>
              <w:pStyle w:val="Compact"/>
            </w:pPr>
            <w:r>
              <w:t xml:space="preserve">개별형 FIZ</w:t>
            </w:r>
          </w:p>
        </w:tc>
        <w:tc>
          <w:tcPr/>
          <w:p>
            <w:pPr>
              <w:pStyle w:val="Compact"/>
            </w:pPr>
            <w:r>
              <w:t xml:space="preserve">단지형 FIZ</w:t>
            </w:r>
          </w:p>
        </w:tc>
        <w:tc>
          <w:tcPr/>
          <w:p>
            <w:pPr>
              <w:pStyle w:val="Compact"/>
            </w:pPr>
            <w:r>
              <w:t xml:space="preserve">경제자유구역(FEZ)</w:t>
            </w:r>
          </w:p>
        </w:tc>
        <w:tc>
          <w:tcPr/>
          <w:p>
            <w:pPr>
              <w:pStyle w:val="Compact"/>
            </w:pPr>
            <w:r>
              <w:t xml:space="preserve">자유무역지역(FTZ)</w:t>
            </w:r>
          </w:p>
        </w:tc>
      </w:tr>
      <w:tr>
        <w:tc>
          <w:tcPr/>
          <w:p>
            <w:pPr>
              <w:pStyle w:val="Compact"/>
            </w:pPr>
            <w:r>
              <w:rPr>
                <w:b/>
                <w:bCs/>
              </w:rPr>
              <w:t xml:space="preserve">최소 투자</w:t>
            </w:r>
          </w:p>
        </w:tc>
        <w:tc>
          <w:tcPr/>
          <w:p>
            <w:pPr>
              <w:pStyle w:val="Compact"/>
            </w:pPr>
            <w:r>
              <w:t xml:space="preserve">USD 3,000만</w:t>
            </w:r>
          </w:p>
        </w:tc>
        <w:tc>
          <w:tcPr/>
          <w:p>
            <w:pPr>
              <w:pStyle w:val="Compact"/>
            </w:pPr>
            <w:r>
              <w:t xml:space="preserve">USD 1,000만</w:t>
            </w:r>
          </w:p>
        </w:tc>
        <w:tc>
          <w:tcPr/>
          <w:p>
            <w:pPr>
              <w:pStyle w:val="Compact"/>
            </w:pPr>
            <w:r>
              <w:t xml:space="preserve">별도 협의</w:t>
            </w:r>
          </w:p>
        </w:tc>
        <w:tc>
          <w:tcPr/>
          <w:p>
            <w:pPr>
              <w:pStyle w:val="Compact"/>
            </w:pPr>
            <w:r>
              <w:t xml:space="preserve">USD 1,000만</w:t>
            </w:r>
          </w:p>
        </w:tc>
      </w:tr>
      <w:tr>
        <w:tc>
          <w:tcPr/>
          <w:p>
            <w:pPr>
              <w:pStyle w:val="Compact"/>
            </w:pPr>
            <w:r>
              <w:rPr>
                <w:b/>
                <w:bCs/>
              </w:rPr>
              <w:t xml:space="preserve">입지 지원</w:t>
            </w:r>
          </w:p>
        </w:tc>
        <w:tc>
          <w:tcPr/>
          <w:p>
            <w:pPr>
              <w:pStyle w:val="Compact"/>
            </w:pPr>
            <w:r>
              <w:t xml:space="preserve">토지 임대 50년</w:t>
            </w:r>
          </w:p>
        </w:tc>
        <w:tc>
          <w:tcPr/>
          <w:p>
            <w:pPr>
              <w:pStyle w:val="Compact"/>
            </w:pPr>
            <w:r>
              <w:t xml:space="preserve">토지 임대 50년</w:t>
            </w:r>
          </w:p>
        </w:tc>
        <w:tc>
          <w:tcPr/>
          <w:p>
            <w:pPr>
              <w:pStyle w:val="Compact"/>
            </w:pPr>
            <w:r>
              <w:t xml:space="preserve">지자체 협의</w:t>
            </w:r>
          </w:p>
        </w:tc>
        <w:tc>
          <w:tcPr/>
          <w:p>
            <w:pPr>
              <w:pStyle w:val="Compact"/>
            </w:pPr>
            <w:r>
              <w:t xml:space="preserve">저렴한 임대료</w:t>
            </w:r>
          </w:p>
        </w:tc>
      </w:tr>
      <w:tr>
        <w:tc>
          <w:tcPr/>
          <w:p>
            <w:pPr>
              <w:pStyle w:val="Compact"/>
            </w:pPr>
            <w:r>
              <w:rPr>
                <w:b/>
                <w:bCs/>
              </w:rPr>
              <w:t xml:space="preserve">관세</w:t>
            </w:r>
          </w:p>
        </w:tc>
        <w:tc>
          <w:tcPr/>
          <w:p>
            <w:pPr>
              <w:pStyle w:val="Compact"/>
            </w:pPr>
            <w:r>
              <w:t xml:space="preserve">자본재 면제</w:t>
            </w:r>
          </w:p>
        </w:tc>
        <w:tc>
          <w:tcPr/>
          <w:p>
            <w:pPr>
              <w:pStyle w:val="Compact"/>
            </w:pPr>
            <w:r>
              <w:t xml:space="preserve">자본재 면제</w:t>
            </w:r>
          </w:p>
        </w:tc>
        <w:tc>
          <w:tcPr/>
          <w:p>
            <w:pPr>
              <w:pStyle w:val="Compact"/>
            </w:pPr>
            <w:r>
              <w:t xml:space="preserve">자본재 면제</w:t>
            </w:r>
          </w:p>
        </w:tc>
        <w:tc>
          <w:tcPr/>
          <w:p>
            <w:pPr>
              <w:pStyle w:val="Compact"/>
            </w:pPr>
            <w:r>
              <w:rPr>
                <w:b/>
                <w:bCs/>
              </w:rPr>
              <w:t xml:space="preserve">외국물품 관세 유보</w:t>
            </w:r>
          </w:p>
        </w:tc>
      </w:tr>
      <w:tr>
        <w:tc>
          <w:tcPr/>
          <w:p>
            <w:pPr>
              <w:pStyle w:val="Compact"/>
            </w:pPr>
            <w:r>
              <w:rPr>
                <w:b/>
                <w:bCs/>
              </w:rPr>
              <w:t xml:space="preserve">적합 용도</w:t>
            </w:r>
          </w:p>
        </w:tc>
        <w:tc>
          <w:tcPr/>
          <w:p>
            <w:pPr>
              <w:pStyle w:val="Compact"/>
            </w:pPr>
            <w:r>
              <w:t xml:space="preserve">대형 단독 공장</w:t>
            </w:r>
          </w:p>
        </w:tc>
        <w:tc>
          <w:tcPr/>
          <w:p>
            <w:pPr>
              <w:pStyle w:val="Compact"/>
            </w:pPr>
            <w:r>
              <w:t xml:space="preserve">단지 내 공장</w:t>
            </w:r>
          </w:p>
        </w:tc>
        <w:tc>
          <w:tcPr/>
          <w:p>
            <w:pPr>
              <w:pStyle w:val="Compact"/>
            </w:pPr>
            <w:r>
              <w:t xml:space="preserve">복합 거점</w:t>
            </w:r>
          </w:p>
        </w:tc>
        <w:tc>
          <w:tcPr/>
          <w:p>
            <w:pPr>
              <w:pStyle w:val="Compact"/>
            </w:pPr>
            <w:r>
              <w:t xml:space="preserve">수출 가공·물류</w:t>
            </w:r>
          </w:p>
        </w:tc>
      </w:tr>
    </w:tbl>
    <w:p>
      <w:pPr>
        <w:pStyle w:val="BodyText"/>
      </w:pPr>
      <w:r>
        <w:rPr>
          <w:b/>
          <w:bCs/>
        </w:rPr>
        <w:t xml:space="preserve">이 그룹의 적합도:</w:t>
      </w:r>
      <w:r>
        <w:t xml:space="preserve"> </w:t>
      </w:r>
      <w:r>
        <w:t xml:space="preserve">수출 제조 특성상</w:t>
      </w:r>
      <w:r>
        <w:t xml:space="preserve"> </w:t>
      </w:r>
      <w:r>
        <w:rPr>
          <w:b/>
          <w:bCs/>
        </w:rPr>
        <w:t xml:space="preserve">단지형 FIZ 또는 FEZ</w:t>
      </w:r>
      <w:r>
        <w:t xml:space="preserve">가 최적. 공장·설비 투자 규모가 USD 1,000만 이상으로 계획될 경우 단지형 FIZ 최소 투자 요건(투자액 기준) 충족 가능 여부를 Invest Korea 사전상담을 통해 확인할 것.</w:t>
      </w:r>
    </w:p>
    <w:bookmarkEnd w:id="127"/>
    <w:bookmarkStart w:id="128" w:name="현금지원cash-grant-전략"/>
    <w:p>
      <w:pPr>
        <w:pStyle w:val="Heading4"/>
      </w:pPr>
      <w:r>
        <w:t xml:space="preserve">1.1.4 현금지원(Cash Grant) 전략</w:t>
      </w:r>
    </w:p>
    <w:p>
      <w:pPr>
        <w:pStyle w:val="Compact"/>
        <w:numPr>
          <w:ilvl w:val="0"/>
          <w:numId w:val="1050"/>
        </w:numPr>
      </w:pPr>
      <w:r>
        <w:rPr>
          <w:b/>
          <w:bCs/>
        </w:rPr>
        <w:t xml:space="preserve">신청 경로:</w:t>
      </w:r>
      <w:r>
        <w:t xml:space="preserve"> </w:t>
      </w:r>
      <w:r>
        <w:t xml:space="preserve">Invest Korea(KOTRA 내) 현금지원 사전상담 → 투자신고 후 산업부 외국인투자위원회 심의</w:t>
      </w:r>
    </w:p>
    <w:p>
      <w:pPr>
        <w:pStyle w:val="Compact"/>
        <w:numPr>
          <w:ilvl w:val="0"/>
          <w:numId w:val="1050"/>
        </w:numPr>
      </w:pPr>
      <w:r>
        <w:rPr>
          <w:b/>
          <w:bCs/>
        </w:rPr>
        <w:t xml:space="preserve">지원 대상 비용:</w:t>
      </w:r>
      <w:r>
        <w:t xml:space="preserve"> </w:t>
      </w:r>
      <w:r>
        <w:t xml:space="preserve">토지 매입비, 공장 건축비, 설비 구입비, 고용·교육훈련비</w:t>
      </w:r>
    </w:p>
    <w:p>
      <w:pPr>
        <w:pStyle w:val="Compact"/>
        <w:numPr>
          <w:ilvl w:val="0"/>
          <w:numId w:val="1050"/>
        </w:numPr>
      </w:pPr>
      <w:r>
        <w:rPr>
          <w:b/>
          <w:bCs/>
        </w:rPr>
        <w:t xml:space="preserve">협상 포인트:</w:t>
      </w:r>
      <w:r>
        <w:t xml:space="preserve"> </w:t>
      </w:r>
      <w:r>
        <w:t xml:space="preserve">① 고용 창출 규모(제조업 인원수), ② 기술 수준(ZF/Qualcomm 기술이전 여부), ③ 수출 기여도</w:t>
      </w:r>
    </w:p>
    <w:p>
      <w:pPr>
        <w:pStyle w:val="Compact"/>
        <w:numPr>
          <w:ilvl w:val="0"/>
          <w:numId w:val="1050"/>
        </w:numPr>
      </w:pPr>
      <w:r>
        <w:rPr>
          <w:b/>
          <w:bCs/>
        </w:rPr>
        <w:t xml:space="preserve">현실적 기대치:</w:t>
      </w:r>
      <w:r>
        <w:t xml:space="preserve"> </w:t>
      </w:r>
      <w:r>
        <w:t xml:space="preserve">지원 규모는 투자액·고용 창출·수출 기여도에 따라 개별 협상으로 결정된다. 투자 집행 전 Invest Korea 사전상담을 통해 기대 지원 규모를 협의할 것.</w:t>
      </w:r>
    </w:p>
    <w:p>
      <w:r>
        <w:pict>
          <v:rect style="width:0;height:1.5pt" o:hralign="center" o:hrstd="t" o:hr="t"/>
        </w:pict>
      </w:r>
    </w:p>
    <w:bookmarkEnd w:id="128"/>
    <w:bookmarkEnd w:id="129"/>
    <w:bookmarkStart w:id="134" w:name="한국-법인세-부담-vs.-싱가포르-송금-시-원천세"/>
    <w:p>
      <w:pPr>
        <w:pStyle w:val="Heading3"/>
      </w:pPr>
      <w:r>
        <w:t xml:space="preserve">1.2 한국 법인세 부담 vs. 싱가포르 송금 시 원천세</w:t>
      </w:r>
    </w:p>
    <w:bookmarkStart w:id="130" w:name="한국-법인세율-구조-신규-제조법인-기준-2026년-이후"/>
    <w:p>
      <w:pPr>
        <w:pStyle w:val="Heading4"/>
      </w:pPr>
      <w:r>
        <w:t xml:space="preserve">1.2.1 한국 법인세율 구조 (신규 제조법인 기준, 2026년 이후)</w:t>
      </w:r>
    </w:p>
    <w:p>
      <w:pPr>
        <w:pStyle w:val="BlockText"/>
      </w:pPr>
      <w:r>
        <w:rPr>
          <w:b/>
          <w:bCs/>
        </w:rPr>
        <w:t xml:space="preserve">세율 이원화 적용.</w:t>
      </w:r>
      <w:r>
        <w:t xml:space="preserve"> </w:t>
      </w:r>
      <w:r>
        <w:t xml:space="preserve">2022년 세법 개정으로 2023~2025 사업연도에는 인하 세율(9%/19%/21%/24%)이 적용됐으나,</w:t>
      </w:r>
      <w:r>
        <w:t xml:space="preserve"> </w:t>
      </w:r>
      <w:r>
        <w:rPr>
          <w:b/>
          <w:bCs/>
        </w:rPr>
        <w:t xml:space="preserve">2026.1.1 이후 개시 사업연도부터 이전 세율로 환원</w:t>
      </w:r>
      <w:r>
        <w:t xml:space="preserve">된다. 신규 제조법인은 환원 세율 적용 대상이며, 기존 한국 사무소(법인 전환 전)는 해당 사업연도 기준 세율이 적용된다.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과세표준</w:t>
            </w:r>
          </w:p>
        </w:tc>
        <w:tc>
          <w:tcPr/>
          <w:p>
            <w:pPr>
              <w:pStyle w:val="Compact"/>
            </w:pPr>
            <w:r>
              <w:t xml:space="preserve">법인세율</w:t>
            </w:r>
          </w:p>
        </w:tc>
        <w:tc>
          <w:tcPr/>
          <w:p>
            <w:pPr>
              <w:pStyle w:val="Compact"/>
            </w:pPr>
            <w:r>
              <w:t xml:space="preserve">지방소득세(10%)</w:t>
            </w:r>
          </w:p>
        </w:tc>
        <w:tc>
          <w:tcPr/>
          <w:p>
            <w:pPr>
              <w:pStyle w:val="Compact"/>
            </w:pPr>
            <w:r>
              <w:t xml:space="preserve">실효세율</w:t>
            </w:r>
          </w:p>
        </w:tc>
      </w:tr>
      <w:tr>
        <w:tc>
          <w:tcPr/>
          <w:p>
            <w:pPr>
              <w:pStyle w:val="Compact"/>
            </w:pPr>
            <w:r>
              <w:t xml:space="preserve">2억 원 이하</w:t>
            </w:r>
          </w:p>
        </w:tc>
        <w:tc>
          <w:tcPr/>
          <w:p>
            <w:pPr>
              <w:pStyle w:val="Compact"/>
            </w:pPr>
            <w:r>
              <w:t xml:space="preserve">10%</w:t>
            </w:r>
          </w:p>
        </w:tc>
        <w:tc>
          <w:tcPr/>
          <w:p>
            <w:pPr>
              <w:pStyle w:val="Compact"/>
            </w:pPr>
            <w:r>
              <w:t xml:space="preserve">1%</w:t>
            </w:r>
          </w:p>
        </w:tc>
        <w:tc>
          <w:tcPr/>
          <w:p>
            <w:pPr>
              <w:pStyle w:val="Compact"/>
            </w:pPr>
            <w:r>
              <w:rPr>
                <w:b/>
                <w:bCs/>
              </w:rPr>
              <w:t xml:space="preserve">11%</w:t>
            </w:r>
          </w:p>
        </w:tc>
      </w:tr>
      <w:tr>
        <w:tc>
          <w:tcPr/>
          <w:p>
            <w:pPr>
              <w:pStyle w:val="Compact"/>
            </w:pPr>
            <w:r>
              <w:t xml:space="preserve">2억~200억 원</w:t>
            </w:r>
          </w:p>
        </w:tc>
        <w:tc>
          <w:tcPr/>
          <w:p>
            <w:pPr>
              <w:pStyle w:val="Compact"/>
            </w:pPr>
            <w:r>
              <w:t xml:space="preserve">20%</w:t>
            </w:r>
          </w:p>
        </w:tc>
        <w:tc>
          <w:tcPr/>
          <w:p>
            <w:pPr>
              <w:pStyle w:val="Compact"/>
            </w:pPr>
            <w:r>
              <w:t xml:space="preserve">2%</w:t>
            </w:r>
          </w:p>
        </w:tc>
        <w:tc>
          <w:tcPr/>
          <w:p>
            <w:pPr>
              <w:pStyle w:val="Compact"/>
            </w:pPr>
            <w:r>
              <w:rPr>
                <w:b/>
                <w:bCs/>
              </w:rPr>
              <w:t xml:space="preserve">22%</w:t>
            </w:r>
          </w:p>
        </w:tc>
      </w:tr>
      <w:tr>
        <w:tc>
          <w:tcPr/>
          <w:p>
            <w:pPr>
              <w:pStyle w:val="Compact"/>
            </w:pPr>
            <w:r>
              <w:t xml:space="preserve">200억~3,000억 원</w:t>
            </w:r>
          </w:p>
        </w:tc>
        <w:tc>
          <w:tcPr/>
          <w:p>
            <w:pPr>
              <w:pStyle w:val="Compact"/>
            </w:pPr>
            <w:r>
              <w:t xml:space="preserve">22%</w:t>
            </w:r>
          </w:p>
        </w:tc>
        <w:tc>
          <w:tcPr/>
          <w:p>
            <w:pPr>
              <w:pStyle w:val="Compact"/>
            </w:pPr>
            <w:r>
              <w:t xml:space="preserve">2.2%</w:t>
            </w:r>
          </w:p>
        </w:tc>
        <w:tc>
          <w:tcPr/>
          <w:p>
            <w:pPr>
              <w:pStyle w:val="Compact"/>
            </w:pPr>
            <w:r>
              <w:rPr>
                <w:b/>
                <w:bCs/>
              </w:rPr>
              <w:t xml:space="preserve">24.2%</w:t>
            </w:r>
          </w:p>
        </w:tc>
      </w:tr>
      <w:tr>
        <w:tc>
          <w:tcPr/>
          <w:p>
            <w:pPr>
              <w:pStyle w:val="Compact"/>
            </w:pPr>
            <w:r>
              <w:t xml:space="preserve">3,000억 원 초과</w:t>
            </w:r>
          </w:p>
        </w:tc>
        <w:tc>
          <w:tcPr/>
          <w:p>
            <w:pPr>
              <w:pStyle w:val="Compact"/>
            </w:pPr>
            <w:r>
              <w:t xml:space="preserve">25%</w:t>
            </w:r>
          </w:p>
        </w:tc>
        <w:tc>
          <w:tcPr/>
          <w:p>
            <w:pPr>
              <w:pStyle w:val="Compact"/>
            </w:pPr>
            <w:r>
              <w:t xml:space="preserve">2.5%</w:t>
            </w:r>
          </w:p>
        </w:tc>
        <w:tc>
          <w:tcPr/>
          <w:p>
            <w:pPr>
              <w:pStyle w:val="Compact"/>
            </w:pPr>
            <w:r>
              <w:rPr>
                <w:b/>
                <w:bCs/>
              </w:rPr>
              <w:t xml:space="preserve">27.5%</w:t>
            </w:r>
          </w:p>
        </w:tc>
      </w:tr>
    </w:tbl>
    <w:p>
      <w:pPr>
        <w:pStyle w:val="BodyText"/>
      </w:pPr>
      <w:r>
        <w:rPr>
          <w:i/>
          <w:iCs/>
        </w:rPr>
        <w:t xml:space="preserve">한국 공장 초기 이익 KRW 20~50억 원 수준 →</w:t>
      </w:r>
      <w:r>
        <w:rPr>
          <w:i/>
          <w:iCs/>
        </w:rPr>
        <w:t xml:space="preserve"> </w:t>
      </w:r>
      <w:r>
        <w:rPr>
          <w:b/>
          <w:bCs/>
          <w:i/>
          <w:iCs/>
        </w:rPr>
        <w:t xml:space="preserve">22% 구간 적용 예상.</w:t>
      </w:r>
    </w:p>
    <w:bookmarkEnd w:id="130"/>
    <w:bookmarkStart w:id="131" w:name="한국-싱가포르-배당-원천세-한-싱-조세조약-제10조"/>
    <w:p>
      <w:pPr>
        <w:pStyle w:val="Heading4"/>
      </w:pPr>
      <w:r>
        <w:t xml:space="preserve">1.2.2 한국 → 싱가포르 배당 원천세 (한-싱 조세조약 제10조)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조건</w:t>
            </w:r>
          </w:p>
        </w:tc>
        <w:tc>
          <w:tcPr/>
          <w:p>
            <w:pPr>
              <w:pStyle w:val="Compact"/>
            </w:pPr>
            <w:r>
              <w:t xml:space="preserve">세율</w:t>
            </w:r>
          </w:p>
        </w:tc>
      </w:tr>
      <w:tr>
        <w:tc>
          <w:tcPr/>
          <w:p>
            <w:pPr>
              <w:pStyle w:val="Compact"/>
            </w:pPr>
            <w:r>
              <w:t xml:space="preserve">싱가포르 법인이 한국 법인 지분</w:t>
            </w:r>
            <w:r>
              <w:t xml:space="preserve"> </w:t>
            </w:r>
            <w:r>
              <w:rPr>
                <w:b/>
                <w:bCs/>
              </w:rPr>
              <w:t xml:space="preserve">25% 이상</w:t>
            </w:r>
            <w:r>
              <w:t xml:space="preserve"> </w:t>
            </w:r>
            <w:r>
              <w:t xml:space="preserve">보유</w:t>
            </w:r>
          </w:p>
        </w:tc>
        <w:tc>
          <w:tcPr/>
          <w:p>
            <w:pPr>
              <w:pStyle w:val="Compact"/>
            </w:pPr>
            <w:r>
              <w:rPr>
                <w:b/>
                <w:bCs/>
              </w:rPr>
              <w:t xml:space="preserve">10%</w:t>
            </w:r>
          </w:p>
        </w:tc>
      </w:tr>
      <w:tr>
        <w:tc>
          <w:tcPr/>
          <w:p>
            <w:pPr>
              <w:pStyle w:val="Compact"/>
            </w:pPr>
            <w:r>
              <w:t xml:space="preserve">그 외</w:t>
            </w:r>
          </w:p>
        </w:tc>
        <w:tc>
          <w:tcPr/>
          <w:p>
            <w:pPr>
              <w:pStyle w:val="Compact"/>
            </w:pPr>
            <w:r>
              <w:t xml:space="preserve">15%</w:t>
            </w:r>
          </w:p>
        </w:tc>
      </w:tr>
    </w:tbl>
    <w:p>
      <w:pPr>
        <w:pStyle w:val="BodyText"/>
      </w:pPr>
      <w:r>
        <w:t xml:space="preserve">→ 싱가포르 법인이 한국 법인을 100% 보유하므로</w:t>
      </w:r>
      <w:r>
        <w:t xml:space="preserve"> </w:t>
      </w:r>
      <w:r>
        <w:rPr>
          <w:b/>
          <w:bCs/>
        </w:rPr>
        <w:t xml:space="preserve">10% 적용.</w:t>
      </w:r>
    </w:p>
    <w:bookmarkEnd w:id="131"/>
    <w:bookmarkStart w:id="132" w:name="싱가포르에서의-배당-수취-처리"/>
    <w:p>
      <w:pPr>
        <w:pStyle w:val="Heading4"/>
      </w:pPr>
      <w:r>
        <w:t xml:space="preserve">1.2.3 싱가포르에서의 배당 수취 처리</w:t>
      </w:r>
    </w:p>
    <w:p>
      <w:pPr>
        <w:pStyle w:val="FirstParagraph"/>
      </w:pPr>
      <w:r>
        <w:t xml:space="preserve">싱가포르 법인이 한국 자회사로부터 수취하는 배당금은 ITA Section 13(8)/13(9)</w:t>
      </w:r>
      <w:r>
        <w:t xml:space="preserve"> </w:t>
      </w:r>
      <w:r>
        <w:rPr>
          <w:b/>
          <w:bCs/>
        </w:rPr>
        <w:t xml:space="preserve">참여면제(Foreign-Sourced Income Exemption)</w:t>
      </w:r>
      <w:r>
        <w:t xml:space="preserve"> </w:t>
      </w:r>
      <w:r>
        <w:t xml:space="preserve">3개 요건을 모두 충족한다.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요건 (ITA Section 13(9))</w:t>
            </w:r>
          </w:p>
        </w:tc>
        <w:tc>
          <w:tcPr/>
          <w:p>
            <w:pPr>
              <w:pStyle w:val="Compact"/>
            </w:pPr>
            <w:r>
              <w:t xml:space="preserve">한국 자회사 배당 적용 여부</w:t>
            </w:r>
          </w:p>
        </w:tc>
      </w:tr>
      <w:tr>
        <w:tc>
          <w:tcPr/>
          <w:p>
            <w:pPr>
              <w:pStyle w:val="Compact"/>
            </w:pPr>
            <w:r>
              <w:t xml:space="preserve">원천지에서 과세(Subject to tax)</w:t>
            </w:r>
          </w:p>
        </w:tc>
        <w:tc>
          <w:tcPr/>
          <w:p>
            <w:pPr>
              <w:pStyle w:val="Compact"/>
            </w:pPr>
            <w:r>
              <w:t xml:space="preserve">✅ 한국 법인세 납부</w:t>
            </w:r>
          </w:p>
        </w:tc>
      </w:tr>
      <w:tr>
        <w:tc>
          <w:tcPr/>
          <w:p>
            <w:pPr>
              <w:pStyle w:val="Compact"/>
            </w:pPr>
            <w:r>
              <w:t xml:space="preserve">원천국 최고세율(Headline rate) 15% 이상</w:t>
            </w:r>
          </w:p>
        </w:tc>
        <w:tc>
          <w:tcPr/>
          <w:p>
            <w:pPr>
              <w:pStyle w:val="Compact"/>
            </w:pPr>
            <w:r>
              <w:t xml:space="preserve">✅ 한국 법인세율 최고 25%</w:t>
            </w:r>
          </w:p>
        </w:tc>
      </w:tr>
      <w:tr>
        <w:tc>
          <w:tcPr/>
          <w:p>
            <w:pPr>
              <w:pStyle w:val="Compact"/>
            </w:pPr>
            <w:r>
              <w:t xml:space="preserve">Comptroller가 면제가 SG 거주 법인에 유리하다고 판단(Beneficial Condition, §13(9)(c))</w:t>
            </w:r>
          </w:p>
        </w:tc>
        <w:tc>
          <w:tcPr/>
          <w:p>
            <w:pPr>
              <w:pStyle w:val="Compact"/>
            </w:pPr>
            <w:r>
              <w:t xml:space="preserve">✅ 통상 충족 (IRAS 최종 판단)</w:t>
            </w:r>
          </w:p>
        </w:tc>
      </w:tr>
    </w:tbl>
    <w:p>
      <w:pPr>
        <w:pStyle w:val="BodyText"/>
      </w:pPr>
      <w:r>
        <w:rPr>
          <w:i/>
          <w:iCs/>
        </w:rPr>
        <w:t xml:space="preserve">참고: Section 13(8)은 면제 대상 소득 종류를, Section 13(9)는 면제 요건을 규정. 최소 지분율 요건 없음.</w:t>
      </w:r>
    </w:p>
    <w:p>
      <w:pPr>
        <w:pStyle w:val="BodyText"/>
      </w:pPr>
      <w:r>
        <w:t xml:space="preserve">→</w:t>
      </w:r>
      <w:r>
        <w:t xml:space="preserve"> </w:t>
      </w:r>
      <w:r>
        <w:rPr>
          <w:b/>
          <w:bCs/>
        </w:rPr>
        <w:t xml:space="preserve">싱가포르에서 추가 법인세 없음.</w:t>
      </w:r>
      <w:r>
        <w:t xml:space="preserve"> </w:t>
      </w:r>
      <w:r>
        <w:t xml:space="preserve">배당 수취 후 싱가포르 법인세 면제.</w:t>
      </w:r>
    </w:p>
    <w:bookmarkEnd w:id="132"/>
    <w:bookmarkStart w:id="133" w:name="한국싱가포르-배당-흐름-세부담-시뮬레이션"/>
    <w:p>
      <w:pPr>
        <w:pStyle w:val="Heading4"/>
      </w:pPr>
      <w:r>
        <w:t xml:space="preserve">1.2.4 한국→싱가포르 배당 흐름 세부담 시뮬레이션</w:t>
      </w:r>
    </w:p>
    <w:p>
      <w:pPr>
        <w:pStyle w:val="FirstParagraph"/>
      </w:pPr>
      <w:r>
        <w:rPr>
          <w:i/>
          <w:iCs/>
        </w:rPr>
        <w:t xml:space="preserve">한국 법인 이익 USD 100 기준, 단순화를 위해 22% 한계세율(2억~200억 구간, 지방세 포함) 적용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금액</w:t>
            </w:r>
          </w:p>
        </w:tc>
        <w:tc>
          <w:tcPr/>
          <w:p>
            <w:pPr>
              <w:pStyle w:val="Compact"/>
            </w:pPr>
            <w:r>
              <w:t xml:space="preserve">세금</w:t>
            </w:r>
          </w:p>
        </w:tc>
        <w:tc>
          <w:tcPr/>
          <w:p>
            <w:pPr>
              <w:pStyle w:val="Compact"/>
            </w:pPr>
            <w:r>
              <w:t xml:space="preserve">세후</w:t>
            </w:r>
          </w:p>
        </w:tc>
      </w:tr>
      <w:tr>
        <w:tc>
          <w:tcPr/>
          <w:p>
            <w:pPr>
              <w:pStyle w:val="Compact"/>
            </w:pPr>
            <w:r>
              <w:t xml:space="preserve">한국 법인세(지방세 포함)</w:t>
            </w:r>
          </w:p>
        </w:tc>
        <w:tc>
          <w:tcPr/>
          <w:p>
            <w:pPr>
              <w:pStyle w:val="Compact"/>
            </w:pPr>
            <w:r>
              <w:t xml:space="preserve">100</w:t>
            </w:r>
          </w:p>
        </w:tc>
        <w:tc>
          <w:tcPr/>
          <w:p>
            <w:pPr>
              <w:pStyle w:val="Compact"/>
            </w:pPr>
            <w:r>
              <w:t xml:space="preserve">22</w:t>
            </w:r>
          </w:p>
        </w:tc>
        <w:tc>
          <w:tcPr/>
          <w:p>
            <w:pPr>
              <w:pStyle w:val="Compact"/>
            </w:pPr>
            <w:r>
              <w:t xml:space="preserve">78</w:t>
            </w:r>
          </w:p>
        </w:tc>
      </w:tr>
      <w:tr>
        <w:tc>
          <w:tcPr/>
          <w:p>
            <w:pPr>
              <w:pStyle w:val="Compact"/>
            </w:pPr>
            <w:r>
              <w:t xml:space="preserve">한국 → 싱가포르 배당 WHT</w:t>
            </w:r>
          </w:p>
        </w:tc>
        <w:tc>
          <w:tcPr/>
          <w:p>
            <w:pPr>
              <w:pStyle w:val="Compact"/>
            </w:pPr>
            <w:r>
              <w:t xml:space="preserve">78</w:t>
            </w:r>
          </w:p>
        </w:tc>
        <w:tc>
          <w:tcPr/>
          <w:p>
            <w:pPr>
              <w:pStyle w:val="Compact"/>
            </w:pPr>
            <w:r>
              <w:rPr>
                <w:b/>
                <w:bCs/>
              </w:rPr>
              <w:t xml:space="preserve">7.8</w:t>
            </w:r>
            <w:r>
              <w:t xml:space="preserve"> </w:t>
            </w:r>
            <w:r>
              <w:t xml:space="preserve">(10%)</w:t>
            </w:r>
          </w:p>
        </w:tc>
        <w:tc>
          <w:tcPr/>
          <w:p>
            <w:pPr>
              <w:pStyle w:val="Compact"/>
            </w:pPr>
            <w:r>
              <w:t xml:space="preserve">70.2</w:t>
            </w:r>
          </w:p>
        </w:tc>
      </w:tr>
      <w:tr>
        <w:tc>
          <w:tcPr/>
          <w:p>
            <w:pPr>
              <w:pStyle w:val="Compact"/>
            </w:pPr>
            <w:r>
              <w:t xml:space="preserve">싱가포르 수취 (참여면제)</w:t>
            </w:r>
          </w:p>
        </w:tc>
        <w:tc>
          <w:tcPr/>
          <w:p>
            <w:pPr>
              <w:pStyle w:val="Compact"/>
            </w:pPr>
            <w:r>
              <w:t xml:space="preserve">70.2</w:t>
            </w:r>
          </w:p>
        </w:tc>
        <w:tc>
          <w:tcPr/>
          <w:p>
            <w:pPr>
              <w:pStyle w:val="Compact"/>
            </w:pPr>
            <w:r>
              <w:t xml:space="preserve">0</w:t>
            </w:r>
          </w:p>
        </w:tc>
        <w:tc>
          <w:tcPr/>
          <w:p>
            <w:pPr>
              <w:pStyle w:val="Compact"/>
            </w:pPr>
            <w:r>
              <w:t xml:space="preserve">70.2</w:t>
            </w:r>
          </w:p>
        </w:tc>
      </w:tr>
      <w:tr>
        <w:tc>
          <w:tcPr/>
          <w:p>
            <w:pPr>
              <w:pStyle w:val="Compact"/>
            </w:pPr>
            <w:r>
              <w:rPr>
                <w:b/>
                <w:bCs/>
              </w:rPr>
              <w:t xml:space="preserve">그룹 합산 세부담</w:t>
            </w:r>
          </w:p>
        </w:tc>
        <w:tc>
          <w:tcPr/>
          <w:p>
            <w:pPr>
              <w:pStyle w:val="Compact"/>
            </w:pPr>
          </w:p>
        </w:tc>
        <w:tc>
          <w:tcPr/>
          <w:p>
            <w:pPr>
              <w:pStyle w:val="Compact"/>
            </w:pPr>
            <w:r>
              <w:rPr>
                <w:b/>
                <w:bCs/>
              </w:rPr>
              <w:t xml:space="preserve">29.8</w:t>
            </w:r>
          </w:p>
        </w:tc>
        <w:tc>
          <w:tcPr/>
          <w:p>
            <w:pPr>
              <w:pStyle w:val="Compact"/>
            </w:pPr>
          </w:p>
        </w:tc>
      </w:tr>
      <w:tr>
        <w:tc>
          <w:tcPr/>
          <w:p>
            <w:pPr>
              <w:pStyle w:val="Compact"/>
            </w:pPr>
            <w:r>
              <w:rPr>
                <w:b/>
                <w:bCs/>
              </w:rPr>
              <w:t xml:space="preserve">합산 ETR</w:t>
            </w:r>
          </w:p>
        </w:tc>
        <w:tc>
          <w:tcPr/>
          <w:p>
            <w:pPr>
              <w:pStyle w:val="Compact"/>
            </w:pPr>
          </w:p>
        </w:tc>
        <w:tc>
          <w:tcPr/>
          <w:p>
            <w:pPr>
              <w:pStyle w:val="Compact"/>
            </w:pPr>
            <w:r>
              <w:rPr>
                <w:b/>
                <w:bCs/>
              </w:rPr>
              <w:t xml:space="preserve">~29.8%</w:t>
            </w:r>
          </w:p>
        </w:tc>
        <w:tc>
          <w:tcPr/>
          <w:p>
            <w:pPr>
              <w:pStyle w:val="Compact"/>
            </w:pPr>
          </w:p>
        </w:tc>
      </w:tr>
    </w:tbl>
    <w:p>
      <w:pPr>
        <w:pStyle w:val="BodyText"/>
      </w:pPr>
      <w:r>
        <w:rPr>
          <w:i/>
          <w:iCs/>
        </w:rPr>
        <w:t xml:space="preserve">한국 공장 이익을 베트남에서 이전하는 경우(TNMM Cost+5%) 대비 높은 세율. 한국 공장은</w:t>
      </w:r>
      <w:r>
        <w:rPr>
          <w:i/>
          <w:iCs/>
        </w:rPr>
        <w:t xml:space="preserve"> </w:t>
      </w:r>
      <w:r>
        <w:rPr>
          <w:b/>
          <w:bCs/>
          <w:i/>
          <w:iCs/>
        </w:rPr>
        <w:t xml:space="preserve">루틴 마진만 귀속</w:t>
      </w:r>
      <w:r>
        <w:rPr>
          <w:i/>
          <w:iCs/>
        </w:rPr>
        <w:t xml:space="preserve">되도록 SG Principal 구조를 유지해야 한다.</w:t>
      </w:r>
    </w:p>
    <w:p>
      <w:r>
        <w:pict>
          <v:rect style="width:0;height:1.5pt" o:hralign="center" o:hrstd="t" o:hr="t"/>
        </w:pict>
      </w:r>
    </w:p>
    <w:bookmarkEnd w:id="133"/>
    <w:bookmarkEnd w:id="134"/>
    <w:bookmarkStart w:id="137" w:name="베트남한국-기술이전-시-로열티-구조"/>
    <w:p>
      <w:pPr>
        <w:pStyle w:val="Heading3"/>
      </w:pPr>
      <w:r>
        <w:t xml:space="preserve">1.3 베트남→한국 기술이전 시 로열티 구조</w:t>
      </w:r>
    </w:p>
    <w:bookmarkStart w:id="135" w:name="기술-이전-방향-설계-원칙"/>
    <w:p>
      <w:pPr>
        <w:pStyle w:val="Heading4"/>
      </w:pPr>
      <w:r>
        <w:t xml:space="preserve">1.3.1 기술 이전 방향 설계 원칙</w:t>
      </w:r>
    </w:p>
    <w:p>
      <w:pPr>
        <w:pStyle w:val="FirstParagraph"/>
      </w:pPr>
      <w:r>
        <w:t xml:space="preserve">TP Policy 보고서(거래 D)에서 분석한 바와 같이,</w:t>
      </w:r>
      <w:r>
        <w:t xml:space="preserve"> </w:t>
      </w:r>
      <w:r>
        <w:rPr>
          <w:b/>
          <w:bCs/>
        </w:rPr>
        <w:t xml:space="preserve">기존 베트남 IP를 한국에 이전하는 방식은 권장하지 않는다.</w:t>
      </w:r>
      <w:r>
        <w:t xml:space="preserve"> </w:t>
      </w:r>
      <w:r>
        <w:t xml:space="preserve">- 베트남 법인의 Exit Charge(VN CIT 20%) 발생</w:t>
      </w:r>
      <w:r>
        <w:t xml:space="preserve"> </w:t>
      </w:r>
      <w:r>
        <w:t xml:space="preserve">- 베트남 당국의 이전 가격 조사 위험</w:t>
      </w:r>
    </w:p>
    <w:p>
      <w:pPr>
        <w:pStyle w:val="BodyText"/>
      </w:pPr>
      <w:r>
        <w:rPr>
          <w:b/>
          <w:bCs/>
        </w:rPr>
        <w:t xml:space="preserve">권장 방향: 싱가포르가 IP를 보유하고 한국·베트남 모두에 라이선스</w:t>
      </w:r>
    </w:p>
    <w:p>
      <w:pPr>
        <w:pStyle w:val="SourceCode"/>
      </w:pPr>
      <w:r>
        <w:rPr>
          <w:rStyle w:val="VerbatimChar"/>
        </w:rPr>
        <w:t xml:space="preserve">[싱가포르 법인 A — IP Owner]</w:t>
      </w:r>
      <w:r>
        <w:br/>
      </w:r>
      <w:r>
        <w:rPr>
          <w:rStyle w:val="VerbatimChar"/>
        </w:rPr>
        <w:t xml:space="preserve">  ↓ 로열티 5%(특허·노하우)      ↓ 로열티 2-4%(제조기술)</w:t>
      </w:r>
      <w:r>
        <w:br/>
      </w:r>
      <w:r>
        <w:rPr>
          <w:rStyle w:val="VerbatimChar"/>
        </w:rPr>
        <w:t xml:space="preserve">[한국 법인 — 라이선시]         [베트남 법인 — 라이선시]</w:t>
      </w:r>
      <w:r>
        <w:br/>
      </w:r>
      <w:r>
        <w:rPr>
          <w:rStyle w:val="VerbatimChar"/>
        </w:rPr>
        <w:t xml:space="preserve">  WHT 5% (한-싱 조약 제12조)    WHT 5~10% (싱-베 조약)</w:t>
      </w:r>
    </w:p>
    <w:bookmarkEnd w:id="135"/>
    <w:bookmarkStart w:id="136" w:name="한국싱가포르-로열티-세부담"/>
    <w:p>
      <w:pPr>
        <w:pStyle w:val="Heading4"/>
      </w:pPr>
      <w:r>
        <w:t xml:space="preserve">1.3.2 한국→싱가포르 로열티 세부담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세율</w:t>
            </w:r>
          </w:p>
        </w:tc>
        <w:tc>
          <w:tcPr/>
          <w:p>
            <w:pPr>
              <w:pStyle w:val="Compact"/>
            </w:pPr>
            <w:r>
              <w:t xml:space="preserve">근거</w:t>
            </w:r>
          </w:p>
        </w:tc>
      </w:tr>
      <w:tr>
        <w:tc>
          <w:tcPr/>
          <w:p>
            <w:pPr>
              <w:pStyle w:val="Compact"/>
            </w:pPr>
            <w:r>
              <w:t xml:space="preserve">한-싱 조약 로열티 WHT</w:t>
            </w:r>
          </w:p>
        </w:tc>
        <w:tc>
          <w:tcPr/>
          <w:p>
            <w:pPr>
              <w:pStyle w:val="Compact"/>
            </w:pPr>
            <w:r>
              <w:rPr>
                <w:b/>
                <w:bCs/>
              </w:rPr>
              <w:t xml:space="preserve">5%</w:t>
            </w:r>
          </w:p>
        </w:tc>
        <w:tc>
          <w:tcPr/>
          <w:p>
            <w:pPr>
              <w:pStyle w:val="Compact"/>
            </w:pPr>
            <w:r>
              <w:t xml:space="preserve">한-싱 조약 제12조 제2항</w:t>
            </w:r>
          </w:p>
        </w:tc>
      </w:tr>
      <w:tr>
        <w:tc>
          <w:tcPr/>
          <w:p>
            <w:pPr>
              <w:pStyle w:val="Compact"/>
            </w:pPr>
            <w:r>
              <w:t xml:space="preserve">한국 법인 손금 인정</w:t>
            </w:r>
          </w:p>
        </w:tc>
        <w:tc>
          <w:tcPr/>
          <w:p>
            <w:pPr>
              <w:pStyle w:val="Compact"/>
            </w:pPr>
            <w:r>
              <w:t xml:space="preserve">정상가격 범위 내</w:t>
            </w:r>
          </w:p>
        </w:tc>
        <w:tc>
          <w:tcPr/>
          <w:p>
            <w:pPr>
              <w:pStyle w:val="Compact"/>
            </w:pPr>
            <w:r>
              <w:t xml:space="preserve">국조법 제5조</w:t>
            </w:r>
          </w:p>
        </w:tc>
      </w:tr>
      <w:tr>
        <w:tc>
          <w:tcPr/>
          <w:p>
            <w:pPr>
              <w:pStyle w:val="Compact"/>
            </w:pPr>
            <w:r>
              <w:t xml:space="preserve">싱가포르 수취</w:t>
            </w:r>
          </w:p>
        </w:tc>
        <w:tc>
          <w:tcPr/>
          <w:p>
            <w:pPr>
              <w:pStyle w:val="Compact"/>
            </w:pPr>
            <w:r>
              <w:t xml:space="preserve">별도 법인세 적용 (DEI 10%)</w:t>
            </w:r>
          </w:p>
        </w:tc>
        <w:tc>
          <w:tcPr/>
          <w:p>
            <w:pPr>
              <w:pStyle w:val="Compact"/>
            </w:pPr>
            <w:r>
              <w:t xml:space="preserve">IRAS</w:t>
            </w:r>
          </w:p>
        </w:tc>
      </w:tr>
    </w:tbl>
    <w:p>
      <w:pPr>
        <w:pStyle w:val="BodyText"/>
      </w:pPr>
      <w:r>
        <w:t xml:space="preserve">→</w:t>
      </w:r>
      <w:r>
        <w:t xml:space="preserve"> </w:t>
      </w:r>
      <w:r>
        <w:rPr>
          <w:b/>
          <w:bCs/>
        </w:rPr>
        <w:t xml:space="preserve">한국 공장에서 로열티를 SG로 지급하면 한국 법인세 절감 + SG 저율 과세</w:t>
      </w:r>
      <w:r>
        <w:t xml:space="preserve"> </w:t>
      </w:r>
      <w:r>
        <w:t xml:space="preserve">가능.</w:t>
      </w:r>
    </w:p>
    <w:p>
      <w:r>
        <w:pict>
          <v:rect style="width:0;height:1.5pt" o:hralign="center" o:hrstd="t" o:hr="t"/>
        </w:pict>
      </w:r>
    </w:p>
    <w:bookmarkEnd w:id="136"/>
    <w:bookmarkEnd w:id="137"/>
    <w:bookmarkStart w:id="141" w:name="만도브로제-매출-직접-인식-시-그룹-내-재편-영향"/>
    <w:p>
      <w:pPr>
        <w:pStyle w:val="Heading3"/>
      </w:pPr>
      <w:r>
        <w:t xml:space="preserve">1.4 만도브로제 매출 직접 인식 시 그룹 내 재편 영향</w:t>
      </w:r>
    </w:p>
    <w:bookmarkStart w:id="138" w:name="현행-매출-인식-구조"/>
    <w:p>
      <w:pPr>
        <w:pStyle w:val="Heading4"/>
      </w:pPr>
      <w:r>
        <w:t xml:space="preserve">현행 매출 인식 구조</w:t>
      </w:r>
    </w:p>
    <w:p>
      <w:pPr>
        <w:pStyle w:val="FirstParagraph"/>
      </w:pPr>
      <w:r>
        <w:t xml:space="preserve">현재 만도브로제(한국·중국 향) 15% = USD 6.75M은</w:t>
      </w:r>
      <w:r>
        <w:t xml:space="preserve"> </w:t>
      </w:r>
      <w:r>
        <w:rPr>
          <w:b/>
          <w:bCs/>
        </w:rPr>
        <w:t xml:space="preserve">베트남 법인이 직접 매출 인식</w:t>
      </w:r>
      <w:r>
        <w:t xml:space="preserve">하고 있다 (그룹 전체 B2B 수출의 일환으로 추정).</w:t>
      </w:r>
    </w:p>
    <w:bookmarkEnd w:id="138"/>
    <w:bookmarkStart w:id="139" w:name="한국-공장-도입-후-재편-시나리오"/>
    <w:p>
      <w:pPr>
        <w:pStyle w:val="Heading4"/>
      </w:pPr>
      <w:r>
        <w:t xml:space="preserve">한국 공장 도입 후 재편 시나리오</w:t>
      </w:r>
    </w:p>
    <w:p>
      <w:pPr>
        <w:pStyle w:val="FirstParagraph"/>
      </w:pPr>
      <w:r>
        <w:rPr>
          <w:b/>
          <w:bCs/>
        </w:rPr>
        <w:t xml:space="preserve">시나리오 1: 한국 공장이 만도브로제 직접 수주</w:t>
      </w:r>
      <w:r>
        <w:t xml:space="preserve"> </w:t>
      </w:r>
      <w:r>
        <w:t xml:space="preserve">- 한국 공장 → 만도브로제 직접 납품 (국내 거래 or 한국에서 해외 수출)</w:t>
      </w:r>
      <w:r>
        <w:t xml:space="preserve"> </w:t>
      </w:r>
      <w:r>
        <w:t xml:space="preserve">-</w:t>
      </w:r>
      <w:r>
        <w:t xml:space="preserve"> </w:t>
      </w:r>
      <w:r>
        <w:rPr>
          <w:b/>
          <w:bCs/>
        </w:rPr>
        <w:t xml:space="preserve">효과:</w:t>
      </w:r>
      <w:r>
        <w:t xml:space="preserve"> </w:t>
      </w:r>
      <w:r>
        <w:t xml:space="preserve">베트남 법인 매출 USD 6.75M 감소, 한국 법인 매출 상응 증가</w:t>
      </w:r>
      <w:r>
        <w:t xml:space="preserve"> </w:t>
      </w:r>
      <w:r>
        <w:t xml:space="preserve">-</w:t>
      </w:r>
      <w:r>
        <w:t xml:space="preserve"> </w:t>
      </w:r>
      <w:r>
        <w:rPr>
          <w:b/>
          <w:bCs/>
        </w:rPr>
        <w:t xml:space="preserve">TP 이슈:</w:t>
      </w:r>
      <w:r>
        <w:t xml:space="preserve"> </w:t>
      </w:r>
      <w:r>
        <w:t xml:space="preserve">기존 베트남→SG→만도브로제 흐름에서 한국→만도브로제로 변경 시 기존 계약 재정비 필요</w:t>
      </w:r>
      <w:r>
        <w:t xml:space="preserve"> </w:t>
      </w:r>
      <w:r>
        <w:t xml:space="preserve">-</w:t>
      </w:r>
      <w:r>
        <w:t xml:space="preserve"> </w:t>
      </w:r>
      <w:r>
        <w:rPr>
          <w:b/>
          <w:bCs/>
        </w:rPr>
        <w:t xml:space="preserve">세부담 변화:</w:t>
      </w:r>
      <w:r>
        <w:t xml:space="preserve"> </w:t>
      </w:r>
      <w:r>
        <w:t xml:space="preserve">한국 법인세(~22%) &gt; 베트남 법인세(10~20%) → 그룹 ETR</w:t>
      </w:r>
      <w:r>
        <w:t xml:space="preserve"> </w:t>
      </w:r>
      <w:r>
        <w:rPr>
          <w:b/>
          <w:bCs/>
        </w:rPr>
        <w:t xml:space="preserve">소폭 상승 가능</w:t>
      </w:r>
    </w:p>
    <w:p>
      <w:pPr>
        <w:pStyle w:val="BodyText"/>
      </w:pPr>
      <w:r>
        <w:rPr>
          <w:b/>
          <w:bCs/>
        </w:rPr>
        <w:t xml:space="preserve">시나리오 2: SG Principal 구조 유지 (권장)</w:t>
      </w:r>
      <w:r>
        <w:t xml:space="preserve"> </w:t>
      </w:r>
      <w:r>
        <w:t xml:space="preserve">- 싱가포르가 만도브로제와 계약 유지, 한국 공장은 SG의 CMO로만 기능</w:t>
      </w:r>
      <w:r>
        <w:t xml:space="preserve"> </w:t>
      </w:r>
      <w:r>
        <w:t xml:space="preserve">- 한국 법인은 제조 서비스 비용+마진(Cost+5%)만 수취</w:t>
      </w:r>
      <w:r>
        <w:t xml:space="preserve"> </w:t>
      </w:r>
      <w:r>
        <w:t xml:space="preserve">- 만도브로제 납품에서 발생하는 부가이익은 SG에 귀속</w:t>
      </w:r>
      <w:r>
        <w:t xml:space="preserve"> </w:t>
      </w:r>
      <w:r>
        <w:t xml:space="preserve">-</w:t>
      </w:r>
      <w:r>
        <w:t xml:space="preserve"> </w:t>
      </w:r>
      <w:r>
        <w:rPr>
          <w:b/>
          <w:bCs/>
        </w:rPr>
        <w:t xml:space="preserve">효과:</w:t>
      </w:r>
      <w:r>
        <w:t xml:space="preserve"> </w:t>
      </w:r>
      <w:r>
        <w:t xml:space="preserve">그룹 ETR 유지, TP 단순화</w:t>
      </w:r>
    </w:p>
    <w:p>
      <w:pPr>
        <w:pStyle w:val="BlockText"/>
      </w:pPr>
      <w:r>
        <w:rPr>
          <w:b/>
          <w:bCs/>
        </w:rPr>
        <w:t xml:space="preserve">권고:</w:t>
      </w:r>
      <w:r>
        <w:t xml:space="preserve"> </w:t>
      </w:r>
      <w:r>
        <w:t xml:space="preserve">만도브로제 납품 물량이 증가하더라도 SG Principal 구조를 유지하라. 한국 공장이 만도브로제와 직접 계약하면 SG Principal 실질이 약화되어 전체 TP 구조가 흔들린다.</w:t>
      </w:r>
    </w:p>
    <w:bookmarkEnd w:id="139"/>
    <w:bookmarkStart w:id="140" w:name="한국-공장-도입-후-그룹-매출-구조-재편-예시"/>
    <w:p>
      <w:pPr>
        <w:pStyle w:val="Heading4"/>
      </w:pPr>
      <w:r>
        <w:t xml:space="preserve">한국 공장 도입 후 그룹 매출 구조 재편 (예시)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채널</w:t>
            </w:r>
          </w:p>
        </w:tc>
        <w:tc>
          <w:tcPr/>
          <w:p>
            <w:pPr>
              <w:pStyle w:val="Compact"/>
            </w:pPr>
            <w:r>
              <w:t xml:space="preserve">현행</w:t>
            </w:r>
          </w:p>
        </w:tc>
        <w:tc>
          <w:tcPr/>
          <w:p>
            <w:pPr>
              <w:pStyle w:val="Compact"/>
            </w:pPr>
            <w:r>
              <w:t xml:space="preserve">한국 공장 도입 후</w:t>
            </w:r>
          </w:p>
        </w:tc>
      </w:tr>
      <w:tr>
        <w:tc>
          <w:tcPr/>
          <w:p>
            <w:pPr>
              <w:pStyle w:val="Compact"/>
            </w:pPr>
            <w:r>
              <w:t xml:space="preserve">삼성전자(VN) 35%</w:t>
            </w:r>
          </w:p>
        </w:tc>
        <w:tc>
          <w:tcPr/>
          <w:p>
            <w:pPr>
              <w:pStyle w:val="Compact"/>
            </w:pPr>
            <w:r>
              <w:t xml:space="preserve">VN 직접</w:t>
            </w:r>
          </w:p>
        </w:tc>
        <w:tc>
          <w:tcPr/>
          <w:p>
            <w:pPr>
              <w:pStyle w:val="Compact"/>
            </w:pPr>
            <w:r>
              <w:t xml:space="preserve">VN 계속</w:t>
            </w:r>
          </w:p>
        </w:tc>
      </w:tr>
      <w:tr>
        <w:tc>
          <w:tcPr/>
          <w:p>
            <w:pPr>
              <w:pStyle w:val="Compact"/>
            </w:pPr>
            <w:r>
              <w:t xml:space="preserve">LG이노텍(CN·MX) 20%</w:t>
            </w:r>
          </w:p>
        </w:tc>
        <w:tc>
          <w:tcPr/>
          <w:p>
            <w:pPr>
              <w:pStyle w:val="Compact"/>
            </w:pPr>
            <w:r>
              <w:t xml:space="preserve">VN 직접</w:t>
            </w:r>
          </w:p>
        </w:tc>
        <w:tc>
          <w:tcPr/>
          <w:p>
            <w:pPr>
              <w:pStyle w:val="Compact"/>
            </w:pPr>
            <w:r>
              <w:t xml:space="preserve">VN 계속 (SG 중개)</w:t>
            </w:r>
          </w:p>
        </w:tc>
      </w:tr>
      <w:tr>
        <w:tc>
          <w:tcPr/>
          <w:p>
            <w:pPr>
              <w:pStyle w:val="Compact"/>
            </w:pPr>
            <w:r>
              <w:t xml:space="preserve">만도브로제(KR·CN) 15%</w:t>
            </w:r>
          </w:p>
        </w:tc>
        <w:tc>
          <w:tcPr/>
          <w:p>
            <w:pPr>
              <w:pStyle w:val="Compact"/>
            </w:pPr>
            <w:r>
              <w:t xml:space="preserve">VN 직접</w:t>
            </w:r>
          </w:p>
        </w:tc>
        <w:tc>
          <w:tcPr/>
          <w:p>
            <w:pPr>
              <w:pStyle w:val="Compact"/>
            </w:pPr>
            <w:r>
              <w:rPr>
                <w:b/>
                <w:bCs/>
              </w:rPr>
              <w:t xml:space="preserve">SG 중개 → KR CMO</w:t>
            </w:r>
            <w:r>
              <w:t xml:space="preserve"> </w:t>
            </w:r>
            <w:r>
              <w:t xml:space="preserve">(권장)</w:t>
            </w:r>
          </w:p>
        </w:tc>
      </w:tr>
      <w:tr>
        <w:tc>
          <w:tcPr/>
          <w:p>
            <w:pPr>
              <w:pStyle w:val="Compact"/>
            </w:pPr>
            <w:r>
              <w:t xml:space="preserve">ZF(글로벌) 20%</w:t>
            </w:r>
          </w:p>
        </w:tc>
        <w:tc>
          <w:tcPr/>
          <w:p>
            <w:pPr>
              <w:pStyle w:val="Compact"/>
            </w:pPr>
            <w:r>
              <w:t xml:space="preserve">VN 직접</w:t>
            </w:r>
          </w:p>
        </w:tc>
        <w:tc>
          <w:tcPr/>
          <w:p>
            <w:pPr>
              <w:pStyle w:val="Compact"/>
            </w:pPr>
            <w:r>
              <w:t xml:space="preserve">SG 중개 → KR/VN 분담</w:t>
            </w:r>
          </w:p>
        </w:tc>
      </w:tr>
      <w:tr>
        <w:tc>
          <w:tcPr/>
          <w:p>
            <w:pPr>
              <w:pStyle w:val="Compact"/>
            </w:pPr>
            <w:r>
              <w:t xml:space="preserve">Qualcomm/A사 10%</w:t>
            </w:r>
          </w:p>
        </w:tc>
        <w:tc>
          <w:tcPr/>
          <w:p>
            <w:pPr>
              <w:pStyle w:val="Compact"/>
            </w:pPr>
            <w:r>
              <w:t xml:space="preserve">SG 3자 매출</w:t>
            </w:r>
          </w:p>
        </w:tc>
        <w:tc>
          <w:tcPr/>
          <w:p>
            <w:pPr>
              <w:pStyle w:val="Compact"/>
            </w:pPr>
            <w:r>
              <w:t xml:space="preserve">SG 계속</w:t>
            </w:r>
          </w:p>
        </w:tc>
      </w:tr>
    </w:tbl>
    <w:p>
      <w:r>
        <w:pict>
          <v:rect style="width:0;height:1.5pt" o:hralign="center" o:hrstd="t" o:hr="t"/>
        </w:pict>
      </w:r>
    </w:p>
    <w:bookmarkEnd w:id="140"/>
    <w:bookmarkEnd w:id="141"/>
    <w:bookmarkStart w:id="142" w:name="한국-법인-싱가포르-배당-이중과세-회피"/>
    <w:p>
      <w:pPr>
        <w:pStyle w:val="Heading3"/>
      </w:pPr>
      <w:r>
        <w:t xml:space="preserve">1.5 한국 법인 → 싱가포르 배당 이중과세 회피</w:t>
      </w:r>
    </w:p>
    <w:p>
      <w:pPr>
        <w:pStyle w:val="FirstParagraph"/>
      </w:pPr>
      <w:r>
        <w:t xml:space="preserve">이전 절(1.2.3)에서 분석한 바와 같이</w:t>
      </w:r>
      <w:r>
        <w:t xml:space="preserve"> </w:t>
      </w:r>
      <w:r>
        <w:rPr>
          <w:b/>
          <w:bCs/>
        </w:rPr>
        <w:t xml:space="preserve">이중과세는 사실상 발생하지 않는다.</w:t>
      </w:r>
    </w:p>
    <w:p>
      <w:pPr>
        <w:pStyle w:val="Compact"/>
        <w:numPr>
          <w:ilvl w:val="0"/>
          <w:numId w:val="1051"/>
        </w:numPr>
      </w:pPr>
      <w:r>
        <w:t xml:space="preserve">한국: 배당 지급 시 WHT 10% 원천징수 (최종 과세)</w:t>
      </w:r>
    </w:p>
    <w:p>
      <w:pPr>
        <w:pStyle w:val="Compact"/>
        <w:numPr>
          <w:ilvl w:val="0"/>
          <w:numId w:val="1051"/>
        </w:numPr>
      </w:pPr>
      <w:r>
        <w:t xml:space="preserve">싱가포르: 참여면제(ITA Section 13(8)/13(9))로 추가 법인세 없음</w:t>
      </w:r>
    </w:p>
    <w:p>
      <w:pPr>
        <w:pStyle w:val="Compact"/>
        <w:numPr>
          <w:ilvl w:val="0"/>
          <w:numId w:val="1051"/>
        </w:numPr>
      </w:pPr>
      <w:r>
        <w:rPr>
          <w:b/>
          <w:bCs/>
        </w:rPr>
        <w:t xml:space="preserve">단, 한국에서 원천징수된 10% WHT는 싱가포르에서 회수 불가</w:t>
      </w:r>
      <w:r>
        <w:t xml:space="preserve"> </w:t>
      </w:r>
      <w:r>
        <w:t xml:space="preserve">(싱가포르가 추가 과세를 안 하므로 FTC 필요 없음)</w:t>
      </w:r>
    </w:p>
    <w:p>
      <w:pPr>
        <w:pStyle w:val="FirstParagraph"/>
      </w:pPr>
      <w:r>
        <w:rPr>
          <w:b/>
          <w:bCs/>
        </w:rPr>
        <w:t xml:space="preserve">이중과세 위험이 남는 구간:</w:t>
      </w:r>
      <w:r>
        <w:t xml:space="preserve"> </w:t>
      </w:r>
      <w:r>
        <w:t xml:space="preserve">한국 대주주 2인이 개인 단계에서 배당을 수취하는 경우</w:t>
      </w:r>
      <w:r>
        <w:t xml:space="preserve"> </w:t>
      </w:r>
      <w:r>
        <w:t xml:space="preserve">→ ETR 시나리오 보고서에서 확인한 바와 같이 개인 단계 ETR ~54.6% (베트남 10% 시나리오 기준). 한국 법인 이익이 추가되면 개인 단계 ETR이 더 높아질 수 있다.</w:t>
      </w:r>
    </w:p>
    <w:p>
      <w:pPr>
        <w:pStyle w:val="BodyText"/>
      </w:pPr>
      <w:r>
        <w:rPr>
          <w:b/>
          <w:bCs/>
        </w:rPr>
        <w:t xml:space="preserve">권고:</w:t>
      </w:r>
      <w:r>
        <w:t xml:space="preserve"> </w:t>
      </w:r>
      <w:r>
        <w:t xml:space="preserve">이익을 즉시 배당하지 않고 한국 법인 또는 싱가포르 법인 단계에서</w:t>
      </w:r>
      <w:r>
        <w:t xml:space="preserve"> </w:t>
      </w:r>
      <w:r>
        <w:rPr>
          <w:b/>
          <w:bCs/>
        </w:rPr>
        <w:t xml:space="preserve">재투자 또는 유보</w:t>
      </w:r>
      <w:r>
        <w:t xml:space="preserve">하는 전략이 개인 세부담 최소화에 유리하다.</w:t>
      </w:r>
    </w:p>
    <w:p>
      <w:r>
        <w:pict>
          <v:rect style="width:0;height:1.5pt" o:hralign="center" o:hrstd="t" o:hr="t"/>
        </w:pict>
      </w:r>
    </w:p>
    <w:bookmarkEnd w:id="142"/>
    <w:bookmarkStart w:id="147" w:name="미국-투자자-유치-한국-직접-vs.-싱가포르-지주-투자-비교"/>
    <w:p>
      <w:pPr>
        <w:pStyle w:val="Heading3"/>
      </w:pPr>
      <w:r>
        <w:t xml:space="preserve">1.6 미국 투자자 유치 — 한국 직접 vs. 싱가포르 지주 투자 비교</w:t>
      </w:r>
    </w:p>
    <w:bookmarkStart w:id="143" w:name="cfius-적용-분석"/>
    <w:p>
      <w:pPr>
        <w:pStyle w:val="Heading4"/>
      </w:pPr>
      <w:r>
        <w:t xml:space="preserve">1.6.1 CFIUS 적용 분석</w:t>
      </w:r>
    </w:p>
    <w:p>
      <w:pPr>
        <w:pStyle w:val="FirstParagraph"/>
      </w:pPr>
      <w:r>
        <w:t xml:space="preserve">미국 고객사(투자자)가 한국 기업에 투자하는 경우 원칙적으로 CFIUS 심사 대상이 아니다. 다만 다음 경우에는 예외적으로 심사 대상이 될 수 있다.</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예외 요인</w:t>
            </w:r>
          </w:p>
        </w:tc>
        <w:tc>
          <w:tcPr/>
          <w:p>
            <w:pPr>
              <w:pStyle w:val="Compact"/>
            </w:pPr>
            <w:r>
              <w:t xml:space="preserve">내용</w:t>
            </w:r>
          </w:p>
        </w:tc>
      </w:tr>
      <w:tr>
        <w:tc>
          <w:tcPr/>
          <w:p>
            <w:pPr>
              <w:pStyle w:val="Compact"/>
            </w:pPr>
            <w:r>
              <w:t xml:space="preserve">미국 내 자산·사업</w:t>
            </w:r>
          </w:p>
        </w:tc>
        <w:tc>
          <w:tcPr/>
          <w:p>
            <w:pPr>
              <w:pStyle w:val="Compact"/>
            </w:pPr>
            <w:r>
              <w:t xml:space="preserve">한국 법인이 미국 내 자회사, 사무소, 특허를 보유하는 경우</w:t>
            </w:r>
          </w:p>
        </w:tc>
      </w:tr>
      <w:tr>
        <w:tc>
          <w:tcPr/>
          <w:p>
            <w:pPr>
              <w:pStyle w:val="Compact"/>
            </w:pPr>
            <w:r>
              <w:t xml:space="preserve">TID 기술 보유</w:t>
            </w:r>
          </w:p>
        </w:tc>
        <w:tc>
          <w:tcPr/>
          <w:p>
            <w:pPr>
              <w:pStyle w:val="Compact"/>
            </w:pPr>
            <w:r>
              <w:t xml:space="preserve">민감한 기술(T)·인프라(I)·데이터(D)를 미국 내에서 다루는 경우</w:t>
            </w:r>
          </w:p>
        </w:tc>
      </w:tr>
      <w:tr>
        <w:tc>
          <w:tcPr/>
          <w:p>
            <w:pPr>
              <w:pStyle w:val="Compact"/>
            </w:pPr>
            <w:r>
              <w:t xml:space="preserve">공동 투자자 중 우려국</w:t>
            </w:r>
          </w:p>
        </w:tc>
        <w:tc>
          <w:tcPr/>
          <w:p>
            <w:pPr>
              <w:pStyle w:val="Compact"/>
            </w:pPr>
            <w:r>
              <w:t xml:space="preserve">중국·러시아 등 우려국 투자자와 컨소시엄 구성 시</w:t>
            </w:r>
          </w:p>
        </w:tc>
      </w:tr>
    </w:tbl>
    <w:p>
      <w:pPr>
        <w:pStyle w:val="BodyText"/>
      </w:pPr>
      <w:r>
        <w:rPr>
          <w:b/>
          <w:bCs/>
        </w:rPr>
        <w:t xml:space="preserve">이 그룹의 경우:</w:t>
      </w:r>
      <w:r>
        <w:t xml:space="preserve"> </w:t>
      </w:r>
      <w:r>
        <w:t xml:space="preserve">미국 내 직접 사업 없음, 한국·베트남·싱가포르 소재 →</w:t>
      </w:r>
      <w:r>
        <w:t xml:space="preserve"> </w:t>
      </w:r>
      <w:r>
        <w:rPr>
          <w:b/>
          <w:bCs/>
        </w:rPr>
        <w:t xml:space="preserve">CFIUS 직접 적용 가능성 낮음.</w:t>
      </w:r>
    </w:p>
    <w:bookmarkEnd w:id="143"/>
    <w:bookmarkStart w:id="144" w:name="itarear-deemed-export-위험"/>
    <w:p>
      <w:pPr>
        <w:pStyle w:val="Heading4"/>
      </w:pPr>
      <w:r>
        <w:t xml:space="preserve">1.6.2 ITAR/EAR — Deemed Export 위험</w:t>
      </w:r>
    </w:p>
    <w:tbl>
      <w:tblPr>
        <w:tblStyle w:val="Table"/>
        <w:tblW w:type="pct" w:w="5000"/>
        <w:tblLayout w:type="fixed"/>
        <w:tblLook w:firstRow="1" w:lastRow="0" w:firstColumn="0" w:lastColumn="0" w:noHBand="0" w:noVBand="0" w:val="0020"/>
      </w:tblPr>
      <w:tblGrid>
        <w:gridCol w:w="2200"/>
        <w:gridCol w:w="3080"/>
        <w:gridCol w:w="2640"/>
      </w:tblGrid>
      <w:tr>
        <w:trPr>
          <w:tblHeader w:val="on"/>
        </w:trPr>
        <w:tc>
          <w:tcPr/>
          <w:p>
            <w:pPr>
              <w:pStyle w:val="Compact"/>
            </w:pPr>
            <w:r>
              <w:t xml:space="preserve">제품·기술</w:t>
            </w:r>
          </w:p>
        </w:tc>
        <w:tc>
          <w:tcPr/>
          <w:p>
            <w:pPr>
              <w:pStyle w:val="Compact"/>
            </w:pPr>
            <w:r>
              <w:t xml:space="preserve">EAR 분류 가능성</w:t>
            </w:r>
          </w:p>
        </w:tc>
        <w:tc>
          <w:tcPr/>
          <w:p>
            <w:pPr>
              <w:pStyle w:val="Compact"/>
            </w:pPr>
            <w:r>
              <w:t xml:space="preserve">위험 시나리오</w:t>
            </w:r>
          </w:p>
        </w:tc>
      </w:tr>
      <w:tr>
        <w:tc>
          <w:tcPr/>
          <w:p>
            <w:pPr>
              <w:pStyle w:val="Compact"/>
            </w:pPr>
            <w:r>
              <w:t xml:space="preserve">Qualcomm SoC 기반 모듈</w:t>
            </w:r>
          </w:p>
        </w:tc>
        <w:tc>
          <w:tcPr/>
          <w:p>
            <w:pPr>
              <w:pStyle w:val="Compact"/>
            </w:pPr>
            <w:r>
              <w:t xml:space="preserve">ECCN 3A090 또는 4A090</w:t>
            </w:r>
          </w:p>
        </w:tc>
        <w:tc>
          <w:tcPr/>
          <w:p>
            <w:pPr>
              <w:pStyle w:val="Compact"/>
            </w:pPr>
            <w:r>
              <w:t xml:space="preserve">미국인 투자자 이사 참여 시 중국 국적 직원에게 기술 접근 허용 — Deemed Export 위반</w:t>
            </w:r>
          </w:p>
        </w:tc>
      </w:tr>
      <w:tr>
        <w:tc>
          <w:tcPr/>
          <w:p>
            <w:pPr>
              <w:pStyle w:val="Compact"/>
            </w:pPr>
            <w:r>
              <w:t xml:space="preserve">ZF ECU 관련 소프트웨어</w:t>
            </w:r>
          </w:p>
        </w:tc>
        <w:tc>
          <w:tcPr/>
          <w:p>
            <w:pPr>
              <w:pStyle w:val="Compact"/>
            </w:pPr>
            <w:r>
              <w:t xml:space="preserve">ECCN 5E991 이상</w:t>
            </w:r>
          </w:p>
        </w:tc>
        <w:tc>
          <w:tcPr/>
          <w:p>
            <w:pPr>
              <w:pStyle w:val="Compact"/>
            </w:pPr>
            <w:r>
              <w:t xml:space="preserve">군사 전용 시 USML VII/XI 해당 가능</w:t>
            </w:r>
          </w:p>
        </w:tc>
      </w:tr>
      <w:tr>
        <w:tc>
          <w:tcPr/>
          <w:p>
            <w:pPr>
              <w:pStyle w:val="Compact"/>
            </w:pPr>
            <w:r>
              <w:t xml:space="preserve">베트남 중국 사무소 직원</w:t>
            </w:r>
          </w:p>
        </w:tc>
        <w:tc>
          <w:tcPr/>
          <w:p>
            <w:pPr>
              <w:pStyle w:val="Compact"/>
            </w:pPr>
            <w:r>
              <w:t xml:space="preserve">—</w:t>
            </w:r>
          </w:p>
        </w:tc>
        <w:tc>
          <w:tcPr/>
          <w:p>
            <w:pPr>
              <w:pStyle w:val="Compact"/>
            </w:pPr>
            <w:r>
              <w:t xml:space="preserve">미국 기술 접근 시 우려국 Deemed Export 위반 위험</w:t>
            </w:r>
          </w:p>
        </w:tc>
      </w:tr>
    </w:tbl>
    <w:p>
      <w:pPr>
        <w:pStyle w:val="BodyText"/>
      </w:pPr>
      <w:r>
        <w:rPr>
          <w:b/>
          <w:bCs/>
        </w:rPr>
        <w:t xml:space="preserve">대응:</w:t>
      </w:r>
      <w:r>
        <w:t xml:space="preserve"> </w:t>
      </w:r>
      <w:r>
        <w:t xml:space="preserve">미국 투자자 투자 전</w:t>
      </w:r>
      <w:r>
        <w:t xml:space="preserve"> </w:t>
      </w:r>
      <w:r>
        <w:rPr>
          <w:b/>
          <w:bCs/>
        </w:rPr>
        <w:t xml:space="preserve">EAR/ITAR Compliance Program</w:t>
      </w:r>
      <w:r>
        <w:t xml:space="preserve"> </w:t>
      </w:r>
      <w:r>
        <w:t xml:space="preserve">수립. 중국 사무소 직원의 기술 접근 범위 제한.</w:t>
      </w:r>
    </w:p>
    <w:bookmarkEnd w:id="144"/>
    <w:bookmarkStart w:id="145" w:name="한국-산업기술보호법"/>
    <w:p>
      <w:pPr>
        <w:pStyle w:val="Heading4"/>
      </w:pPr>
      <w:r>
        <w:t xml:space="preserve">1.6.3 한국 산업기술보호법</w:t>
      </w:r>
    </w:p>
    <w:tbl>
      <w:tblPr>
        <w:tblStyle w:val="Table"/>
        <w:tblW w:type="pct" w:w="5000"/>
        <w:tblLayout w:type="fixed"/>
        <w:tblLook w:firstRow="1" w:lastRow="0" w:firstColumn="0" w:lastColumn="0" w:noHBand="0" w:noVBand="0" w:val="0020"/>
      </w:tblPr>
      <w:tblGrid>
        <w:gridCol w:w="1926"/>
        <w:gridCol w:w="4709"/>
        <w:gridCol w:w="1284"/>
      </w:tblGrid>
      <w:tr>
        <w:trPr>
          <w:tblHeader w:val="on"/>
        </w:trPr>
        <w:tc>
          <w:tcPr/>
          <w:p>
            <w:pPr>
              <w:pStyle w:val="Compact"/>
            </w:pPr>
            <w:r>
              <w:t xml:space="preserve">관련 기술</w:t>
            </w:r>
          </w:p>
        </w:tc>
        <w:tc>
          <w:tcPr/>
          <w:p>
            <w:pPr>
              <w:pStyle w:val="Compact"/>
            </w:pPr>
            <w:r>
              <w:t xml:space="preserve">국가핵심기술 해당 가능성</w:t>
            </w:r>
          </w:p>
        </w:tc>
        <w:tc>
          <w:tcPr/>
          <w:p>
            <w:pPr>
              <w:pStyle w:val="Compact"/>
            </w:pPr>
            <w:r>
              <w:t xml:space="preserve">조치</w:t>
            </w:r>
          </w:p>
        </w:tc>
      </w:tr>
      <w:tr>
        <w:tc>
          <w:tcPr/>
          <w:p>
            <w:pPr>
              <w:pStyle w:val="Compact"/>
            </w:pPr>
            <w:r>
              <w:t xml:space="preserve">자동차 ECU/BMS 설계</w:t>
            </w:r>
          </w:p>
        </w:tc>
        <w:tc>
          <w:tcPr/>
          <w:p>
            <w:pPr>
              <w:pStyle w:val="Compact"/>
            </w:pPr>
            <w:r>
              <w:t xml:space="preserve">🔴 High — 자동차 분야 국가핵심기술 지정 (2024 고시)</w:t>
            </w:r>
          </w:p>
        </w:tc>
        <w:tc>
          <w:tcPr/>
          <w:p>
            <w:pPr>
              <w:pStyle w:val="Compact"/>
            </w:pPr>
            <w:r>
              <w:t xml:space="preserve">외국인 지분취득 시</w:t>
            </w:r>
            <w:r>
              <w:t xml:space="preserve"> </w:t>
            </w:r>
            <w:r>
              <w:rPr>
                <w:b/>
                <w:bCs/>
              </w:rPr>
              <w:t xml:space="preserve">산업부 사전신고 또는 승인</w:t>
            </w:r>
            <w:r>
              <w:t xml:space="preserve"> </w:t>
            </w:r>
            <w:r>
              <w:t xml:space="preserve">필요</w:t>
            </w:r>
          </w:p>
        </w:tc>
      </w:tr>
      <w:tr>
        <w:tc>
          <w:tcPr/>
          <w:p>
            <w:pPr>
              <w:pStyle w:val="Compact"/>
            </w:pPr>
            <w:r>
              <w:t xml:space="preserve">자율주행 센서·시스템</w:t>
            </w:r>
          </w:p>
        </w:tc>
        <w:tc>
          <w:tcPr/>
          <w:p>
            <w:pPr>
              <w:pStyle w:val="Compact"/>
            </w:pPr>
            <w:r>
              <w:t xml:space="preserve">🔴 High — 카메라/레이더 포함</w:t>
            </w:r>
          </w:p>
        </w:tc>
        <w:tc>
          <w:tcPr/>
          <w:p>
            <w:pPr>
              <w:pStyle w:val="Compact"/>
            </w:pPr>
            <w:r>
              <w:t xml:space="preserve">동일</w:t>
            </w:r>
          </w:p>
        </w:tc>
      </w:tr>
      <w:tr>
        <w:tc>
          <w:tcPr/>
          <w:p>
            <w:pPr>
              <w:pStyle w:val="Compact"/>
            </w:pPr>
            <w:r>
              <w:t xml:space="preserve">전자부품(PCB·모듈)</w:t>
            </w:r>
          </w:p>
        </w:tc>
        <w:tc>
          <w:tcPr/>
          <w:p>
            <w:pPr>
              <w:pStyle w:val="Compact"/>
            </w:pPr>
            <w:r>
              <w:t xml:space="preserve">🟡 Medium — 반도체 분야 해당 여부 확인 필요</w:t>
            </w:r>
          </w:p>
        </w:tc>
        <w:tc>
          <w:tcPr/>
          <w:p>
            <w:pPr>
              <w:pStyle w:val="Compact"/>
            </w:pPr>
            <w:r>
              <w:t xml:space="preserve">유권해석 신청</w:t>
            </w:r>
          </w:p>
        </w:tc>
      </w:tr>
    </w:tbl>
    <w:p>
      <w:pPr>
        <w:pStyle w:val="BlockText"/>
      </w:pPr>
      <w:r>
        <w:t xml:space="preserve">⚠️</w:t>
      </w:r>
      <w:r>
        <w:t xml:space="preserve"> </w:t>
      </w:r>
      <w:r>
        <w:rPr>
          <w:b/>
          <w:bCs/>
        </w:rPr>
        <w:t xml:space="preserve">싱가포르 지주 경유도 Look-through 원칙 적용.</w:t>
      </w:r>
      <w:r>
        <w:t xml:space="preserve"> </w:t>
      </w:r>
      <w:r>
        <w:t xml:space="preserve">SG 지주 단계에 미국 투자자를 유치하더라도 실질적으로 한국 법인을 지배하면 산업기술보호법 동일 적용. 단,</w:t>
      </w:r>
      <w:r>
        <w:t xml:space="preserve"> </w:t>
      </w:r>
      <w:r>
        <w:rPr>
          <w:b/>
          <w:bCs/>
        </w:rPr>
        <w:t xml:space="preserve">국가 R&amp;D 지원 여부·거래 유형(지분 취득 vs 자산 취득)에 따라 사전 신고 또는 사전 승인 의무</w:t>
      </w:r>
      <w:r>
        <w:t xml:space="preserve">가 결정되므로, 의결권 제한만으로 승인 의무가 면제된다고 단정할 수 없다. 개별 거래 확정 전 산업부 유권해석 신청 필요.</w:t>
      </w:r>
    </w:p>
    <w:bookmarkEnd w:id="145"/>
    <w:bookmarkStart w:id="146" w:name="투자-단계별-비교-미국-투자자-유치"/>
    <w:p>
      <w:pPr>
        <w:pStyle w:val="Heading4"/>
      </w:pPr>
      <w:r>
        <w:t xml:space="preserve">1.6.4 투자 단계별 비교 (미국 투자자 유치)</w:t>
      </w:r>
    </w:p>
    <w:tbl>
      <w:tblPr>
        <w:tblStyle w:val="Table"/>
        <w:tblW w:type="pct" w:w="5000"/>
        <w:tblLayout w:type="fixed"/>
        <w:tblLook w:firstRow="1" w:lastRow="0" w:firstColumn="0" w:lastColumn="0" w:noHBand="0" w:noVBand="0" w:val="0020"/>
      </w:tblPr>
      <w:tblGrid>
        <w:gridCol w:w="1552"/>
        <w:gridCol w:w="2950"/>
        <w:gridCol w:w="3416"/>
      </w:tblGrid>
      <w:tr>
        <w:trPr>
          <w:tblHeader w:val="on"/>
        </w:trPr>
        <w:tc>
          <w:tcPr/>
          <w:p>
            <w:pPr>
              <w:pStyle w:val="Compact"/>
            </w:pPr>
            <w:r>
              <w:t xml:space="preserve">비교 항목</w:t>
            </w:r>
          </w:p>
        </w:tc>
        <w:tc>
          <w:tcPr/>
          <w:p>
            <w:pPr>
              <w:pStyle w:val="Compact"/>
            </w:pPr>
            <w:r>
              <w:t xml:space="preserve">한국 법인 직접 투자</w:t>
            </w:r>
          </w:p>
        </w:tc>
        <w:tc>
          <w:tcPr/>
          <w:p>
            <w:pPr>
              <w:pStyle w:val="Compact"/>
            </w:pPr>
            <w:r>
              <w:t xml:space="preserve">싱가포르 지주 단계 투자</w:t>
            </w:r>
          </w:p>
        </w:tc>
      </w:tr>
      <w:tr>
        <w:tc>
          <w:tcPr/>
          <w:p>
            <w:pPr>
              <w:pStyle w:val="Compact"/>
            </w:pPr>
            <w:r>
              <w:t xml:space="preserve">산업기술보호법</w:t>
            </w:r>
          </w:p>
        </w:tc>
        <w:tc>
          <w:tcPr/>
          <w:p>
            <w:pPr>
              <w:pStyle w:val="Compact"/>
            </w:pPr>
            <w:r>
              <w:t xml:space="preserve">🔴 직접 신고/승인 의무</w:t>
            </w:r>
          </w:p>
        </w:tc>
        <w:tc>
          <w:tcPr/>
          <w:p>
            <w:pPr>
              <w:pStyle w:val="Compact"/>
            </w:pPr>
            <w:r>
              <w:t xml:space="preserve">🟡 Look-through 적용 — 거래 구조·국가핵심기술·정부 R&amp;D 지원 여부별 신고/승인 판단 필요</w:t>
            </w:r>
          </w:p>
        </w:tc>
      </w:tr>
      <w:tr>
        <w:tc>
          <w:tcPr/>
          <w:p>
            <w:pPr>
              <w:pStyle w:val="Compact"/>
            </w:pPr>
            <w:r>
              <w:t xml:space="preserve">한국 외환거래법</w:t>
            </w:r>
          </w:p>
        </w:tc>
        <w:tc>
          <w:tcPr/>
          <w:p>
            <w:pPr>
              <w:pStyle w:val="Compact"/>
            </w:pPr>
            <w:r>
              <w:t xml:space="preserve">외국인투자 신고 필수</w:t>
            </w:r>
          </w:p>
        </w:tc>
        <w:tc>
          <w:tcPr/>
          <w:p>
            <w:pPr>
              <w:pStyle w:val="Compact"/>
            </w:pPr>
            <w:r>
              <w:t xml:space="preserve">한국 신고 불필요 (SG 단계 투자)</w:t>
            </w:r>
          </w:p>
        </w:tc>
      </w:tr>
      <w:tr>
        <w:tc>
          <w:tcPr/>
          <w:p>
            <w:pPr>
              <w:pStyle w:val="Compact"/>
            </w:pPr>
            <w:r>
              <w:t xml:space="preserve">거버넌스 준거법</w:t>
            </w:r>
          </w:p>
        </w:tc>
        <w:tc>
          <w:tcPr/>
          <w:p>
            <w:pPr>
              <w:pStyle w:val="Compact"/>
            </w:pPr>
            <w:r>
              <w:t xml:space="preserve">한국 상법</w:t>
            </w:r>
          </w:p>
        </w:tc>
        <w:tc>
          <w:tcPr/>
          <w:p>
            <w:pPr>
              <w:pStyle w:val="Compact"/>
            </w:pPr>
            <w:r>
              <w:t xml:space="preserve">싱가포르 회사법 (영미법계, SIAC 중재 가능)</w:t>
            </w:r>
          </w:p>
        </w:tc>
      </w:tr>
      <w:tr>
        <w:tc>
          <w:tcPr/>
          <w:p>
            <w:pPr>
              <w:pStyle w:val="Compact"/>
            </w:pPr>
            <w:r>
              <w:t xml:space="preserve">GILTI/Subpart F</w:t>
            </w:r>
          </w:p>
        </w:tc>
        <w:tc>
          <w:tcPr/>
          <w:p>
            <w:pPr>
              <w:pStyle w:val="Compact"/>
            </w:pPr>
            <w:r>
              <w:t xml:space="preserve">미국 CFC 세제 적용</w:t>
            </w:r>
          </w:p>
        </w:tc>
        <w:tc>
          <w:tcPr/>
          <w:p>
            <w:pPr>
              <w:pStyle w:val="Compact"/>
            </w:pPr>
            <w:r>
              <w:t xml:space="preserve">동일 (한-싱 구조 관계없이)</w:t>
            </w:r>
          </w:p>
        </w:tc>
      </w:tr>
      <w:tr>
        <w:tc>
          <w:tcPr/>
          <w:p>
            <w:pPr>
              <w:pStyle w:val="Compact"/>
            </w:pPr>
            <w:r>
              <w:t xml:space="preserve">미-싱 조세조약 배당 WHT</w:t>
            </w:r>
          </w:p>
        </w:tc>
        <w:tc>
          <w:tcPr/>
          <w:p>
            <w:pPr>
              <w:pStyle w:val="Compact"/>
            </w:pPr>
            <w:r>
              <w:t xml:space="preserve">한-미 조약 필요 (한-미 조약 15%)</w:t>
            </w:r>
          </w:p>
        </w:tc>
        <w:tc>
          <w:tcPr/>
          <w:p>
            <w:pPr>
              <w:pStyle w:val="Compact"/>
            </w:pPr>
            <w:r>
              <w:t xml:space="preserve">SG 배당 WHT 0% (1-tier)</w:t>
            </w:r>
          </w:p>
        </w:tc>
      </w:tr>
      <w:tr>
        <w:tc>
          <w:tcPr/>
          <w:p>
            <w:pPr>
              <w:pStyle w:val="Compact"/>
            </w:pPr>
            <w:r>
              <w:t xml:space="preserve">Due Diligence 부담</w:t>
            </w:r>
          </w:p>
        </w:tc>
        <w:tc>
          <w:tcPr/>
          <w:p>
            <w:pPr>
              <w:pStyle w:val="Compact"/>
            </w:pPr>
            <w:r>
              <w:t xml:space="preserve">한국 법률·회계 실사</w:t>
            </w:r>
          </w:p>
        </w:tc>
        <w:tc>
          <w:tcPr/>
          <w:p>
            <w:pPr>
              <w:pStyle w:val="Compact"/>
            </w:pPr>
            <w:r>
              <w:t xml:space="preserve">싱가포르 표준화 (글로벌 투자자 친화)</w:t>
            </w:r>
          </w:p>
        </w:tc>
      </w:tr>
      <w:tr>
        <w:tc>
          <w:tcPr/>
          <w:p>
            <w:pPr>
              <w:pStyle w:val="Compact"/>
            </w:pPr>
            <w:r>
              <w:t xml:space="preserve">한국 산업기술 노출</w:t>
            </w:r>
          </w:p>
        </w:tc>
        <w:tc>
          <w:tcPr/>
          <w:p>
            <w:pPr>
              <w:pStyle w:val="Compact"/>
            </w:pPr>
            <w:r>
              <w:t xml:space="preserve">🔴 직접 노출</w:t>
            </w:r>
          </w:p>
        </w:tc>
        <w:tc>
          <w:tcPr/>
          <w:p>
            <w:pPr>
              <w:pStyle w:val="Compact"/>
            </w:pPr>
            <w:r>
              <w:t xml:space="preserve">🟡 SG 레이어 완충 (실사에서 한국 구조 분리 설명 가능)</w:t>
            </w:r>
          </w:p>
        </w:tc>
      </w:tr>
    </w:tbl>
    <w:p>
      <w:pPr>
        <w:pStyle w:val="BodyText"/>
      </w:pPr>
      <w:r>
        <w:rPr>
          <w:b/>
          <w:bCs/>
        </w:rPr>
        <w:t xml:space="preserve">결론:</w:t>
      </w:r>
      <w:r>
        <w:t xml:space="preserve"> </w:t>
      </w:r>
      <w:r>
        <w:t xml:space="preserve">미국 투자자를</w:t>
      </w:r>
      <w:r>
        <w:t xml:space="preserve"> </w:t>
      </w:r>
      <w:r>
        <w:rPr>
          <w:b/>
          <w:bCs/>
        </w:rPr>
        <w:t xml:space="preserve">싱가포르 지주 단계에서 유치</w:t>
      </w:r>
      <w:r>
        <w:t xml:space="preserve">하는 것이 규제 관리와 거버넌스 측면에서 유리하다. 한국 법인 수준에서 직접 유치하면 산업기술보호법 직접 적용, 한-미 조약 배당 WHT 15% 등 추가 부담이 발생한다.</w:t>
      </w:r>
    </w:p>
    <w:p>
      <w:r>
        <w:pict>
          <v:rect style="width:0;height:1.5pt" o:hralign="center" o:hrstd="t" o:hr="t"/>
        </w:pict>
      </w:r>
    </w:p>
    <w:bookmarkEnd w:id="146"/>
    <w:bookmarkEnd w:id="147"/>
    <w:bookmarkEnd w:id="148"/>
    <w:bookmarkStart w:id="163" w:name="개-구조-시나리오-비교"/>
    <w:p>
      <w:pPr>
        <w:pStyle w:val="Heading2"/>
      </w:pPr>
      <w:r>
        <w:t xml:space="preserve">2. 3개 구조 시나리오 비교</w:t>
      </w:r>
    </w:p>
    <w:bookmarkStart w:id="152" w:name="구조-a-싱가포르-한국-사업법인-직접-100"/>
    <w:p>
      <w:pPr>
        <w:pStyle w:val="Heading3"/>
      </w:pPr>
      <w:r>
        <w:t xml:space="preserve">구조 (a): 싱가포르 → 한국 사업법인 직접 100%</w:t>
      </w:r>
    </w:p>
    <w:p>
      <w:pPr>
        <w:pStyle w:val="SourceCode"/>
      </w:pPr>
      <w:r>
        <w:rPr>
          <w:rStyle w:val="VerbatimChar"/>
        </w:rPr>
        <w:t xml:space="preserve">[한국 대주주 2인]</w:t>
      </w:r>
      <w:r>
        <w:br/>
      </w:r>
      <w:r>
        <w:rPr>
          <w:rStyle w:val="VerbatimChar"/>
        </w:rPr>
        <w:t xml:space="preserve">       ↓ 직접 지분 보유</w:t>
      </w:r>
      <w:r>
        <w:br/>
      </w:r>
      <w:r>
        <w:rPr>
          <w:rStyle w:val="VerbatimChar"/>
        </w:rPr>
        <w:t xml:space="preserve">[싱가포르 법인 A] ←→ [싱가포르 법인 B]</w:t>
      </w:r>
      <w:r>
        <w:br/>
      </w:r>
      <w:r>
        <w:rPr>
          <w:rStyle w:val="VerbatimChar"/>
        </w:rPr>
        <w:t xml:space="preserve">    ↓ (100%)                ↓ (100%)</w:t>
      </w:r>
      <w:r>
        <w:br/>
      </w:r>
      <w:r>
        <w:rPr>
          <w:rStyle w:val="VerbatimChar"/>
        </w:rPr>
        <w:t xml:space="preserve">[베트남 제조법인]        [한국 사무소 (유지)]</w:t>
      </w:r>
      <w:r>
        <w:br/>
      </w:r>
      <w:r>
        <w:rPr>
          <w:rStyle w:val="VerbatimChar"/>
        </w:rPr>
        <w:t xml:space="preserve">[중국 사무소]</w:t>
      </w:r>
      <w:r>
        <w:br/>
      </w:r>
      <w:r>
        <w:rPr>
          <w:rStyle w:val="VerbatimChar"/>
        </w:rPr>
        <w:t xml:space="preserve">    ↓ (100%) ← 신규</w:t>
      </w:r>
      <w:r>
        <w:br/>
      </w:r>
      <w:r>
        <w:rPr>
          <w:rStyle w:val="VerbatimChar"/>
        </w:rPr>
        <w:t xml:space="preserve">[한국 제조법인 (신설)]</w:t>
      </w:r>
    </w:p>
    <w:bookmarkStart w:id="149" w:name="a-초기-투자-세부담"/>
    <w:p>
      <w:pPr>
        <w:pStyle w:val="Heading4"/>
      </w:pPr>
      <w:r>
        <w:t xml:space="preserve">(a) 초기 투자 세부담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세율</w:t>
            </w:r>
          </w:p>
        </w:tc>
        <w:tc>
          <w:tcPr/>
          <w:p>
            <w:pPr>
              <w:pStyle w:val="Compact"/>
            </w:pPr>
            <w:r>
              <w:t xml:space="preserve">내용</w:t>
            </w:r>
          </w:p>
        </w:tc>
      </w:tr>
      <w:tr>
        <w:tc>
          <w:tcPr/>
          <w:p>
            <w:pPr>
              <w:pStyle w:val="Compact"/>
            </w:pPr>
            <w:r>
              <w:t xml:space="preserve">취득세 (공장 부동산)</w:t>
            </w:r>
          </w:p>
        </w:tc>
        <w:tc>
          <w:tcPr/>
          <w:p>
            <w:pPr>
              <w:pStyle w:val="Compact"/>
            </w:pPr>
            <w:r>
              <w:rPr>
                <w:b/>
                <w:bCs/>
              </w:rPr>
              <w:t xml:space="preserve">4.6%</w:t>
            </w:r>
            <w:r>
              <w:t xml:space="preserve"> </w:t>
            </w:r>
            <w:r>
              <w:t xml:space="preserve">(산단 외 과밀억제권역 9.4%)</w:t>
            </w:r>
          </w:p>
        </w:tc>
        <w:tc>
          <w:tcPr/>
          <w:p>
            <w:pPr>
              <w:pStyle w:val="Compact"/>
            </w:pPr>
            <w:r>
              <w:t xml:space="preserve">공장 가액 × 4.6% — 산단 입주 시 지방 조례에 따라 감면 가능</w:t>
            </w:r>
          </w:p>
        </w:tc>
      </w:tr>
      <w:tr>
        <w:tc>
          <w:tcPr/>
          <w:p>
            <w:pPr>
              <w:pStyle w:val="Compact"/>
            </w:pPr>
            <w:r>
              <w:t xml:space="preserve">등록면허세</w:t>
            </w:r>
          </w:p>
        </w:tc>
        <w:tc>
          <w:tcPr/>
          <w:p>
            <w:pPr>
              <w:pStyle w:val="Compact"/>
            </w:pPr>
            <w:r>
              <w:t xml:space="preserve">자본금의</w:t>
            </w:r>
            <w:r>
              <w:t xml:space="preserve"> </w:t>
            </w:r>
            <w:r>
              <w:rPr>
                <w:b/>
                <w:bCs/>
              </w:rPr>
              <w:t xml:space="preserve">0.4%</w:t>
            </w:r>
            <w:r>
              <w:t xml:space="preserve"> </w:t>
            </w:r>
            <w:r>
              <w:t xml:space="preserve">(수도권 1.2%)</w:t>
            </w:r>
          </w:p>
        </w:tc>
        <w:tc>
          <w:tcPr/>
          <w:p>
            <w:pPr>
              <w:pStyle w:val="Compact"/>
            </w:pPr>
            <w:r>
              <w:t xml:space="preserve">법인 설립 시 1회</w:t>
            </w:r>
          </w:p>
        </w:tc>
      </w:tr>
      <w:tr>
        <w:tc>
          <w:tcPr/>
          <w:p>
            <w:pPr>
              <w:pStyle w:val="Compact"/>
            </w:pPr>
            <w:r>
              <w:t xml:space="preserve">외투 신고</w:t>
            </w:r>
          </w:p>
        </w:tc>
        <w:tc>
          <w:tcPr/>
          <w:p>
            <w:pPr>
              <w:pStyle w:val="Compact"/>
            </w:pPr>
            <w:r>
              <w:t xml:space="preserve">절차 비용</w:t>
            </w:r>
          </w:p>
        </w:tc>
        <w:tc>
          <w:tcPr/>
          <w:p>
            <w:pPr>
              <w:pStyle w:val="Compact"/>
            </w:pPr>
            <w:r>
              <w:t xml:space="preserve">지정거래은행 또는 KOTRA 원스톱</w:t>
            </w:r>
          </w:p>
        </w:tc>
      </w:tr>
    </w:tbl>
    <w:p>
      <w:pPr>
        <w:pStyle w:val="BodyText"/>
      </w:pPr>
      <w:r>
        <w:rPr>
          <w:i/>
          <w:iCs/>
        </w:rPr>
        <w:t xml:space="preserve">예시: 공장 부동산 USD 5M(KRW 66억) + 자본금 USD 3M(KRW 40억) → 취득세 KRW 3억(산단 기준) + 등록면허세 KRW 1,600만</w:t>
      </w:r>
    </w:p>
    <w:bookmarkEnd w:id="149"/>
    <w:bookmarkStart w:id="150" w:name="a-운영-단계-세부담"/>
    <w:p>
      <w:pPr>
        <w:pStyle w:val="Heading4"/>
      </w:pPr>
      <w:r>
        <w:t xml:space="preserve">(a) 운영 단계 세부담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세목</w:t>
            </w:r>
          </w:p>
        </w:tc>
        <w:tc>
          <w:tcPr/>
          <w:p>
            <w:pPr>
              <w:pStyle w:val="Compact"/>
            </w:pPr>
            <w:r>
              <w:t xml:space="preserve">세율</w:t>
            </w:r>
          </w:p>
        </w:tc>
        <w:tc>
          <w:tcPr/>
          <w:p>
            <w:pPr>
              <w:pStyle w:val="Compact"/>
            </w:pPr>
            <w:r>
              <w:t xml:space="preserve">내용</w:t>
            </w:r>
          </w:p>
        </w:tc>
      </w:tr>
      <w:tr>
        <w:tc>
          <w:tcPr/>
          <w:p>
            <w:pPr>
              <w:pStyle w:val="Compact"/>
            </w:pPr>
            <w:r>
              <w:t xml:space="preserve">한국 법인세</w:t>
            </w:r>
          </w:p>
        </w:tc>
        <w:tc>
          <w:tcPr/>
          <w:p>
            <w:pPr>
              <w:pStyle w:val="Compact"/>
            </w:pPr>
            <w:r>
              <w:t xml:space="preserve">10~25% + 지방10%</w:t>
            </w:r>
          </w:p>
        </w:tc>
        <w:tc>
          <w:tcPr/>
          <w:p>
            <w:pPr>
              <w:pStyle w:val="Compact"/>
            </w:pPr>
            <w:r>
              <w:t xml:space="preserve">이익 KRW 20~50억 구간 →</w:t>
            </w:r>
            <w:r>
              <w:t xml:space="preserve"> </w:t>
            </w:r>
            <w:r>
              <w:rPr>
                <w:b/>
                <w:bCs/>
              </w:rPr>
              <w:t xml:space="preserve">22%</w:t>
            </w:r>
          </w:p>
        </w:tc>
      </w:tr>
      <w:tr>
        <w:tc>
          <w:tcPr/>
          <w:p>
            <w:pPr>
              <w:pStyle w:val="Compact"/>
            </w:pPr>
            <w:r>
              <w:t xml:space="preserve">싱가포르 WHT (배당)</w:t>
            </w:r>
          </w:p>
        </w:tc>
        <w:tc>
          <w:tcPr/>
          <w:p>
            <w:pPr>
              <w:pStyle w:val="Compact"/>
            </w:pPr>
            <w:r>
              <w:rPr>
                <w:b/>
                <w:bCs/>
              </w:rPr>
              <w:t xml:space="preserve">10%</w:t>
            </w:r>
          </w:p>
        </w:tc>
        <w:tc>
          <w:tcPr/>
          <w:p>
            <w:pPr>
              <w:pStyle w:val="Compact"/>
            </w:pPr>
            <w:r>
              <w:t xml:space="preserve">한-싱 조약 제10조 (25%+ 지분)</w:t>
            </w:r>
          </w:p>
        </w:tc>
      </w:tr>
      <w:tr>
        <w:tc>
          <w:tcPr/>
          <w:p>
            <w:pPr>
              <w:pStyle w:val="Compact"/>
            </w:pPr>
            <w:r>
              <w:t xml:space="preserve">싱가포르 법인 추가세</w:t>
            </w:r>
          </w:p>
        </w:tc>
        <w:tc>
          <w:tcPr/>
          <w:p>
            <w:pPr>
              <w:pStyle w:val="Compact"/>
            </w:pPr>
            <w:r>
              <w:t xml:space="preserve">0%</w:t>
            </w:r>
          </w:p>
        </w:tc>
        <w:tc>
          <w:tcPr/>
          <w:p>
            <w:pPr>
              <w:pStyle w:val="Compact"/>
            </w:pPr>
            <w:r>
              <w:t xml:space="preserve">참여면제 충족</w:t>
            </w:r>
          </w:p>
        </w:tc>
      </w:tr>
      <w:tr>
        <w:tc>
          <w:tcPr/>
          <w:p>
            <w:pPr>
              <w:pStyle w:val="Compact"/>
            </w:pPr>
            <w:r>
              <w:t xml:space="preserve">한국 법인 로열티 → SG</w:t>
            </w:r>
          </w:p>
        </w:tc>
        <w:tc>
          <w:tcPr/>
          <w:p>
            <w:pPr>
              <w:pStyle w:val="Compact"/>
            </w:pPr>
            <w:r>
              <w:t xml:space="preserve">WHT</w:t>
            </w:r>
            <w:r>
              <w:t xml:space="preserve"> </w:t>
            </w:r>
            <w:r>
              <w:rPr>
                <w:b/>
                <w:bCs/>
              </w:rPr>
              <w:t xml:space="preserve">5%</w:t>
            </w:r>
          </w:p>
        </w:tc>
        <w:tc>
          <w:tcPr/>
          <w:p>
            <w:pPr>
              <w:pStyle w:val="Compact"/>
            </w:pPr>
            <w:r>
              <w:t xml:space="preserve">한-싱 조약 제12조</w:t>
            </w:r>
          </w:p>
        </w:tc>
      </w:tr>
      <w:tr>
        <w:tc>
          <w:tcPr/>
          <w:p>
            <w:pPr>
              <w:pStyle w:val="Compact"/>
            </w:pPr>
            <w:r>
              <w:t xml:space="preserve">합산 세부담 (이익 배당 시)</w:t>
            </w:r>
          </w:p>
        </w:tc>
        <w:tc>
          <w:tcPr/>
          <w:p>
            <w:pPr>
              <w:pStyle w:val="Compact"/>
            </w:pPr>
            <w:r>
              <w:t xml:space="preserve">약</w:t>
            </w:r>
            <w:r>
              <w:t xml:space="preserve"> </w:t>
            </w:r>
            <w:r>
              <w:rPr>
                <w:b/>
                <w:bCs/>
              </w:rPr>
              <w:t xml:space="preserve">29.8%</w:t>
            </w:r>
          </w:p>
        </w:tc>
        <w:tc>
          <w:tcPr/>
          <w:p>
            <w:pPr>
              <w:pStyle w:val="Compact"/>
            </w:pPr>
            <w:r>
              <w:t xml:space="preserve">한국 법인세 22% + WHT 10% on 세후이익</w:t>
            </w:r>
          </w:p>
        </w:tc>
      </w:tr>
    </w:tbl>
    <w:bookmarkEnd w:id="150"/>
    <w:bookmarkStart w:id="151" w:name="a-exit-단계-세부담"/>
    <w:p>
      <w:pPr>
        <w:pStyle w:val="Heading4"/>
      </w:pPr>
      <w:r>
        <w:t xml:space="preserve">(a) Exit 단계 세부담</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Exit 방식</w:t>
            </w:r>
          </w:p>
        </w:tc>
        <w:tc>
          <w:tcPr/>
          <w:p>
            <w:pPr>
              <w:pStyle w:val="Compact"/>
            </w:pPr>
            <w:r>
              <w:t xml:space="preserve">세부담</w:t>
            </w:r>
          </w:p>
        </w:tc>
      </w:tr>
      <w:tr>
        <w:tc>
          <w:tcPr/>
          <w:p>
            <w:pPr>
              <w:pStyle w:val="Compact"/>
            </w:pPr>
            <w:r>
              <w:rPr>
                <w:b/>
                <w:bCs/>
              </w:rPr>
              <w:t xml:space="preserve">주식 매각</w:t>
            </w:r>
            <w:r>
              <w:t xml:space="preserve"> </w:t>
            </w:r>
            <w:r>
              <w:t xml:space="preserve">(SG 법인 → 제3자)</w:t>
            </w:r>
          </w:p>
        </w:tc>
        <w:tc>
          <w:tcPr/>
          <w:p>
            <w:pPr>
              <w:pStyle w:val="Compact"/>
            </w:pPr>
            <w:r>
              <w:t xml:space="preserve">한-싱 조약 제13조 — SG 법인이 25%+ 보유 시</w:t>
            </w:r>
            <w:r>
              <w:t xml:space="preserve"> </w:t>
            </w:r>
            <w:r>
              <w:rPr>
                <w:b/>
                <w:bCs/>
              </w:rPr>
              <w:t xml:space="preserve">한국 과세</w:t>
            </w:r>
            <w:r>
              <w:t xml:space="preserve"> </w:t>
            </w:r>
            <w:r>
              <w:t xml:space="preserve">발생. 양도차익의 11% 또는 양도가액의 2.2% 중 작은 금액.</w:t>
            </w:r>
            <w:r>
              <w:t xml:space="preserve"> </w:t>
            </w:r>
            <w:r>
              <w:rPr>
                <w:i/>
                <w:iCs/>
              </w:rPr>
              <w:t xml:space="preserve">SG에는 자본이득세 없음.</w:t>
            </w:r>
          </w:p>
        </w:tc>
      </w:tr>
      <w:tr>
        <w:tc>
          <w:tcPr/>
          <w:p>
            <w:pPr>
              <w:pStyle w:val="Compact"/>
            </w:pPr>
            <w:r>
              <w:rPr>
                <w:b/>
                <w:bCs/>
              </w:rPr>
              <w:t xml:space="preserve">청산</w:t>
            </w:r>
          </w:p>
        </w:tc>
        <w:tc>
          <w:tcPr/>
          <w:p>
            <w:pPr>
              <w:pStyle w:val="Compact"/>
            </w:pPr>
            <w:r>
              <w:t xml:space="preserve">법인 단계 청산소득세(10~25%) + 의제배당 → SG 배당 WHT 10%</w:t>
            </w:r>
          </w:p>
        </w:tc>
      </w:tr>
      <w:tr>
        <w:tc>
          <w:tcPr/>
          <w:p>
            <w:pPr>
              <w:pStyle w:val="Compact"/>
            </w:pPr>
            <w:r>
              <w:rPr>
                <w:b/>
                <w:bCs/>
              </w:rPr>
              <w:t xml:space="preserve">IPO</w:t>
            </w:r>
            <w:r>
              <w:t xml:space="preserve"> </w:t>
            </w:r>
            <w:r>
              <w:t xml:space="preserve">(한국 거래소)</w:t>
            </w:r>
          </w:p>
        </w:tc>
        <w:tc>
          <w:tcPr/>
          <w:p>
            <w:pPr>
              <w:pStyle w:val="Compact"/>
            </w:pPr>
            <w:r>
              <w:t xml:space="preserve">상장 후 소수지분 매각 — 대주주(SG 법인 기준 1%+) 주식양도세 적용</w:t>
            </w:r>
          </w:p>
        </w:tc>
      </w:tr>
    </w:tbl>
    <w:p>
      <w:pPr>
        <w:pStyle w:val="BodyText"/>
      </w:pPr>
      <w:r>
        <w:rPr>
          <w:b/>
          <w:bCs/>
        </w:rPr>
        <w:t xml:space="preserve">장점:</w:t>
      </w:r>
      <w:r>
        <w:t xml:space="preserve"> </w:t>
      </w:r>
      <w:r>
        <w:t xml:space="preserve">- 구조 단순, 설립 비용 최소</w:t>
      </w:r>
      <w:r>
        <w:t xml:space="preserve"> </w:t>
      </w:r>
      <w:r>
        <w:t xml:space="preserve">- 외촉법 신고 직접 처리 용이</w:t>
      </w:r>
      <w:r>
        <w:t xml:space="preserve"> </w:t>
      </w:r>
      <w:r>
        <w:t xml:space="preserve">- 운영 관리 레이어 최소</w:t>
      </w:r>
    </w:p>
    <w:p>
      <w:pPr>
        <w:pStyle w:val="BodyText"/>
      </w:pPr>
      <w:r>
        <w:rPr>
          <w:b/>
          <w:bCs/>
        </w:rPr>
        <w:t xml:space="preserve">단점:</w:t>
      </w:r>
      <w:r>
        <w:t xml:space="preserve"> </w:t>
      </w:r>
      <w:r>
        <w:t xml:space="preserve">- 미국 투자자 유치 시 한국 법인에 직접 노출 (산업기술보호법 신고)</w:t>
      </w:r>
      <w:r>
        <w:t xml:space="preserve"> </w:t>
      </w:r>
      <w:r>
        <w:t xml:space="preserve">- 향후 IPO 시 SG 지주 → 한국 상장사 구조가 복잡해짐</w:t>
      </w:r>
      <w:r>
        <w:t xml:space="preserve"> </w:t>
      </w:r>
      <w:r>
        <w:t xml:space="preserve">- 한국 법인이 여럿이 될 경우 SG에서 직접 관리 부담 증가</w:t>
      </w:r>
    </w:p>
    <w:p>
      <w:r>
        <w:pict>
          <v:rect style="width:0;height:1.5pt" o:hralign="center" o:hrstd="t" o:hr="t"/>
        </w:pict>
      </w:r>
    </w:p>
    <w:bookmarkEnd w:id="151"/>
    <w:bookmarkEnd w:id="152"/>
    <w:bookmarkStart w:id="158" w:name="구조-b-싱가포르-한국-중간지주-한국-사업법인"/>
    <w:p>
      <w:pPr>
        <w:pStyle w:val="Heading3"/>
      </w:pPr>
      <w:r>
        <w:t xml:space="preserve">구조 (b): 싱가포르 → 한국 중간지주 → 한국 사업법인</w:t>
      </w:r>
    </w:p>
    <w:p>
      <w:pPr>
        <w:pStyle w:val="SourceCode"/>
      </w:pPr>
      <w:r>
        <w:rPr>
          <w:rStyle w:val="VerbatimChar"/>
        </w:rPr>
        <w:t xml:space="preserve">[한국 대주주 2인]</w:t>
      </w:r>
      <w:r>
        <w:br/>
      </w:r>
      <w:r>
        <w:rPr>
          <w:rStyle w:val="VerbatimChar"/>
        </w:rPr>
        <w:t xml:space="preserve">       ↓</w:t>
      </w:r>
      <w:r>
        <w:br/>
      </w:r>
      <w:r>
        <w:rPr>
          <w:rStyle w:val="VerbatimChar"/>
        </w:rPr>
        <w:t xml:space="preserve">[싱가포르 법인 A (통합)]</w:t>
      </w:r>
      <w:r>
        <w:br/>
      </w:r>
      <w:r>
        <w:rPr>
          <w:rStyle w:val="VerbatimChar"/>
        </w:rPr>
        <w:t xml:space="preserve">    ↓ (100%)</w:t>
      </w:r>
      <w:r>
        <w:br/>
      </w:r>
      <w:r>
        <w:rPr>
          <w:rStyle w:val="VerbatimChar"/>
        </w:rPr>
        <w:t xml:space="preserve">[한국 중간지주회사 (신설)]</w:t>
      </w:r>
      <w:r>
        <w:br/>
      </w:r>
      <w:r>
        <w:rPr>
          <w:rStyle w:val="VerbatimChar"/>
        </w:rPr>
        <w:t xml:space="preserve">    ↓ (100%)            ↓ (100% 향후)</w:t>
      </w:r>
      <w:r>
        <w:br/>
      </w:r>
      <w:r>
        <w:rPr>
          <w:rStyle w:val="VerbatimChar"/>
        </w:rPr>
        <w:t xml:space="preserve">[한국 제조법인 (신설)]   [한국 사무소 → 자회사 전환]</w:t>
      </w:r>
    </w:p>
    <w:bookmarkStart w:id="153" w:name="b-구조의-실익-조건"/>
    <w:p>
      <w:pPr>
        <w:pStyle w:val="Heading4"/>
      </w:pPr>
      <w:r>
        <w:t xml:space="preserve">(b) 구조의 실익 조건</w:t>
      </w:r>
    </w:p>
    <w:p>
      <w:pPr>
        <w:pStyle w:val="FirstParagraph"/>
      </w:pPr>
      <w:r>
        <w:t xml:space="preserve">중간지주가 실익이 있는 경우는 다음 세 가지에 한정된다.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조건</w:t>
            </w:r>
          </w:p>
        </w:tc>
        <w:tc>
          <w:tcPr/>
          <w:p>
            <w:pPr>
              <w:pStyle w:val="Compact"/>
            </w:pPr>
            <w:r>
              <w:t xml:space="preserve">이유</w:t>
            </w:r>
          </w:p>
        </w:tc>
      </w:tr>
      <w:tr>
        <w:tc>
          <w:tcPr/>
          <w:p>
            <w:pPr>
              <w:pStyle w:val="Compact"/>
            </w:pPr>
            <w:r>
              <w:t xml:space="preserve">한국 내 자회사</w:t>
            </w:r>
            <w:r>
              <w:t xml:space="preserve"> </w:t>
            </w:r>
            <w:r>
              <w:rPr>
                <w:b/>
                <w:bCs/>
              </w:rPr>
              <w:t xml:space="preserve">2개 이상</w:t>
            </w:r>
          </w:p>
        </w:tc>
        <w:tc>
          <w:tcPr/>
          <w:p>
            <w:pPr>
              <w:pStyle w:val="Compact"/>
            </w:pPr>
            <w:r>
              <w:t xml:space="preserve">지주사가 배당 100% 익금불산입 + Cash Pooling 기능 수행</w:t>
            </w:r>
          </w:p>
        </w:tc>
      </w:tr>
      <w:tr>
        <w:tc>
          <w:tcPr/>
          <w:p>
            <w:pPr>
              <w:pStyle w:val="Compact"/>
            </w:pPr>
            <w:r>
              <w:rPr>
                <w:b/>
                <w:bCs/>
              </w:rPr>
              <w:t xml:space="preserve">코스피/코스닥 IPO</w:t>
            </w:r>
            <w:r>
              <w:t xml:space="preserve"> </w:t>
            </w:r>
            <w:r>
              <w:t xml:space="preserve">계획</w:t>
            </w:r>
          </w:p>
        </w:tc>
        <w:tc>
          <w:tcPr/>
          <w:p>
            <w:pPr>
              <w:pStyle w:val="Compact"/>
            </w:pPr>
            <w:r>
              <w:t xml:space="preserve">사업법인만 상장 → 지주 단계에서 구주매출 없이 자금 조달 가능</w:t>
            </w:r>
          </w:p>
        </w:tc>
      </w:tr>
      <w:tr>
        <w:tc>
          <w:tcPr/>
          <w:p>
            <w:pPr>
              <w:pStyle w:val="Compact"/>
            </w:pPr>
            <w:r>
              <w:rPr>
                <w:b/>
                <w:bCs/>
              </w:rPr>
              <w:t xml:space="preserve">미국 투자자를 한국 레이어에 유치</w:t>
            </w:r>
            <w:r>
              <w:t xml:space="preserve"> </w:t>
            </w:r>
            <w:r>
              <w:t xml:space="preserve">결정 시</w:t>
            </w:r>
          </w:p>
        </w:tc>
        <w:tc>
          <w:tcPr/>
          <w:p>
            <w:pPr>
              <w:pStyle w:val="Compact"/>
            </w:pPr>
            <w:r>
              <w:t xml:space="preserve">중간지주 지분 일부 매각으로 투자 유치 + 사업법인 완전 통제 유지</w:t>
            </w:r>
          </w:p>
        </w:tc>
      </w:tr>
    </w:tbl>
    <w:bookmarkEnd w:id="153"/>
    <w:bookmarkStart w:id="154" w:name="b-중간지주-수입배당금-익금불산입"/>
    <w:p>
      <w:pPr>
        <w:pStyle w:val="Heading4"/>
      </w:pPr>
      <w:r>
        <w:t xml:space="preserve">(b) 중간지주 수입배당금 익금불산입</w:t>
      </w:r>
    </w:p>
    <w:p>
      <w:pPr>
        <w:pStyle w:val="FirstParagraph"/>
      </w:pPr>
      <w:r>
        <w:t xml:space="preserve">자회사 지분</w:t>
      </w:r>
      <w:r>
        <w:t xml:space="preserve"> </w:t>
      </w:r>
      <w:r>
        <w:rPr>
          <w:b/>
          <w:bCs/>
        </w:rPr>
        <w:t xml:space="preserve">50% 이상</w:t>
      </w:r>
      <w:r>
        <w:t xml:space="preserve"> </w:t>
      </w:r>
      <w:r>
        <w:t xml:space="preserve">보유 시 배당금의</w:t>
      </w:r>
      <w:r>
        <w:t xml:space="preserve"> </w:t>
      </w:r>
      <w:r>
        <w:rPr>
          <w:b/>
          <w:bCs/>
        </w:rPr>
        <w:t xml:space="preserve">100% 익금불산입</w:t>
      </w:r>
      <w:r>
        <w:t xml:space="preserve"> </w:t>
      </w:r>
      <w:r>
        <w:t xml:space="preserve">(법인세법 제18조의2, 2023년 개정으로 제18조의3 통합). 실질적으로 배당의 이중과세 없음.</w:t>
      </w:r>
    </w:p>
    <w:bookmarkEnd w:id="154"/>
    <w:bookmarkStart w:id="155" w:name="b-초기-투자-세부담"/>
    <w:p>
      <w:pPr>
        <w:pStyle w:val="Heading4"/>
      </w:pPr>
      <w:r>
        <w:t xml:space="preserve">(b) 초기 투자 세부담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중간지주 설립</w:t>
            </w:r>
          </w:p>
        </w:tc>
        <w:tc>
          <w:tcPr/>
          <w:p>
            <w:pPr>
              <w:pStyle w:val="Compact"/>
            </w:pPr>
            <w:r>
              <w:t xml:space="preserve">등록면허세 0.4% of 자본금 (1회)</w:t>
            </w:r>
          </w:p>
        </w:tc>
      </w:tr>
      <w:tr>
        <w:tc>
          <w:tcPr/>
          <w:p>
            <w:pPr>
              <w:pStyle w:val="Compact"/>
            </w:pPr>
            <w:r>
              <w:t xml:space="preserve">사업법인 설립</w:t>
            </w:r>
          </w:p>
        </w:tc>
        <w:tc>
          <w:tcPr/>
          <w:p>
            <w:pPr>
              <w:pStyle w:val="Compact"/>
            </w:pPr>
            <w:r>
              <w:t xml:space="preserve">구조 (a)와 동일</w:t>
            </w:r>
          </w:p>
        </w:tc>
      </w:tr>
      <w:tr>
        <w:tc>
          <w:tcPr/>
          <w:p>
            <w:pPr>
              <w:pStyle w:val="Compact"/>
            </w:pPr>
            <w:r>
              <w:rPr>
                <w:b/>
                <w:bCs/>
              </w:rPr>
              <w:t xml:space="preserve">추가 비용</w:t>
            </w:r>
          </w:p>
        </w:tc>
        <w:tc>
          <w:tcPr/>
          <w:p>
            <w:pPr>
              <w:pStyle w:val="Compact"/>
            </w:pPr>
            <w:r>
              <w:t xml:space="preserve">중간지주 유지 비용 (감사, 세무, 이사회) KRW 3,000~5,000만/년</w:t>
            </w:r>
          </w:p>
        </w:tc>
      </w:tr>
    </w:tbl>
    <w:bookmarkEnd w:id="155"/>
    <w:bookmarkStart w:id="156" w:name="b-운영-단계-세부담"/>
    <w:p>
      <w:pPr>
        <w:pStyle w:val="Heading4"/>
      </w:pPr>
      <w:r>
        <w:t xml:space="preserve">(b) 운영 단계 세부담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세목</w:t>
            </w:r>
          </w:p>
        </w:tc>
        <w:tc>
          <w:tcPr/>
          <w:p>
            <w:pPr>
              <w:pStyle w:val="Compact"/>
            </w:pPr>
            <w:r>
              <w:t xml:space="preserve">세율</w:t>
            </w:r>
          </w:p>
        </w:tc>
        <w:tc>
          <w:tcPr/>
          <w:p>
            <w:pPr>
              <w:pStyle w:val="Compact"/>
            </w:pPr>
            <w:r>
              <w:t xml:space="preserve">내용</w:t>
            </w:r>
          </w:p>
        </w:tc>
      </w:tr>
      <w:tr>
        <w:tc>
          <w:tcPr/>
          <w:p>
            <w:pPr>
              <w:pStyle w:val="Compact"/>
            </w:pPr>
            <w:r>
              <w:t xml:space="preserve">한국 사업법인 법인세</w:t>
            </w:r>
          </w:p>
        </w:tc>
        <w:tc>
          <w:tcPr/>
          <w:p>
            <w:pPr>
              <w:pStyle w:val="Compact"/>
            </w:pPr>
            <w:r>
              <w:t xml:space="preserve">22%</w:t>
            </w:r>
          </w:p>
        </w:tc>
        <w:tc>
          <w:tcPr/>
          <w:p>
            <w:pPr>
              <w:pStyle w:val="Compact"/>
            </w:pPr>
            <w:r>
              <w:t xml:space="preserve">(a)와 동일</w:t>
            </w:r>
          </w:p>
        </w:tc>
      </w:tr>
      <w:tr>
        <w:tc>
          <w:tcPr/>
          <w:p>
            <w:pPr>
              <w:pStyle w:val="Compact"/>
            </w:pPr>
            <w:r>
              <w:t xml:space="preserve">사업법인 → 중간지주 배당</w:t>
            </w:r>
          </w:p>
        </w:tc>
        <w:tc>
          <w:tcPr/>
          <w:p>
            <w:pPr>
              <w:pStyle w:val="Compact"/>
            </w:pPr>
            <w:r>
              <w:rPr>
                <w:b/>
                <w:bCs/>
              </w:rPr>
              <w:t xml:space="preserve">0% WHT</w:t>
            </w:r>
            <w:r>
              <w:t xml:space="preserve"> </w:t>
            </w:r>
            <w:r>
              <w:t xml:space="preserve">(국내 거래)</w:t>
            </w:r>
          </w:p>
        </w:tc>
        <w:tc>
          <w:tcPr/>
          <w:p>
            <w:pPr>
              <w:pStyle w:val="Compact"/>
            </w:pPr>
            <w:r>
              <w:t xml:space="preserve">수입배당금 100% 익금불산입</w:t>
            </w:r>
          </w:p>
        </w:tc>
      </w:tr>
      <w:tr>
        <w:tc>
          <w:tcPr/>
          <w:p>
            <w:pPr>
              <w:pStyle w:val="Compact"/>
            </w:pPr>
            <w:r>
              <w:t xml:space="preserve">중간지주 → SG 배당</w:t>
            </w:r>
          </w:p>
        </w:tc>
        <w:tc>
          <w:tcPr/>
          <w:p>
            <w:pPr>
              <w:pStyle w:val="Compact"/>
            </w:pPr>
            <w:r>
              <w:t xml:space="preserve">WHT</w:t>
            </w:r>
            <w:r>
              <w:t xml:space="preserve"> </w:t>
            </w:r>
            <w:r>
              <w:rPr>
                <w:b/>
                <w:bCs/>
              </w:rPr>
              <w:t xml:space="preserve">10%</w:t>
            </w:r>
          </w:p>
        </w:tc>
        <w:tc>
          <w:tcPr/>
          <w:p>
            <w:pPr>
              <w:pStyle w:val="Compact"/>
            </w:pPr>
            <w:r>
              <w:t xml:space="preserve">한-싱 조약 동일</w:t>
            </w:r>
          </w:p>
        </w:tc>
      </w:tr>
      <w:tr>
        <w:tc>
          <w:tcPr/>
          <w:p>
            <w:pPr>
              <w:pStyle w:val="Compact"/>
            </w:pPr>
            <w:r>
              <w:rPr>
                <w:b/>
                <w:bCs/>
              </w:rPr>
              <w:t xml:space="preserve">합산 세부담</w:t>
            </w:r>
          </w:p>
        </w:tc>
        <w:tc>
          <w:tcPr/>
          <w:p>
            <w:pPr>
              <w:pStyle w:val="Compact"/>
            </w:pPr>
            <w:r>
              <w:t xml:space="preserve">약</w:t>
            </w:r>
            <w:r>
              <w:t xml:space="preserve"> </w:t>
            </w:r>
            <w:r>
              <w:rPr>
                <w:b/>
                <w:bCs/>
              </w:rPr>
              <w:t xml:space="preserve">29.8%</w:t>
            </w:r>
          </w:p>
        </w:tc>
        <w:tc>
          <w:tcPr/>
          <w:p>
            <w:pPr>
              <w:pStyle w:val="Compact"/>
            </w:pPr>
            <w:r>
              <w:t xml:space="preserve">중간지주 도입으로 달라지지 않음</w:t>
            </w:r>
          </w:p>
        </w:tc>
      </w:tr>
    </w:tbl>
    <w:p>
      <w:pPr>
        <w:pStyle w:val="BlockText"/>
      </w:pPr>
      <w:r>
        <w:t xml:space="preserve">중간지주 추가로</w:t>
      </w:r>
      <w:r>
        <w:t xml:space="preserve"> </w:t>
      </w:r>
      <w:r>
        <w:rPr>
          <w:b/>
          <w:bCs/>
        </w:rPr>
        <w:t xml:space="preserve">세부담은 동일하지만 구조 관리 비용이 증가</w:t>
      </w:r>
      <w:r>
        <w:t xml:space="preserve">한다. 세금 절감 효과 없음.</w:t>
      </w:r>
    </w:p>
    <w:bookmarkEnd w:id="156"/>
    <w:bookmarkStart w:id="157" w:name="b-exit-단계"/>
    <w:p>
      <w:pPr>
        <w:pStyle w:val="Heading4"/>
      </w:pPr>
      <w:r>
        <w:t xml:space="preserve">(b) Exit 단계</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Exit 방식</w:t>
            </w:r>
          </w:p>
        </w:tc>
        <w:tc>
          <w:tcPr/>
          <w:p>
            <w:pPr>
              <w:pStyle w:val="Compact"/>
            </w:pPr>
            <w:r>
              <w:t xml:space="preserve">특이 사항</w:t>
            </w:r>
          </w:p>
        </w:tc>
      </w:tr>
      <w:tr>
        <w:tc>
          <w:tcPr/>
          <w:p>
            <w:pPr>
              <w:pStyle w:val="Compact"/>
            </w:pPr>
            <w:r>
              <w:t xml:space="preserve">사업법인 IPO</w:t>
            </w:r>
          </w:p>
        </w:tc>
        <w:tc>
          <w:tcPr/>
          <w:p>
            <w:pPr>
              <w:pStyle w:val="Compact"/>
            </w:pPr>
            <w:r>
              <w:t xml:space="preserve">중간지주 → 사업법인 지분 매각 가능 (구주매출), 중간지주는 계속 유지</w:t>
            </w:r>
          </w:p>
        </w:tc>
      </w:tr>
      <w:tr>
        <w:tc>
          <w:tcPr/>
          <w:p>
            <w:pPr>
              <w:pStyle w:val="Compact"/>
            </w:pPr>
            <w:r>
              <w:t xml:space="preserve">중간지주 주식 매각</w:t>
            </w:r>
          </w:p>
        </w:tc>
        <w:tc>
          <w:tcPr/>
          <w:p>
            <w:pPr>
              <w:pStyle w:val="Compact"/>
            </w:pPr>
            <w:r>
              <w:t xml:space="preserve">SG 법인이 한국 중간지주 주식 매각 → 한-싱 조약 제13조 적용 (동일)</w:t>
            </w:r>
          </w:p>
        </w:tc>
      </w:tr>
    </w:tbl>
    <w:p>
      <w:pPr>
        <w:pStyle w:val="BodyText"/>
      </w:pPr>
      <w:r>
        <w:rPr>
          <w:b/>
          <w:bCs/>
        </w:rPr>
        <w:t xml:space="preserve">장점:</w:t>
      </w:r>
      <w:r>
        <w:t xml:space="preserve"> </w:t>
      </w:r>
      <w:r>
        <w:t xml:space="preserve">- 한국 내 다수 사업법인 관리 효율성</w:t>
      </w:r>
      <w:r>
        <w:t xml:space="preserve"> </w:t>
      </w:r>
      <w:r>
        <w:t xml:space="preserve">- IPO 시 유연한 지분 구조</w:t>
      </w:r>
      <w:r>
        <w:t xml:space="preserve"> </w:t>
      </w:r>
      <w:r>
        <w:t xml:space="preserve">- 미국 투자자를 한국 중간지주 레이어에 유치 가능 (한국 법률 준거 + 영문 SHA 체결)</w:t>
      </w:r>
    </w:p>
    <w:p>
      <w:pPr>
        <w:pStyle w:val="BodyText"/>
      </w:pPr>
      <w:r>
        <w:rPr>
          <w:b/>
          <w:bCs/>
        </w:rPr>
        <w:t xml:space="preserve">단점:</w:t>
      </w:r>
      <w:r>
        <w:t xml:space="preserve"> </w:t>
      </w:r>
      <w:r>
        <w:t xml:space="preserve">- 세부담 절감 없음</w:t>
      </w:r>
      <w:r>
        <w:t xml:space="preserve"> </w:t>
      </w:r>
      <w:r>
        <w:t xml:space="preserve">- 중간지주 유지 비용 추가 (연 KRW 3,000~5,000만)</w:t>
      </w:r>
      <w:r>
        <w:t xml:space="preserve"> </w:t>
      </w:r>
      <w:r>
        <w:t xml:space="preserve">- 공정거래법상 지주회사 자산총액 5,000억 원 초과 시 강제 지주회사 전환 의무</w:t>
      </w:r>
      <w:r>
        <w:t xml:space="preserve"> </w:t>
      </w:r>
      <w:r>
        <w:t xml:space="preserve">- 이중 법인세 신고·감사 부담</w:t>
      </w:r>
    </w:p>
    <w:p>
      <w:r>
        <w:pict>
          <v:rect style="width:0;height:1.5pt" o:hralign="center" o:hrstd="t" o:hr="t"/>
        </w:pict>
      </w:r>
    </w:p>
    <w:bookmarkEnd w:id="157"/>
    <w:bookmarkEnd w:id="158"/>
    <w:bookmarkStart w:id="162" w:name="구조-c-한국-사무소를-사업법인으로-전환-신규-공장-자산-출자"/>
    <w:p>
      <w:pPr>
        <w:pStyle w:val="Heading3"/>
      </w:pPr>
      <w:r>
        <w:t xml:space="preserve">구조 (c): 한국 사무소를 사업법인으로 전환 + 신규 공장 자산 출자</w:t>
      </w:r>
    </w:p>
    <w:p>
      <w:pPr>
        <w:pStyle w:val="SourceCode"/>
      </w:pPr>
      <w:r>
        <w:rPr>
          <w:rStyle w:val="VerbatimChar"/>
        </w:rPr>
        <w:t xml:space="preserve">[싱가포르 법인 B]</w:t>
      </w:r>
      <w:r>
        <w:br/>
      </w:r>
      <w:r>
        <w:rPr>
          <w:rStyle w:val="VerbatimChar"/>
        </w:rPr>
        <w:t xml:space="preserve">    ↓ (100%)</w:t>
      </w:r>
      <w:r>
        <w:br/>
      </w:r>
      <w:r>
        <w:rPr>
          <w:rStyle w:val="VerbatimChar"/>
        </w:rPr>
        <w:t xml:space="preserve">[한국 사무소 (연락사무소 or 지점)]</w:t>
      </w:r>
      <w:r>
        <w:br/>
      </w:r>
      <w:r>
        <w:rPr>
          <w:rStyle w:val="VerbatimChar"/>
        </w:rPr>
        <w:t xml:space="preserve">         ↓ 전환</w:t>
      </w:r>
      <w:r>
        <w:br/>
      </w:r>
      <w:r>
        <w:rPr>
          <w:rStyle w:val="VerbatimChar"/>
        </w:rPr>
        <w:t xml:space="preserve">[한국 법인 (전환)]</w:t>
      </w:r>
      <w:r>
        <w:br/>
      </w:r>
      <w:r>
        <w:rPr>
          <w:rStyle w:val="VerbatimChar"/>
        </w:rPr>
        <w:t xml:space="preserve">    + 신규 공장 자산 현물출자</w:t>
      </w:r>
    </w:p>
    <w:bookmarkStart w:id="159" w:name="c-전환-방식"/>
    <w:p>
      <w:pPr>
        <w:pStyle w:val="Heading4"/>
      </w:pPr>
      <w:r>
        <w:t xml:space="preserve">(c) 전환 방식</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방식</w:t>
            </w:r>
          </w:p>
        </w:tc>
        <w:tc>
          <w:tcPr/>
          <w:p>
            <w:pPr>
              <w:pStyle w:val="Compact"/>
            </w:pPr>
            <w:r>
              <w:t xml:space="preserve">내용</w:t>
            </w:r>
          </w:p>
        </w:tc>
        <w:tc>
          <w:tcPr/>
          <w:p>
            <w:pPr>
              <w:pStyle w:val="Compact"/>
            </w:pPr>
            <w:r>
              <w:t xml:space="preserve">세무 처리</w:t>
            </w:r>
          </w:p>
        </w:tc>
      </w:tr>
      <w:tr>
        <w:tc>
          <w:tcPr/>
          <w:p>
            <w:pPr>
              <w:pStyle w:val="Compact"/>
            </w:pPr>
            <w:r>
              <w:rPr>
                <w:b/>
                <w:bCs/>
              </w:rPr>
              <w:t xml:space="preserve">현물출자(Investment in Kind)</w:t>
            </w:r>
          </w:p>
        </w:tc>
        <w:tc>
          <w:tcPr/>
          <w:p>
            <w:pPr>
              <w:pStyle w:val="Compact"/>
            </w:pPr>
            <w:r>
              <w:t xml:space="preserve">사무소 자산을 신설 법인에 현물출자</w:t>
            </w:r>
          </w:p>
        </w:tc>
        <w:tc>
          <w:tcPr/>
          <w:p>
            <w:pPr>
              <w:pStyle w:val="Compact"/>
            </w:pPr>
            <w:r>
              <w:t xml:space="preserve">자산 시가 기준 취득세 발생 (4.6%)</w:t>
            </w:r>
          </w:p>
        </w:tc>
      </w:tr>
      <w:tr>
        <w:tc>
          <w:tcPr/>
          <w:p>
            <w:pPr>
              <w:pStyle w:val="Compact"/>
            </w:pPr>
            <w:r>
              <w:rPr>
                <w:b/>
                <w:bCs/>
              </w:rPr>
              <w:t xml:space="preserve">포괄적 사업양수도</w:t>
            </w:r>
          </w:p>
        </w:tc>
        <w:tc>
          <w:tcPr/>
          <w:p>
            <w:pPr>
              <w:pStyle w:val="Compact"/>
            </w:pPr>
            <w:r>
              <w:t xml:space="preserve">사무소 영업 전부를 신설 법인에 양도</w:t>
            </w:r>
          </w:p>
        </w:tc>
        <w:tc>
          <w:tcPr/>
          <w:p>
            <w:pPr>
              <w:pStyle w:val="Compact"/>
            </w:pPr>
            <w:r>
              <w:t xml:space="preserve">자산 양도 시 부가가치세 + 취득세</w:t>
            </w:r>
          </w:p>
        </w:tc>
      </w:tr>
    </w:tbl>
    <w:p>
      <w:pPr>
        <w:pStyle w:val="BlockText"/>
      </w:pPr>
      <w:r>
        <w:t xml:space="preserve">⚠️</w:t>
      </w:r>
      <w:r>
        <w:t xml:space="preserve"> </w:t>
      </w:r>
      <w:r>
        <w:rPr>
          <w:b/>
          <w:bCs/>
        </w:rPr>
        <w:t xml:space="preserve">외국법인 지점 전환의 취득세 감면 불가.</w:t>
      </w:r>
      <w:r>
        <w:t xml:space="preserve"> </w:t>
      </w:r>
      <w:r>
        <w:t xml:space="preserve">개인사업자의 법인 전환과 달리 외국 법인 지점을 법인으로 전환하는 경우 취득세 75% 감면 혜택이 적용되지 않는다 (지방세특례제한법 제57조의2 적용 제외 확인 필요).</w:t>
      </w:r>
    </w:p>
    <w:bookmarkEnd w:id="159"/>
    <w:bookmarkStart w:id="160" w:name="c-과거-사무소-pe-리스크-최대-위험"/>
    <w:p>
      <w:pPr>
        <w:pStyle w:val="Heading4"/>
      </w:pPr>
      <w:r>
        <w:t xml:space="preserve">(c) 과거 사무소 PE 리스크 (최대 위험)</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pPr>
            <w:r>
              <w:t xml:space="preserve">사무소 유형</w:t>
            </w:r>
          </w:p>
        </w:tc>
        <w:tc>
          <w:tcPr/>
          <w:p>
            <w:pPr>
              <w:pStyle w:val="Compact"/>
            </w:pPr>
            <w:r>
              <w:t xml:space="preserve">PE 인정 시 과세 범위</w:t>
            </w:r>
          </w:p>
        </w:tc>
      </w:tr>
      <w:tr>
        <w:tc>
          <w:tcPr/>
          <w:p>
            <w:pPr>
              <w:pStyle w:val="Compact"/>
            </w:pPr>
            <w:r>
              <w:rPr>
                <w:b/>
                <w:bCs/>
              </w:rPr>
              <w:t xml:space="preserve">연락사무소</w:t>
            </w:r>
          </w:p>
        </w:tc>
        <w:tc>
          <w:tcPr/>
          <w:p>
            <w:pPr>
              <w:pStyle w:val="Compact"/>
            </w:pPr>
            <w:r>
              <w:t xml:space="preserve">원칙적으로 PE 아님. 단, 실질 영업 행위(계약 체결권 행사, 재고 보유 등) 입증 시 PE 인정 → 과거 법인세+가산세 추징</w:t>
            </w:r>
          </w:p>
        </w:tc>
      </w:tr>
      <w:tr>
        <w:tc>
          <w:tcPr/>
          <w:p>
            <w:pPr>
              <w:pStyle w:val="Compact"/>
            </w:pPr>
            <w:r>
              <w:rPr>
                <w:b/>
                <w:bCs/>
              </w:rPr>
              <w:t xml:space="preserve">지점</w:t>
            </w:r>
          </w:p>
        </w:tc>
        <w:tc>
          <w:tcPr/>
          <w:p>
            <w:pPr>
              <w:pStyle w:val="Compact"/>
            </w:pPr>
            <w:r>
              <w:t xml:space="preserve">설립 시 이미 PE로 신고. 과거 귀속 소득 적정 신고 여부 확인 필요</w:t>
            </w:r>
          </w:p>
        </w:tc>
      </w:tr>
    </w:tbl>
    <w:p>
      <w:pPr>
        <w:pStyle w:val="BlockText"/>
      </w:pPr>
      <w:r>
        <w:t xml:space="preserve">한국 사무소의 법적 성격과 실제 영업 행위를 사전에 정밀 검토해야 한다. PE 추징 위험이 있으면 사무소를</w:t>
      </w:r>
      <w:r>
        <w:t xml:space="preserve"> </w:t>
      </w:r>
      <w:r>
        <w:rPr>
          <w:b/>
          <w:bCs/>
        </w:rPr>
        <w:t xml:space="preserve">조용히 폐쇄하고 신규 법인을 별도 설립(구조 a)</w:t>
      </w:r>
      <w:r>
        <w:t xml:space="preserve"> </w:t>
      </w:r>
      <w:r>
        <w:t xml:space="preserve">하는 것이 낫다.</w:t>
      </w:r>
    </w:p>
    <w:bookmarkEnd w:id="160"/>
    <w:bookmarkStart w:id="161" w:name="c-세부담-비교-요약"/>
    <w:p>
      <w:pPr>
        <w:pStyle w:val="Heading4"/>
      </w:pPr>
      <w:r>
        <w:t xml:space="preserve">(c) 세부담 비교 요약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시나리오</w:t>
            </w:r>
          </w:p>
        </w:tc>
        <w:tc>
          <w:tcPr/>
          <w:p>
            <w:pPr>
              <w:pStyle w:val="Compact"/>
            </w:pPr>
            <w:r>
              <w:t xml:space="preserve">취득세</w:t>
            </w:r>
          </w:p>
        </w:tc>
        <w:tc>
          <w:tcPr/>
          <w:p>
            <w:pPr>
              <w:pStyle w:val="Compact"/>
            </w:pPr>
            <w:r>
              <w:t xml:space="preserve">PE 리스크</w:t>
            </w:r>
          </w:p>
        </w:tc>
        <w:tc>
          <w:tcPr/>
          <w:p>
            <w:pPr>
              <w:pStyle w:val="Compact"/>
            </w:pPr>
            <w:r>
              <w:t xml:space="preserve">추천도</w:t>
            </w:r>
          </w:p>
        </w:tc>
      </w:tr>
      <w:tr>
        <w:tc>
          <w:tcPr/>
          <w:p>
            <w:pPr>
              <w:pStyle w:val="Compact"/>
            </w:pPr>
            <w:r>
              <w:t xml:space="preserve">사무소 자산 현물출자</w:t>
            </w:r>
          </w:p>
        </w:tc>
        <w:tc>
          <w:tcPr/>
          <w:p>
            <w:pPr>
              <w:pStyle w:val="Compact"/>
            </w:pPr>
            <w:r>
              <w:t xml:space="preserve">4.6% (감면 없음)</w:t>
            </w:r>
          </w:p>
        </w:tc>
        <w:tc>
          <w:tcPr/>
          <w:p>
            <w:pPr>
              <w:pStyle w:val="Compact"/>
            </w:pPr>
            <w:r>
              <w:t xml:space="preserve">🔴 과거 PE 추징 위험</w:t>
            </w:r>
          </w:p>
        </w:tc>
        <w:tc>
          <w:tcPr/>
          <w:p>
            <w:pPr>
              <w:pStyle w:val="Compact"/>
            </w:pPr>
            <w:r>
              <w:t xml:space="preserve">❌</w:t>
            </w:r>
          </w:p>
        </w:tc>
      </w:tr>
      <w:tr>
        <w:tc>
          <w:tcPr/>
          <w:p>
            <w:pPr>
              <w:pStyle w:val="Compact"/>
            </w:pPr>
            <w:r>
              <w:t xml:space="preserve">사무소 폐쇄 + 신규 법인 (구조 a)</w:t>
            </w:r>
          </w:p>
        </w:tc>
        <w:tc>
          <w:tcPr/>
          <w:p>
            <w:pPr>
              <w:pStyle w:val="Compact"/>
            </w:pPr>
            <w:r>
              <w:t xml:space="preserve">4.6% (동일)</w:t>
            </w:r>
          </w:p>
        </w:tc>
        <w:tc>
          <w:tcPr/>
          <w:p>
            <w:pPr>
              <w:pStyle w:val="Compact"/>
            </w:pPr>
            <w:r>
              <w:t xml:space="preserve">🟢 없음</w:t>
            </w:r>
          </w:p>
        </w:tc>
        <w:tc>
          <w:tcPr/>
          <w:p>
            <w:pPr>
              <w:pStyle w:val="Compact"/>
            </w:pPr>
            <w:r>
              <w:t xml:space="preserve">✅</w:t>
            </w:r>
          </w:p>
        </w:tc>
      </w:tr>
    </w:tbl>
    <w:p>
      <w:pPr>
        <w:pStyle w:val="BodyText"/>
      </w:pPr>
      <w:r>
        <w:rPr>
          <w:b/>
          <w:bCs/>
        </w:rPr>
        <w:t xml:space="preserve">장점:</w:t>
      </w:r>
      <w:r>
        <w:t xml:space="preserve"> </w:t>
      </w:r>
      <w:r>
        <w:t xml:space="preserve">- 기존 고객 관계·직원 승계 가능 (한국 영업망 활용)</w:t>
      </w:r>
    </w:p>
    <w:p>
      <w:pPr>
        <w:pStyle w:val="BodyText"/>
      </w:pPr>
      <w:r>
        <w:rPr>
          <w:b/>
          <w:bCs/>
        </w:rPr>
        <w:t xml:space="preserve">단점:</w:t>
      </w:r>
      <w:r>
        <w:t xml:space="preserve"> </w:t>
      </w:r>
      <w:r>
        <w:t xml:space="preserve">- 취득세 감면 없음 (구조 a 대비 비용 동일)</w:t>
      </w:r>
      <w:r>
        <w:t xml:space="preserve"> </w:t>
      </w:r>
      <w:r>
        <w:t xml:space="preserve">- 과거 PE 세무 위험 상존</w:t>
      </w:r>
      <w:r>
        <w:t xml:space="preserve"> </w:t>
      </w:r>
      <w:r>
        <w:t xml:space="preserve">- 전환 절차 복잡 (법인 설립, 자산 이전 등기, 세무 처리)</w:t>
      </w:r>
    </w:p>
    <w:p>
      <w:pPr>
        <w:pStyle w:val="BodyText"/>
      </w:pPr>
      <w:r>
        <w:rPr>
          <w:b/>
          <w:bCs/>
        </w:rPr>
        <w:t xml:space="preserve">결론:</w:t>
      </w:r>
      <w:r>
        <w:t xml:space="preserve"> </w:t>
      </w:r>
      <w:r>
        <w:t xml:space="preserve">구조 (c)는 기존 사무소의 고객·인력 자산이 크고 PE 추징 위험이 없음을 사전 확인한 경우에만 검토.</w:t>
      </w:r>
      <w:r>
        <w:t xml:space="preserve"> </w:t>
      </w:r>
      <w:r>
        <w:rPr>
          <w:b/>
          <w:bCs/>
        </w:rPr>
        <w:t xml:space="preserve">일반적으로 구조 (a)가 우월.</w:t>
      </w:r>
    </w:p>
    <w:p>
      <w:r>
        <w:pict>
          <v:rect style="width:0;height:1.5pt" o:hralign="center" o:hrstd="t" o:hr="t"/>
        </w:pict>
      </w:r>
    </w:p>
    <w:bookmarkEnd w:id="161"/>
    <w:bookmarkEnd w:id="162"/>
    <w:bookmarkEnd w:id="163"/>
    <w:bookmarkStart w:id="164" w:name="개-구조-종합-비교표"/>
    <w:p>
      <w:pPr>
        <w:pStyle w:val="Heading2"/>
      </w:pPr>
      <w:r>
        <w:t xml:space="preserve">3. 3개 구조 종합 비교표</w:t>
      </w:r>
    </w:p>
    <w:tbl>
      <w:tblPr>
        <w:tblStyle w:val="Table"/>
        <w:tblW w:type="pct" w:w="5000"/>
        <w:tblLayout w:type="fixed"/>
        <w:tblLook w:firstRow="1" w:lastRow="0" w:firstColumn="0" w:lastColumn="0" w:noHBand="0" w:noVBand="0" w:val="0020"/>
      </w:tblPr>
      <w:tblGrid>
        <w:gridCol w:w="1494"/>
        <w:gridCol w:w="1942"/>
        <w:gridCol w:w="2540"/>
        <w:gridCol w:w="1942"/>
      </w:tblGrid>
      <w:tr>
        <w:trPr>
          <w:tblHeader w:val="on"/>
        </w:trPr>
        <w:tc>
          <w:tcPr/>
          <w:p>
            <w:pPr>
              <w:pStyle w:val="Compact"/>
            </w:pPr>
            <w:r>
              <w:t xml:space="preserve">비교 항목</w:t>
            </w:r>
          </w:p>
        </w:tc>
        <w:tc>
          <w:tcPr/>
          <w:p>
            <w:pPr>
              <w:pStyle w:val="Compact"/>
            </w:pPr>
            <w:r>
              <w:t xml:space="preserve">구조 (a) 직접</w:t>
            </w:r>
          </w:p>
        </w:tc>
        <w:tc>
          <w:tcPr/>
          <w:p>
            <w:pPr>
              <w:pStyle w:val="Compact"/>
            </w:pPr>
            <w:r>
              <w:t xml:space="preserve">구조 (b) 중간지주</w:t>
            </w:r>
          </w:p>
        </w:tc>
        <w:tc>
          <w:tcPr/>
          <w:p>
            <w:pPr>
              <w:pStyle w:val="Compact"/>
            </w:pPr>
            <w:r>
              <w:t xml:space="preserve">구조 (c) 전환</w:t>
            </w:r>
          </w:p>
        </w:tc>
      </w:tr>
      <w:tr>
        <w:tc>
          <w:tcPr/>
          <w:p>
            <w:pPr>
              <w:pStyle w:val="Compact"/>
            </w:pPr>
            <w:r>
              <w:rPr>
                <w:b/>
                <w:bCs/>
              </w:rPr>
              <w:t xml:space="preserve">초기 취득세</w:t>
            </w:r>
          </w:p>
        </w:tc>
        <w:tc>
          <w:tcPr/>
          <w:p>
            <w:pPr>
              <w:pStyle w:val="Compact"/>
            </w:pPr>
            <w:r>
              <w:t xml:space="preserve">4.6%</w:t>
            </w:r>
          </w:p>
        </w:tc>
        <w:tc>
          <w:tcPr/>
          <w:p>
            <w:pPr>
              <w:pStyle w:val="Compact"/>
            </w:pPr>
            <w:r>
              <w:t xml:space="preserve">4.6% + 중간지주 등록비</w:t>
            </w:r>
          </w:p>
        </w:tc>
        <w:tc>
          <w:tcPr/>
          <w:p>
            <w:pPr>
              <w:pStyle w:val="Compact"/>
            </w:pPr>
            <w:r>
              <w:t xml:space="preserve">4.6% (감면 없음)</w:t>
            </w:r>
          </w:p>
        </w:tc>
      </w:tr>
      <w:tr>
        <w:tc>
          <w:tcPr/>
          <w:p>
            <w:pPr>
              <w:pStyle w:val="Compact"/>
            </w:pPr>
            <w:r>
              <w:rPr>
                <w:b/>
                <w:bCs/>
              </w:rPr>
              <w:t xml:space="preserve">설립 비용</w:t>
            </w:r>
          </w:p>
        </w:tc>
        <w:tc>
          <w:tcPr/>
          <w:p>
            <w:pPr>
              <w:pStyle w:val="Compact"/>
            </w:pPr>
            <w:r>
              <w:t xml:space="preserve">🟢 최소</w:t>
            </w:r>
          </w:p>
        </w:tc>
        <w:tc>
          <w:tcPr/>
          <w:p>
            <w:pPr>
              <w:pStyle w:val="Compact"/>
            </w:pPr>
            <w:r>
              <w:t xml:space="preserve">🟡 중간</w:t>
            </w:r>
          </w:p>
        </w:tc>
        <w:tc>
          <w:tcPr/>
          <w:p>
            <w:pPr>
              <w:pStyle w:val="Compact"/>
            </w:pPr>
            <w:r>
              <w:t xml:space="preserve">🔴 최대</w:t>
            </w:r>
          </w:p>
        </w:tc>
      </w:tr>
      <w:tr>
        <w:tc>
          <w:tcPr/>
          <w:p>
            <w:pPr>
              <w:pStyle w:val="Compact"/>
            </w:pPr>
            <w:r>
              <w:rPr>
                <w:b/>
                <w:bCs/>
              </w:rPr>
              <w:t xml:space="preserve">운영 ETR (법인→SG)</w:t>
            </w:r>
          </w:p>
        </w:tc>
        <w:tc>
          <w:tcPr/>
          <w:p>
            <w:pPr>
              <w:pStyle w:val="Compact"/>
            </w:pPr>
            <w:r>
              <w:rPr>
                <w:b/>
                <w:bCs/>
              </w:rPr>
              <w:t xml:space="preserve">~29.8%</w:t>
            </w:r>
          </w:p>
        </w:tc>
        <w:tc>
          <w:tcPr/>
          <w:p>
            <w:pPr>
              <w:pStyle w:val="Compact"/>
            </w:pPr>
            <w:r>
              <w:rPr>
                <w:b/>
                <w:bCs/>
              </w:rPr>
              <w:t xml:space="preserve">~29.8%</w:t>
            </w:r>
          </w:p>
        </w:tc>
        <w:tc>
          <w:tcPr/>
          <w:p>
            <w:pPr>
              <w:pStyle w:val="Compact"/>
            </w:pPr>
            <w:r>
              <w:rPr>
                <w:b/>
                <w:bCs/>
              </w:rPr>
              <w:t xml:space="preserve">~29.8%</w:t>
            </w:r>
          </w:p>
        </w:tc>
      </w:tr>
      <w:tr>
        <w:tc>
          <w:tcPr/>
          <w:p>
            <w:pPr>
              <w:pStyle w:val="Compact"/>
            </w:pPr>
            <w:r>
              <w:rPr>
                <w:b/>
                <w:bCs/>
              </w:rPr>
              <w:t xml:space="preserve">한국 내 이중과세</w:t>
            </w:r>
          </w:p>
        </w:tc>
        <w:tc>
          <w:tcPr/>
          <w:p>
            <w:pPr>
              <w:pStyle w:val="Compact"/>
            </w:pPr>
            <w:r>
              <w:t xml:space="preserve">없음</w:t>
            </w:r>
          </w:p>
        </w:tc>
        <w:tc>
          <w:tcPr/>
          <w:p>
            <w:pPr>
              <w:pStyle w:val="Compact"/>
            </w:pPr>
            <w:r>
              <w:t xml:space="preserve">없음 (100% 익금불산입)</w:t>
            </w:r>
          </w:p>
        </w:tc>
        <w:tc>
          <w:tcPr/>
          <w:p>
            <w:pPr>
              <w:pStyle w:val="Compact"/>
            </w:pPr>
            <w:r>
              <w:t xml:space="preserve">없음</w:t>
            </w:r>
          </w:p>
        </w:tc>
      </w:tr>
      <w:tr>
        <w:tc>
          <w:tcPr/>
          <w:p>
            <w:pPr>
              <w:pStyle w:val="Compact"/>
            </w:pPr>
            <w:r>
              <w:rPr>
                <w:b/>
                <w:bCs/>
              </w:rPr>
              <w:t xml:space="preserve">미국 투자자 유치</w:t>
            </w:r>
          </w:p>
        </w:tc>
        <w:tc>
          <w:tcPr/>
          <w:p>
            <w:pPr>
              <w:pStyle w:val="Compact"/>
            </w:pPr>
            <w:r>
              <w:t xml:space="preserve">🔴 한국 규제 직접 노출</w:t>
            </w:r>
          </w:p>
        </w:tc>
        <w:tc>
          <w:tcPr/>
          <w:p>
            <w:pPr>
              <w:pStyle w:val="Compact"/>
            </w:pPr>
            <w:r>
              <w:t xml:space="preserve">🟡 한국 중간지주 경유</w:t>
            </w:r>
          </w:p>
        </w:tc>
        <w:tc>
          <w:tcPr/>
          <w:p>
            <w:pPr>
              <w:pStyle w:val="Compact"/>
            </w:pPr>
            <w:r>
              <w:t xml:space="preserve">🔴 최악</w:t>
            </w:r>
          </w:p>
        </w:tc>
      </w:tr>
      <w:tr>
        <w:tc>
          <w:tcPr/>
          <w:p>
            <w:pPr>
              <w:pStyle w:val="Compact"/>
            </w:pPr>
            <w:r>
              <w:rPr>
                <w:b/>
                <w:bCs/>
              </w:rPr>
              <w:t xml:space="preserve">미국 투자자 — SG 유치</w:t>
            </w:r>
          </w:p>
        </w:tc>
        <w:tc>
          <w:tcPr/>
          <w:p>
            <w:pPr>
              <w:pStyle w:val="Compact"/>
            </w:pPr>
            <w:r>
              <w:t xml:space="preserve">🟢 SG 레이어에 유치 권장</w:t>
            </w:r>
          </w:p>
        </w:tc>
        <w:tc>
          <w:tcPr/>
          <w:p>
            <w:pPr>
              <w:pStyle w:val="Compact"/>
            </w:pPr>
            <w:r>
              <w:t xml:space="preserve">🟢 동일</w:t>
            </w:r>
          </w:p>
        </w:tc>
        <w:tc>
          <w:tcPr/>
          <w:p>
            <w:pPr>
              <w:pStyle w:val="Compact"/>
            </w:pPr>
            <w:r>
              <w:t xml:space="preserve">🟡 SG B만 있어 제한</w:t>
            </w:r>
          </w:p>
        </w:tc>
      </w:tr>
      <w:tr>
        <w:tc>
          <w:tcPr/>
          <w:p>
            <w:pPr>
              <w:pStyle w:val="Compact"/>
            </w:pPr>
            <w:r>
              <w:rPr>
                <w:b/>
                <w:bCs/>
              </w:rPr>
              <w:t xml:space="preserve">IPO 유연성</w:t>
            </w:r>
          </w:p>
        </w:tc>
        <w:tc>
          <w:tcPr/>
          <w:p>
            <w:pPr>
              <w:pStyle w:val="Compact"/>
            </w:pPr>
            <w:r>
              <w:t xml:space="preserve">🟡 한국 법인 직상장 가능</w:t>
            </w:r>
          </w:p>
        </w:tc>
        <w:tc>
          <w:tcPr/>
          <w:p>
            <w:pPr>
              <w:pStyle w:val="Compact"/>
            </w:pPr>
            <w:r>
              <w:t xml:space="preserve">🟢 최우수 (사업법인 단독 상장)</w:t>
            </w:r>
          </w:p>
        </w:tc>
        <w:tc>
          <w:tcPr/>
          <w:p>
            <w:pPr>
              <w:pStyle w:val="Compact"/>
            </w:pPr>
            <w:r>
              <w:t xml:space="preserve">🔴 최악 (PE 리스크 해결 전 불가)</w:t>
            </w:r>
          </w:p>
        </w:tc>
      </w:tr>
      <w:tr>
        <w:tc>
          <w:tcPr/>
          <w:p>
            <w:pPr>
              <w:pStyle w:val="Compact"/>
            </w:pPr>
            <w:r>
              <w:rPr>
                <w:b/>
                <w:bCs/>
              </w:rPr>
              <w:t xml:space="preserve">Exit 세부담</w:t>
            </w:r>
          </w:p>
        </w:tc>
        <w:tc>
          <w:tcPr/>
          <w:p>
            <w:pPr>
              <w:pStyle w:val="Compact"/>
            </w:pPr>
            <w:r>
              <w:t xml:space="preserve">🟡 주식양도 한국 과세</w:t>
            </w:r>
          </w:p>
        </w:tc>
        <w:tc>
          <w:tcPr/>
          <w:p>
            <w:pPr>
              <w:pStyle w:val="Compact"/>
            </w:pPr>
            <w:r>
              <w:t xml:space="preserve">🟡 동일</w:t>
            </w:r>
          </w:p>
        </w:tc>
        <w:tc>
          <w:tcPr/>
          <w:p>
            <w:pPr>
              <w:pStyle w:val="Compact"/>
            </w:pPr>
            <w:r>
              <w:t xml:space="preserve">🔴 PE 추징 + 청산세</w:t>
            </w:r>
          </w:p>
        </w:tc>
      </w:tr>
      <w:tr>
        <w:tc>
          <w:tcPr/>
          <w:p>
            <w:pPr>
              <w:pStyle w:val="Compact"/>
            </w:pPr>
            <w:r>
              <w:rPr>
                <w:b/>
                <w:bCs/>
              </w:rPr>
              <w:t xml:space="preserve">구조 복잡도</w:t>
            </w:r>
          </w:p>
        </w:tc>
        <w:tc>
          <w:tcPr/>
          <w:p>
            <w:pPr>
              <w:pStyle w:val="Compact"/>
            </w:pPr>
            <w:r>
              <w:t xml:space="preserve">🟢 단순</w:t>
            </w:r>
          </w:p>
        </w:tc>
        <w:tc>
          <w:tcPr/>
          <w:p>
            <w:pPr>
              <w:pStyle w:val="Compact"/>
            </w:pPr>
            <w:r>
              <w:t xml:space="preserve">🟡 중간</w:t>
            </w:r>
          </w:p>
        </w:tc>
        <w:tc>
          <w:tcPr/>
          <w:p>
            <w:pPr>
              <w:pStyle w:val="Compact"/>
            </w:pPr>
            <w:r>
              <w:t xml:space="preserve">🔴 복잡</w:t>
            </w:r>
          </w:p>
        </w:tc>
      </w:tr>
      <w:tr>
        <w:tc>
          <w:tcPr/>
          <w:p>
            <w:pPr>
              <w:pStyle w:val="Compact"/>
            </w:pPr>
            <w:r>
              <w:rPr>
                <w:b/>
                <w:bCs/>
              </w:rPr>
              <w:t xml:space="preserve">산업기술보호법</w:t>
            </w:r>
          </w:p>
        </w:tc>
        <w:tc>
          <w:tcPr/>
          <w:p>
            <w:pPr>
              <w:pStyle w:val="Compact"/>
            </w:pPr>
            <w:r>
              <w:t xml:space="preserve">한국 직접 신고</w:t>
            </w:r>
          </w:p>
        </w:tc>
        <w:tc>
          <w:tcPr/>
          <w:p>
            <w:pPr>
              <w:pStyle w:val="Compact"/>
            </w:pPr>
            <w:r>
              <w:t xml:space="preserve">한국 중간지주 신고</w:t>
            </w:r>
          </w:p>
        </w:tc>
        <w:tc>
          <w:tcPr/>
          <w:p>
            <w:pPr>
              <w:pStyle w:val="Compact"/>
            </w:pPr>
            <w:r>
              <w:t xml:space="preserve">동일 + PE 리스크</w:t>
            </w:r>
          </w:p>
        </w:tc>
      </w:tr>
      <w:tr>
        <w:tc>
          <w:tcPr/>
          <w:p>
            <w:pPr>
              <w:pStyle w:val="Compact"/>
            </w:pPr>
            <w:r>
              <w:rPr>
                <w:b/>
                <w:bCs/>
              </w:rPr>
              <w:t xml:space="preserve">외촉법 현금지원</w:t>
            </w:r>
          </w:p>
        </w:tc>
        <w:tc>
          <w:tcPr/>
          <w:p>
            <w:pPr>
              <w:pStyle w:val="Compact"/>
            </w:pPr>
            <w:r>
              <w:t xml:space="preserve">🟢 직접 신청 용이</w:t>
            </w:r>
          </w:p>
        </w:tc>
        <w:tc>
          <w:tcPr/>
          <w:p>
            <w:pPr>
              <w:pStyle w:val="Compact"/>
            </w:pPr>
            <w:r>
              <w:t xml:space="preserve">🟡 자회사 통해 신청</w:t>
            </w:r>
          </w:p>
        </w:tc>
        <w:tc>
          <w:tcPr/>
          <w:p>
            <w:pPr>
              <w:pStyle w:val="Compact"/>
            </w:pPr>
            <w:r>
              <w:t xml:space="preserve">🟡 복잡</w:t>
            </w:r>
          </w:p>
        </w:tc>
      </w:tr>
      <w:tr>
        <w:tc>
          <w:tcPr/>
          <w:p>
            <w:pPr>
              <w:pStyle w:val="Compact"/>
            </w:pPr>
            <w:r>
              <w:rPr>
                <w:b/>
                <w:bCs/>
              </w:rPr>
              <w:t xml:space="preserve">권고도</w:t>
            </w:r>
          </w:p>
        </w:tc>
        <w:tc>
          <w:tcPr/>
          <w:p>
            <w:pPr>
              <w:pStyle w:val="Compact"/>
            </w:pPr>
            <w:r>
              <w:t xml:space="preserve">⭐⭐⭐⭐⭐</w:t>
            </w:r>
            <w:r>
              <w:t xml:space="preserve"> </w:t>
            </w:r>
            <w:r>
              <w:rPr>
                <w:b/>
                <w:bCs/>
              </w:rPr>
              <w:t xml:space="preserve">최우선</w:t>
            </w:r>
          </w:p>
        </w:tc>
        <w:tc>
          <w:tcPr/>
          <w:p>
            <w:pPr>
              <w:pStyle w:val="Compact"/>
            </w:pPr>
            <w:r>
              <w:t xml:space="preserve">⭐⭐⭐ IPO/다수 자회사 시</w:t>
            </w:r>
          </w:p>
        </w:tc>
        <w:tc>
          <w:tcPr/>
          <w:p>
            <w:pPr>
              <w:pStyle w:val="Compact"/>
            </w:pPr>
            <w:r>
              <w:t xml:space="preserve">⭐⭐ 조건부</w:t>
            </w:r>
          </w:p>
        </w:tc>
      </w:tr>
    </w:tbl>
    <w:p>
      <w:r>
        <w:pict>
          <v:rect style="width:0;height:1.5pt" o:hralign="center" o:hrstd="t" o:hr="t"/>
        </w:pict>
      </w:r>
    </w:p>
    <w:bookmarkEnd w:id="164"/>
    <w:bookmarkStart w:id="165" w:name="의사결정-트리"/>
    <w:p>
      <w:pPr>
        <w:pStyle w:val="Heading2"/>
      </w:pPr>
      <w:r>
        <w:t xml:space="preserve">4. 의사결정 트리</w:t>
      </w:r>
    </w:p>
    <w:p>
      <w:pPr>
        <w:pStyle w:val="SourceCode"/>
      </w:pPr>
      <w:r>
        <w:rPr>
          <w:rStyle w:val="VerbatimChar"/>
        </w:rPr>
        <w:t xml:space="preserve">[한국 신규 공장 투자 결정]</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Q1. 미국 투자자 유치 시기는?     │</w:t>
      </w:r>
      <w:r>
        <w:br/>
      </w:r>
      <w:r>
        <w:rPr>
          <w:rStyle w:val="VerbatimChar"/>
        </w:rPr>
        <w:t xml:space="preserve">└─────────────────────────────────┘</w:t>
      </w:r>
      <w:r>
        <w:br/>
      </w:r>
      <w:r>
        <w:rPr>
          <w:rStyle w:val="VerbatimChar"/>
        </w:rPr>
        <w:t xml:space="preserve">       │                      │</w:t>
      </w:r>
      <w:r>
        <w:br/>
      </w:r>
      <w:r>
        <w:rPr>
          <w:rStyle w:val="VerbatimChar"/>
        </w:rPr>
        <w:t xml:space="preserve">  [투자 전 또는 미정]       [공장 설립 이후]</w:t>
      </w:r>
      <w:r>
        <w:br/>
      </w:r>
      <w:r>
        <w:rPr>
          <w:rStyle w:val="VerbatimChar"/>
        </w:rPr>
        <w:t xml:space="preserve">       │                      │</w:t>
      </w:r>
      <w:r>
        <w:br/>
      </w:r>
      <w:r>
        <w:rPr>
          <w:rStyle w:val="VerbatimChar"/>
        </w:rPr>
        <w:t xml:space="preserve">       ▼                      ▼</w:t>
      </w:r>
      <w:r>
        <w:br/>
      </w:r>
      <w:r>
        <w:rPr>
          <w:rStyle w:val="VerbatimChar"/>
        </w:rPr>
        <w:t xml:space="preserve">  SG 지주 단계에서         한국 법인 단계에서</w:t>
      </w:r>
      <w:r>
        <w:br/>
      </w:r>
      <w:r>
        <w:rPr>
          <w:rStyle w:val="VerbatimChar"/>
        </w:rPr>
        <w:t xml:space="preserve">  투자 유치 (권장)          투자 유치 (차선)</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Q2. IPO/한국 │        │ 산업기술보호법 승인 필요?  │</w:t>
      </w:r>
      <w:r>
        <w:br/>
      </w:r>
      <w:r>
        <w:rPr>
          <w:rStyle w:val="VerbatimChar"/>
        </w:rPr>
        <w:t xml:space="preserve">│ 다수 자회사  │        │ (ECU/BMS 기술 보유 시)   │</w:t>
      </w:r>
      <w:r>
        <w:br/>
      </w:r>
      <w:r>
        <w:rPr>
          <w:rStyle w:val="VerbatimChar"/>
        </w:rPr>
        <w:t xml:space="preserve">│ 계획 있나?   │        └──────────────────────────┘</w:t>
      </w:r>
      <w:r>
        <w:br/>
      </w:r>
      <w:r>
        <w:rPr>
          <w:rStyle w:val="VerbatimChar"/>
        </w:rPr>
        <w:t xml:space="preserve">└──────────────┘                │</w:t>
      </w:r>
      <w:r>
        <w:br/>
      </w:r>
      <w:r>
        <w:rPr>
          <w:rStyle w:val="VerbatimChar"/>
        </w:rPr>
        <w:t xml:space="preserve">    │         │               YES</w:t>
      </w:r>
      <w:r>
        <w:br/>
      </w:r>
      <w:r>
        <w:rPr>
          <w:rStyle w:val="VerbatimChar"/>
        </w:rPr>
        <w:t xml:space="preserve">   YES        NO               │</w:t>
      </w:r>
      <w:r>
        <w:br/>
      </w:r>
      <w:r>
        <w:rPr>
          <w:rStyle w:val="VerbatimChar"/>
        </w:rPr>
        <w:t xml:space="preserve">    │         │         법무법인 + 산업부</w:t>
      </w:r>
      <w:r>
        <w:br/>
      </w:r>
      <w:r>
        <w:rPr>
          <w:rStyle w:val="VerbatimChar"/>
        </w:rPr>
        <w:t xml:space="preserve">    ▼         ▼         유권해석 선행 필수</w:t>
      </w:r>
      <w:r>
        <w:br/>
      </w:r>
      <w:r>
        <w:rPr>
          <w:rStyle w:val="VerbatimChar"/>
        </w:rPr>
        <w:t xml:space="preserve">  구조 (b)  구조 (a)</w:t>
      </w:r>
      <w:r>
        <w:br/>
      </w:r>
      <w:r>
        <w:rPr>
          <w:rStyle w:val="VerbatimChar"/>
        </w:rPr>
        <w:t xml:space="preserve">  중간지주   직접 투자</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Q3. 기존 한국 사무소 활용?       │</w:t>
      </w:r>
      <w:r>
        <w:br/>
      </w:r>
      <w:r>
        <w:rPr>
          <w:rStyle w:val="VerbatimChar"/>
        </w:rPr>
        <w:t xml:space="preserve">└─────────────────────────────────┘</w:t>
      </w:r>
      <w:r>
        <w:br/>
      </w:r>
      <w:r>
        <w:rPr>
          <w:rStyle w:val="VerbatimChar"/>
        </w:rPr>
        <w:t xml:space="preserve">       │                      │</w:t>
      </w:r>
      <w:r>
        <w:br/>
      </w:r>
      <w:r>
        <w:rPr>
          <w:rStyle w:val="VerbatimChar"/>
        </w:rPr>
        <w:t xml:space="preserve">  [PE 리스크 없음 확인]    [PE 불확실]</w:t>
      </w:r>
      <w:r>
        <w:br/>
      </w:r>
      <w:r>
        <w:rPr>
          <w:rStyle w:val="VerbatimChar"/>
        </w:rPr>
        <w:t xml:space="preserve">       │                      │</w:t>
      </w:r>
      <w:r>
        <w:br/>
      </w:r>
      <w:r>
        <w:rPr>
          <w:rStyle w:val="VerbatimChar"/>
        </w:rPr>
        <w:t xml:space="preserve">       ▼                      ▼</w:t>
      </w:r>
      <w:r>
        <w:br/>
      </w:r>
      <w:r>
        <w:rPr>
          <w:rStyle w:val="VerbatimChar"/>
        </w:rPr>
        <w:t xml:space="preserve">  구조 (c) 전환          구조 (a) or (b) 신설</w:t>
      </w:r>
      <w:r>
        <w:br/>
      </w:r>
      <w:r>
        <w:rPr>
          <w:rStyle w:val="VerbatimChar"/>
        </w:rPr>
        <w:t xml:space="preserve">  (조건부 가능)          + 사무소 별도 폐쇄</w:t>
      </w:r>
      <w:r>
        <w:br/>
      </w:r>
      <w:r>
        <w:br/>
      </w:r>
      <w:r>
        <w:rPr>
          <w:rStyle w:val="VerbatimChar"/>
        </w:rPr>
        <w:t xml:space="preserve">───────────────────────────────────────</w:t>
      </w:r>
      <w:r>
        <w:br/>
      </w:r>
      <w:r>
        <w:rPr>
          <w:rStyle w:val="VerbatimChar"/>
        </w:rPr>
        <w:t xml:space="preserve">[공통 분기: 산업단지 입주 여부]</w:t>
      </w:r>
      <w:r>
        <w:br/>
      </w:r>
      <w:r>
        <w:rPr>
          <w:rStyle w:val="VerbatimChar"/>
        </w:rPr>
        <w:t xml:space="preserve">       │</w:t>
      </w:r>
      <w:r>
        <w:br/>
      </w:r>
      <w:r>
        <w:rPr>
          <w:rStyle w:val="VerbatimChar"/>
        </w:rPr>
        <w:t xml:space="preserve">  [산단 입주 가능]    [비산단/수도권 과밀억제권역]</w:t>
      </w:r>
      <w:r>
        <w:br/>
      </w:r>
      <w:r>
        <w:rPr>
          <w:rStyle w:val="VerbatimChar"/>
        </w:rPr>
        <w:t xml:space="preserve">       │                      │</w:t>
      </w:r>
      <w:r>
        <w:br/>
      </w:r>
      <w:r>
        <w:rPr>
          <w:rStyle w:val="VerbatimChar"/>
        </w:rPr>
        <w:t xml:space="preserve">  취득세 4.6%            취득세 9.4% (중과)</w:t>
      </w:r>
      <w:r>
        <w:br/>
      </w:r>
      <w:r>
        <w:rPr>
          <w:rStyle w:val="VerbatimChar"/>
        </w:rPr>
        <w:t xml:space="preserve">  지방세 감면 협상 가능    → 산단 입지 재검토 강력 권고</w:t>
      </w:r>
      <w:r>
        <w:br/>
      </w:r>
      <w:r>
        <w:br/>
      </w:r>
      <w:r>
        <w:rPr>
          <w:rStyle w:val="VerbatimChar"/>
        </w:rPr>
        <w:t xml:space="preserve">[공통 분기: 외촉법 현금지원 협상]</w:t>
      </w:r>
      <w:r>
        <w:br/>
      </w:r>
      <w:r>
        <w:rPr>
          <w:rStyle w:val="VerbatimChar"/>
        </w:rPr>
        <w:t xml:space="preserve">  → 투자 집행 전 Invest Korea 사전상담 MUST</w:t>
      </w:r>
      <w:r>
        <w:br/>
      </w:r>
      <w:r>
        <w:rPr>
          <w:rStyle w:val="VerbatimChar"/>
        </w:rPr>
        <w:t xml:space="preserve">  → 협상 완료 후 투자 신고 진행</w:t>
      </w:r>
    </w:p>
    <w:p>
      <w:r>
        <w:pict>
          <v:rect style="width:0;height:1.5pt" o:hralign="center" o:hrstd="t" o:hr="t"/>
        </w:pict>
      </w:r>
    </w:p>
    <w:bookmarkEnd w:id="165"/>
    <w:bookmarkStart w:id="169" w:name="권고-구조도-조직도"/>
    <w:p>
      <w:pPr>
        <w:pStyle w:val="Heading2"/>
      </w:pPr>
      <w:r>
        <w:t xml:space="preserve">5. 권고 구조도 (조직도)</w:t>
      </w:r>
    </w:p>
    <w:bookmarkStart w:id="166" w:name="phase-1-즉시-현행-공장-설립-단계"/>
    <w:p>
      <w:pPr>
        <w:pStyle w:val="Heading3"/>
      </w:pPr>
      <w:r>
        <w:t xml:space="preserve">Phase 1 — 즉시 (현행 → 공장 설립 단계)</w:t>
      </w:r>
    </w:p>
    <w:p>
      <w:pPr>
        <w:pStyle w:val="SourceCode"/>
      </w:pPr>
      <w:r>
        <w:rPr>
          <w:rStyle w:val="VerbatimChar"/>
        </w:rPr>
        <w:t xml:space="preserve">┌─────────────────────────────────────────────────────────────┐</w:t>
      </w:r>
      <w:r>
        <w:br/>
      </w:r>
      <w:r>
        <w:rPr>
          <w:rStyle w:val="VerbatimChar"/>
        </w:rPr>
        <w:t xml:space="preserve">│               한국 대주주 2인 (100% 최종 소유)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싱가포르 법인 A  │         │ 싱가포르 법인 B  │</w:t>
      </w:r>
      <w:r>
        <w:br/>
      </w:r>
      <w:r>
        <w:rPr>
          <w:rStyle w:val="VerbatimChar"/>
        </w:rPr>
        <w:t xml:space="preserve">│ (IP + Principal)│         │  (한국 담당)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  한국 사무소     │</w:t>
      </w:r>
      <w:r>
        <w:br/>
      </w:r>
      <w:r>
        <w:rPr>
          <w:rStyle w:val="VerbatimChar"/>
        </w:rPr>
        <w:t xml:space="preserve">    │    │                  │  (PE 처리 후 폐쇄│</w:t>
      </w:r>
      <w:r>
        <w:br/>
      </w:r>
      <w:r>
        <w:rPr>
          <w:rStyle w:val="VerbatimChar"/>
        </w:rPr>
        <w:t xml:space="preserve">    │    │                  │   or 유지)       │</w:t>
      </w:r>
      <w:r>
        <w:br/>
      </w:r>
      <w:r>
        <w:rPr>
          <w:rStyle w:val="VerbatimChar"/>
        </w:rPr>
        <w:t xml:space="preserve">    │    │                  └─────────────────┘</w:t>
      </w:r>
      <w:r>
        <w:br/>
      </w:r>
      <w:r>
        <w:rPr>
          <w:rStyle w:val="VerbatimChar"/>
        </w:rPr>
        <w:t xml:space="preserve">    │    │</w:t>
      </w:r>
      <w:r>
        <w:br/>
      </w:r>
      <w:r>
        <w:rPr>
          <w:rStyle w:val="VerbatimChar"/>
        </w:rPr>
        <w:t xml:space="preserve">    │    │   100% (신규)</w:t>
      </w:r>
      <w:r>
        <w:br/>
      </w:r>
      <w:r>
        <w:rPr>
          <w:rStyle w:val="VerbatimChar"/>
        </w:rPr>
        <w:t xml:space="preserve">    │    ▼</w:t>
      </w:r>
      <w:r>
        <w:br/>
      </w:r>
      <w:r>
        <w:rPr>
          <w:rStyle w:val="VerbatimChar"/>
        </w:rPr>
        <w:t xml:space="preserve">    │  ┌──────────────────────────┐</w:t>
      </w:r>
      <w:r>
        <w:br/>
      </w:r>
      <w:r>
        <w:rPr>
          <w:rStyle w:val="VerbatimChar"/>
        </w:rPr>
        <w:t xml:space="preserve">    │  │  한국 제조법인 (신설)     │</w:t>
      </w:r>
      <w:r>
        <w:br/>
      </w:r>
      <w:r>
        <w:rPr>
          <w:rStyle w:val="VerbatimChar"/>
        </w:rPr>
        <w:t xml:space="preserve">    │  │  - 산단 입주              │</w:t>
      </w:r>
      <w:r>
        <w:br/>
      </w:r>
      <w:r>
        <w:rPr>
          <w:rStyle w:val="VerbatimChar"/>
        </w:rPr>
        <w:t xml:space="preserve">    │  │  - 외촉법 신고 완료       │</w:t>
      </w:r>
      <w:r>
        <w:br/>
      </w:r>
      <w:r>
        <w:rPr>
          <w:rStyle w:val="VerbatimChar"/>
        </w:rPr>
        <w:t xml:space="preserve">    │  │  - 현금지원 수령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베트남 제조법인 │        │  중국 사무소  │</w:t>
      </w:r>
      <w:r>
        <w:br/>
      </w:r>
      <w:r>
        <w:rPr>
          <w:rStyle w:val="VerbatimChar"/>
        </w:rPr>
        <w:t xml:space="preserve">│  (CMO 전환)    │        │  (유지)      │</w:t>
      </w:r>
      <w:r>
        <w:br/>
      </w:r>
      <w:r>
        <w:rPr>
          <w:rStyle w:val="VerbatimChar"/>
        </w:rPr>
        <w:t xml:space="preserve">└────────────────┘        └──────────────┘</w:t>
      </w:r>
    </w:p>
    <w:bookmarkEnd w:id="166"/>
    <w:bookmarkStart w:id="167" w:name="phase-2-미국-투자자-유치-시-sg-단계-권장"/>
    <w:p>
      <w:pPr>
        <w:pStyle w:val="Heading3"/>
      </w:pPr>
      <w:r>
        <w:t xml:space="preserve">Phase 2 — 미국 투자자 유치 시 (SG 단계 권장)</w:t>
      </w:r>
    </w:p>
    <w:p>
      <w:pPr>
        <w:pStyle w:val="SourceCode"/>
      </w:pPr>
      <w:r>
        <w:rPr>
          <w:rStyle w:val="VerbatimChar"/>
        </w:rPr>
        <w:t xml:space="preserve">┌───────────────────────────────────────────────────────────┐</w:t>
      </w:r>
      <w:r>
        <w:br/>
      </w:r>
      <w:r>
        <w:rPr>
          <w:rStyle w:val="VerbatimChar"/>
        </w:rPr>
        <w:t xml:space="preserve">│          한국 대주주 2인 + 미국 투자자 (소수주주)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싱가포르 통합 법인 │  ← 미국 투자자 입장</w:t>
      </w:r>
      <w:r>
        <w:br/>
      </w:r>
      <w:r>
        <w:rPr>
          <w:rStyle w:val="VerbatimChar"/>
        </w:rPr>
        <w:t xml:space="preserve">              │ (A+B 합병, 권장)  │     SG 단계 지분 취득</w:t>
      </w:r>
      <w:r>
        <w:br/>
      </w:r>
      <w:r>
        <w:rPr>
          <w:rStyle w:val="VerbatimChar"/>
        </w:rPr>
        <w:t xml:space="preserve">              └────────┬─────────┘     (한국 규제 완충)</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│베트남   │  │한국 제조   │  │중국 사무소  │</w:t>
      </w:r>
      <w:r>
        <w:br/>
      </w:r>
      <w:r>
        <w:rPr>
          <w:rStyle w:val="VerbatimChar"/>
        </w:rPr>
        <w:t xml:space="preserve">    │법인     │  │법인        │  │             │</w:t>
      </w:r>
      <w:r>
        <w:br/>
      </w:r>
      <w:r>
        <w:rPr>
          <w:rStyle w:val="VerbatimChar"/>
        </w:rPr>
        <w:t xml:space="preserve">    └─────────┘  └───────────┘  └─────────────┘</w:t>
      </w:r>
    </w:p>
    <w:bookmarkEnd w:id="167"/>
    <w:bookmarkStart w:id="168" w:name="phase-3-한국-ipo-계획-시-중간지주-도입"/>
    <w:p>
      <w:pPr>
        <w:pStyle w:val="Heading3"/>
      </w:pPr>
      <w:r>
        <w:t xml:space="preserve">Phase 3 — 한국 IPO 계획 시 (중간지주 도입)</w:t>
      </w:r>
    </w:p>
    <w:p>
      <w:pPr>
        <w:pStyle w:val="SourceCode"/>
      </w:pPr>
      <w:r>
        <w:rPr>
          <w:rStyle w:val="VerbatimChar"/>
        </w:rPr>
        <w:t xml:space="preserve">┌──────────────────────────────────────────────────────────┐</w:t>
      </w:r>
      <w:r>
        <w:br/>
      </w:r>
      <w:r>
        <w:rPr>
          <w:rStyle w:val="VerbatimChar"/>
        </w:rPr>
        <w:t xml:space="preserve">│       한국 대주주 2인 + 미국 투자자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싱가포르 통합 법인 │</w:t>
      </w:r>
      <w:r>
        <w:br/>
      </w:r>
      <w:r>
        <w:rPr>
          <w:rStyle w:val="VerbatimChar"/>
        </w:rPr>
        <w:t xml:space="preserve">              └────────┬─────────┘</w:t>
      </w:r>
      <w:r>
        <w:br/>
      </w:r>
      <w:r>
        <w:rPr>
          <w:rStyle w:val="VerbatimChar"/>
        </w:rPr>
        <w:t xml:space="preserve">                       │ 100%</w:t>
      </w:r>
      <w:r>
        <w:br/>
      </w:r>
      <w:r>
        <w:rPr>
          <w:rStyle w:val="VerbatimChar"/>
        </w:rPr>
        <w:t xml:space="preserve">              ┌────────▼─────────┐</w:t>
      </w:r>
      <w:r>
        <w:br/>
      </w:r>
      <w:r>
        <w:rPr>
          <w:rStyle w:val="VerbatimChar"/>
        </w:rPr>
        <w:t xml:space="preserve">              │ 한국 중간지주회사  │ ← IPO 또는 투자 유치 레이어</w:t>
      </w:r>
      <w:r>
        <w:br/>
      </w:r>
      <w:r>
        <w:rPr>
          <w:rStyle w:val="VerbatimChar"/>
        </w:rPr>
        <w:t xml:space="preserve">              └────────┬─────────┘   (미국 투자자 한국법 준거 선호 시)</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│한국 제조법인 │    │한국 사무소→  │</w:t>
      </w:r>
      <w:r>
        <w:br/>
      </w:r>
      <w:r>
        <w:rPr>
          <w:rStyle w:val="VerbatimChar"/>
        </w:rPr>
        <w:t xml:space="preserve">        │(상장 후보)   │    │자회사(선택)  │</w:t>
      </w:r>
      <w:r>
        <w:br/>
      </w:r>
      <w:r>
        <w:rPr>
          <w:rStyle w:val="VerbatimChar"/>
        </w:rPr>
        <w:t xml:space="preserve">        └─────────────┘    └─────────────┘</w:t>
      </w:r>
    </w:p>
    <w:p>
      <w:r>
        <w:pict>
          <v:rect style="width:0;height:1.5pt" o:hralign="center" o:hrstd="t" o:hr="t"/>
        </w:pict>
      </w:r>
    </w:p>
    <w:bookmarkEnd w:id="168"/>
    <w:bookmarkEnd w:id="169"/>
    <w:bookmarkStart w:id="170" w:name="리스크-카탈로그"/>
    <w:p>
      <w:pPr>
        <w:pStyle w:val="Heading2"/>
      </w:pPr>
      <w:r>
        <w:t xml:space="preserve">6. 리스크 카탈로그</w:t>
      </w:r>
    </w:p>
    <w:tbl>
      <w:tblPr>
        <w:tblStyle w:val="Table"/>
        <w:tblW w:type="pct" w:w="5000"/>
        <w:tblLayout w:type="fixed"/>
        <w:tblLook w:firstRow="1" w:lastRow="0" w:firstColumn="0" w:lastColumn="0" w:noHBand="0" w:noVBand="0" w:val="0020"/>
      </w:tblPr>
      <w:tblGrid>
        <w:gridCol w:w="495"/>
        <w:gridCol w:w="1320"/>
        <w:gridCol w:w="1980"/>
        <w:gridCol w:w="1155"/>
        <w:gridCol w:w="1320"/>
        <w:gridCol w:w="1650"/>
      </w:tblGrid>
      <w:tr>
        <w:trPr>
          <w:tblHeader w:val="on"/>
        </w:trPr>
        <w:tc>
          <w:tcPr/>
          <w:p>
            <w:pPr>
              <w:pStyle w:val="Compact"/>
            </w:pPr>
            <w:r>
              <w:t xml:space="preserve">#</w:t>
            </w:r>
          </w:p>
        </w:tc>
        <w:tc>
          <w:tcPr/>
          <w:p>
            <w:pPr>
              <w:pStyle w:val="Compact"/>
            </w:pPr>
            <w:r>
              <w:t xml:space="preserve">리스크</w:t>
            </w:r>
          </w:p>
        </w:tc>
        <w:tc>
          <w:tcPr/>
          <w:p>
            <w:pPr>
              <w:pStyle w:val="Compact"/>
            </w:pPr>
            <w:r>
              <w:t xml:space="preserve">발생 가능성</w:t>
            </w:r>
          </w:p>
        </w:tc>
        <w:tc>
          <w:tcPr/>
          <w:p>
            <w:pPr>
              <w:pStyle w:val="Compact"/>
            </w:pPr>
            <w:r>
              <w:t xml:space="preserve">영향도</w:t>
            </w:r>
          </w:p>
        </w:tc>
        <w:tc>
          <w:tcPr/>
          <w:p>
            <w:pPr>
              <w:pStyle w:val="Compact"/>
            </w:pPr>
            <w:r>
              <w:t xml:space="preserve">구조별</w:t>
            </w:r>
          </w:p>
        </w:tc>
        <w:tc>
          <w:tcPr/>
          <w:p>
            <w:pPr>
              <w:pStyle w:val="Compact"/>
            </w:pPr>
            <w:r>
              <w:t xml:space="preserve">대응 방안</w:t>
            </w:r>
          </w:p>
        </w:tc>
      </w:tr>
      <w:tr>
        <w:tc>
          <w:tcPr/>
          <w:p>
            <w:pPr>
              <w:pStyle w:val="Compact"/>
            </w:pPr>
            <w:r>
              <w:t xml:space="preserve">R-01</w:t>
            </w:r>
          </w:p>
        </w:tc>
        <w:tc>
          <w:tcPr/>
          <w:p>
            <w:pPr>
              <w:pStyle w:val="Compact"/>
            </w:pPr>
            <w:r>
              <w:rPr>
                <w:b/>
                <w:bCs/>
              </w:rPr>
              <w:t xml:space="preserve">실소유자 한국인 — 외촉법 감면 배제</w:t>
            </w:r>
          </w:p>
        </w:tc>
        <w:tc>
          <w:tcPr/>
          <w:p>
            <w:pPr>
              <w:pStyle w:val="Compact"/>
            </w:pPr>
            <w:r>
              <w:t xml:space="preserve">🔴 High</w:t>
            </w:r>
          </w:p>
        </w:tc>
        <w:tc>
          <w:tcPr/>
          <w:p>
            <w:pPr>
              <w:pStyle w:val="Compact"/>
            </w:pPr>
            <w:r>
              <w:t xml:space="preserve">🟡 Medium</w:t>
            </w:r>
          </w:p>
        </w:tc>
        <w:tc>
          <w:tcPr/>
          <w:p>
            <w:pPr>
              <w:pStyle w:val="Compact"/>
            </w:pPr>
            <w:r>
              <w:t xml:space="preserve">전체</w:t>
            </w:r>
          </w:p>
        </w:tc>
        <w:tc>
          <w:tcPr/>
          <w:p>
            <w:pPr>
              <w:pStyle w:val="Compact"/>
            </w:pPr>
            <w:r>
              <w:t xml:space="preserve">기재부 유권해석 신청. 대안: 통합투자세액공제 활용</w:t>
            </w:r>
          </w:p>
        </w:tc>
      </w:tr>
      <w:tr>
        <w:tc>
          <w:tcPr/>
          <w:p>
            <w:pPr>
              <w:pStyle w:val="Compact"/>
            </w:pPr>
            <w:r>
              <w:t xml:space="preserve">R-02</w:t>
            </w:r>
          </w:p>
        </w:tc>
        <w:tc>
          <w:tcPr/>
          <w:p>
            <w:pPr>
              <w:pStyle w:val="Compact"/>
            </w:pPr>
            <w:r>
              <w:rPr>
                <w:b/>
                <w:bCs/>
              </w:rPr>
              <w:t xml:space="preserve">수도권 과밀억제권역 취득세 중과(9.4%)</w:t>
            </w:r>
          </w:p>
        </w:tc>
        <w:tc>
          <w:tcPr/>
          <w:p>
            <w:pPr>
              <w:pStyle w:val="Compact"/>
            </w:pPr>
            <w:r>
              <w:t xml:space="preserve">🔴 High (수도권 입지 시)</w:t>
            </w:r>
          </w:p>
        </w:tc>
        <w:tc>
          <w:tcPr/>
          <w:p>
            <w:pPr>
              <w:pStyle w:val="Compact"/>
            </w:pPr>
            <w:r>
              <w:t xml:space="preserve">🟡 Medium</w:t>
            </w:r>
          </w:p>
        </w:tc>
        <w:tc>
          <w:tcPr/>
          <w:p>
            <w:pPr>
              <w:pStyle w:val="Compact"/>
            </w:pPr>
            <w:r>
              <w:t xml:space="preserve">(a)(b)</w:t>
            </w:r>
          </w:p>
        </w:tc>
        <w:tc>
          <w:tcPr/>
          <w:p>
            <w:pPr>
              <w:pStyle w:val="Compact"/>
            </w:pPr>
            <w:r>
              <w:rPr>
                <w:b/>
                <w:bCs/>
              </w:rPr>
              <w:t xml:space="preserve">산업단지 입주 필수 조건으로 확정</w:t>
            </w:r>
          </w:p>
        </w:tc>
      </w:tr>
      <w:tr>
        <w:tc>
          <w:tcPr/>
          <w:p>
            <w:pPr>
              <w:pStyle w:val="Compact"/>
            </w:pPr>
            <w:r>
              <w:t xml:space="preserve">R-03</w:t>
            </w:r>
          </w:p>
        </w:tc>
        <w:tc>
          <w:tcPr/>
          <w:p>
            <w:pPr>
              <w:pStyle w:val="Compact"/>
            </w:pPr>
            <w:r>
              <w:rPr>
                <w:b/>
                <w:bCs/>
              </w:rPr>
              <w:t xml:space="preserve">한국 사무소 PE 추징</w:t>
            </w:r>
          </w:p>
        </w:tc>
        <w:tc>
          <w:tcPr/>
          <w:p>
            <w:pPr>
              <w:pStyle w:val="Compact"/>
            </w:pPr>
            <w:r>
              <w:t xml:space="preserve">🟡 Medium</w:t>
            </w:r>
          </w:p>
        </w:tc>
        <w:tc>
          <w:tcPr/>
          <w:p>
            <w:pPr>
              <w:pStyle w:val="Compact"/>
            </w:pPr>
            <w:r>
              <w:t xml:space="preserve">🔴 High</w:t>
            </w:r>
          </w:p>
        </w:tc>
        <w:tc>
          <w:tcPr/>
          <w:p>
            <w:pPr>
              <w:pStyle w:val="Compact"/>
            </w:pPr>
            <w:r>
              <w:t xml:space="preserve">(c)</w:t>
            </w:r>
          </w:p>
        </w:tc>
        <w:tc>
          <w:tcPr/>
          <w:p>
            <w:pPr>
              <w:pStyle w:val="Compact"/>
            </w:pPr>
            <w:r>
              <w:t xml:space="preserve">전환 전 과거 사무소 실질 검토 + 세무조사 대응 준비</w:t>
            </w:r>
          </w:p>
        </w:tc>
      </w:tr>
      <w:tr>
        <w:tc>
          <w:tcPr/>
          <w:p>
            <w:pPr>
              <w:pStyle w:val="Compact"/>
            </w:pPr>
            <w:r>
              <w:t xml:space="preserve">R-04</w:t>
            </w:r>
          </w:p>
        </w:tc>
        <w:tc>
          <w:tcPr/>
          <w:p>
            <w:pPr>
              <w:pStyle w:val="Compact"/>
            </w:pPr>
            <w:r>
              <w:rPr>
                <w:b/>
                <w:bCs/>
              </w:rPr>
              <w:t xml:space="preserve">산업기술보호법 — ECU/BMS 국가핵심기술 해당</w:t>
            </w:r>
          </w:p>
        </w:tc>
        <w:tc>
          <w:tcPr/>
          <w:p>
            <w:pPr>
              <w:pStyle w:val="Compact"/>
            </w:pPr>
            <w:r>
              <w:t xml:space="preserve">🟡 Medium</w:t>
            </w:r>
          </w:p>
        </w:tc>
        <w:tc>
          <w:tcPr/>
          <w:p>
            <w:pPr>
              <w:pStyle w:val="Compact"/>
            </w:pPr>
            <w:r>
              <w:t xml:space="preserve">🔴 High</w:t>
            </w:r>
          </w:p>
        </w:tc>
        <w:tc>
          <w:tcPr/>
          <w:p>
            <w:pPr>
              <w:pStyle w:val="Compact"/>
            </w:pPr>
            <w:r>
              <w:t xml:space="preserve">전체</w:t>
            </w:r>
          </w:p>
        </w:tc>
        <w:tc>
          <w:tcPr/>
          <w:p>
            <w:pPr>
              <w:pStyle w:val="Compact"/>
            </w:pPr>
            <w:r>
              <w:t xml:space="preserve">투자 전 유권해석 신청. 해당 시 미국 투자자 지분율/의결권 제한</w:t>
            </w:r>
          </w:p>
        </w:tc>
      </w:tr>
      <w:tr>
        <w:tc>
          <w:tcPr/>
          <w:p>
            <w:pPr>
              <w:pStyle w:val="Compact"/>
            </w:pPr>
            <w:r>
              <w:t xml:space="preserve">R-05</w:t>
            </w:r>
          </w:p>
        </w:tc>
        <w:tc>
          <w:tcPr/>
          <w:p>
            <w:pPr>
              <w:pStyle w:val="Compact"/>
            </w:pPr>
            <w:r>
              <w:rPr>
                <w:b/>
                <w:bCs/>
              </w:rPr>
              <w:t xml:space="preserve">ITAR/EAR Deemed Export</w:t>
            </w:r>
          </w:p>
        </w:tc>
        <w:tc>
          <w:tcPr/>
          <w:p>
            <w:pPr>
              <w:pStyle w:val="Compact"/>
            </w:pPr>
            <w:r>
              <w:t xml:space="preserve">🟡 Medium</w:t>
            </w:r>
          </w:p>
        </w:tc>
        <w:tc>
          <w:tcPr/>
          <w:p>
            <w:pPr>
              <w:pStyle w:val="Compact"/>
            </w:pPr>
            <w:r>
              <w:t xml:space="preserve">🔴 High</w:t>
            </w:r>
          </w:p>
        </w:tc>
        <w:tc>
          <w:tcPr/>
          <w:p>
            <w:pPr>
              <w:pStyle w:val="Compact"/>
            </w:pPr>
            <w:r>
              <w:t xml:space="preserve">전체 (미국 투자 시)</w:t>
            </w:r>
          </w:p>
        </w:tc>
        <w:tc>
          <w:tcPr/>
          <w:p>
            <w:pPr>
              <w:pStyle w:val="Compact"/>
            </w:pPr>
            <w:r>
              <w:t xml:space="preserve">EAR Compliance Program 수립, 중국 국적 직원 접근 제한</w:t>
            </w:r>
          </w:p>
        </w:tc>
      </w:tr>
      <w:tr>
        <w:tc>
          <w:tcPr/>
          <w:p>
            <w:pPr>
              <w:pStyle w:val="Compact"/>
            </w:pPr>
            <w:r>
              <w:t xml:space="preserve">R-06</w:t>
            </w:r>
          </w:p>
        </w:tc>
        <w:tc>
          <w:tcPr/>
          <w:p>
            <w:pPr>
              <w:pStyle w:val="Compact"/>
            </w:pPr>
            <w:r>
              <w:rPr>
                <w:b/>
                <w:bCs/>
              </w:rPr>
              <w:t xml:space="preserve">K-CFC — SG 통합 법인 ETR 10% 시 유보소득 합산</w:t>
            </w:r>
          </w:p>
        </w:tc>
        <w:tc>
          <w:tcPr/>
          <w:p>
            <w:pPr>
              <w:pStyle w:val="Compact"/>
            </w:pPr>
            <w:r>
              <w:t xml:space="preserve">🔴 High</w:t>
            </w:r>
          </w:p>
        </w:tc>
        <w:tc>
          <w:tcPr/>
          <w:p>
            <w:pPr>
              <w:pStyle w:val="Compact"/>
            </w:pPr>
            <w:r>
              <w:t xml:space="preserve">🟡 Medium</w:t>
            </w:r>
          </w:p>
        </w:tc>
        <w:tc>
          <w:tcPr/>
          <w:p>
            <w:pPr>
              <w:pStyle w:val="Compact"/>
            </w:pPr>
            <w:r>
              <w:t xml:space="preserve">전체</w:t>
            </w:r>
          </w:p>
        </w:tc>
        <w:tc>
          <w:tcPr/>
          <w:p>
            <w:pPr>
              <w:pStyle w:val="Compact"/>
            </w:pPr>
            <w:r>
              <w:t xml:space="preserve">국조법 제27조의2 실질사업 제외 요건 충족, 정기 배당 실시</w:t>
            </w:r>
          </w:p>
        </w:tc>
      </w:tr>
      <w:tr>
        <w:tc>
          <w:tcPr/>
          <w:p>
            <w:pPr>
              <w:pStyle w:val="Compact"/>
            </w:pPr>
            <w:r>
              <w:t xml:space="preserve">R-07</w:t>
            </w:r>
          </w:p>
        </w:tc>
        <w:tc>
          <w:tcPr/>
          <w:p>
            <w:pPr>
              <w:pStyle w:val="Compact"/>
            </w:pPr>
            <w:r>
              <w:rPr>
                <w:b/>
                <w:bCs/>
              </w:rPr>
              <w:t xml:space="preserve">한국 법인 → SG 배당 WHT 10% 영구 비용</w:t>
            </w:r>
          </w:p>
        </w:tc>
        <w:tc>
          <w:tcPr/>
          <w:p>
            <w:pPr>
              <w:pStyle w:val="Compact"/>
            </w:pPr>
            <w:r>
              <w:t xml:space="preserve">🔴 High (구조적)</w:t>
            </w:r>
          </w:p>
        </w:tc>
        <w:tc>
          <w:tcPr/>
          <w:p>
            <w:pPr>
              <w:pStyle w:val="Compact"/>
            </w:pPr>
            <w:r>
              <w:t xml:space="preserve">🟡 Medium</w:t>
            </w:r>
          </w:p>
        </w:tc>
        <w:tc>
          <w:tcPr/>
          <w:p>
            <w:pPr>
              <w:pStyle w:val="Compact"/>
            </w:pPr>
            <w:r>
              <w:t xml:space="preserve">(a)(b)</w:t>
            </w:r>
          </w:p>
        </w:tc>
        <w:tc>
          <w:tcPr/>
          <w:p>
            <w:pPr>
              <w:pStyle w:val="Compact"/>
            </w:pPr>
            <w:r>
              <w:t xml:space="preserve">감수. 이익 유보+재투자로 배당 시기 조절</w:t>
            </w:r>
          </w:p>
        </w:tc>
      </w:tr>
      <w:tr>
        <w:tc>
          <w:tcPr/>
          <w:p>
            <w:pPr>
              <w:pStyle w:val="Compact"/>
            </w:pPr>
            <w:r>
              <w:t xml:space="preserve">R-08</w:t>
            </w:r>
          </w:p>
        </w:tc>
        <w:tc>
          <w:tcPr/>
          <w:p>
            <w:pPr>
              <w:pStyle w:val="Compact"/>
            </w:pPr>
            <w:r>
              <w:rPr>
                <w:b/>
                <w:bCs/>
              </w:rPr>
              <w:t xml:space="preserve">한국 TP 조사 (VN→KR 반제품 가격)</w:t>
            </w:r>
          </w:p>
        </w:tc>
        <w:tc>
          <w:tcPr/>
          <w:p>
            <w:pPr>
              <w:pStyle w:val="Compact"/>
            </w:pPr>
            <w:r>
              <w:t xml:space="preserve">🟡 Medium</w:t>
            </w:r>
          </w:p>
        </w:tc>
        <w:tc>
          <w:tcPr/>
          <w:p>
            <w:pPr>
              <w:pStyle w:val="Compact"/>
            </w:pPr>
            <w:r>
              <w:t xml:space="preserve">🟡 Medium</w:t>
            </w:r>
          </w:p>
        </w:tc>
        <w:tc>
          <w:tcPr/>
          <w:p>
            <w:pPr>
              <w:pStyle w:val="Compact"/>
            </w:pPr>
            <w:r>
              <w:t xml:space="preserve">(a)(b)</w:t>
            </w:r>
          </w:p>
        </w:tc>
        <w:tc>
          <w:tcPr/>
          <w:p>
            <w:pPr>
              <w:pStyle w:val="Compact"/>
            </w:pPr>
            <w:r>
              <w:t xml:space="preserve">국조법 동시문서화 의무 (임계치 도달 시) 선제 대응</w:t>
            </w:r>
          </w:p>
        </w:tc>
      </w:tr>
      <w:tr>
        <w:tc>
          <w:tcPr/>
          <w:p>
            <w:pPr>
              <w:pStyle w:val="Compact"/>
            </w:pPr>
            <w:r>
              <w:t xml:space="preserve">R-09</w:t>
            </w:r>
          </w:p>
        </w:tc>
        <w:tc>
          <w:tcPr/>
          <w:p>
            <w:pPr>
              <w:pStyle w:val="Compact"/>
            </w:pPr>
            <w:r>
              <w:rPr>
                <w:b/>
                <w:bCs/>
              </w:rPr>
              <w:t xml:space="preserve">SG 법인 한국 주식 양도 시 한국 과세</w:t>
            </w:r>
          </w:p>
        </w:tc>
        <w:tc>
          <w:tcPr/>
          <w:p>
            <w:pPr>
              <w:pStyle w:val="Compact"/>
            </w:pPr>
            <w:r>
              <w:t xml:space="preserve">🟡 Medium</w:t>
            </w:r>
          </w:p>
        </w:tc>
        <w:tc>
          <w:tcPr/>
          <w:p>
            <w:pPr>
              <w:pStyle w:val="Compact"/>
            </w:pPr>
            <w:r>
              <w:t xml:space="preserve">🟡 Medium</w:t>
            </w:r>
          </w:p>
        </w:tc>
        <w:tc>
          <w:tcPr/>
          <w:p>
            <w:pPr>
              <w:pStyle w:val="Compact"/>
            </w:pPr>
            <w:r>
              <w:t xml:space="preserve">(a)(b)</w:t>
            </w:r>
          </w:p>
        </w:tc>
        <w:tc>
          <w:tcPr/>
          <w:p>
            <w:pPr>
              <w:pStyle w:val="Compact"/>
            </w:pPr>
            <w:r>
              <w:t xml:space="preserve">조세조약상 최적 매각 구조 사전 설계 (간접 양도 활용)</w:t>
            </w:r>
          </w:p>
        </w:tc>
      </w:tr>
      <w:tr>
        <w:tc>
          <w:tcPr/>
          <w:p>
            <w:pPr>
              <w:pStyle w:val="Compact"/>
            </w:pPr>
            <w:r>
              <w:t xml:space="preserve">R-10</w:t>
            </w:r>
          </w:p>
        </w:tc>
        <w:tc>
          <w:tcPr/>
          <w:p>
            <w:pPr>
              <w:pStyle w:val="Compact"/>
            </w:pPr>
            <w:r>
              <w:rPr>
                <w:b/>
                <w:bCs/>
              </w:rPr>
              <w:t xml:space="preserve">외촉법 현금지원 협상 실패</w:t>
            </w:r>
          </w:p>
        </w:tc>
        <w:tc>
          <w:tcPr/>
          <w:p>
            <w:pPr>
              <w:pStyle w:val="Compact"/>
            </w:pPr>
            <w:r>
              <w:t xml:space="preserve">🟡 Medium</w:t>
            </w:r>
          </w:p>
        </w:tc>
        <w:tc>
          <w:tcPr/>
          <w:p>
            <w:pPr>
              <w:pStyle w:val="Compact"/>
            </w:pPr>
            <w:r>
              <w:t xml:space="preserve">🟡 Medium</w:t>
            </w:r>
          </w:p>
        </w:tc>
        <w:tc>
          <w:tcPr/>
          <w:p>
            <w:pPr>
              <w:pStyle w:val="Compact"/>
            </w:pPr>
            <w:r>
              <w:t xml:space="preserve">전체</w:t>
            </w:r>
          </w:p>
        </w:tc>
        <w:tc>
          <w:tcPr/>
          <w:p>
            <w:pPr>
              <w:pStyle w:val="Compact"/>
            </w:pPr>
            <w:r>
              <w:t xml:space="preserve">Invest Korea 조기 상담, 고용·수출·기술이전 실적 극대화</w:t>
            </w:r>
          </w:p>
        </w:tc>
      </w:tr>
      <w:tr>
        <w:tc>
          <w:tcPr/>
          <w:p>
            <w:pPr>
              <w:pStyle w:val="Compact"/>
            </w:pPr>
            <w:r>
              <w:t xml:space="preserve">R-11</w:t>
            </w:r>
          </w:p>
        </w:tc>
        <w:tc>
          <w:tcPr/>
          <w:p>
            <w:pPr>
              <w:pStyle w:val="Compact"/>
            </w:pPr>
            <w:r>
              <w:rPr>
                <w:b/>
                <w:bCs/>
              </w:rPr>
              <w:t xml:space="preserve">만도브로제 한국 직납 전환 — TP 구조 붕괴</w:t>
            </w:r>
          </w:p>
        </w:tc>
        <w:tc>
          <w:tcPr/>
          <w:p>
            <w:pPr>
              <w:pStyle w:val="Compact"/>
            </w:pPr>
            <w:r>
              <w:t xml:space="preserve">🟡 Medium</w:t>
            </w:r>
          </w:p>
        </w:tc>
        <w:tc>
          <w:tcPr/>
          <w:p>
            <w:pPr>
              <w:pStyle w:val="Compact"/>
            </w:pPr>
            <w:r>
              <w:t xml:space="preserve">🟡 Medium</w:t>
            </w:r>
          </w:p>
        </w:tc>
        <w:tc>
          <w:tcPr/>
          <w:p>
            <w:pPr>
              <w:pStyle w:val="Compact"/>
            </w:pPr>
            <w:r>
              <w:t xml:space="preserve">(a)(b)</w:t>
            </w:r>
          </w:p>
        </w:tc>
        <w:tc>
          <w:tcPr/>
          <w:p>
            <w:pPr>
              <w:pStyle w:val="Compact"/>
            </w:pPr>
            <w:r>
              <w:t xml:space="preserve">SG Principal 계약 유지 필수, 한국 법인을 CMO로만 기능</w:t>
            </w:r>
          </w:p>
        </w:tc>
      </w:tr>
      <w:tr>
        <w:tc>
          <w:tcPr/>
          <w:p>
            <w:pPr>
              <w:pStyle w:val="Compact"/>
            </w:pPr>
            <w:r>
              <w:t xml:space="preserve">R-12</w:t>
            </w:r>
          </w:p>
        </w:tc>
        <w:tc>
          <w:tcPr/>
          <w:p>
            <w:pPr>
              <w:pStyle w:val="Compact"/>
            </w:pPr>
            <w:r>
              <w:rPr>
                <w:b/>
                <w:bCs/>
              </w:rPr>
              <w:t xml:space="preserve">싱가포르 법인 A·B 미합병 상태에서 한국 투자</w:t>
            </w:r>
          </w:p>
        </w:tc>
        <w:tc>
          <w:tcPr/>
          <w:p>
            <w:pPr>
              <w:pStyle w:val="Compact"/>
            </w:pPr>
            <w:r>
              <w:t xml:space="preserve">🟡 Medium</w:t>
            </w:r>
          </w:p>
        </w:tc>
        <w:tc>
          <w:tcPr/>
          <w:p>
            <w:pPr>
              <w:pStyle w:val="Compact"/>
            </w:pPr>
            <w:r>
              <w:t xml:space="preserve">🟡 Low</w:t>
            </w:r>
          </w:p>
        </w:tc>
        <w:tc>
          <w:tcPr/>
          <w:p>
            <w:pPr>
              <w:pStyle w:val="Compact"/>
            </w:pPr>
            <w:r>
              <w:t xml:space="preserve">(a)</w:t>
            </w:r>
          </w:p>
        </w:tc>
        <w:tc>
          <w:tcPr/>
          <w:p>
            <w:pPr>
              <w:pStyle w:val="Compact"/>
            </w:pPr>
            <w:r>
              <w:t xml:space="preserve">SG B 또는 SG A 어느 쪽이 투자하는지 명확화 (DEI 신청 최적화)</w:t>
            </w:r>
          </w:p>
        </w:tc>
      </w:tr>
      <w:tr>
        <w:tc>
          <w:tcPr/>
          <w:p>
            <w:pPr>
              <w:pStyle w:val="Compact"/>
            </w:pPr>
            <w:r>
              <w:t xml:space="preserve">R-13</w:t>
            </w:r>
          </w:p>
        </w:tc>
        <w:tc>
          <w:tcPr/>
          <w:p>
            <w:pPr>
              <w:pStyle w:val="Compact"/>
            </w:pPr>
            <w:r>
              <w:rPr>
                <w:b/>
                <w:bCs/>
              </w:rPr>
              <w:t xml:space="preserve">중국 사무소 Agency PE — SG 법인에서 수수료 지급</w:t>
            </w:r>
          </w:p>
        </w:tc>
        <w:tc>
          <w:tcPr/>
          <w:p>
            <w:pPr>
              <w:pStyle w:val="Compact"/>
            </w:pPr>
            <w:r>
              <w:t xml:space="preserve">🔴 High</w:t>
            </w:r>
          </w:p>
        </w:tc>
        <w:tc>
          <w:tcPr/>
          <w:p>
            <w:pPr>
              <w:pStyle w:val="Compact"/>
            </w:pPr>
            <w:r>
              <w:t xml:space="preserve">🔴 High</w:t>
            </w:r>
          </w:p>
        </w:tc>
        <w:tc>
          <w:tcPr/>
          <w:p>
            <w:pPr>
              <w:pStyle w:val="Compact"/>
            </w:pPr>
            <w:r>
              <w:t xml:space="preserve">전체</w:t>
            </w:r>
          </w:p>
        </w:tc>
        <w:tc>
          <w:tcPr/>
          <w:p>
            <w:pPr>
              <w:pStyle w:val="Compact"/>
            </w:pPr>
            <w:r>
              <w:t xml:space="preserve">그룹 진단 보고서 즉시 조치 사항. 중국 법인화 또는 SG 계약 재정비</w:t>
            </w:r>
          </w:p>
        </w:tc>
      </w:tr>
      <w:tr>
        <w:tc>
          <w:tcPr/>
          <w:p>
            <w:pPr>
              <w:pStyle w:val="Compact"/>
            </w:pPr>
            <w:r>
              <w:t xml:space="preserve">R-14</w:t>
            </w:r>
          </w:p>
        </w:tc>
        <w:tc>
          <w:tcPr/>
          <w:p>
            <w:pPr>
              <w:pStyle w:val="Compact"/>
            </w:pPr>
            <w:r>
              <w:rPr>
                <w:b/>
                <w:bCs/>
              </w:rPr>
              <w:t xml:space="preserve">싱가포르 SIRA(중대투자심사) — 미국 투자자 SG 투자 시</w:t>
            </w:r>
          </w:p>
        </w:tc>
        <w:tc>
          <w:tcPr/>
          <w:p>
            <w:pPr>
              <w:pStyle w:val="Compact"/>
            </w:pPr>
            <w:r>
              <w:t xml:space="preserve">🟢 Low (비지정 엔티티)</w:t>
            </w:r>
          </w:p>
        </w:tc>
        <w:tc>
          <w:tcPr/>
          <w:p>
            <w:pPr>
              <w:pStyle w:val="Compact"/>
            </w:pPr>
            <w:r>
              <w:t xml:space="preserve">🟡 Medium</w:t>
            </w:r>
          </w:p>
        </w:tc>
        <w:tc>
          <w:tcPr/>
          <w:p>
            <w:pPr>
              <w:pStyle w:val="Compact"/>
            </w:pPr>
            <w:r>
              <w:t xml:space="preserve">전체 (미국 투자 시)</w:t>
            </w:r>
          </w:p>
        </w:tc>
        <w:tc>
          <w:tcPr/>
          <w:p>
            <w:pPr>
              <w:pStyle w:val="Compact"/>
            </w:pPr>
            <w:r>
              <w:t xml:space="preserve">SG SIRA 지정 엔티티 여부 사전 확인</w:t>
            </w:r>
          </w:p>
        </w:tc>
      </w:tr>
    </w:tbl>
    <w:p>
      <w:r>
        <w:pict>
          <v:rect style="width:0;height:1.5pt" o:hralign="center" o:hrstd="t" o:hr="t"/>
        </w:pict>
      </w:r>
    </w:p>
    <w:bookmarkEnd w:id="170"/>
    <w:bookmarkStart w:id="171" w:name="단계별-실행-로드맵"/>
    <w:p>
      <w:pPr>
        <w:pStyle w:val="Heading2"/>
      </w:pPr>
      <w:r>
        <w:t xml:space="preserve">7. 단계별 실행 로드맵</w:t>
      </w:r>
    </w:p>
    <w:p>
      <w:pPr>
        <w:pStyle w:val="SourceCode"/>
      </w:pPr>
      <w:r>
        <w:rPr>
          <w:rStyle w:val="VerbatimChar"/>
        </w:rPr>
        <w:t xml:space="preserve">[즉시 ~ 3개월]                  [3 ~ 9개월]                 [9 ~ 18개월]</w:t>
      </w:r>
      <w:r>
        <w:br/>
      </w:r>
      <w:r>
        <w:rPr>
          <w:rStyle w:val="VerbatimChar"/>
        </w:rPr>
        <w:t xml:space="preserve">─────────────────────────────────────────────────────────────────────────</w:t>
      </w:r>
      <w:r>
        <w:br/>
      </w:r>
      <w:r>
        <w:rPr>
          <w:rStyle w:val="VerbatimChar"/>
        </w:rPr>
        <w:t xml:space="preserve">① 한국 공장 입지                ④ 외촉법 신고 완료            ⑧ 한국 TP 문서화</w:t>
      </w:r>
      <w:r>
        <w:br/>
      </w:r>
      <w:r>
        <w:rPr>
          <w:rStyle w:val="VerbatimChar"/>
        </w:rPr>
        <w:t xml:space="preserve">   — 산단 여부 확정                (지정거래은행/KOTRA)           (국조법 임계치 확인)</w:t>
      </w:r>
      <w:r>
        <w:br/>
      </w:r>
      <w:r>
        <w:rPr>
          <w:rStyle w:val="VerbatimChar"/>
        </w:rPr>
        <w:t xml:space="preserve">② Invest Korea                 ⑤ 한국 법인 설립 등기          ⑨ 만도브로제 계약 재정비</w:t>
      </w:r>
      <w:r>
        <w:br/>
      </w:r>
      <w:r>
        <w:rPr>
          <w:rStyle w:val="VerbatimChar"/>
        </w:rPr>
        <w:t xml:space="preserve">   현금지원 사전상담              ⑥ SG → KR 투자자금 송금          (SG Principal 유지)</w:t>
      </w:r>
      <w:r>
        <w:br/>
      </w:r>
      <w:r>
        <w:rPr>
          <w:rStyle w:val="VerbatimChar"/>
        </w:rPr>
        <w:t xml:space="preserve">③ 산업기술보호법                ⑦ 공장 건설·설비 투자          ⑩ 로열티 계약 체결</w:t>
      </w:r>
      <w:r>
        <w:br/>
      </w:r>
      <w:r>
        <w:rPr>
          <w:rStyle w:val="VerbatimChar"/>
        </w:rPr>
        <w:t xml:space="preserve">   유권해석 신청                   + 취득세 신고                   (SG → KR, 한-싱 5%)</w:t>
      </w:r>
      <w:r>
        <w:br/>
      </w:r>
      <w:r>
        <w:rPr>
          <w:rStyle w:val="VerbatimChar"/>
        </w:rPr>
        <w:t xml:space="preserve">   (ECU/BMS 해당 여부)</w:t>
      </w:r>
      <w:r>
        <w:br/>
      </w:r>
      <w:r>
        <w:br/>
      </w:r>
      <w:r>
        <w:rPr>
          <w:rStyle w:val="VerbatimChar"/>
        </w:rPr>
        <w:t xml:space="preserve">[18 ~ 36개월]</w:t>
      </w:r>
      <w:r>
        <w:br/>
      </w:r>
      <w:r>
        <w:rPr>
          <w:rStyle w:val="VerbatimChar"/>
        </w:rPr>
        <w:t xml:space="preserve">─────────────────────────────────</w:t>
      </w:r>
      <w:r>
        <w:br/>
      </w:r>
      <w:r>
        <w:rPr>
          <w:rStyle w:val="VerbatimChar"/>
        </w:rPr>
        <w:t xml:space="preserve">⑪ 미국 투자자 협상 결과에 따라 구조 (b) 전환 여부 결정</w:t>
      </w:r>
      <w:r>
        <w:br/>
      </w:r>
      <w:r>
        <w:rPr>
          <w:rStyle w:val="VerbatimChar"/>
        </w:rPr>
        <w:t xml:space="preserve">⑫ 한국 사무소 처리 (PE 검토 후 폐쇄 or 자회사화)</w:t>
      </w:r>
      <w:r>
        <w:br/>
      </w:r>
      <w:r>
        <w:rPr>
          <w:rStyle w:val="VerbatimChar"/>
        </w:rPr>
        <w:t xml:space="preserve">⑬ SG A+B 합병 검토 (ETR 시나리오 보고서 Scenario B)</w:t>
      </w:r>
      <w:r>
        <w:br/>
      </w:r>
      <w:r>
        <w:rPr>
          <w:rStyle w:val="VerbatimChar"/>
        </w:rPr>
        <w:t xml:space="preserve">⑭ 외촉법 지방세 감면 조건 이행 모니터링</w:t>
      </w:r>
    </w:p>
    <w:p>
      <w:r>
        <w:pict>
          <v:rect style="width:0;height:1.5pt" o:hralign="center" o:hrstd="t" o:hr="t"/>
        </w:pict>
      </w:r>
    </w:p>
    <w:bookmarkEnd w:id="171"/>
    <w:bookmarkStart w:id="172" w:name="부록-a-주요-세율wht-요약표"/>
    <w:p>
      <w:pPr>
        <w:pStyle w:val="Heading2"/>
      </w:pPr>
      <w:r>
        <w:t xml:space="preserve">부록 A: 주요 세율·WHT 요약표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세율</w:t>
            </w:r>
          </w:p>
        </w:tc>
        <w:tc>
          <w:tcPr/>
          <w:p>
            <w:pPr>
              <w:pStyle w:val="Compact"/>
            </w:pPr>
            <w:r>
              <w:t xml:space="preserve">근거</w:t>
            </w:r>
          </w:p>
        </w:tc>
      </w:tr>
      <w:tr>
        <w:tc>
          <w:tcPr/>
          <w:p>
            <w:pPr>
              <w:pStyle w:val="Compact"/>
            </w:pPr>
            <w:r>
              <w:t xml:space="preserve">한국 법인세 (지방세 포함)</w:t>
            </w:r>
          </w:p>
        </w:tc>
        <w:tc>
          <w:tcPr/>
          <w:p>
            <w:pPr>
              <w:pStyle w:val="Compact"/>
            </w:pPr>
            <w:r>
              <w:rPr>
                <w:b/>
                <w:bCs/>
              </w:rPr>
              <w:t xml:space="preserve">11~27.5%</w:t>
            </w:r>
            <w:r>
              <w:t xml:space="preserve"> </w:t>
            </w:r>
            <w:r>
              <w:t xml:space="preserve">(신규 법인, 2026년 이후 환원 세율)</w:t>
            </w:r>
          </w:p>
        </w:tc>
        <w:tc>
          <w:tcPr/>
          <w:p>
            <w:pPr>
              <w:pStyle w:val="Compact"/>
            </w:pPr>
            <w:r>
              <w:t xml:space="preserve">법인세법 제55조</w:t>
            </w:r>
          </w:p>
        </w:tc>
      </w:tr>
      <w:tr>
        <w:tc>
          <w:tcPr/>
          <w:p>
            <w:pPr>
              <w:pStyle w:val="Compact"/>
            </w:pPr>
            <w:r>
              <w:t xml:space="preserve">한국→SG 배당 WHT</w:t>
            </w:r>
          </w:p>
        </w:tc>
        <w:tc>
          <w:tcPr/>
          <w:p>
            <w:pPr>
              <w:pStyle w:val="Compact"/>
            </w:pPr>
            <w:r>
              <w:rPr>
                <w:b/>
                <w:bCs/>
              </w:rPr>
              <w:t xml:space="preserve">10%</w:t>
            </w:r>
            <w:r>
              <w:t xml:space="preserve"> </w:t>
            </w:r>
            <w:r>
              <w:t xml:space="preserve">(25%+ 지분)</w:t>
            </w:r>
          </w:p>
        </w:tc>
        <w:tc>
          <w:tcPr/>
          <w:p>
            <w:pPr>
              <w:pStyle w:val="Compact"/>
            </w:pPr>
            <w:r>
              <w:t xml:space="preserve">한-싱 조약 제10조</w:t>
            </w:r>
          </w:p>
        </w:tc>
      </w:tr>
      <w:tr>
        <w:tc>
          <w:tcPr/>
          <w:p>
            <w:pPr>
              <w:pStyle w:val="Compact"/>
            </w:pPr>
            <w:r>
              <w:t xml:space="preserve">한국→SG 로열티 WHT</w:t>
            </w:r>
          </w:p>
        </w:tc>
        <w:tc>
          <w:tcPr/>
          <w:p>
            <w:pPr>
              <w:pStyle w:val="Compact"/>
            </w:pPr>
            <w:r>
              <w:rPr>
                <w:b/>
                <w:bCs/>
              </w:rPr>
              <w:t xml:space="preserve">5%</w:t>
            </w:r>
          </w:p>
        </w:tc>
        <w:tc>
          <w:tcPr/>
          <w:p>
            <w:pPr>
              <w:pStyle w:val="Compact"/>
            </w:pPr>
            <w:r>
              <w:t xml:space="preserve">한-싱 조약 제12조</w:t>
            </w:r>
          </w:p>
        </w:tc>
      </w:tr>
      <w:tr>
        <w:tc>
          <w:tcPr/>
          <w:p>
            <w:pPr>
              <w:pStyle w:val="Compact"/>
            </w:pPr>
            <w:r>
              <w:t xml:space="preserve">한국→SG 이자 WHT</w:t>
            </w:r>
          </w:p>
        </w:tc>
        <w:tc>
          <w:tcPr/>
          <w:p>
            <w:pPr>
              <w:pStyle w:val="Compact"/>
            </w:pPr>
            <w:r>
              <w:rPr>
                <w:b/>
                <w:bCs/>
              </w:rPr>
              <w:t xml:space="preserve">10%</w:t>
            </w:r>
          </w:p>
        </w:tc>
        <w:tc>
          <w:tcPr/>
          <w:p>
            <w:pPr>
              <w:pStyle w:val="Compact"/>
            </w:pPr>
            <w:r>
              <w:t xml:space="preserve">한-싱 조약 제11조</w:t>
            </w:r>
          </w:p>
        </w:tc>
      </w:tr>
      <w:tr>
        <w:tc>
          <w:tcPr/>
          <w:p>
            <w:pPr>
              <w:pStyle w:val="Compact"/>
            </w:pPr>
            <w:r>
              <w:t xml:space="preserve">한국→베트남 로열티 WHT</w:t>
            </w:r>
          </w:p>
        </w:tc>
        <w:tc>
          <w:tcPr/>
          <w:p>
            <w:pPr>
              <w:pStyle w:val="Compact"/>
            </w:pPr>
            <w:r>
              <w:rPr>
                <w:b/>
                <w:bCs/>
              </w:rPr>
              <w:t xml:space="preserve">5%</w:t>
            </w:r>
            <w:r>
              <w:t xml:space="preserve"> </w:t>
            </w:r>
            <w:r>
              <w:t xml:space="preserve">(장비·특허·노하우) /</w:t>
            </w:r>
            <w:r>
              <w:t xml:space="preserve"> </w:t>
            </w:r>
            <w:r>
              <w:rPr>
                <w:b/>
                <w:bCs/>
              </w:rPr>
              <w:t xml:space="preserve">7.5%</w:t>
            </w:r>
            <w:r>
              <w:t xml:space="preserve"> </w:t>
            </w:r>
            <w:r>
              <w:t xml:space="preserve">(기술용역) /</w:t>
            </w:r>
            <w:r>
              <w:t xml:space="preserve"> </w:t>
            </w:r>
            <w:r>
              <w:rPr>
                <w:b/>
                <w:bCs/>
              </w:rPr>
              <w:t xml:space="preserve">10%</w:t>
            </w:r>
            <w:r>
              <w:t xml:space="preserve"> </w:t>
            </w:r>
            <w:r>
              <w:t xml:space="preserve">(상표·저작권)</w:t>
            </w:r>
          </w:p>
        </w:tc>
        <w:tc>
          <w:tcPr/>
          <w:p>
            <w:pPr>
              <w:pStyle w:val="Compact"/>
            </w:pPr>
            <w:r>
              <w:t xml:space="preserve">한-베 조약 제12조 (2019 제2의정서, 2022.1.1~)</w:t>
            </w:r>
          </w:p>
        </w:tc>
      </w:tr>
      <w:tr>
        <w:tc>
          <w:tcPr/>
          <w:p>
            <w:pPr>
              <w:pStyle w:val="Compact"/>
            </w:pPr>
            <w:r>
              <w:t xml:space="preserve">SG 수입배당 법인세</w:t>
            </w:r>
          </w:p>
        </w:tc>
        <w:tc>
          <w:tcPr/>
          <w:p>
            <w:pPr>
              <w:pStyle w:val="Compact"/>
            </w:pPr>
            <w:r>
              <w:rPr>
                <w:b/>
                <w:bCs/>
              </w:rPr>
              <w:t xml:space="preserve">0%</w:t>
            </w:r>
            <w:r>
              <w:t xml:space="preserve"> </w:t>
            </w:r>
            <w:r>
              <w:t xml:space="preserve">(참여면제)</w:t>
            </w:r>
          </w:p>
        </w:tc>
        <w:tc>
          <w:tcPr/>
          <w:p>
            <w:pPr>
              <w:pStyle w:val="Compact"/>
            </w:pPr>
            <w:r>
              <w:t xml:space="preserve">ITA Section 13(8)/13(9)</w:t>
            </w:r>
          </w:p>
        </w:tc>
      </w:tr>
      <w:tr>
        <w:tc>
          <w:tcPr/>
          <w:p>
            <w:pPr>
              <w:pStyle w:val="Compact"/>
            </w:pPr>
            <w:r>
              <w:t xml:space="preserve">SG→한국 투자금 역배당</w:t>
            </w:r>
          </w:p>
        </w:tc>
        <w:tc>
          <w:tcPr/>
          <w:p>
            <w:pPr>
              <w:pStyle w:val="Compact"/>
            </w:pPr>
            <w:r>
              <w:t xml:space="preserve">없음 (SG 국내법 0%)</w:t>
            </w:r>
          </w:p>
        </w:tc>
        <w:tc>
          <w:tcPr/>
          <w:p>
            <w:pPr>
              <w:pStyle w:val="Compact"/>
            </w:pPr>
            <w:r>
              <w:t xml:space="preserve">SG 1-tier 과세 체계</w:t>
            </w:r>
          </w:p>
        </w:tc>
      </w:tr>
      <w:tr>
        <w:tc>
          <w:tcPr/>
          <w:p>
            <w:pPr>
              <w:pStyle w:val="Compact"/>
            </w:pPr>
            <w:r>
              <w:t xml:space="preserve">한국 공장 부동산 취득세</w:t>
            </w:r>
          </w:p>
        </w:tc>
        <w:tc>
          <w:tcPr/>
          <w:p>
            <w:pPr>
              <w:pStyle w:val="Compact"/>
            </w:pPr>
            <w:r>
              <w:rPr>
                <w:b/>
                <w:bCs/>
              </w:rPr>
              <w:t xml:space="preserve">4.6%</w:t>
            </w:r>
            <w:r>
              <w:t xml:space="preserve"> </w:t>
            </w:r>
            <w:r>
              <w:t xml:space="preserve">(산단 감면 협의 가능)</w:t>
            </w:r>
          </w:p>
        </w:tc>
        <w:tc>
          <w:tcPr/>
          <w:p>
            <w:pPr>
              <w:pStyle w:val="Compact"/>
            </w:pPr>
            <w:r>
              <w:t xml:space="preserve">지방세법 제11조</w:t>
            </w:r>
          </w:p>
        </w:tc>
      </w:tr>
      <w:tr>
        <w:tc>
          <w:tcPr/>
          <w:p>
            <w:pPr>
              <w:pStyle w:val="Compact"/>
            </w:pPr>
            <w:r>
              <w:t xml:space="preserve">수도권 과밀억제권역 중과세</w:t>
            </w:r>
          </w:p>
        </w:tc>
        <w:tc>
          <w:tcPr/>
          <w:p>
            <w:pPr>
              <w:pStyle w:val="Compact"/>
            </w:pPr>
            <w:r>
              <w:rPr>
                <w:b/>
                <w:bCs/>
              </w:rPr>
              <w:t xml:space="preserve">9.4%</w:t>
            </w:r>
            <w:r>
              <w:t xml:space="preserve"> </w:t>
            </w:r>
            <w:r>
              <w:t xml:space="preserve">(5년 내 공장 취득)</w:t>
            </w:r>
          </w:p>
        </w:tc>
        <w:tc>
          <w:tcPr/>
          <w:p>
            <w:pPr>
              <w:pStyle w:val="Compact"/>
            </w:pPr>
            <w:r>
              <w:t xml:space="preserve">지방세법 제13조</w:t>
            </w:r>
          </w:p>
        </w:tc>
      </w:tr>
      <w:tr>
        <w:tc>
          <w:tcPr/>
          <w:p>
            <w:pPr>
              <w:pStyle w:val="Compact"/>
            </w:pPr>
            <w:r>
              <w:t xml:space="preserve">법인 설립 등록면허세</w:t>
            </w:r>
          </w:p>
        </w:tc>
        <w:tc>
          <w:tcPr/>
          <w:p>
            <w:pPr>
              <w:pStyle w:val="Compact"/>
            </w:pPr>
            <w:r>
              <w:t xml:space="preserve">자본금 0.4% (수도권 1.2%)</w:t>
            </w:r>
          </w:p>
        </w:tc>
        <w:tc>
          <w:tcPr/>
          <w:p>
            <w:pPr>
              <w:pStyle w:val="Compact"/>
            </w:pPr>
            <w:r>
              <w:t xml:space="preserve">지방세법 제28조</w:t>
            </w:r>
          </w:p>
        </w:tc>
      </w:tr>
      <w:tr>
        <w:tc>
          <w:tcPr/>
          <w:p>
            <w:pPr>
              <w:pStyle w:val="Compact"/>
            </w:pPr>
            <w:r>
              <w:t xml:space="preserve">한국 주식 양도 (SG 법인)</w:t>
            </w:r>
          </w:p>
        </w:tc>
        <w:tc>
          <w:tcPr/>
          <w:p>
            <w:pPr>
              <w:pStyle w:val="Compact"/>
            </w:pPr>
            <w:r>
              <w:t xml:space="preserve">양도차익 11% 또는 양도가 2.2%</w:t>
            </w:r>
          </w:p>
        </w:tc>
        <w:tc>
          <w:tcPr/>
          <w:p>
            <w:pPr>
              <w:pStyle w:val="Compact"/>
            </w:pPr>
            <w:r>
              <w:t xml:space="preserve">한-싱 조약 제13조</w:t>
            </w:r>
          </w:p>
        </w:tc>
      </w:tr>
    </w:tbl>
    <w:p>
      <w:r>
        <w:pict>
          <v:rect style="width:0;height:1.5pt" o:hralign="center" o:hrstd="t" o:hr="t"/>
        </w:pict>
      </w:r>
    </w:p>
    <w:bookmarkEnd w:id="172"/>
    <w:bookmarkStart w:id="173" w:name="부록-b-외촉법-주요-절차-흐름"/>
    <w:p>
      <w:pPr>
        <w:pStyle w:val="Heading2"/>
      </w:pPr>
      <w:r>
        <w:t xml:space="preserve">부록 B: 외촉법 주요 절차 흐름</w:t>
      </w:r>
    </w:p>
    <w:p>
      <w:pPr>
        <w:pStyle w:val="SourceCode"/>
      </w:pPr>
      <w:r>
        <w:rPr>
          <w:rStyle w:val="VerbatimChar"/>
        </w:rPr>
        <w:t xml:space="preserve">[투자 전]</w:t>
      </w:r>
      <w:r>
        <w:br/>
      </w:r>
      <w:r>
        <w:rPr>
          <w:rStyle w:val="VerbatimChar"/>
        </w:rPr>
        <w:t xml:space="preserve"> Invest Korea 현금지원 사전상담</w:t>
      </w:r>
      <w:r>
        <w:br/>
      </w:r>
      <w:r>
        <w:rPr>
          <w:rStyle w:val="VerbatimChar"/>
        </w:rPr>
        <w:t xml:space="preserve">       ↓</w:t>
      </w:r>
      <w:r>
        <w:br/>
      </w:r>
      <w:r>
        <w:rPr>
          <w:rStyle w:val="VerbatimChar"/>
        </w:rPr>
        <w:t xml:space="preserve"> 외국인투자 신고 (지정거래외국환은행 or KOTRA)</w:t>
      </w:r>
      <w:r>
        <w:br/>
      </w:r>
      <w:r>
        <w:rPr>
          <w:rStyle w:val="VerbatimChar"/>
        </w:rPr>
        <w:t xml:space="preserve"> — 근거: 외촉법 제5조, 외국환거래법</w:t>
      </w:r>
      <w:r>
        <w:br/>
      </w:r>
      <w:r>
        <w:rPr>
          <w:rStyle w:val="VerbatimChar"/>
        </w:rPr>
        <w:t xml:space="preserve">       ↓</w:t>
      </w:r>
      <w:r>
        <w:br/>
      </w:r>
      <w:r>
        <w:rPr>
          <w:rStyle w:val="VerbatimChar"/>
        </w:rPr>
        <w:t xml:space="preserve">[투자 실행]</w:t>
      </w:r>
      <w:r>
        <w:br/>
      </w:r>
      <w:r>
        <w:rPr>
          <w:rStyle w:val="VerbatimChar"/>
        </w:rPr>
        <w:t xml:space="preserve"> 투자자금 송금 → 주금납입보관계좌 입금</w:t>
      </w:r>
      <w:r>
        <w:br/>
      </w:r>
      <w:r>
        <w:rPr>
          <w:rStyle w:val="VerbatimChar"/>
        </w:rPr>
        <w:t xml:space="preserve">       ↓</w:t>
      </w:r>
      <w:r>
        <w:br/>
      </w:r>
      <w:r>
        <w:rPr>
          <w:rStyle w:val="VerbatimChar"/>
        </w:rPr>
        <w:t xml:space="preserve"> 법인 설립 등기 (상업등기소)</w:t>
      </w:r>
      <w:r>
        <w:br/>
      </w:r>
      <w:r>
        <w:rPr>
          <w:rStyle w:val="VerbatimChar"/>
        </w:rPr>
        <w:t xml:space="preserve">       ↓</w:t>
      </w:r>
      <w:r>
        <w:br/>
      </w:r>
      <w:r>
        <w:rPr>
          <w:rStyle w:val="VerbatimChar"/>
        </w:rPr>
        <w:t xml:space="preserve"> 외투기업 등록 (산업부/KOTRA, 30일 이내)</w:t>
      </w:r>
      <w:r>
        <w:br/>
      </w:r>
      <w:r>
        <w:rPr>
          <w:rStyle w:val="VerbatimChar"/>
        </w:rPr>
        <w:t xml:space="preserve"> — 근거: 외촉법 제21조</w:t>
      </w:r>
      <w:r>
        <w:br/>
      </w:r>
      <w:r>
        <w:rPr>
          <w:rStyle w:val="VerbatimChar"/>
        </w:rPr>
        <w:t xml:space="preserve">       ↓</w:t>
      </w:r>
      <w:r>
        <w:br/>
      </w:r>
      <w:r>
        <w:rPr>
          <w:rStyle w:val="VerbatimChar"/>
        </w:rPr>
        <w:t xml:space="preserve">[감면 적용]</w:t>
      </w:r>
      <w:r>
        <w:br/>
      </w:r>
      <w:r>
        <w:rPr>
          <w:rStyle w:val="VerbatimChar"/>
        </w:rPr>
        <w:t xml:space="preserve"> 지방세 감면 신청 → 지자체 조례 근거</w:t>
      </w:r>
      <w:r>
        <w:br/>
      </w:r>
      <w:r>
        <w:rPr>
          <w:rStyle w:val="VerbatimChar"/>
        </w:rPr>
        <w:t xml:space="preserve"> 현금지원 계약 체결 → 이행조건 확인</w:t>
      </w:r>
    </w:p>
    <w:p>
      <w:r>
        <w:pict>
          <v:rect style="width:0;height:1.5pt" o:hralign="center" o:hrstd="t" o:hr="t"/>
        </w:pict>
      </w:r>
    </w:p>
    <w:p>
      <w:pPr>
        <w:pStyle w:val="FirstParagraph"/>
      </w:pPr>
      <w:r>
        <w:rPr>
          <w:i/>
          <w:iCs/>
        </w:rPr>
        <w:t xml:space="preserve">본 보고서는 2026년 5월 현재 법령에 기반한 구조 설계안이다. 외촉법 인센티브·산업기술보호법·ITAR 적용 여부는 개별 사실관계에 따라 크게 달라지므로, 한국 법무법인, 세무법인 및 Invest Korea 전문 상담사와 함께 최종 구조를 확정할 것을 강력히 권고한다.</w:t>
      </w:r>
    </w:p>
    <w:bookmarkEnd w:id="173"/>
    <w:bookmarkEnd w:id="174"/>
    <w:bookmarkStart w:id="209" w:name="미국-전략적-투자자-단독-equity-investment-시나리오-분석"/>
    <w:p>
      <w:pPr>
        <w:pStyle w:val="Heading1"/>
      </w:pPr>
      <w:r>
        <w:t xml:space="preserve">미국 전략적 투자자 단독 Equity Investment 시나리오 분석</w:t>
      </w:r>
    </w:p>
    <w:p>
      <w:pPr>
        <w:pStyle w:val="BlockText"/>
      </w:pPr>
      <w:r>
        <w:rPr>
          <w:b/>
          <w:bCs/>
        </w:rPr>
        <w:t xml:space="preserve">목적.</w:t>
      </w:r>
      <w:r>
        <w:t xml:space="preserve"> </w:t>
      </w:r>
      <w:r>
        <w:t xml:space="preserve">미국 고객사(Qualcomm/A사 유형)의 단독 지분 투자 유치를 검토하는 경우, 투자 구조별 법적·세무·거버넌스 리스크와 협상 전략을 정리한다.</w:t>
      </w:r>
    </w:p>
    <w:p>
      <w:pPr>
        <w:pStyle w:val="BlockText"/>
      </w:pPr>
      <w:r>
        <w:rPr>
          <w:b/>
          <w:bCs/>
        </w:rPr>
        <w:t xml:space="preserve">투자 주체.</w:t>
      </w:r>
      <w:r>
        <w:t xml:space="preserve"> </w:t>
      </w:r>
      <w:r>
        <w:t xml:space="preserve">미국 상장 반도체/전장 기업 (이하</w:t>
      </w:r>
      <w:r>
        <w:t xml:space="preserve"> </w:t>
      </w:r>
      <w:r>
        <w:t xml:space="preserve">“미국 SI”</w:t>
      </w:r>
      <w:r>
        <w:t xml:space="preserve"> </w:t>
      </w:r>
      <w:r>
        <w:t xml:space="preserve">또는</w:t>
      </w:r>
      <w:r>
        <w:t xml:space="preserve"> </w:t>
      </w:r>
      <w:r>
        <w:t xml:space="preserve">“US Investor”</w:t>
      </w:r>
      <w:r>
        <w:t xml:space="preserve">)</w:t>
      </w:r>
    </w:p>
    <w:p>
      <w:pPr>
        <w:pStyle w:val="BlockText"/>
      </w:pPr>
      <w:r>
        <w:rPr>
          <w:b/>
          <w:bCs/>
        </w:rPr>
        <w:t xml:space="preserve">피투자 그룹 구조.</w:t>
      </w:r>
      <w:r>
        <w:t xml:space="preserve"> </w:t>
      </w:r>
      <w:r>
        <w:t xml:space="preserve">싱가포르 지주 (HoldCo) → 베트남 제조법인 (OpCo) → 한국 신규 제조공장 (NewCo, 2027년 투자 예정) + 한국 R&amp;D 사무소</w:t>
      </w:r>
    </w:p>
    <w:p>
      <w:pPr>
        <w:pStyle w:val="BlockText"/>
      </w:pPr>
      <w:r>
        <w:rPr>
          <w:b/>
          <w:bCs/>
        </w:rPr>
        <w:t xml:space="preserve">기준 재무.</w:t>
      </w:r>
      <w:r>
        <w:t xml:space="preserve"> </w:t>
      </w:r>
      <w:r>
        <w:t xml:space="preserve">연결 매출 USD 45M, EBITDA USD 8M (마진율 18%), 100% 수출 구조</w:t>
      </w:r>
    </w:p>
    <w:p>
      <w:pPr>
        <w:pStyle w:val="BlockText"/>
      </w:pPr>
      <w:r>
        <w:rPr>
          <w:b/>
          <w:bCs/>
        </w:rPr>
        <w:t xml:space="preserve">작성일.</w:t>
      </w:r>
      <w:r>
        <w:t xml:space="preserve"> </w:t>
      </w:r>
      <w:r>
        <w:t xml:space="preserve">2026-05-12 |</w:t>
      </w:r>
      <w:r>
        <w:t xml:space="preserve"> </w:t>
      </w:r>
      <w:r>
        <w:rPr>
          <w:b/>
          <w:bCs/>
        </w:rPr>
        <w:t xml:space="preserve">리서치.</w:t>
      </w:r>
      <w:r>
        <w:t xml:space="preserve"> </w:t>
      </w:r>
      <w:r>
        <w:t xml:space="preserve">Gemini (2026-05-12 실행)</w:t>
      </w:r>
    </w:p>
    <w:p>
      <w:r>
        <w:pict>
          <v:rect style="width:0;height:1.5pt" o:hralign="center" o:hrstd="t" o:hr="t"/>
        </w:pict>
      </w:r>
    </w:p>
    <w:bookmarkStart w:id="175" w:name="목차"/>
    <w:p>
      <w:pPr>
        <w:pStyle w:val="Heading2"/>
      </w:pPr>
      <w:r>
        <w:t xml:space="preserve">목차</w:t>
      </w:r>
    </w:p>
    <w:p>
      <w:pPr>
        <w:pStyle w:val="Compact"/>
        <w:numPr>
          <w:ilvl w:val="0"/>
          <w:numId w:val="1052"/>
        </w:numPr>
      </w:pPr>
      <w:hyperlink w:anchor="X7bfb817a605d7b185310a7ef23b6bb38edd448e">
        <w:r>
          <w:rPr>
            <w:rStyle w:val="Hyperlink"/>
          </w:rPr>
          <w:t xml:space="preserve">투자 단계별 구조 비교</w:t>
        </w:r>
      </w:hyperlink>
    </w:p>
    <w:p>
      <w:pPr>
        <w:pStyle w:val="Compact"/>
        <w:numPr>
          <w:ilvl w:val="0"/>
          <w:numId w:val="1052"/>
        </w:numPr>
      </w:pPr>
      <w:hyperlink w:anchor="X5576981399adb60c3f7381a7937259ccb5c8316">
        <w:r>
          <w:rPr>
            <w:rStyle w:val="Hyperlink"/>
          </w:rPr>
          <w:t xml:space="preserve">미국 규제 분석</w:t>
        </w:r>
      </w:hyperlink>
    </w:p>
    <w:p>
      <w:pPr>
        <w:pStyle w:val="Compact"/>
        <w:numPr>
          <w:ilvl w:val="0"/>
          <w:numId w:val="1052"/>
        </w:numPr>
      </w:pPr>
      <w:hyperlink w:anchor="Xc38658f487ba8dcc3636451fbe8e668cf5274be">
        <w:r>
          <w:rPr>
            <w:rStyle w:val="Hyperlink"/>
          </w:rPr>
          <w:t xml:space="preserve">한국 규제 분석</w:t>
        </w:r>
      </w:hyperlink>
    </w:p>
    <w:p>
      <w:pPr>
        <w:pStyle w:val="Compact"/>
        <w:numPr>
          <w:ilvl w:val="0"/>
          <w:numId w:val="1052"/>
        </w:numPr>
      </w:pPr>
      <w:hyperlink w:anchor="X9a892ea24f9a9ea73da6795387ab764503a3a69">
        <w:r>
          <w:rPr>
            <w:rStyle w:val="Hyperlink"/>
          </w:rPr>
          <w:t xml:space="preserve">베트남 규제 분석</w:t>
        </w:r>
      </w:hyperlink>
    </w:p>
    <w:p>
      <w:pPr>
        <w:pStyle w:val="Compact"/>
        <w:numPr>
          <w:ilvl w:val="0"/>
          <w:numId w:val="1052"/>
        </w:numPr>
      </w:pPr>
      <w:hyperlink w:anchor="X7dffdad9a58080f02dce9e12bd842f4bfaaa637">
        <w:r>
          <w:rPr>
            <w:rStyle w:val="Hyperlink"/>
          </w:rPr>
          <w:t xml:space="preserve">거버넌스 설계 (SHA)</w:t>
        </w:r>
      </w:hyperlink>
    </w:p>
    <w:p>
      <w:pPr>
        <w:pStyle w:val="Compact"/>
        <w:numPr>
          <w:ilvl w:val="0"/>
          <w:numId w:val="1052"/>
        </w:numPr>
      </w:pPr>
      <w:hyperlink w:anchor="Xa044033e3ef954141e24ed9ab0bd0d0ecaeb7c0">
        <w:r>
          <w:rPr>
            <w:rStyle w:val="Hyperlink"/>
          </w:rPr>
          <w:t xml:space="preserve">기업가치평가</w:t>
        </w:r>
      </w:hyperlink>
    </w:p>
    <w:p>
      <w:pPr>
        <w:pStyle w:val="Compact"/>
        <w:numPr>
          <w:ilvl w:val="0"/>
          <w:numId w:val="1053"/>
        </w:numPr>
      </w:pPr>
      <w:hyperlink w:anchor="appendix-a-투자-유치-시나리오-매트릭스">
        <w:r>
          <w:rPr>
            <w:rStyle w:val="Hyperlink"/>
          </w:rPr>
          <w:t xml:space="preserve">Appendix A: 시나리오 매트릭스</w:t>
        </w:r>
      </w:hyperlink>
    </w:p>
    <w:p>
      <w:pPr>
        <w:pStyle w:val="Compact"/>
        <w:numPr>
          <w:ilvl w:val="0"/>
          <w:numId w:val="1053"/>
        </w:numPr>
      </w:pPr>
      <w:hyperlink w:anchor="appendix-b-투자-준비-체크리스트">
        <w:r>
          <w:rPr>
            <w:rStyle w:val="Hyperlink"/>
          </w:rPr>
          <w:t xml:space="preserve">Appendix B: 준비 체크리스트</w:t>
        </w:r>
      </w:hyperlink>
    </w:p>
    <w:p>
      <w:pPr>
        <w:pStyle w:val="Compact"/>
        <w:numPr>
          <w:ilvl w:val="0"/>
          <w:numId w:val="1053"/>
        </w:numPr>
      </w:pPr>
      <w:hyperlink w:anchor="appendix-c-term-sheet-핵심-조항-초안">
        <w:r>
          <w:rPr>
            <w:rStyle w:val="Hyperlink"/>
          </w:rPr>
          <w:t xml:space="preserve">Appendix C: Term Sheet 핵심 조항 초안</w:t>
        </w:r>
      </w:hyperlink>
    </w:p>
    <w:p>
      <w:r>
        <w:pict>
          <v:rect style="width:0;height:1.5pt" o:hralign="center" o:hrstd="t" o:hr="t"/>
        </w:pict>
      </w:r>
    </w:p>
    <w:bookmarkEnd w:id="175"/>
    <w:bookmarkStart w:id="177" w:name="투자-단계별-구조-비교"/>
    <w:p>
      <w:pPr>
        <w:pStyle w:val="Heading2"/>
      </w:pPr>
      <w:r>
        <w:t xml:space="preserve">1. 투자 단계별 구조 비교</w:t>
      </w:r>
    </w:p>
    <w:p>
      <w:pPr>
        <w:pStyle w:val="FirstParagraph"/>
      </w:pPr>
      <w:r>
        <w:t xml:space="preserve">미국 SI는 세 가지 투자 지점 중 하나를 선택하거나 병렬 투자할 수 있다. 각 지점의 속성은 아래와 같다.</w:t>
      </w:r>
    </w:p>
    <w:tbl>
      <w:tblPr>
        <w:tblStyle w:val="Table"/>
        <w:tblW w:type="pct" w:w="5000"/>
        <w:tblLayout w:type="fixed"/>
        <w:tblLook w:firstRow="1" w:lastRow="0" w:firstColumn="0" w:lastColumn="0" w:noHBand="0" w:noVBand="0" w:val="0020"/>
      </w:tblPr>
      <w:tblGrid>
        <w:gridCol w:w="864"/>
        <w:gridCol w:w="2592"/>
        <w:gridCol w:w="2304"/>
        <w:gridCol w:w="2160"/>
      </w:tblGrid>
      <w:tr>
        <w:trPr>
          <w:tblHeader w:val="on"/>
        </w:trPr>
        <w:tc>
          <w:tcPr/>
          <w:p>
            <w:pPr>
              <w:pStyle w:val="Compact"/>
            </w:pPr>
            <w:r>
              <w:t xml:space="preserve">구분</w:t>
            </w:r>
          </w:p>
        </w:tc>
        <w:tc>
          <w:tcPr/>
          <w:p>
            <w:pPr>
              <w:pStyle w:val="Compact"/>
            </w:pPr>
            <w:r>
              <w:rPr>
                <w:b/>
                <w:bCs/>
              </w:rPr>
              <w:t xml:space="preserve">싱가포르 HoldCo</w:t>
            </w:r>
          </w:p>
        </w:tc>
        <w:tc>
          <w:tcPr/>
          <w:p>
            <w:pPr>
              <w:pStyle w:val="Compact"/>
            </w:pPr>
            <w:r>
              <w:rPr>
                <w:b/>
                <w:bCs/>
              </w:rPr>
              <w:t xml:space="preserve">베트남 OpCo</w:t>
            </w:r>
          </w:p>
        </w:tc>
        <w:tc>
          <w:tcPr/>
          <w:p>
            <w:pPr>
              <w:pStyle w:val="Compact"/>
            </w:pPr>
            <w:r>
              <w:rPr>
                <w:b/>
                <w:bCs/>
              </w:rPr>
              <w:t xml:space="preserve">한국 NewCo</w:t>
            </w:r>
          </w:p>
        </w:tc>
      </w:tr>
      <w:tr>
        <w:tc>
          <w:tcPr/>
          <w:p>
            <w:pPr>
              <w:pStyle w:val="Compact"/>
            </w:pPr>
            <w:r>
              <w:t xml:space="preserve">준거법</w:t>
            </w:r>
          </w:p>
        </w:tc>
        <w:tc>
          <w:tcPr/>
          <w:p>
            <w:pPr>
              <w:pStyle w:val="Compact"/>
            </w:pPr>
            <w:r>
              <w:t xml:space="preserve">싱가포르 Companies Act (영미법)</w:t>
            </w:r>
          </w:p>
        </w:tc>
        <w:tc>
          <w:tcPr/>
          <w:p>
            <w:pPr>
              <w:pStyle w:val="Compact"/>
            </w:pPr>
            <w:r>
              <w:t xml:space="preserve">투자법 2020 (민법계 + 행정규제)</w:t>
            </w:r>
          </w:p>
        </w:tc>
        <w:tc>
          <w:tcPr/>
          <w:p>
            <w:pPr>
              <w:pStyle w:val="Compact"/>
            </w:pPr>
            <w:r>
              <w:t xml:space="preserve">상법 (대륙법)</w:t>
            </w:r>
          </w:p>
        </w:tc>
      </w:tr>
      <w:tr>
        <w:tc>
          <w:tcPr/>
          <w:p>
            <w:pPr>
              <w:pStyle w:val="Compact"/>
            </w:pPr>
            <w:r>
              <w:t xml:space="preserve">미국 SI 매력도</w:t>
            </w:r>
          </w:p>
        </w:tc>
        <w:tc>
          <w:tcPr/>
          <w:p>
            <w:pPr>
              <w:pStyle w:val="Compact"/>
            </w:pPr>
            <w:r>
              <w:t xml:space="preserve">★★★★★ (최상)</w:t>
            </w:r>
          </w:p>
        </w:tc>
        <w:tc>
          <w:tcPr/>
          <w:p>
            <w:pPr>
              <w:pStyle w:val="Compact"/>
            </w:pPr>
            <w:r>
              <w:t xml:space="preserve">★★★☆☆ (중)</w:t>
            </w:r>
          </w:p>
        </w:tc>
        <w:tc>
          <w:tcPr/>
          <w:p>
            <w:pPr>
              <w:pStyle w:val="Compact"/>
            </w:pPr>
            <w:r>
              <w:t xml:space="preserve">★★★★☆ (상)</w:t>
            </w:r>
          </w:p>
        </w:tc>
      </w:tr>
      <w:tr>
        <w:tc>
          <w:tcPr/>
          <w:p>
            <w:pPr>
              <w:pStyle w:val="Compact"/>
            </w:pPr>
            <w:r>
              <w:t xml:space="preserve">의결권·정보권 보호</w:t>
            </w:r>
          </w:p>
        </w:tc>
        <w:tc>
          <w:tcPr/>
          <w:p>
            <w:pPr>
              <w:pStyle w:val="Compact"/>
            </w:pPr>
            <w:r>
              <w:t xml:space="preserve">완벽. 영미법 SHA 직접 적용</w:t>
            </w:r>
          </w:p>
        </w:tc>
        <w:tc>
          <w:tcPr/>
          <w:p>
            <w:pPr>
              <w:pStyle w:val="Compact"/>
            </w:pPr>
            <w:r>
              <w:t xml:space="preserve">행정적 제약. 이사 선임·회의 소집에 DPI 허가 필요 가능</w:t>
            </w:r>
          </w:p>
        </w:tc>
        <w:tc>
          <w:tcPr/>
          <w:p>
            <w:pPr>
              <w:pStyle w:val="Compact"/>
            </w:pPr>
            <w:r>
              <w:t xml:space="preserve">비교적 명확. 상법·자본시장법 보호</w:t>
            </w:r>
          </w:p>
        </w:tc>
      </w:tr>
      <w:tr>
        <w:tc>
          <w:tcPr/>
          <w:p>
            <w:pPr>
              <w:pStyle w:val="Compact"/>
            </w:pPr>
            <w:r>
              <w:t xml:space="preserve">회수(Exit) 세금</w:t>
            </w:r>
          </w:p>
        </w:tc>
        <w:tc>
          <w:tcPr/>
          <w:p>
            <w:pPr>
              <w:pStyle w:val="Compact"/>
            </w:pPr>
            <w:r>
              <w:rPr>
                <w:b/>
                <w:bCs/>
              </w:rPr>
              <w:t xml:space="preserve">자본이득세 일반적 비과세</w:t>
            </w:r>
            <w:r>
              <w:t xml:space="preserve"> </w:t>
            </w:r>
            <w:r>
              <w:t xml:space="preserve">(거래소득 재분류·substance 조건 별도 검토 필요). 회수 자유</w:t>
            </w:r>
          </w:p>
        </w:tc>
        <w:tc>
          <w:tcPr/>
          <w:p>
            <w:pPr>
              <w:pStyle w:val="Compact"/>
            </w:pPr>
            <w:r>
              <w:rPr>
                <w:b/>
                <w:bCs/>
              </w:rPr>
              <w:t xml:space="preserve">매각액 2% 세금</w:t>
            </w:r>
            <w:r>
              <w:t xml:space="preserve"> </w:t>
            </w:r>
            <w:r>
              <w:t xml:space="preserve">(외국 법인 비상장 지분 양도 시, 2025 신법). 외환 송금 통제</w:t>
            </w:r>
          </w:p>
        </w:tc>
        <w:tc>
          <w:tcPr/>
          <w:p>
            <w:pPr>
              <w:pStyle w:val="Compact"/>
            </w:pPr>
            <w:r>
              <w:rPr>
                <w:b/>
                <w:bCs/>
              </w:rPr>
              <w:t xml:space="preserve">한미 조세조약 제13조 비과세</w:t>
            </w:r>
            <w:r>
              <w:t xml:space="preserve"> </w:t>
            </w:r>
            <w:r>
              <w:t xml:space="preserve">(25% 미만 보유 시)</w:t>
            </w:r>
          </w:p>
        </w:tc>
      </w:tr>
      <w:tr>
        <w:tc>
          <w:tcPr/>
          <w:p>
            <w:pPr>
              <w:pStyle w:val="Compact"/>
            </w:pPr>
            <w:r>
              <w:t xml:space="preserve">전략적 가치</w:t>
            </w:r>
          </w:p>
        </w:tc>
        <w:tc>
          <w:tcPr/>
          <w:p>
            <w:pPr>
              <w:pStyle w:val="Compact"/>
            </w:pPr>
            <w:r>
              <w:t xml:space="preserve">글로벌 자본 조달·확장 허브</w:t>
            </w:r>
          </w:p>
        </w:tc>
        <w:tc>
          <w:tcPr/>
          <w:p>
            <w:pPr>
              <w:pStyle w:val="Compact"/>
            </w:pPr>
            <w:r>
              <w:t xml:space="preserve">원가 경쟁력·제조 거점 직접 지배</w:t>
            </w:r>
          </w:p>
        </w:tc>
        <w:tc>
          <w:tcPr/>
          <w:p>
            <w:pPr>
              <w:pStyle w:val="Compact"/>
            </w:pPr>
            <w:r>
              <w:t xml:space="preserve">IP 보호·하이테크 제조·한국 정부 지원</w:t>
            </w:r>
          </w:p>
        </w:tc>
      </w:tr>
      <w:tr>
        <w:tc>
          <w:tcPr/>
          <w:p>
            <w:pPr>
              <w:pStyle w:val="Compact"/>
            </w:pPr>
            <w:r>
              <w:t xml:space="preserve">주요 리스크</w:t>
            </w:r>
          </w:p>
        </w:tc>
        <w:tc>
          <w:tcPr/>
          <w:p>
            <w:pPr>
              <w:pStyle w:val="Compact"/>
            </w:pPr>
            <w:r>
              <w:t xml:space="preserve">K-CFC (한국 합산과세) 주의</w:t>
            </w:r>
          </w:p>
        </w:tc>
        <w:tc>
          <w:tcPr/>
          <w:p>
            <w:pPr>
              <w:pStyle w:val="Compact"/>
            </w:pPr>
            <w:r>
              <w:t xml:space="preserve">HTE 그룹별 차등 (2026.7.1~): 100% 외투기업은 Group 2(15% × 15년). FCPA 리스크 상대적 고위험</w:t>
            </w:r>
          </w:p>
        </w:tc>
        <w:tc>
          <w:tcPr/>
          <w:p>
            <w:pPr>
              <w:pStyle w:val="Compact"/>
            </w:pPr>
            <w:r>
              <w:t xml:space="preserve">산업기술보호법 신고/승인 의무</w:t>
            </w:r>
          </w:p>
        </w:tc>
      </w:tr>
      <w:tr>
        <w:tc>
          <w:tcPr/>
          <w:p>
            <w:pPr>
              <w:pStyle w:val="Compact"/>
            </w:pPr>
            <w:r>
              <w:t xml:space="preserve">권고 투자 비율 (초기)</w:t>
            </w:r>
          </w:p>
        </w:tc>
        <w:tc>
          <w:tcPr/>
          <w:p>
            <w:pPr>
              <w:pStyle w:val="Compact"/>
            </w:pPr>
            <w:r>
              <w:t xml:space="preserve">15~20% (소수주주 안전 지대)</w:t>
            </w:r>
          </w:p>
        </w:tc>
        <w:tc>
          <w:tcPr/>
          <w:p>
            <w:pPr>
              <w:pStyle w:val="Compact"/>
            </w:pPr>
            <w:r>
              <w:t xml:space="preserve">전략적 이유 있을 때만 병렬</w:t>
            </w:r>
          </w:p>
        </w:tc>
        <w:tc>
          <w:tcPr/>
          <w:p>
            <w:pPr>
              <w:pStyle w:val="Compact"/>
            </w:pPr>
            <w:r>
              <w:t xml:space="preserve">2027년 이후 준공 시 별도 검토</w:t>
            </w:r>
          </w:p>
        </w:tc>
      </w:tr>
    </w:tbl>
    <w:bookmarkStart w:id="176" w:name="si-vs-fi-투자-목적-비교"/>
    <w:p>
      <w:pPr>
        <w:pStyle w:val="Heading3"/>
      </w:pPr>
      <w:r>
        <w:t xml:space="preserve">1.1 SI vs FI 투자 목적 비교</w:t>
      </w:r>
    </w:p>
    <w:tbl>
      <w:tblPr>
        <w:tblStyle w:val="Table"/>
        <w:tblW w:type="pct" w:w="5000"/>
        <w:tblLayout w:type="fixed"/>
        <w:tblLook w:firstRow="1" w:lastRow="0" w:firstColumn="0" w:lastColumn="0" w:noHBand="0" w:noVBand="0" w:val="0020"/>
      </w:tblPr>
      <w:tblGrid>
        <w:gridCol w:w="633"/>
        <w:gridCol w:w="4012"/>
        <w:gridCol w:w="3273"/>
      </w:tblGrid>
      <w:tr>
        <w:trPr>
          <w:tblHeader w:val="on"/>
        </w:trPr>
        <w:tc>
          <w:tcPr/>
          <w:p>
            <w:pPr>
              <w:pStyle w:val="Compact"/>
            </w:pPr>
            <w:r>
              <w:t xml:space="preserve">구분</w:t>
            </w:r>
          </w:p>
        </w:tc>
        <w:tc>
          <w:tcPr/>
          <w:p>
            <w:pPr>
              <w:pStyle w:val="Compact"/>
            </w:pPr>
            <w:r>
              <w:rPr>
                <w:b/>
                <w:bCs/>
              </w:rPr>
              <w:t xml:space="preserve">전략적 투자자 (SI, Qualcomm 유형)</w:t>
            </w:r>
          </w:p>
        </w:tc>
        <w:tc>
          <w:tcPr/>
          <w:p>
            <w:pPr>
              <w:pStyle w:val="Compact"/>
            </w:pPr>
            <w:r>
              <w:rPr>
                <w:b/>
                <w:bCs/>
              </w:rPr>
              <w:t xml:space="preserve">재무적 투자자 (FI, PE/VC)</w:t>
            </w:r>
          </w:p>
        </w:tc>
      </w:tr>
      <w:tr>
        <w:tc>
          <w:tcPr/>
          <w:p>
            <w:pPr>
              <w:pStyle w:val="Compact"/>
            </w:pPr>
            <w:r>
              <w:t xml:space="preserve">핵심 목적</w:t>
            </w:r>
          </w:p>
        </w:tc>
        <w:tc>
          <w:tcPr/>
          <w:p>
            <w:pPr>
              <w:pStyle w:val="Compact"/>
            </w:pPr>
            <w:r>
              <w:t xml:space="preserve">공급망 안정성. 독점 공급 계약 확보</w:t>
            </w:r>
          </w:p>
        </w:tc>
        <w:tc>
          <w:tcPr/>
          <w:p>
            <w:pPr>
              <w:pStyle w:val="Compact"/>
            </w:pPr>
            <w:r>
              <w:t xml:space="preserve">IRR 극대화. 5~7년 내 Exit</w:t>
            </w:r>
          </w:p>
        </w:tc>
      </w:tr>
      <w:tr>
        <w:tc>
          <w:tcPr/>
          <w:p>
            <w:pPr>
              <w:pStyle w:val="Compact"/>
            </w:pPr>
            <w:r>
              <w:t xml:space="preserve">선호 권한</w:t>
            </w:r>
          </w:p>
        </w:tc>
        <w:tc>
          <w:tcPr/>
          <w:p>
            <w:pPr>
              <w:pStyle w:val="Compact"/>
            </w:pPr>
            <w:r>
              <w:t xml:space="preserve">이사회 Observer 권한 + 공급 계약 우선권</w:t>
            </w:r>
          </w:p>
        </w:tc>
        <w:tc>
          <w:tcPr/>
          <w:p>
            <w:pPr>
              <w:pStyle w:val="Compact"/>
            </w:pPr>
            <w:r>
              <w:t xml:space="preserve">Drag-along + Put Option</w:t>
            </w:r>
          </w:p>
        </w:tc>
      </w:tr>
      <w:tr>
        <w:tc>
          <w:tcPr/>
          <w:p>
            <w:pPr>
              <w:pStyle w:val="Compact"/>
            </w:pPr>
            <w:r>
              <w:t xml:space="preserve">밸류에이션 기준</w:t>
            </w:r>
          </w:p>
        </w:tc>
        <w:tc>
          <w:tcPr/>
          <w:p>
            <w:pPr>
              <w:pStyle w:val="Compact"/>
            </w:pPr>
            <w:r>
              <w:t xml:space="preserve">전략적 시너지 반영 (멀티플 할증 가능)</w:t>
            </w:r>
          </w:p>
        </w:tc>
        <w:tc>
          <w:tcPr/>
          <w:p>
            <w:pPr>
              <w:pStyle w:val="Compact"/>
            </w:pPr>
            <w:r>
              <w:t xml:space="preserve">DCF + 멀티플 병용. 엄격한 IRR 산정</w:t>
            </w:r>
          </w:p>
        </w:tc>
      </w:tr>
      <w:tr>
        <w:tc>
          <w:tcPr/>
          <w:p>
            <w:pPr>
              <w:pStyle w:val="Compact"/>
            </w:pPr>
            <w:r>
              <w:t xml:space="preserve">거버넌스 개입</w:t>
            </w:r>
          </w:p>
        </w:tc>
        <w:tc>
          <w:tcPr/>
          <w:p>
            <w:pPr>
              <w:pStyle w:val="Compact"/>
            </w:pPr>
            <w:r>
              <w:t xml:space="preserve">기술·공급 의사결정에 집중. 일상 경영 불개입 선호</w:t>
            </w:r>
          </w:p>
        </w:tc>
        <w:tc>
          <w:tcPr/>
          <w:p>
            <w:pPr>
              <w:pStyle w:val="Compact"/>
            </w:pPr>
            <w:r>
              <w:t xml:space="preserve">재무·Exit 조건에 집중</w:t>
            </w:r>
          </w:p>
        </w:tc>
      </w:tr>
      <w:tr>
        <w:tc>
          <w:tcPr/>
          <w:p>
            <w:pPr>
              <w:pStyle w:val="Compact"/>
            </w:pPr>
            <w:r>
              <w:t xml:space="preserve">희석 방지 민감도</w:t>
            </w:r>
          </w:p>
        </w:tc>
        <w:tc>
          <w:tcPr/>
          <w:p>
            <w:pPr>
              <w:pStyle w:val="Compact"/>
            </w:pPr>
            <w:r>
              <w:t xml:space="preserve">중간 (지분율보다 계약 관계 중시)</w:t>
            </w:r>
          </w:p>
        </w:tc>
        <w:tc>
          <w:tcPr/>
          <w:p>
            <w:pPr>
              <w:pStyle w:val="Compact"/>
            </w:pPr>
            <w:r>
              <w:t xml:space="preserve">높음 (Anti-dilution 강하게 요구)</w:t>
            </w:r>
          </w:p>
        </w:tc>
      </w:tr>
    </w:tbl>
    <w:p>
      <w:pPr>
        <w:pStyle w:val="BlockText"/>
      </w:pPr>
      <w:r>
        <w:rPr>
          <w:b/>
          <w:bCs/>
        </w:rPr>
        <w:t xml:space="preserve">권고.</w:t>
      </w:r>
      <w:r>
        <w:t xml:space="preserve"> </w:t>
      </w:r>
      <w:r>
        <w:t xml:space="preserve">미국 SI 투자의 경우</w:t>
      </w:r>
      <w:r>
        <w:t xml:space="preserve"> </w:t>
      </w:r>
      <w:r>
        <w:rPr>
          <w:b/>
          <w:bCs/>
        </w:rPr>
        <w:t xml:space="preserve">싱가포르 HoldCo 15~20% 지분 투자</w:t>
      </w:r>
      <w:r>
        <w:t xml:space="preserve"> </w:t>
      </w:r>
      <w:r>
        <w:t xml:space="preserve">구조가 최적이다. 자본이득세 비과세(일반적으로 해당 없으나 거래소득 재분류 위험 별도 검토), 영미법 기반 SHA, FSIE 3요건(Subject to Tax·Headline Rate 15%+·Beneficial Condition) 충족, 베트남 HTET 우대세율 지분 구조 영향 없음이 복합 이점을 제공한다.</w:t>
      </w:r>
    </w:p>
    <w:p>
      <w:r>
        <w:pict>
          <v:rect style="width:0;height:1.5pt" o:hralign="center" o:hrstd="t" o:hr="t"/>
        </w:pict>
      </w:r>
    </w:p>
    <w:bookmarkEnd w:id="176"/>
    <w:bookmarkEnd w:id="177"/>
    <w:bookmarkStart w:id="183" w:name="미국-규제-분석"/>
    <w:p>
      <w:pPr>
        <w:pStyle w:val="Heading2"/>
      </w:pPr>
      <w:r>
        <w:t xml:space="preserve">2. 미국 규제 분석</w:t>
      </w:r>
    </w:p>
    <w:bookmarkStart w:id="178" w:name="X80fdb97c5783c856b0e5eba9084b198ca0e512e"/>
    <w:p>
      <w:pPr>
        <w:pStyle w:val="Heading3"/>
      </w:pPr>
      <w:r>
        <w:t xml:space="preserve">2.1 대외 투자 규제 (EO 14105 / Outbound Investment Rules)</w:t>
      </w:r>
    </w:p>
    <w:p>
      <w:pPr>
        <w:pStyle w:val="FirstParagraph"/>
      </w:pPr>
      <w:r>
        <w:rPr>
          <w:b/>
          <w:bCs/>
        </w:rPr>
        <w:t xml:space="preserve">현행 규제 범위.</w:t>
      </w:r>
      <w:r>
        <w:t xml:space="preserve"> </w:t>
      </w:r>
      <w:r>
        <w:t xml:space="preserve">행정명령 14105호 및 최종 규칙(31 CFR Part 850, 2025.1.2 발효)은</w:t>
      </w:r>
      <w:r>
        <w:t xml:space="preserve"> </w:t>
      </w:r>
      <w:r>
        <w:rPr>
          <w:b/>
          <w:bCs/>
        </w:rPr>
        <w:t xml:space="preserve">중국·홍콩·마카오</w:t>
      </w:r>
      <w:r>
        <w:t xml:space="preserve">만을 ’우려 대상국’으로 지정한다. 싱가포르·베트남·한국 투자는 현재 금지 또는 신고 대상이 아니다.</w:t>
      </w:r>
    </w:p>
    <w:tbl>
      <w:tblPr>
        <w:tblStyle w:val="Table"/>
        <w:tblW w:type="pct" w:w="5000"/>
        <w:tblLayout w:type="fixed"/>
        <w:tblLook w:firstRow="1" w:lastRow="0" w:firstColumn="0" w:lastColumn="0" w:noHBand="0" w:noVBand="0" w:val="0020"/>
      </w:tblPr>
      <w:tblGrid>
        <w:gridCol w:w="2640"/>
        <w:gridCol w:w="1584"/>
        <w:gridCol w:w="3696"/>
      </w:tblGrid>
      <w:tr>
        <w:trPr>
          <w:tblHeader w:val="on"/>
        </w:trPr>
        <w:tc>
          <w:tcPr/>
          <w:p>
            <w:pPr>
              <w:pStyle w:val="Compact"/>
            </w:pPr>
            <w:r>
              <w:t xml:space="preserve">규제 항목</w:t>
            </w:r>
          </w:p>
        </w:tc>
        <w:tc>
          <w:tcPr/>
          <w:p>
            <w:pPr>
              <w:pStyle w:val="Compact"/>
            </w:pPr>
            <w:r>
              <w:t xml:space="preserve">현황</w:t>
            </w:r>
          </w:p>
        </w:tc>
        <w:tc>
          <w:tcPr/>
          <w:p>
            <w:pPr>
              <w:pStyle w:val="Compact"/>
            </w:pPr>
            <w:r>
              <w:t xml:space="preserve">당사 그룹 적용</w:t>
            </w:r>
          </w:p>
        </w:tc>
      </w:tr>
      <w:tr>
        <w:tc>
          <w:tcPr/>
          <w:p>
            <w:pPr>
              <w:pStyle w:val="Compact"/>
            </w:pPr>
            <w:r>
              <w:t xml:space="preserve">Prohibited Transaction</w:t>
            </w:r>
          </w:p>
        </w:tc>
        <w:tc>
          <w:tcPr/>
          <w:p>
            <w:pPr>
              <w:pStyle w:val="Compact"/>
            </w:pPr>
            <w:r>
              <w:t xml:space="preserve">반도체·AI·양자 분야 중국 법인 투자 금지</w:t>
            </w:r>
          </w:p>
        </w:tc>
        <w:tc>
          <w:tcPr/>
          <w:p>
            <w:pPr>
              <w:pStyle w:val="Compact"/>
            </w:pPr>
            <w:r>
              <w:t xml:space="preserve">✅ 해당 없음</w:t>
            </w:r>
          </w:p>
        </w:tc>
      </w:tr>
      <w:tr>
        <w:tc>
          <w:tcPr/>
          <w:p>
            <w:pPr>
              <w:pStyle w:val="Compact"/>
            </w:pPr>
            <w:r>
              <w:t xml:space="preserve">Notifiable Transaction</w:t>
            </w:r>
          </w:p>
        </w:tc>
        <w:tc>
          <w:tcPr/>
          <w:p>
            <w:pPr>
              <w:pStyle w:val="Compact"/>
            </w:pPr>
            <w:r>
              <w:t xml:space="preserve">동일 분야 중국 법인 투자 신고</w:t>
            </w:r>
          </w:p>
        </w:tc>
        <w:tc>
          <w:tcPr/>
          <w:p>
            <w:pPr>
              <w:pStyle w:val="Compact"/>
            </w:pPr>
            <w:r>
              <w:t xml:space="preserve">✅ 해당 없음</w:t>
            </w:r>
          </w:p>
        </w:tc>
      </w:tr>
      <w:tr>
        <w:tc>
          <w:tcPr/>
          <w:p>
            <w:pPr>
              <w:pStyle w:val="Compact"/>
            </w:pPr>
            <w:r>
              <w:t xml:space="preserve">Covered Foreign Person 해당 여부</w:t>
            </w:r>
          </w:p>
        </w:tc>
        <w:tc>
          <w:tcPr/>
          <w:p>
            <w:pPr>
              <w:pStyle w:val="Compact"/>
            </w:pPr>
            <w:r>
              <w:t xml:space="preserve">아래 복합 요건 참조</w:t>
            </w:r>
          </w:p>
        </w:tc>
        <w:tc>
          <w:tcPr/>
          <w:p>
            <w:pPr>
              <w:pStyle w:val="Compact"/>
            </w:pPr>
            <w:r>
              <w:t xml:space="preserve">✅ 해당 없음 (SG/VN/KR 구조, 조건 충족 없음)</w:t>
            </w:r>
          </w:p>
        </w:tc>
      </w:tr>
    </w:tbl>
    <w:p>
      <w:pPr>
        <w:pStyle w:val="BodyText"/>
      </w:pPr>
      <w:r>
        <w:rPr>
          <w:b/>
          <w:bCs/>
        </w:rPr>
        <w:t xml:space="preserve">잠재 리스크.</w:t>
      </w:r>
      <w:r>
        <w:t xml:space="preserve"> </w:t>
      </w:r>
      <w:r>
        <w:t xml:space="preserve">COINS Act 2025 입법 움직임으로 쿠바·이란·북한·러시아·베네수엘라로 대상 확대 가능성이 있다. 현재 당사 투자 국가는 포함되지 않으나 모니터링이 필요하다.</w:t>
      </w:r>
    </w:p>
    <w:p>
      <w:pPr>
        <w:pStyle w:val="BodyText"/>
      </w:pPr>
      <w:r>
        <w:rPr>
          <w:b/>
          <w:bCs/>
        </w:rPr>
        <w:t xml:space="preserve">간접 투자 리스크 — Covered Foreign Person 요건 (31 CFR §850.209).</w:t>
      </w:r>
      <w:r>
        <w:t xml:space="preserve"> </w:t>
      </w:r>
      <w:r>
        <w:t xml:space="preserve">베트남·싱가포르 법인이라도 다음 기준 해당 시 적용 대상이 될 수 있다.</w:t>
      </w:r>
      <w:r>
        <w:t xml:space="preserve"> </w:t>
      </w:r>
      <w:r>
        <w:t xml:space="preserve">- 우려국(중국·홍콩·마카오) 법인·개인이 50% 이상 지분 보유 또는 이사 임명·의결권·계약상 지배력 행사</w:t>
      </w:r>
      <w:r>
        <w:t xml:space="preserve"> </w:t>
      </w:r>
      <w:r>
        <w:t xml:space="preserve">- 수익·순이익·자본 지출·영업비용(opex)의 50% 이상이 우려국 Covered Activity(반도체·AI·양자 분야) 법인에서 발생</w:t>
      </w:r>
    </w:p>
    <w:p>
      <w:pPr>
        <w:pStyle w:val="BlockText"/>
      </w:pPr>
      <w:r>
        <w:t xml:space="preserve">⚠️</w:t>
      </w:r>
      <w:r>
        <w:t xml:space="preserve"> </w:t>
      </w:r>
      <w:r>
        <w:rPr>
          <w:b/>
          <w:bCs/>
        </w:rPr>
        <w:t xml:space="preserve">관리 포인트.</w:t>
      </w:r>
      <w:r>
        <w:t xml:space="preserve"> </w:t>
      </w:r>
      <w:r>
        <w:t xml:space="preserve">베트남 공장의 중국산 부품 공급망 의존도가 높아지거나 중국계 자본이 그룹에 유입될 경우 다음 검토 시 재확인 필요.</w:t>
      </w:r>
    </w:p>
    <w:bookmarkEnd w:id="178"/>
    <w:bookmarkStart w:id="181" w:name="itarear-및-기술-수출-통제-deemed-export"/>
    <w:p>
      <w:pPr>
        <w:pStyle w:val="Heading3"/>
      </w:pPr>
      <w:r>
        <w:t xml:space="preserve">2.2 ITAR/EAR 및 기술 수출 통제 (Deemed Export)</w:t>
      </w:r>
    </w:p>
    <w:p>
      <w:pPr>
        <w:pStyle w:val="FirstParagraph"/>
      </w:pPr>
      <w:r>
        <w:t xml:space="preserve">미국 상장사가 피투자 기업 이사회에 참여하거나 기술 지원을 제공할 경우, 외국 국적 이사·임직원에 대한 통제 기술 공개는 해당 국가 수출로 간주된다.</w:t>
      </w:r>
    </w:p>
    <w:bookmarkStart w:id="179" w:name="qualcomm-soc-eccn-분류-가능성"/>
    <w:p>
      <w:pPr>
        <w:pStyle w:val="Heading4"/>
      </w:pPr>
      <w:r>
        <w:t xml:space="preserve">Qualcomm SoC ECCN 분류 가능성</w:t>
      </w:r>
    </w:p>
    <w:tbl>
      <w:tblPr>
        <w:tblStyle w:val="Table"/>
        <w:tblW w:type="pct" w:w="5000"/>
        <w:tblLayout w:type="fixed"/>
        <w:tblLook w:firstRow="1" w:lastRow="0" w:firstColumn="0" w:lastColumn="0" w:noHBand="0" w:noVBand="0" w:val="0020"/>
      </w:tblPr>
      <w:tblGrid>
        <w:gridCol w:w="2262"/>
        <w:gridCol w:w="3620"/>
        <w:gridCol w:w="2036"/>
      </w:tblGrid>
      <w:tr>
        <w:trPr>
          <w:tblHeader w:val="on"/>
        </w:trPr>
        <w:tc>
          <w:tcPr/>
          <w:p>
            <w:pPr>
              <w:pStyle w:val="Compact"/>
            </w:pPr>
            <w:r>
              <w:t xml:space="preserve">모델 유형</w:t>
            </w:r>
          </w:p>
        </w:tc>
        <w:tc>
          <w:tcPr/>
          <w:p>
            <w:pPr>
              <w:pStyle w:val="Compact"/>
            </w:pPr>
            <w:r>
              <w:t xml:space="preserve">ECCN 분류 가능성</w:t>
            </w:r>
          </w:p>
        </w:tc>
        <w:tc>
          <w:tcPr/>
          <w:p>
            <w:pPr>
              <w:pStyle w:val="Compact"/>
            </w:pPr>
            <w:r>
              <w:t xml:space="preserve">규제 수준</w:t>
            </w:r>
          </w:p>
        </w:tc>
      </w:tr>
      <w:tr>
        <w:tc>
          <w:tcPr/>
          <w:p>
            <w:pPr>
              <w:pStyle w:val="Compact"/>
            </w:pPr>
            <w:r>
              <w:t xml:space="preserve">일반 모델 (SA8540P 등)</w:t>
            </w:r>
          </w:p>
        </w:tc>
        <w:tc>
          <w:tcPr/>
          <w:p>
            <w:pPr>
              <w:pStyle w:val="Compact"/>
            </w:pPr>
            <w:r>
              <w:t xml:space="preserve">3A991 또는 5A002/5A992</w:t>
            </w:r>
          </w:p>
        </w:tc>
        <w:tc>
          <w:tcPr/>
          <w:p>
            <w:pPr>
              <w:pStyle w:val="Compact"/>
            </w:pPr>
            <w:r>
              <w:t xml:space="preserve">낮음. 대부분 국가 EAR99 또는 대테러 통제만</w:t>
            </w:r>
          </w:p>
        </w:tc>
      </w:tr>
      <w:tr>
        <w:tc>
          <w:tcPr/>
          <w:p>
            <w:pPr>
              <w:pStyle w:val="Compact"/>
            </w:pPr>
            <w:r>
              <w:t xml:space="preserve">최신 고성능 모델 (Snapdragon Ride Elite 등)</w:t>
            </w:r>
          </w:p>
        </w:tc>
        <w:tc>
          <w:tcPr/>
          <w:p>
            <w:pPr>
              <w:pStyle w:val="Compact"/>
            </w:pPr>
            <w:r>
              <w:rPr>
                <w:b/>
                <w:bCs/>
              </w:rPr>
              <w:t xml:space="preserve">3A090 해당 가능성 있음</w:t>
            </w:r>
            <w:r>
              <w:t xml:space="preserve"> </w:t>
            </w:r>
            <w:r>
              <w:t xml:space="preserve">(TPP·performance density·데이터센터 설계 여부로 판정 — Qualcomm ECCN/CCATS 또는 BIS self-classification 확인 필수)</w:t>
            </w:r>
          </w:p>
        </w:tc>
        <w:tc>
          <w:tcPr/>
          <w:p>
            <w:pPr>
              <w:pStyle w:val="Compact"/>
            </w:pPr>
            <w:r>
              <w:t xml:space="preserve">해당 시 D:5 국가군 수출 라이선스 필수</w:t>
            </w:r>
          </w:p>
        </w:tc>
      </w:tr>
    </w:tbl>
    <w:bookmarkEnd w:id="179"/>
    <w:bookmarkStart w:id="180" w:name="이사회-참여-시-주요-리스크"/>
    <w:p>
      <w:pPr>
        <w:pStyle w:val="Heading4"/>
      </w:pPr>
      <w:r>
        <w:t xml:space="preserve">이사회 참여 시 주요 리스크</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pPr>
            <w:r>
              <w:t xml:space="preserve">리스크 항목</w:t>
            </w:r>
          </w:p>
        </w:tc>
        <w:tc>
          <w:tcPr/>
          <w:p>
            <w:pPr>
              <w:pStyle w:val="Compact"/>
            </w:pPr>
            <w:r>
              <w:t xml:space="preserve">내용</w:t>
            </w:r>
          </w:p>
        </w:tc>
        <w:tc>
          <w:tcPr/>
          <w:p>
            <w:pPr>
              <w:pStyle w:val="Compact"/>
            </w:pPr>
            <w:r>
              <w:t xml:space="preserve">대응 방안</w:t>
            </w:r>
          </w:p>
        </w:tc>
      </w:tr>
      <w:tr>
        <w:tc>
          <w:tcPr/>
          <w:p>
            <w:pPr>
              <w:pStyle w:val="Compact"/>
            </w:pPr>
            <w:r>
              <w:t xml:space="preserve">Deemed Export</w:t>
            </w:r>
          </w:p>
        </w:tc>
        <w:tc>
          <w:tcPr/>
          <w:p>
            <w:pPr>
              <w:pStyle w:val="Compact"/>
            </w:pPr>
            <w:r>
              <w:t xml:space="preserve">외국 이사에게 기술 로드맵·SoC 상세 스펙 공개</w:t>
            </w:r>
          </w:p>
        </w:tc>
        <w:tc>
          <w:tcPr/>
          <w:p>
            <w:pPr>
              <w:pStyle w:val="Compact"/>
            </w:pPr>
            <w:r>
              <w:t xml:space="preserve">TCP(기술 통제 계획) 수립. 이사회 자료 사전 분류</w:t>
            </w:r>
          </w:p>
        </w:tc>
      </w:tr>
      <w:tr>
        <w:tc>
          <w:tcPr/>
          <w:p>
            <w:pPr>
              <w:pStyle w:val="Compact"/>
            </w:pPr>
            <w:r>
              <w:t xml:space="preserve">정보 격리</w:t>
            </w:r>
          </w:p>
        </w:tc>
        <w:tc>
          <w:tcPr/>
          <w:p>
            <w:pPr>
              <w:pStyle w:val="Compact"/>
            </w:pPr>
            <w:r>
              <w:t xml:space="preserve">중국 국적 임직원의 EAR 통제 기술 접근</w:t>
            </w:r>
          </w:p>
        </w:tc>
        <w:tc>
          <w:tcPr/>
          <w:p>
            <w:pPr>
              <w:pStyle w:val="Compact"/>
            </w:pPr>
            <w:r>
              <w:t xml:space="preserve">기술 접근 권한 분리. 비밀유지 구역 설정</w:t>
            </w:r>
          </w:p>
        </w:tc>
      </w:tr>
    </w:tbl>
    <w:p>
      <w:pPr>
        <w:pStyle w:val="BlockText"/>
      </w:pPr>
      <w:r>
        <w:rPr>
          <w:b/>
          <w:bCs/>
        </w:rPr>
        <w:t xml:space="preserve">권고.</w:t>
      </w:r>
      <w:r>
        <w:t xml:space="preserve"> </w:t>
      </w:r>
      <w:r>
        <w:t xml:space="preserve">미국 SI 이사회 참여 전 기술 통제 계획(TCP) 수립 및 법률 검토 필수. 이사보다</w:t>
      </w:r>
      <w:r>
        <w:t xml:space="preserve"> </w:t>
      </w:r>
      <w:r>
        <w:rPr>
          <w:b/>
          <w:bCs/>
        </w:rPr>
        <w:t xml:space="preserve">Observer(무의결권 참관자)</w:t>
      </w:r>
      <w:r>
        <w:t xml:space="preserve"> </w:t>
      </w:r>
      <w:r>
        <w:t xml:space="preserve">지위를 우선 제안하여 ITAR/EAR 노출을 최소화할 것.</w:t>
      </w:r>
    </w:p>
    <w:bookmarkEnd w:id="180"/>
    <w:bookmarkEnd w:id="181"/>
    <w:bookmarkStart w:id="182" w:name="fcpa-해외부패방지법"/>
    <w:p>
      <w:pPr>
        <w:pStyle w:val="Heading3"/>
      </w:pPr>
      <w:r>
        <w:t xml:space="preserve">2.3 FCPA (해외부패방지법)</w:t>
      </w:r>
    </w:p>
    <w:p>
      <w:pPr>
        <w:pStyle w:val="FirstParagraph"/>
      </w:pPr>
      <w:r>
        <w:t xml:space="preserve">미국 상장사인 Qualcomm/A사는 피투자 기업의 부패 행위에 대한 승계 책임(Successor Liability)을 부담한다. 투자 전 FCPA 실사가 필수다.</w:t>
      </w:r>
    </w:p>
    <w:tbl>
      <w:tblPr>
        <w:tblStyle w:val="Table"/>
        <w:tblW w:type="pct" w:w="5000"/>
        <w:tblLayout w:type="fixed"/>
        <w:tblLook w:firstRow="1" w:lastRow="0" w:firstColumn="0" w:lastColumn="0" w:noHBand="0" w:noVBand="0" w:val="0020"/>
      </w:tblPr>
      <w:tblGrid>
        <w:gridCol w:w="1164"/>
        <w:gridCol w:w="3494"/>
        <w:gridCol w:w="3261"/>
      </w:tblGrid>
      <w:tr>
        <w:trPr>
          <w:tblHeader w:val="on"/>
        </w:trPr>
        <w:tc>
          <w:tcPr/>
          <w:p>
            <w:pPr>
              <w:pStyle w:val="Compact"/>
            </w:pPr>
            <w:r>
              <w:t xml:space="preserve">국가</w:t>
            </w:r>
          </w:p>
        </w:tc>
        <w:tc>
          <w:tcPr/>
          <w:p>
            <w:pPr>
              <w:pStyle w:val="Compact"/>
            </w:pPr>
            <w:r>
              <w:t xml:space="preserve">FCPA 리스크 수준</w:t>
            </w:r>
          </w:p>
        </w:tc>
        <w:tc>
          <w:tcPr/>
          <w:p>
            <w:pPr>
              <w:pStyle w:val="Compact"/>
            </w:pPr>
            <w:r>
              <w:t xml:space="preserve">핵심 실사 포인트</w:t>
            </w:r>
          </w:p>
        </w:tc>
      </w:tr>
      <w:tr>
        <w:tc>
          <w:tcPr/>
          <w:p>
            <w:pPr>
              <w:pStyle w:val="Compact"/>
            </w:pPr>
            <w:r>
              <w:t xml:space="preserve">베트남</w:t>
            </w:r>
          </w:p>
        </w:tc>
        <w:tc>
          <w:tcPr/>
          <w:p>
            <w:pPr>
              <w:pStyle w:val="Compact"/>
            </w:pPr>
            <w:r>
              <w:rPr>
                <w:b/>
                <w:bCs/>
              </w:rPr>
              <w:t xml:space="preserve">높음</w:t>
            </w:r>
          </w:p>
        </w:tc>
        <w:tc>
          <w:tcPr/>
          <w:p>
            <w:pPr>
              <w:pStyle w:val="Compact"/>
            </w:pPr>
            <w:r>
              <w:t xml:space="preserve">공장 설립·통신/방산 라이선스 과정 급행료 관행. 주주·임원 중 PEP(정치적 노출 인사) 여부. 데이터 현지화 관련 당국 접촉 비용</w:t>
            </w:r>
          </w:p>
        </w:tc>
      </w:tr>
      <w:tr>
        <w:tc>
          <w:tcPr/>
          <w:p>
            <w:pPr>
              <w:pStyle w:val="Compact"/>
            </w:pPr>
            <w:r>
              <w:t xml:space="preserve">싱가포르</w:t>
            </w:r>
          </w:p>
        </w:tc>
        <w:tc>
          <w:tcPr/>
          <w:p>
            <w:pPr>
              <w:pStyle w:val="Compact"/>
            </w:pPr>
            <w:r>
              <w:rPr>
                <w:b/>
                <w:bCs/>
              </w:rPr>
              <w:t xml:space="preserve">낮음</w:t>
            </w:r>
          </w:p>
        </w:tc>
        <w:tc>
          <w:tcPr/>
          <w:p>
            <w:pPr>
              <w:pStyle w:val="Compact"/>
            </w:pPr>
            <w:r>
              <w:t xml:space="preserve">직접 뇌물보다 AML·정부 보조금 신청 투명성 위주 점검</w:t>
            </w:r>
          </w:p>
        </w:tc>
      </w:tr>
      <w:tr>
        <w:tc>
          <w:tcPr/>
          <w:p>
            <w:pPr>
              <w:pStyle w:val="Compact"/>
            </w:pPr>
            <w:r>
              <w:t xml:space="preserve">한국</w:t>
            </w:r>
          </w:p>
        </w:tc>
        <w:tc>
          <w:tcPr/>
          <w:p>
            <w:pPr>
              <w:pStyle w:val="Compact"/>
            </w:pPr>
            <w:r>
              <w:rPr>
                <w:b/>
                <w:bCs/>
              </w:rPr>
              <w:t xml:space="preserve">낮음</w:t>
            </w:r>
          </w:p>
        </w:tc>
        <w:tc>
          <w:tcPr/>
          <w:p>
            <w:pPr>
              <w:pStyle w:val="Compact"/>
            </w:pPr>
            <w:r>
              <w:t xml:space="preserve">외투위원회·지자체 협상 과정 투명성. 성과급 채용 관행</w:t>
            </w:r>
          </w:p>
        </w:tc>
      </w:tr>
      <w:tr>
        <w:tc>
          <w:tcPr/>
          <w:p>
            <w:pPr>
              <w:pStyle w:val="Compact"/>
            </w:pPr>
            <w:r>
              <w:t xml:space="preserve">공통</w:t>
            </w:r>
          </w:p>
        </w:tc>
        <w:tc>
          <w:tcPr/>
          <w:p>
            <w:pPr>
              <w:pStyle w:val="Compact"/>
            </w:pPr>
            <w:r>
              <w:t xml:space="preserve">-</w:t>
            </w:r>
          </w:p>
        </w:tc>
        <w:tc>
          <w:tcPr/>
          <w:p>
            <w:pPr>
              <w:pStyle w:val="Compact"/>
            </w:pPr>
            <w:r>
              <w:t xml:space="preserve">제3자 컨설턴트·대리인 성공 보수 및 마케팅 비용 계정 상세 내역</w:t>
            </w:r>
          </w:p>
        </w:tc>
      </w:tr>
    </w:tbl>
    <w:p>
      <w:pPr>
        <w:pStyle w:val="BodyText"/>
      </w:pPr>
      <w:r>
        <w:rPr>
          <w:b/>
          <w:bCs/>
        </w:rPr>
        <w:t xml:space="preserve">투자자 보호 장치.</w:t>
      </w:r>
      <w:r>
        <w:t xml:space="preserve"> </w:t>
      </w:r>
      <w:r>
        <w:t xml:space="preserve">SPA(주식매매계약서)에 부패 행위 발견 시 투자 철회권 및 손해배상 면책 조항(Indemnification)을 삽입. 투자 후 미국식 내부 통제 시스템(Books &amp; Records) 이식 및 정기 컴플라이언스 감사 실시.</w:t>
      </w:r>
    </w:p>
    <w:p>
      <w:r>
        <w:pict>
          <v:rect style="width:0;height:1.5pt" o:hralign="center" o:hrstd="t" o:hr="t"/>
        </w:pict>
      </w:r>
    </w:p>
    <w:bookmarkEnd w:id="182"/>
    <w:bookmarkEnd w:id="183"/>
    <w:bookmarkStart w:id="188" w:name="한국-규제-분석"/>
    <w:p>
      <w:pPr>
        <w:pStyle w:val="Heading2"/>
      </w:pPr>
      <w:r>
        <w:t xml:space="preserve">3. 한국 규제 분석</w:t>
      </w:r>
    </w:p>
    <w:bookmarkStart w:id="186" w:name="산업기술보호법-국가핵심기술"/>
    <w:p>
      <w:pPr>
        <w:pStyle w:val="Heading3"/>
      </w:pPr>
      <w:r>
        <w:t xml:space="preserve">3.1 산업기술보호법 (국가핵심기술)</w:t>
      </w:r>
    </w:p>
    <w:bookmarkStart w:id="184" w:name="당사-제품의-국가핵심기술-해당-가능성"/>
    <w:p>
      <w:pPr>
        <w:pStyle w:val="Heading4"/>
      </w:pPr>
      <w:r>
        <w:t xml:space="preserve">당사 제품의 국가핵심기술 해당 가능성</w:t>
      </w:r>
    </w:p>
    <w:tbl>
      <w:tblPr>
        <w:tblStyle w:val="Table"/>
        <w:tblW w:type="pct" w:w="5000"/>
        <w:tblLayout w:type="fixed"/>
        <w:tblLook w:firstRow="1" w:lastRow="0" w:firstColumn="0" w:lastColumn="0" w:noHBand="0" w:noVBand="0" w:val="0020"/>
      </w:tblPr>
      <w:tblGrid>
        <w:gridCol w:w="1980"/>
        <w:gridCol w:w="4620"/>
        <w:gridCol w:w="1320"/>
      </w:tblGrid>
      <w:tr>
        <w:trPr>
          <w:tblHeader w:val="on"/>
        </w:trPr>
        <w:tc>
          <w:tcPr/>
          <w:p>
            <w:pPr>
              <w:pStyle w:val="Compact"/>
            </w:pPr>
            <w:r>
              <w:t xml:space="preserve">제품 유형</w:t>
            </w:r>
          </w:p>
        </w:tc>
        <w:tc>
          <w:tcPr/>
          <w:p>
            <w:pPr>
              <w:pStyle w:val="Compact"/>
            </w:pPr>
            <w:r>
              <w:t xml:space="preserve">국가핵심기술 해당 가능성</w:t>
            </w:r>
          </w:p>
        </w:tc>
        <w:tc>
          <w:tcPr/>
          <w:p>
            <w:pPr>
              <w:pStyle w:val="Compact"/>
            </w:pPr>
            <w:r>
              <w:t xml:space="preserve">비고</w:t>
            </w:r>
          </w:p>
        </w:tc>
      </w:tr>
      <w:tr>
        <w:tc>
          <w:tcPr/>
          <w:p>
            <w:pPr>
              <w:pStyle w:val="Compact"/>
            </w:pPr>
            <w:r>
              <w:t xml:space="preserve">ECU (Engine/Body Control Unit)</w:t>
            </w:r>
          </w:p>
        </w:tc>
        <w:tc>
          <w:tcPr/>
          <w:p>
            <w:pPr>
              <w:pStyle w:val="Compact"/>
            </w:pPr>
            <w:r>
              <w:rPr>
                <w:b/>
                <w:bCs/>
              </w:rPr>
              <w:t xml:space="preserve">중~고</w:t>
            </w:r>
          </w:p>
        </w:tc>
        <w:tc>
          <w:tcPr/>
          <w:p>
            <w:pPr>
              <w:pStyle w:val="Compact"/>
            </w:pPr>
            <w:r>
              <w:t xml:space="preserve">자동차 분야 전자제어 기술 NCT 지정 가능성</w:t>
            </w:r>
          </w:p>
        </w:tc>
      </w:tr>
      <w:tr>
        <w:tc>
          <w:tcPr/>
          <w:p>
            <w:pPr>
              <w:pStyle w:val="Compact"/>
            </w:pPr>
            <w:r>
              <w:t xml:space="preserve">BMS (Battery Management System)</w:t>
            </w:r>
          </w:p>
        </w:tc>
        <w:tc>
          <w:tcPr/>
          <w:p>
            <w:pPr>
              <w:pStyle w:val="Compact"/>
            </w:pPr>
            <w:r>
              <w:rPr>
                <w:b/>
                <w:bCs/>
              </w:rPr>
              <w:t xml:space="preserve">고</w:t>
            </w:r>
          </w:p>
        </w:tc>
        <w:tc>
          <w:tcPr/>
          <w:p>
            <w:pPr>
              <w:pStyle w:val="Compact"/>
            </w:pPr>
            <w:r>
              <w:t xml:space="preserve">전기차 배터리 관리 기술 NCT 지정 대상</w:t>
            </w:r>
          </w:p>
        </w:tc>
      </w:tr>
      <w:tr>
        <w:tc>
          <w:tcPr/>
          <w:p>
            <w:pPr>
              <w:pStyle w:val="Compact"/>
            </w:pPr>
            <w:r>
              <w:t xml:space="preserve">통신 모듈 (V2X, C-V2X)</w:t>
            </w:r>
          </w:p>
        </w:tc>
        <w:tc>
          <w:tcPr/>
          <w:p>
            <w:pPr>
              <w:pStyle w:val="Compact"/>
            </w:pPr>
            <w:r>
              <w:rPr>
                <w:b/>
                <w:bCs/>
              </w:rPr>
              <w:t xml:space="preserve">중</w:t>
            </w:r>
          </w:p>
        </w:tc>
        <w:tc>
          <w:tcPr/>
          <w:p>
            <w:pPr>
              <w:pStyle w:val="Compact"/>
            </w:pPr>
            <w:r>
              <w:t xml:space="preserve">자동차-인프라 통신 기술 검토 필요</w:t>
            </w:r>
          </w:p>
        </w:tc>
      </w:tr>
    </w:tbl>
    <w:bookmarkEnd w:id="184"/>
    <w:bookmarkStart w:id="185" w:name="투자-심사-의무-결정-구조"/>
    <w:p>
      <w:pPr>
        <w:pStyle w:val="Heading4"/>
      </w:pPr>
      <w:r>
        <w:t xml:space="preserve">투자 심사 의무 결정 구조</w:t>
      </w:r>
    </w:p>
    <w:p>
      <w:pPr>
        <w:pStyle w:val="SourceCode"/>
      </w:pPr>
      <w:r>
        <w:rPr>
          <w:rStyle w:val="VerbatimChar"/>
        </w:rPr>
        <w:t xml:space="preserve">[1단계] 국가핵심기술(NCT) 지정 여부 확인</w:t>
      </w:r>
      <w:r>
        <w:br/>
      </w:r>
      <w:r>
        <w:rPr>
          <w:rStyle w:val="VerbatimChar"/>
        </w:rPr>
        <w:t xml:space="preserve">    ├── 미지정 → 산업기술보호법 적용 없음</w:t>
      </w:r>
      <w:r>
        <w:br/>
      </w:r>
      <w:r>
        <w:rPr>
          <w:rStyle w:val="VerbatimChar"/>
        </w:rPr>
        <w:t xml:space="preserve">    └── 지정됨 →</w:t>
      </w:r>
      <w:r>
        <w:br/>
      </w:r>
      <w:r>
        <w:br/>
      </w:r>
      <w:r>
        <w:rPr>
          <w:rStyle w:val="VerbatimChar"/>
        </w:rPr>
        <w:t xml:space="preserve">[2단계] 거래 유형 판단</w:t>
      </w:r>
      <w:r>
        <w:br/>
      </w:r>
      <w:r>
        <w:rPr>
          <w:rStyle w:val="VerbatimChar"/>
        </w:rPr>
        <w:t xml:space="preserve">    ├── 기술 수출·이전 →</w:t>
      </w:r>
      <w:r>
        <w:br/>
      </w:r>
      <w:r>
        <w:rPr>
          <w:rStyle w:val="VerbatimChar"/>
        </w:rPr>
        <w:t xml:space="preserve">    │       ├── 국가 R&amp;D 지원 있음 → 산업부 사전 승인 필수</w:t>
      </w:r>
      <w:r>
        <w:br/>
      </w:r>
      <w:r>
        <w:rPr>
          <w:rStyle w:val="VerbatimChar"/>
        </w:rPr>
        <w:t xml:space="preserve">    │       └── 자체 개발 → 사전 신고 (승인 불필요)</w:t>
      </w:r>
      <w:r>
        <w:br/>
      </w:r>
      <w:r>
        <w:rPr>
          <w:rStyle w:val="VerbatimChar"/>
        </w:rPr>
        <w:t xml:space="preserve">    └── M&amp;A/지분 취득 (외국인이 NCT 보유기관 지배) →</w:t>
      </w:r>
      <w:r>
        <w:br/>
      </w:r>
      <w:r>
        <w:rPr>
          <w:rStyle w:val="VerbatimChar"/>
        </w:rPr>
        <w:t xml:space="preserve">            ├── 국가 R&amp;D 지원 있음 → 산업부 사전 승인 필수</w:t>
      </w:r>
      <w:r>
        <w:br/>
      </w:r>
      <w:r>
        <w:rPr>
          <w:rStyle w:val="VerbatimChar"/>
        </w:rPr>
        <w:t xml:space="preserve">            └── 자체 개발 + 지배 가능성 → 사전 신고 (승인 의무 별도 검토)</w:t>
      </w:r>
    </w:p>
    <w:p>
      <w:pPr>
        <w:pStyle w:val="BlockText"/>
      </w:pPr>
      <w:r>
        <w:t xml:space="preserve">⚠️</w:t>
      </w:r>
      <w:r>
        <w:t xml:space="preserve"> </w:t>
      </w:r>
      <w:r>
        <w:rPr>
          <w:b/>
          <w:bCs/>
        </w:rPr>
        <w:t xml:space="preserve">M&amp;A와 기술 수출은 별도 판단.</w:t>
      </w:r>
      <w:r>
        <w:t xml:space="preserve"> </w:t>
      </w:r>
      <w:r>
        <w:t xml:space="preserve">지분 취득 자체가 NCT 보유 법인에 대한 외국인의 ’실질적 지배’로 이어질 경우, 기술 수출 여부와 무관하게 승인 의무가 발생할 수 있다. 의결권 제한만으로 승인 의무가 면제된다고 단정할 수 없다.</w:t>
      </w:r>
    </w:p>
    <w:p>
      <w:pPr>
        <w:pStyle w:val="BlockText"/>
      </w:pPr>
      <w:r>
        <w:t xml:space="preserve">⚠️</w:t>
      </w:r>
      <w:r>
        <w:t xml:space="preserve"> </w:t>
      </w:r>
      <w:r>
        <w:rPr>
          <w:b/>
          <w:bCs/>
        </w:rPr>
        <w:t xml:space="preserve">Look-through 원칙.</w:t>
      </w:r>
      <w:r>
        <w:t xml:space="preserve"> </w:t>
      </w:r>
      <w:r>
        <w:t xml:space="preserve">싱가포르 HoldCo를 경유해도 최종 UBO(실질 소유자)가 미국 투자자이면 ’외국인’으로 간주하여 동일 규제를 적용한다. 지배권(임원 선임권, 중요 의사결정 거부권) 행사 여부가 핵심 판단 기준이다.</w:t>
      </w:r>
    </w:p>
    <w:p>
      <w:pPr>
        <w:pStyle w:val="BlockText"/>
      </w:pPr>
      <w:r>
        <w:rPr>
          <w:b/>
          <w:bCs/>
        </w:rPr>
        <w:t xml:space="preserve">권고.</w:t>
      </w:r>
      <w:r>
        <w:t xml:space="preserve"> </w:t>
      </w:r>
      <w:r>
        <w:t xml:space="preserve">투자 전 한국 산업부 사전 컨설팅을 통해 당사 기술의 NCT 해당 여부 및 국가 R&amp;D 지원 이력을 확인할 것. 승인 소요 기간(45일 + 연장 최대 90일)을 딜 타임라인에 반영해야 한다.</w:t>
      </w:r>
    </w:p>
    <w:bookmarkEnd w:id="185"/>
    <w:bookmarkEnd w:id="186"/>
    <w:bookmarkStart w:id="187" w:name="외국인투자촉진법-외촉법"/>
    <w:p>
      <w:pPr>
        <w:pStyle w:val="Heading3"/>
      </w:pPr>
      <w:r>
        <w:t xml:space="preserve">3.2 외국인투자촉진법 (외촉법)</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외투법인 지위 취득</w:t>
            </w:r>
          </w:p>
        </w:tc>
        <w:tc>
          <w:tcPr/>
          <w:p>
            <w:pPr>
              <w:pStyle w:val="Compact"/>
            </w:pPr>
            <w:r>
              <w:t xml:space="preserve">외국인 지분 10% 이상 보유 시 외국인투자법인 지위 획득</w:t>
            </w:r>
          </w:p>
        </w:tc>
      </w:tr>
      <w:tr>
        <w:tc>
          <w:tcPr/>
          <w:p>
            <w:pPr>
              <w:pStyle w:val="Compact"/>
            </w:pPr>
            <w:r>
              <w:t xml:space="preserve">외투위원회 심의</w:t>
            </w:r>
          </w:p>
        </w:tc>
        <w:tc>
          <w:tcPr/>
          <w:p>
            <w:pPr>
              <w:pStyle w:val="Compact"/>
            </w:pPr>
            <w:r>
              <w:t xml:space="preserve">첨단기술업종 또는 대규모 투자 시 개별 현금 지원 협상 가능</w:t>
            </w:r>
          </w:p>
        </w:tc>
      </w:tr>
      <w:tr>
        <w:tc>
          <w:tcPr/>
          <w:p>
            <w:pPr>
              <w:pStyle w:val="Compact"/>
            </w:pPr>
            <w:r>
              <w:t xml:space="preserve">현금 지원</w:t>
            </w:r>
          </w:p>
        </w:tc>
        <w:tc>
          <w:tcPr/>
          <w:p>
            <w:pPr>
              <w:pStyle w:val="Compact"/>
            </w:pPr>
            <w:r>
              <w:t xml:space="preserve">개별 협상. 고정 비율 없음. 투자 금액·고용·R&amp;D 기여도에 따라 차등</w:t>
            </w:r>
          </w:p>
        </w:tc>
      </w:tr>
      <w:tr>
        <w:tc>
          <w:tcPr/>
          <w:p>
            <w:pPr>
              <w:pStyle w:val="Compact"/>
            </w:pPr>
            <w:r>
              <w:t xml:space="preserve">토지 임대 지원</w:t>
            </w:r>
          </w:p>
        </w:tc>
        <w:tc>
          <w:tcPr/>
          <w:p>
            <w:pPr>
              <w:pStyle w:val="Compact"/>
            </w:pPr>
            <w:r>
              <w:t xml:space="preserve">외국인투자지역 지정 시 산업단지 내 부지 임대 우대</w:t>
            </w:r>
          </w:p>
        </w:tc>
      </w:tr>
    </w:tbl>
    <w:p>
      <w:r>
        <w:pict>
          <v:rect style="width:0;height:1.5pt" o:hralign="center" o:hrstd="t" o:hr="t"/>
        </w:pict>
      </w:r>
    </w:p>
    <w:bookmarkEnd w:id="187"/>
    <w:bookmarkEnd w:id="188"/>
    <w:bookmarkStart w:id="192" w:name="베트남-규제-분석"/>
    <w:p>
      <w:pPr>
        <w:pStyle w:val="Heading2"/>
      </w:pPr>
      <w:r>
        <w:t xml:space="preserve">4. 베트남 규제 분석</w:t>
      </w:r>
    </w:p>
    <w:bookmarkStart w:id="189" w:name="ircerc-갱신-절차-ma-시"/>
    <w:p>
      <w:pPr>
        <w:pStyle w:val="Heading3"/>
      </w:pPr>
      <w:r>
        <w:t xml:space="preserve">4.1 IRC/ERC 갱신 절차 (M&amp;A 시)</w:t>
      </w:r>
    </w:p>
    <w:p>
      <w:pPr>
        <w:pStyle w:val="FirstParagraph"/>
      </w:pPr>
      <w:r>
        <w:t xml:space="preserve">외국인 투자자가 기존 베트남 법인 지분을 취득하는 경우 절차는 투자 조건에 따라 분기된다.</w:t>
      </w:r>
    </w:p>
    <w:p>
      <w:pPr>
        <w:pStyle w:val="BodyText"/>
      </w:pPr>
      <w:r>
        <w:rPr>
          <w:b/>
          <w:bCs/>
        </w:rPr>
        <w:t xml:space="preserve">분기 조건 확인 (Investment Law 2020, Article 26):</w:t>
      </w:r>
      <w:r>
        <w:t xml:space="preserve"> </w:t>
      </w:r>
      <w:r>
        <w:t xml:space="preserve">- 외국인 지분이 50%를 초과하거나 조건부 업종 해당 시 → M&amp;A 승인 신청 선행</w:t>
      </w:r>
      <w:r>
        <w:t xml:space="preserve"> </w:t>
      </w:r>
      <w:r>
        <w:t xml:space="preserve">- 조건부 업종 아님 + 외국인 지분 50% 이하 → M&amp;A 승인 불필요</w:t>
      </w:r>
    </w:p>
    <w:tbl>
      <w:tblPr>
        <w:tblStyle w:val="Table"/>
        <w:tblW w:type="pct" w:w="5000"/>
        <w:tblLayout w:type="fixed"/>
        <w:tblLook w:firstRow="1" w:lastRow="0" w:firstColumn="0" w:lastColumn="0" w:noHBand="0" w:noVBand="0" w:val="0020"/>
      </w:tblPr>
      <w:tblGrid>
        <w:gridCol w:w="1414"/>
        <w:gridCol w:w="1414"/>
        <w:gridCol w:w="2545"/>
        <w:gridCol w:w="2545"/>
      </w:tblGrid>
      <w:tr>
        <w:trPr>
          <w:tblHeader w:val="on"/>
        </w:trPr>
        <w:tc>
          <w:tcPr/>
          <w:p>
            <w:pPr>
              <w:pStyle w:val="Compact"/>
            </w:pPr>
            <w:r>
              <w:t xml:space="preserve">단계</w:t>
            </w:r>
          </w:p>
        </w:tc>
        <w:tc>
          <w:tcPr/>
          <w:p>
            <w:pPr>
              <w:pStyle w:val="Compact"/>
            </w:pPr>
            <w:r>
              <w:t xml:space="preserve">절차</w:t>
            </w:r>
          </w:p>
        </w:tc>
        <w:tc>
          <w:tcPr/>
          <w:p>
            <w:pPr>
              <w:pStyle w:val="Compact"/>
            </w:pPr>
            <w:r>
              <w:t xml:space="preserve">소요 기간</w:t>
            </w:r>
          </w:p>
        </w:tc>
        <w:tc>
          <w:tcPr/>
          <w:p>
            <w:pPr>
              <w:pStyle w:val="Compact"/>
            </w:pPr>
            <w:r>
              <w:t xml:space="preserve">해당 조건</w:t>
            </w:r>
          </w:p>
        </w:tc>
      </w:tr>
      <w:tr>
        <w:tc>
          <w:tcPr/>
          <w:p>
            <w:pPr>
              <w:pStyle w:val="Compact"/>
            </w:pPr>
            <w:r>
              <w:t xml:space="preserve">1</w:t>
            </w:r>
          </w:p>
        </w:tc>
        <w:tc>
          <w:tcPr/>
          <w:p>
            <w:pPr>
              <w:pStyle w:val="Compact"/>
            </w:pPr>
            <w:r>
              <w:t xml:space="preserve">M&amp;A 승인 신청 (DPI)</w:t>
            </w:r>
          </w:p>
        </w:tc>
        <w:tc>
          <w:tcPr/>
          <w:p>
            <w:pPr>
              <w:pStyle w:val="Compact"/>
            </w:pPr>
            <w:r>
              <w:t xml:space="preserve">~15 영업일</w:t>
            </w:r>
          </w:p>
        </w:tc>
        <w:tc>
          <w:tcPr/>
          <w:p>
            <w:pPr>
              <w:pStyle w:val="Compact"/>
            </w:pPr>
            <w:r>
              <w:t xml:space="preserve">외국인 지분 50% 초과 또는 조건부 업종</w:t>
            </w:r>
          </w:p>
        </w:tc>
      </w:tr>
      <w:tr>
        <w:tc>
          <w:tcPr/>
          <w:p>
            <w:pPr>
              <w:pStyle w:val="Compact"/>
            </w:pPr>
            <w:r>
              <w:t xml:space="preserve">2</w:t>
            </w:r>
          </w:p>
        </w:tc>
        <w:tc>
          <w:tcPr/>
          <w:p>
            <w:pPr>
              <w:pStyle w:val="Compact"/>
            </w:pPr>
            <w:r>
              <w:t xml:space="preserve">ERC (기업등록증) 변경</w:t>
            </w:r>
          </w:p>
        </w:tc>
        <w:tc>
          <w:tcPr/>
          <w:p>
            <w:pPr>
              <w:pStyle w:val="Compact"/>
            </w:pPr>
            <w:r>
              <w:rPr>
                <w:vertAlign w:val="subscript"/>
              </w:rPr>
              <w:t xml:space="preserve">3</w:t>
            </w:r>
            <w:r>
              <w:t xml:space="preserve">5 영업일</w:t>
            </w:r>
          </w:p>
        </w:tc>
        <w:tc>
          <w:tcPr/>
          <w:p>
            <w:pPr>
              <w:pStyle w:val="Compact"/>
            </w:pPr>
            <w:r>
              <w:t xml:space="preserve">주주 변경 시 항상 필요</w:t>
            </w:r>
          </w:p>
        </w:tc>
      </w:tr>
      <w:tr>
        <w:tc>
          <w:tcPr/>
          <w:p>
            <w:pPr>
              <w:pStyle w:val="Compact"/>
            </w:pPr>
            <w:r>
              <w:t xml:space="preserve">3</w:t>
            </w:r>
          </w:p>
        </w:tc>
        <w:tc>
          <w:tcPr/>
          <w:p>
            <w:pPr>
              <w:pStyle w:val="Compact"/>
            </w:pPr>
            <w:r>
              <w:t xml:space="preserve">IRC (투자등록증) 변경</w:t>
            </w:r>
          </w:p>
        </w:tc>
        <w:tc>
          <w:tcPr/>
          <w:p>
            <w:pPr>
              <w:pStyle w:val="Compact"/>
            </w:pPr>
            <w:r>
              <w:rPr>
                <w:vertAlign w:val="subscript"/>
              </w:rPr>
              <w:t xml:space="preserve">10</w:t>
            </w:r>
            <w:r>
              <w:t xml:space="preserve">15 영업일</w:t>
            </w:r>
          </w:p>
        </w:tc>
        <w:tc>
          <w:tcPr/>
          <w:p>
            <w:pPr>
              <w:pStyle w:val="Compact"/>
            </w:pPr>
            <w:r>
              <w:t xml:space="preserve">기존 IRC 보유 프로젝트에 한함 (조건부)</w:t>
            </w:r>
          </w:p>
        </w:tc>
      </w:tr>
    </w:tbl>
    <w:p>
      <w:pPr>
        <w:pStyle w:val="BlockText"/>
      </w:pPr>
      <w:r>
        <w:rPr>
          <w:b/>
          <w:bCs/>
        </w:rPr>
        <w:t xml:space="preserve">당사 업종 적용.</w:t>
      </w:r>
      <w:r>
        <w:t xml:space="preserve"> </w:t>
      </w:r>
      <w:r>
        <w:t xml:space="preserve">전자부품 제조는 조건부 업종 아님. 외국인 지분 50% 이하 투자(15~25%) 시 M&amp;A 승인 불필요, ERC 변경으로 완료 (~5 영업일). IRC는 보유 여부 확인 후 결정.</w:t>
      </w:r>
    </w:p>
    <w:p>
      <w:pPr>
        <w:pStyle w:val="BlockText"/>
      </w:pPr>
      <w:r>
        <w:rPr>
          <w:b/>
          <w:bCs/>
        </w:rPr>
        <w:t xml:space="preserve">당사 제조 업종 확인.</w:t>
      </w:r>
      <w:r>
        <w:t xml:space="preserve"> </w:t>
      </w:r>
      <w:r>
        <w:t xml:space="preserve">PCB 조립 및 ECU 모듈 제조는 일반 전자부품 제조로 분류되어</w:t>
      </w:r>
      <w:r>
        <w:t xml:space="preserve"> </w:t>
      </w:r>
      <w:r>
        <w:rPr>
          <w:b/>
          <w:bCs/>
        </w:rPr>
        <w:t xml:space="preserve">조건부 업종에 해당하지 않으며</w:t>
      </w:r>
      <w:r>
        <w:t xml:space="preserve">, 외국인 지분 100% 소유가 가능하다.</w:t>
      </w:r>
    </w:p>
    <w:bookmarkEnd w:id="189"/>
    <w:bookmarkStart w:id="190" w:name="hte-우대세율-그룹별-차등-구조-2025년-개정법-기준"/>
    <w:p>
      <w:pPr>
        <w:pStyle w:val="Heading3"/>
      </w:pPr>
      <w:r>
        <w:t xml:space="preserve">4.2 HTE 우대세율 그룹별 차등 구조 (2025년 개정법 기준)</w:t>
      </w:r>
    </w:p>
    <w:p>
      <w:pPr>
        <w:pStyle w:val="FirstParagraph"/>
      </w:pPr>
      <w:r>
        <w:t xml:space="preserve">2025년 High Technology Act(Law No. 133/2025/QH15,</w:t>
      </w:r>
      <w:r>
        <w:t xml:space="preserve"> </w:t>
      </w:r>
      <w:r>
        <w:rPr>
          <w:b/>
          <w:bCs/>
        </w:rPr>
        <w:t xml:space="preserve">2026.7.1 시행 예정</w:t>
      </w:r>
      <w:r>
        <w:t xml:space="preserve">) 및 CIT Law(Law No. 67/2025/QH15,</w:t>
      </w:r>
      <w:r>
        <w:t xml:space="preserve"> </w:t>
      </w:r>
      <w:r>
        <w:rPr>
          <w:b/>
          <w:bCs/>
        </w:rPr>
        <w:t xml:space="preserve">2025.10.1 시행</w:t>
      </w:r>
      <w:r>
        <w:t xml:space="preserve">)에 따라 하이테크 기업 혜택이 그룹별로 차등화됐다.</w:t>
      </w:r>
    </w:p>
    <w:tbl>
      <w:tblPr>
        <w:tblStyle w:val="Table"/>
        <w:tblW w:type="pct" w:w="5000"/>
        <w:tblLayout w:type="fixed"/>
        <w:tblLook w:firstRow="1" w:lastRow="0" w:firstColumn="0" w:lastColumn="0" w:noHBand="0" w:noVBand="0" w:val="0020"/>
      </w:tblPr>
      <w:tblGrid>
        <w:gridCol w:w="747"/>
        <w:gridCol w:w="3287"/>
        <w:gridCol w:w="3885"/>
      </w:tblGrid>
      <w:tr>
        <w:trPr>
          <w:tblHeader w:val="on"/>
        </w:trPr>
        <w:tc>
          <w:tcPr/>
          <w:p>
            <w:pPr>
              <w:pStyle w:val="Compact"/>
            </w:pPr>
            <w:r>
              <w:t xml:space="preserve">구분</w:t>
            </w:r>
          </w:p>
        </w:tc>
        <w:tc>
          <w:tcPr/>
          <w:p>
            <w:pPr>
              <w:pStyle w:val="Compact"/>
            </w:pPr>
            <w:r>
              <w:rPr>
                <w:b/>
                <w:bCs/>
              </w:rPr>
              <w:t xml:space="preserve">Group 1 (최고 우대)</w:t>
            </w:r>
          </w:p>
        </w:tc>
        <w:tc>
          <w:tcPr/>
          <w:p>
            <w:pPr>
              <w:pStyle w:val="Compact"/>
            </w:pPr>
            <w:r>
              <w:rPr>
                <w:b/>
                <w:bCs/>
              </w:rPr>
              <w:t xml:space="preserve">Group 2 (일반 하이테크)</w:t>
            </w:r>
          </w:p>
        </w:tc>
      </w:tr>
      <w:tr>
        <w:tc>
          <w:tcPr/>
          <w:p>
            <w:pPr>
              <w:pStyle w:val="Compact"/>
            </w:pPr>
            <w:r>
              <w:rPr>
                <w:b/>
                <w:bCs/>
              </w:rPr>
              <w:t xml:space="preserve">지분 요건</w:t>
            </w:r>
          </w:p>
        </w:tc>
        <w:tc>
          <w:tcPr/>
          <w:p>
            <w:pPr>
              <w:pStyle w:val="Compact"/>
            </w:pPr>
            <w:r>
              <w:rPr>
                <w:b/>
                <w:bCs/>
              </w:rPr>
              <w:t xml:space="preserve">내국인(개인·법인) 지분 30% 이상</w:t>
            </w:r>
          </w:p>
        </w:tc>
        <w:tc>
          <w:tcPr/>
          <w:p>
            <w:pPr>
              <w:pStyle w:val="Compact"/>
            </w:pPr>
            <w:r>
              <w:t xml:space="preserve">지분 제한 없음 (100% 외투기업 포함)</w:t>
            </w:r>
          </w:p>
        </w:tc>
      </w:tr>
      <w:tr>
        <w:tc>
          <w:tcPr/>
          <w:p>
            <w:pPr>
              <w:pStyle w:val="Compact"/>
            </w:pPr>
            <w:r>
              <w:rPr>
                <w:b/>
                <w:bCs/>
              </w:rPr>
              <w:t xml:space="preserve">법인세율</w:t>
            </w:r>
          </w:p>
        </w:tc>
        <w:tc>
          <w:tcPr/>
          <w:p>
            <w:pPr>
              <w:pStyle w:val="Compact"/>
            </w:pPr>
            <w:r>
              <w:rPr>
                <w:b/>
                <w:bCs/>
              </w:rPr>
              <w:t xml:space="preserve">10%</w:t>
            </w:r>
          </w:p>
        </w:tc>
        <w:tc>
          <w:tcPr/>
          <w:p>
            <w:pPr>
              <w:pStyle w:val="Compact"/>
            </w:pPr>
            <w:r>
              <w:rPr>
                <w:b/>
                <w:bCs/>
              </w:rPr>
              <w:t xml:space="preserve">15%</w:t>
            </w:r>
            <w:r>
              <w:t xml:space="preserve"> </w:t>
            </w:r>
            <w:r>
              <w:t xml:space="preserve">(또는 기간 한정 10%)</w:t>
            </w:r>
          </w:p>
        </w:tc>
      </w:tr>
      <w:tr>
        <w:tc>
          <w:tcPr/>
          <w:p>
            <w:pPr>
              <w:pStyle w:val="Compact"/>
            </w:pPr>
            <w:r>
              <w:rPr>
                <w:b/>
                <w:bCs/>
              </w:rPr>
              <w:t xml:space="preserve">우대 기간</w:t>
            </w:r>
          </w:p>
        </w:tc>
        <w:tc>
          <w:tcPr/>
          <w:p>
            <w:pPr>
              <w:pStyle w:val="Compact"/>
            </w:pPr>
            <w:r>
              <w:rPr>
                <w:b/>
                <w:bCs/>
              </w:rPr>
              <w:t xml:space="preserve">25년</w:t>
            </w:r>
          </w:p>
        </w:tc>
        <w:tc>
          <w:tcPr/>
          <w:p>
            <w:pPr>
              <w:pStyle w:val="Compact"/>
            </w:pPr>
            <w:r>
              <w:rPr>
                <w:b/>
                <w:bCs/>
              </w:rPr>
              <w:t xml:space="preserve">15년</w:t>
            </w:r>
          </w:p>
        </w:tc>
      </w:tr>
      <w:tr>
        <w:tc>
          <w:tcPr/>
          <w:p>
            <w:pPr>
              <w:pStyle w:val="Compact"/>
            </w:pPr>
            <w:r>
              <w:rPr>
                <w:b/>
                <w:bCs/>
              </w:rPr>
              <w:t xml:space="preserve">면제·감면</w:t>
            </w:r>
          </w:p>
        </w:tc>
        <w:tc>
          <w:tcPr/>
          <w:p>
            <w:pPr>
              <w:pStyle w:val="Compact"/>
            </w:pPr>
            <w:r>
              <w:t xml:space="preserve">4년 면제, 9년 50% 감면</w:t>
            </w:r>
          </w:p>
        </w:tc>
        <w:tc>
          <w:tcPr/>
          <w:p>
            <w:pPr>
              <w:pStyle w:val="Compact"/>
            </w:pPr>
            <w:r>
              <w:t xml:space="preserve">2년 면제, 4년 50% 감면</w:t>
            </w:r>
          </w:p>
        </w:tc>
      </w:tr>
      <w:tr>
        <w:tc>
          <w:tcPr/>
          <w:p>
            <w:pPr>
              <w:pStyle w:val="Compact"/>
            </w:pPr>
            <w:r>
              <w:rPr>
                <w:b/>
                <w:bCs/>
              </w:rPr>
              <w:t xml:space="preserve">추가 요건</w:t>
            </w:r>
          </w:p>
        </w:tc>
        <w:tc>
          <w:tcPr/>
          <w:p>
            <w:pPr>
              <w:pStyle w:val="Compact"/>
            </w:pPr>
            <w:r>
              <w:t xml:space="preserve">R&amp;D·인력·매출 비중 + 핵심기술 이전</w:t>
            </w:r>
          </w:p>
        </w:tc>
        <w:tc>
          <w:tcPr/>
          <w:p>
            <w:pPr>
              <w:pStyle w:val="Compact"/>
            </w:pPr>
            <w:r>
              <w:t xml:space="preserve">R&amp;D·인력·매출 비중</w:t>
            </w:r>
          </w:p>
        </w:tc>
      </w:tr>
    </w:tbl>
    <w:p>
      <w:pPr>
        <w:pStyle w:val="BodyText"/>
      </w:pPr>
      <w:r>
        <w:rPr>
          <w:b/>
          <w:bCs/>
        </w:rPr>
        <w:t xml:space="preserve">외투기업(100% 외국인 보유)의 영향.</w:t>
      </w:r>
      <w:r>
        <w:t xml:space="preserve"> </w:t>
      </w:r>
      <w:r>
        <w:t xml:space="preserve">당사 베트남 법인은 현재 100% 외투기업이므로 Group 2에 해당한다. 외국인 투자자가 추가 투자해도 내국인 지분 30%를 확보하지 않는 한 Group 1 혜택(10% × 25년)은 적용되지 않는다.</w:t>
      </w:r>
    </w:p>
    <w:p>
      <w:pPr>
        <w:pStyle w:val="BlockText"/>
      </w:pPr>
      <w:r>
        <w:t xml:space="preserve">⚠️</w:t>
      </w:r>
      <w:r>
        <w:t xml:space="preserve"> </w:t>
      </w:r>
      <w:r>
        <w:rPr>
          <w:b/>
          <w:bCs/>
        </w:rPr>
        <w:t xml:space="preserve">실무 주의.</w:t>
      </w:r>
      <w:r>
        <w:t xml:space="preserve"> </w:t>
      </w:r>
      <w:r>
        <w:t xml:space="preserve">시행령(Decree) 및 시행규칙(Circular)에 따른 세부 적용 기준이 2026년 중 확정될 예정이다. 투자 전 현지 법무법인의 최신 시행령 확인이 필수적이다.</w:t>
      </w:r>
    </w:p>
    <w:p>
      <w:pPr>
        <w:pStyle w:val="BlockText"/>
      </w:pPr>
      <w:r>
        <w:t xml:space="preserve">⚠️</w:t>
      </w:r>
      <w:r>
        <w:t xml:space="preserve"> </w:t>
      </w:r>
      <w:r>
        <w:rPr>
          <w:b/>
          <w:bCs/>
        </w:rPr>
        <w:t xml:space="preserve">주의.</w:t>
      </w:r>
      <w:r>
        <w:t xml:space="preserve"> </w:t>
      </w:r>
      <w:r>
        <w:t xml:space="preserve">2025년 신법은 아직 실무 적용 사례 축적 중이다. 투자 전 현지 법무법인의 최신 조문 검토를 필수적으로 수행해야 한다.</w:t>
      </w:r>
    </w:p>
    <w:bookmarkEnd w:id="190"/>
    <w:bookmarkStart w:id="191" w:name="이익-송금-및-자본-회수"/>
    <w:p>
      <w:pPr>
        <w:pStyle w:val="Heading3"/>
      </w:pPr>
      <w:r>
        <w:t xml:space="preserve">4.3 이익 송금 및 자본 회수</w:t>
      </w:r>
    </w:p>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항목</w:t>
            </w:r>
          </w:p>
        </w:tc>
        <w:tc>
          <w:tcPr/>
          <w:p>
            <w:pPr>
              <w:pStyle w:val="Compact"/>
            </w:pPr>
            <w:r>
              <w:t xml:space="preserve">베트남 규정</w:t>
            </w:r>
          </w:p>
        </w:tc>
      </w:tr>
      <w:tr>
        <w:tc>
          <w:tcPr/>
          <w:p>
            <w:pPr>
              <w:pStyle w:val="Compact"/>
            </w:pPr>
            <w:r>
              <w:t xml:space="preserve">배당 송금</w:t>
            </w:r>
          </w:p>
        </w:tc>
        <w:tc>
          <w:tcPr/>
          <w:p>
            <w:pPr>
              <w:pStyle w:val="Compact"/>
            </w:pPr>
            <w:r>
              <w:t xml:space="preserve">회계감사 완료 후 SBV(국가은행) 승인 없이 가능</w:t>
            </w:r>
          </w:p>
        </w:tc>
      </w:tr>
      <w:tr>
        <w:tc>
          <w:tcPr/>
          <w:p>
            <w:pPr>
              <w:pStyle w:val="Compact"/>
            </w:pPr>
            <w:r>
              <w:t xml:space="preserve">지분 매각 대금</w:t>
            </w:r>
          </w:p>
        </w:tc>
        <w:tc>
          <w:tcPr/>
          <w:p>
            <w:pPr>
              <w:pStyle w:val="Compact"/>
            </w:pPr>
            <w:r>
              <w:rPr>
                <w:b/>
                <w:bCs/>
              </w:rPr>
              <w:t xml:space="preserve">외국 법인의 비상장 LLC/JV 지분 직간접 양도 시</w:t>
            </w:r>
            <w:r>
              <w:t xml:space="preserve"> </w:t>
            </w:r>
            <w:r>
              <w:t xml:space="preserve">매각액의 2% 원천징수 (2025 신법 기준. 증권 양도는 별도 0.1% deemed CIT 적용. 거주자 양도는 상이)</w:t>
            </w:r>
          </w:p>
        </w:tc>
      </w:tr>
      <w:tr>
        <w:tc>
          <w:tcPr/>
          <w:p>
            <w:pPr>
              <w:pStyle w:val="Compact"/>
            </w:pPr>
            <w:r>
              <w:t xml:space="preserve">외환 송금 규제</w:t>
            </w:r>
          </w:p>
        </w:tc>
        <w:tc>
          <w:tcPr/>
          <w:p>
            <w:pPr>
              <w:pStyle w:val="Compact"/>
            </w:pPr>
            <w:r>
              <w:t xml:space="preserve">IRC 상 투자 금액 범위 내 송금. 초과분은 개별 SBV 허가</w:t>
            </w:r>
          </w:p>
        </w:tc>
      </w:tr>
    </w:tbl>
    <w:p>
      <w:r>
        <w:pict>
          <v:rect style="width:0;height:1.5pt" o:hralign="center" o:hrstd="t" o:hr="t"/>
        </w:pict>
      </w:r>
    </w:p>
    <w:bookmarkEnd w:id="191"/>
    <w:bookmarkEnd w:id="192"/>
    <w:bookmarkStart w:id="195" w:name="거버넌스-설계-sha"/>
    <w:p>
      <w:pPr>
        <w:pStyle w:val="Heading2"/>
      </w:pPr>
      <w:r>
        <w:t xml:space="preserve">5. 거버넌스 설계 (SHA)</w:t>
      </w:r>
    </w:p>
    <w:p>
      <w:pPr>
        <w:pStyle w:val="FirstParagraph"/>
      </w:pPr>
      <w:r>
        <w:t xml:space="preserve">미국 SI 투자 유치 시 싱가포르 HoldCo 수준에서 체결하는 주주간계약(SHA)의 핵심 10개 조항 설계 방향이다.</w:t>
      </w:r>
    </w:p>
    <w:tbl>
      <w:tblPr>
        <w:tblStyle w:val="Table"/>
        <w:tblW w:type="pct" w:w="5000"/>
        <w:tblLayout w:type="fixed"/>
        <w:tblLook w:firstRow="1" w:lastRow="0" w:firstColumn="0" w:lastColumn="0" w:noHBand="0" w:noVBand="0" w:val="0020"/>
      </w:tblPr>
      <w:tblGrid>
        <w:gridCol w:w="792"/>
        <w:gridCol w:w="1320"/>
        <w:gridCol w:w="5808"/>
      </w:tblGrid>
      <w:tr>
        <w:trPr>
          <w:tblHeader w:val="on"/>
        </w:trPr>
        <w:tc>
          <w:tcPr/>
          <w:p>
            <w:pPr>
              <w:pStyle w:val="Compact"/>
            </w:pPr>
            <w:r>
              <w:t xml:space="preserve">#</w:t>
            </w:r>
          </w:p>
        </w:tc>
        <w:tc>
          <w:tcPr/>
          <w:p>
            <w:pPr>
              <w:pStyle w:val="Compact"/>
            </w:pPr>
            <w:r>
              <w:t xml:space="preserve">조항</w:t>
            </w:r>
          </w:p>
        </w:tc>
        <w:tc>
          <w:tcPr/>
          <w:p>
            <w:pPr>
              <w:pStyle w:val="Compact"/>
            </w:pPr>
            <w:r>
              <w:t xml:space="preserve">설계 방향 (미국 SI 관점)</w:t>
            </w:r>
          </w:p>
        </w:tc>
      </w:tr>
      <w:tr>
        <w:tc>
          <w:tcPr/>
          <w:p>
            <w:pPr>
              <w:pStyle w:val="Compact"/>
            </w:pPr>
            <w:r>
              <w:t xml:space="preserve">1</w:t>
            </w:r>
          </w:p>
        </w:tc>
        <w:tc>
          <w:tcPr/>
          <w:p>
            <w:pPr>
              <w:pStyle w:val="Compact"/>
            </w:pPr>
            <w:r>
              <w:rPr>
                <w:b/>
                <w:bCs/>
              </w:rPr>
              <w:t xml:space="preserve">Drag-along (동반매각청구권)</w:t>
            </w:r>
          </w:p>
        </w:tc>
        <w:tc>
          <w:tcPr/>
          <w:p>
            <w:pPr>
              <w:pStyle w:val="Compact"/>
            </w:pPr>
            <w:r>
              <w:t xml:space="preserve">대주주가 SI 매도 방해 불가. 발동 임계값 60~70% 권고</w:t>
            </w:r>
          </w:p>
        </w:tc>
      </w:tr>
      <w:tr>
        <w:tc>
          <w:tcPr/>
          <w:p>
            <w:pPr>
              <w:pStyle w:val="Compact"/>
            </w:pPr>
            <w:r>
              <w:t xml:space="preserve">2</w:t>
            </w:r>
          </w:p>
        </w:tc>
        <w:tc>
          <w:tcPr/>
          <w:p>
            <w:pPr>
              <w:pStyle w:val="Compact"/>
            </w:pPr>
            <w:r>
              <w:rPr>
                <w:b/>
                <w:bCs/>
              </w:rPr>
              <w:t xml:space="preserve">Tag-along (동반매도참여권)</w:t>
            </w:r>
          </w:p>
        </w:tc>
        <w:tc>
          <w:tcPr/>
          <w:p>
            <w:pPr>
              <w:pStyle w:val="Compact"/>
            </w:pPr>
            <w:r>
              <w:t xml:space="preserve">SI의 동일 조건 매각 참여권 보장 (소수주주 보호)</w:t>
            </w:r>
          </w:p>
        </w:tc>
      </w:tr>
      <w:tr>
        <w:tc>
          <w:tcPr/>
          <w:p>
            <w:pPr>
              <w:pStyle w:val="Compact"/>
            </w:pPr>
            <w:r>
              <w:t xml:space="preserve">3</w:t>
            </w:r>
          </w:p>
        </w:tc>
        <w:tc>
          <w:tcPr/>
          <w:p>
            <w:pPr>
              <w:pStyle w:val="Compact"/>
            </w:pPr>
            <w:r>
              <w:rPr>
                <w:b/>
                <w:bCs/>
              </w:rPr>
              <w:t xml:space="preserve">Pre-emption (우선신주인수권)</w:t>
            </w:r>
          </w:p>
        </w:tc>
        <w:tc>
          <w:tcPr/>
          <w:p>
            <w:pPr>
              <w:pStyle w:val="Compact"/>
            </w:pPr>
            <w:r>
              <w:t xml:space="preserve">증자 시 SI 지분율 희석 방지. 30일 행사 기간</w:t>
            </w:r>
          </w:p>
        </w:tc>
      </w:tr>
      <w:tr>
        <w:tc>
          <w:tcPr/>
          <w:p>
            <w:pPr>
              <w:pStyle w:val="Compact"/>
            </w:pPr>
            <w:r>
              <w:t xml:space="preserve">4</w:t>
            </w:r>
          </w:p>
        </w:tc>
        <w:tc>
          <w:tcPr/>
          <w:p>
            <w:pPr>
              <w:pStyle w:val="Compact"/>
            </w:pPr>
            <w:r>
              <w:rPr>
                <w:b/>
                <w:bCs/>
              </w:rPr>
              <w:t xml:space="preserve">Veto rights (거부권)</w:t>
            </w:r>
          </w:p>
        </w:tc>
        <w:tc>
          <w:tcPr/>
          <w:p>
            <w:pPr>
              <w:pStyle w:val="Compact"/>
            </w:pPr>
            <w:r>
              <w:t xml:space="preserve">정관 변경·합병·신규 사업·임원 선임에 SI 사전 동의권</w:t>
            </w:r>
          </w:p>
        </w:tc>
      </w:tr>
      <w:tr>
        <w:tc>
          <w:tcPr/>
          <w:p>
            <w:pPr>
              <w:pStyle w:val="Compact"/>
            </w:pPr>
            <w:r>
              <w:t xml:space="preserve">5</w:t>
            </w:r>
          </w:p>
        </w:tc>
        <w:tc>
          <w:tcPr/>
          <w:p>
            <w:pPr>
              <w:pStyle w:val="Compact"/>
            </w:pPr>
            <w:r>
              <w:rPr>
                <w:b/>
                <w:bCs/>
              </w:rPr>
              <w:t xml:space="preserve">Information rights (정보권)</w:t>
            </w:r>
          </w:p>
        </w:tc>
        <w:tc>
          <w:tcPr/>
          <w:p>
            <w:pPr>
              <w:pStyle w:val="Compact"/>
            </w:pPr>
            <w:r>
              <w:t xml:space="preserve">반기 감사보고서, 월별 관리 계정(Management Accounts), 이사회 자료 열람권</w:t>
            </w:r>
          </w:p>
        </w:tc>
      </w:tr>
      <w:tr>
        <w:tc>
          <w:tcPr/>
          <w:p>
            <w:pPr>
              <w:pStyle w:val="Compact"/>
            </w:pPr>
            <w:r>
              <w:t xml:space="preserve">6</w:t>
            </w:r>
          </w:p>
        </w:tc>
        <w:tc>
          <w:tcPr/>
          <w:p>
            <w:pPr>
              <w:pStyle w:val="Compact"/>
            </w:pPr>
            <w:r>
              <w:rPr>
                <w:b/>
                <w:bCs/>
              </w:rPr>
              <w:t xml:space="preserve">Board composition (이사 지명권)</w:t>
            </w:r>
          </w:p>
        </w:tc>
        <w:tc>
          <w:tcPr/>
          <w:p>
            <w:pPr>
              <w:pStyle w:val="Compact"/>
            </w:pPr>
            <w:r>
              <w:t xml:space="preserve">지분 15~20%에서 1석 Observer 또는 Non-Executive Director 지명</w:t>
            </w:r>
          </w:p>
        </w:tc>
      </w:tr>
      <w:tr>
        <w:tc>
          <w:tcPr/>
          <w:p>
            <w:pPr>
              <w:pStyle w:val="Compact"/>
            </w:pPr>
            <w:r>
              <w:t xml:space="preserve">7</w:t>
            </w:r>
          </w:p>
        </w:tc>
        <w:tc>
          <w:tcPr/>
          <w:p>
            <w:pPr>
              <w:pStyle w:val="Compact"/>
            </w:pPr>
            <w:r>
              <w:rPr>
                <w:b/>
                <w:bCs/>
              </w:rPr>
              <w:t xml:space="preserve">Anti-dilution (희석방지)</w:t>
            </w:r>
          </w:p>
        </w:tc>
        <w:tc>
          <w:tcPr/>
          <w:p>
            <w:pPr>
              <w:pStyle w:val="Compact"/>
            </w:pPr>
            <w:r>
              <w:rPr>
                <w:b/>
                <w:bCs/>
              </w:rPr>
              <w:t xml:space="preserve">Broad-based Weighted Average</w:t>
            </w:r>
            <w:r>
              <w:t xml:space="preserve"> </w:t>
            </w:r>
            <w:r>
              <w:t xml:space="preserve">방식 (글로벌 표준). Full-ratchet 비권장</w:t>
            </w:r>
          </w:p>
        </w:tc>
      </w:tr>
      <w:tr>
        <w:tc>
          <w:tcPr/>
          <w:p>
            <w:pPr>
              <w:pStyle w:val="Compact"/>
            </w:pPr>
            <w:r>
              <w:t xml:space="preserve">8</w:t>
            </w:r>
          </w:p>
        </w:tc>
        <w:tc>
          <w:tcPr/>
          <w:p>
            <w:pPr>
              <w:pStyle w:val="Compact"/>
            </w:pPr>
            <w:r>
              <w:rPr>
                <w:b/>
                <w:bCs/>
              </w:rPr>
              <w:t xml:space="preserve">ROFO/ROFR (우선매수권)</w:t>
            </w:r>
          </w:p>
        </w:tc>
        <w:tc>
          <w:tcPr/>
          <w:p>
            <w:pPr>
              <w:pStyle w:val="Compact"/>
            </w:pPr>
            <w:r>
              <w:t xml:space="preserve">ROFO(제안 우선) 또는 ROFR(매칭 우선). 제3자 M&amp;A 시 경쟁 제한 위험 주의</w:t>
            </w:r>
          </w:p>
        </w:tc>
      </w:tr>
      <w:tr>
        <w:tc>
          <w:tcPr/>
          <w:p>
            <w:pPr>
              <w:pStyle w:val="Compact"/>
            </w:pPr>
            <w:r>
              <w:t xml:space="preserve">9</w:t>
            </w:r>
          </w:p>
        </w:tc>
        <w:tc>
          <w:tcPr/>
          <w:p>
            <w:pPr>
              <w:pStyle w:val="Compact"/>
            </w:pPr>
            <w:r>
              <w:rPr>
                <w:b/>
                <w:bCs/>
              </w:rPr>
              <w:t xml:space="preserve">Exit mechanics (엑시트)</w:t>
            </w:r>
          </w:p>
        </w:tc>
        <w:tc>
          <w:tcPr/>
          <w:p>
            <w:pPr>
              <w:pStyle w:val="Compact"/>
            </w:pPr>
            <w:r>
              <w:t xml:space="preserve">IPO 또는 M&amp;A 강제 절차. SI의 경우 5년 IPO 기대 조항 삽입 고려</w:t>
            </w:r>
          </w:p>
        </w:tc>
      </w:tr>
      <w:tr>
        <w:tc>
          <w:tcPr/>
          <w:p>
            <w:pPr>
              <w:pStyle w:val="Compact"/>
            </w:pPr>
            <w:r>
              <w:t xml:space="preserve">10</w:t>
            </w:r>
          </w:p>
        </w:tc>
        <w:tc>
          <w:tcPr/>
          <w:p>
            <w:pPr>
              <w:pStyle w:val="Compact"/>
            </w:pPr>
            <w:r>
              <w:rPr>
                <w:b/>
                <w:bCs/>
              </w:rPr>
              <w:t xml:space="preserve">Deadlock resolution (교착상태 해소)</w:t>
            </w:r>
          </w:p>
        </w:tc>
        <w:tc>
          <w:tcPr/>
          <w:p>
            <w:pPr>
              <w:pStyle w:val="Compact"/>
            </w:pPr>
            <w:r>
              <w:t xml:space="preserve">이사회 교착 시 Texas Shoot-out 또는 중재(SIAC) 조항</w:t>
            </w:r>
          </w:p>
        </w:tc>
      </w:tr>
    </w:tbl>
    <w:bookmarkStart w:id="193" w:name="이해충돌-방지-조항-conflict-management"/>
    <w:p>
      <w:pPr>
        <w:pStyle w:val="Heading3"/>
      </w:pPr>
      <w:r>
        <w:t xml:space="preserve">5.1 이해충돌 방지 조항 (Conflict Management)</w:t>
      </w:r>
    </w:p>
    <w:tbl>
      <w:tblPr>
        <w:tblStyle w:val="Table"/>
        <w:tblW w:type="pct" w:w="5000"/>
        <w:tblLayout w:type="fixed"/>
        <w:tblLook w:firstRow="1" w:lastRow="0" w:firstColumn="0" w:lastColumn="0" w:noHBand="0" w:noVBand="0" w:val="0020"/>
      </w:tblPr>
      <w:tblGrid>
        <w:gridCol w:w="2475"/>
        <w:gridCol w:w="5445"/>
      </w:tblGrid>
      <w:tr>
        <w:trPr>
          <w:tblHeader w:val="on"/>
        </w:trPr>
        <w:tc>
          <w:tcPr/>
          <w:p>
            <w:pPr>
              <w:pStyle w:val="Compact"/>
            </w:pPr>
            <w:r>
              <w:t xml:space="preserve">조항</w:t>
            </w:r>
          </w:p>
        </w:tc>
        <w:tc>
          <w:tcPr/>
          <w:p>
            <w:pPr>
              <w:pStyle w:val="Compact"/>
            </w:pPr>
            <w:r>
              <w:t xml:space="preserve">설계 포인트</w:t>
            </w:r>
          </w:p>
        </w:tc>
      </w:tr>
      <w:tr>
        <w:tc>
          <w:tcPr/>
          <w:p>
            <w:pPr>
              <w:pStyle w:val="Compact"/>
            </w:pPr>
            <w:r>
              <w:t xml:space="preserve">Exclusivity (독점 공급)</w:t>
            </w:r>
          </w:p>
        </w:tc>
        <w:tc>
          <w:tcPr/>
          <w:p>
            <w:pPr>
              <w:pStyle w:val="Compact"/>
            </w:pPr>
            <w:r>
              <w:t xml:space="preserve">SI는 경쟁사(MediaTek, NVIDIA 전장) 공급 제한 요구 가능.</w:t>
            </w:r>
            <w:r>
              <w:t xml:space="preserve"> </w:t>
            </w:r>
            <w:r>
              <w:rPr>
                <w:b/>
                <w:bCs/>
              </w:rPr>
              <w:t xml:space="preserve">“특정 제품군”</w:t>
            </w:r>
            <w:r>
              <w:rPr>
                <w:b/>
                <w:bCs/>
              </w:rPr>
              <w:t xml:space="preserve"> </w:t>
            </w:r>
            <w:r>
              <w:rPr>
                <w:b/>
                <w:bCs/>
              </w:rPr>
              <w:t xml:space="preserve">+</w:t>
            </w:r>
            <w:r>
              <w:rPr>
                <w:b/>
                <w:bCs/>
              </w:rPr>
              <w:t xml:space="preserve"> </w:t>
            </w:r>
            <w:r>
              <w:rPr>
                <w:b/>
                <w:bCs/>
              </w:rPr>
              <w:t xml:space="preserve">“특정 지역”</w:t>
            </w:r>
            <w:r>
              <w:rPr>
                <w:b/>
                <w:bCs/>
              </w:rPr>
              <w:t xml:space="preserve">으로 한정</w:t>
            </w:r>
            <w:r>
              <w:t xml:space="preserve">하여 성장성 훼손 방지</w:t>
            </w:r>
          </w:p>
        </w:tc>
      </w:tr>
      <w:tr>
        <w:tc>
          <w:tcPr/>
          <w:p>
            <w:pPr>
              <w:pStyle w:val="Compact"/>
            </w:pPr>
            <w:r>
              <w:t xml:space="preserve">Non-compete</w:t>
            </w:r>
          </w:p>
        </w:tc>
        <w:tc>
          <w:tcPr/>
          <w:p>
            <w:pPr>
              <w:pStyle w:val="Compact"/>
            </w:pPr>
            <w:r>
              <w:t xml:space="preserve">SI 측 이사의 경쟁 회사 겸직 시 정보 누출 방지 조항 상호 적용</w:t>
            </w:r>
          </w:p>
        </w:tc>
      </w:tr>
      <w:tr>
        <w:tc>
          <w:tcPr/>
          <w:p>
            <w:pPr>
              <w:pStyle w:val="Compact"/>
            </w:pPr>
            <w:r>
              <w:t xml:space="preserve">Related Party Transactions</w:t>
            </w:r>
          </w:p>
        </w:tc>
        <w:tc>
          <w:tcPr/>
          <w:p>
            <w:pPr>
              <w:pStyle w:val="Compact"/>
            </w:pPr>
            <w:r>
              <w:t xml:space="preserve">SI-당사 간 공급 계약은 SHA 내 공정 거래 원칙(Arm’s Length) 명시</w:t>
            </w:r>
          </w:p>
        </w:tc>
      </w:tr>
    </w:tbl>
    <w:bookmarkEnd w:id="193"/>
    <w:bookmarkStart w:id="194" w:name="싱가포르-holdco-sha의-구조적-이점"/>
    <w:p>
      <w:pPr>
        <w:pStyle w:val="Heading3"/>
      </w:pPr>
      <w:r>
        <w:t xml:space="preserve">5.2 싱가포르 HoldCo SHA의 구조적 이점</w:t>
      </w:r>
    </w:p>
    <w:p>
      <w:pPr>
        <w:pStyle w:val="Compact"/>
        <w:numPr>
          <w:ilvl w:val="0"/>
          <w:numId w:val="1054"/>
        </w:numPr>
      </w:pPr>
      <w:r>
        <w:rPr>
          <w:b/>
          <w:bCs/>
        </w:rPr>
        <w:t xml:space="preserve">준거법.</w:t>
      </w:r>
      <w:r>
        <w:t xml:space="preserve"> </w:t>
      </w:r>
      <w:r>
        <w:t xml:space="preserve">싱가포르 법률 적용. SIAC(싱가포르 국제중재센터) 중재 조항 삽입 가능.</w:t>
      </w:r>
    </w:p>
    <w:p>
      <w:pPr>
        <w:pStyle w:val="Compact"/>
        <w:numPr>
          <w:ilvl w:val="0"/>
          <w:numId w:val="1054"/>
        </w:numPr>
      </w:pPr>
      <w:r>
        <w:rPr>
          <w:b/>
          <w:bCs/>
        </w:rPr>
        <w:t xml:space="preserve">집행 가능성.</w:t>
      </w:r>
      <w:r>
        <w:t xml:space="preserve"> </w:t>
      </w:r>
      <w:r>
        <w:t xml:space="preserve">뉴욕협약 가입국 간 판정 집행 용이.</w:t>
      </w:r>
    </w:p>
    <w:p>
      <w:pPr>
        <w:pStyle w:val="Compact"/>
        <w:numPr>
          <w:ilvl w:val="0"/>
          <w:numId w:val="1054"/>
        </w:numPr>
      </w:pPr>
      <w:r>
        <w:rPr>
          <w:b/>
          <w:bCs/>
        </w:rPr>
        <w:t xml:space="preserve">언어.</w:t>
      </w:r>
      <w:r>
        <w:t xml:space="preserve"> </w:t>
      </w:r>
      <w:r>
        <w:t xml:space="preserve">영문 계약으로 미국 투자자의 법적 검토 비용 절감.</w:t>
      </w:r>
    </w:p>
    <w:p>
      <w:r>
        <w:pict>
          <v:rect style="width:0;height:1.5pt" o:hralign="center" o:hrstd="t" o:hr="t"/>
        </w:pict>
      </w:r>
    </w:p>
    <w:bookmarkEnd w:id="194"/>
    <w:bookmarkEnd w:id="195"/>
    <w:bookmarkStart w:id="200" w:name="기업가치평가"/>
    <w:p>
      <w:pPr>
        <w:pStyle w:val="Heading2"/>
      </w:pPr>
      <w:r>
        <w:t xml:space="preserve">6. 기업가치평가</w:t>
      </w:r>
    </w:p>
    <w:bookmarkStart w:id="196" w:name="비교-상장사-evebitda-멀티플"/>
    <w:p>
      <w:pPr>
        <w:pStyle w:val="Heading3"/>
      </w:pPr>
      <w:r>
        <w:t xml:space="preserve">6.1 비교 상장사 EV/EBITDA 멀티플</w:t>
      </w:r>
    </w:p>
    <w:tbl>
      <w:tblPr>
        <w:tblStyle w:val="Table"/>
        <w:tblW w:type="pct" w:w="5000"/>
        <w:tblLayout w:type="fixed"/>
        <w:tblLook w:firstRow="1" w:lastRow="0" w:firstColumn="0" w:lastColumn="0" w:noHBand="0" w:noVBand="0" w:val="0020"/>
      </w:tblPr>
      <w:tblGrid>
        <w:gridCol w:w="920"/>
        <w:gridCol w:w="2578"/>
        <w:gridCol w:w="2762"/>
        <w:gridCol w:w="1657"/>
      </w:tblGrid>
      <w:tr>
        <w:trPr>
          <w:tblHeader w:val="on"/>
        </w:trPr>
        <w:tc>
          <w:tcPr/>
          <w:p>
            <w:pPr>
              <w:pStyle w:val="Compact"/>
            </w:pPr>
            <w:r>
              <w:t xml:space="preserve">섹터</w:t>
            </w:r>
          </w:p>
        </w:tc>
        <w:tc>
          <w:tcPr/>
          <w:p>
            <w:pPr>
              <w:pStyle w:val="Compact"/>
            </w:pPr>
            <w:r>
              <w:t xml:space="preserve">기업명 (Ticker)</w:t>
            </w:r>
          </w:p>
        </w:tc>
        <w:tc>
          <w:tcPr/>
          <w:p>
            <w:pPr>
              <w:pStyle w:val="Compact"/>
              <w:jc w:val="center"/>
            </w:pPr>
            <w:r>
              <w:t xml:space="preserve">EV/EBITDA (참고용, 2024~2025 시장 기준)</w:t>
            </w:r>
          </w:p>
        </w:tc>
        <w:tc>
          <w:tcPr/>
          <w:p>
            <w:pPr>
              <w:pStyle w:val="Compact"/>
            </w:pPr>
            <w:r>
              <w:t xml:space="preserve">주요 특징</w:t>
            </w:r>
          </w:p>
        </w:tc>
      </w:tr>
      <w:tr>
        <w:tc>
          <w:tcPr/>
          <w:p>
            <w:pPr>
              <w:pStyle w:val="Compact"/>
            </w:pPr>
            <w:r>
              <w:t xml:space="preserve">자동차 전장</w:t>
            </w:r>
          </w:p>
        </w:tc>
        <w:tc>
          <w:tcPr/>
          <w:p>
            <w:pPr>
              <w:pStyle w:val="Compact"/>
            </w:pPr>
            <w:r>
              <w:t xml:space="preserve">Aptiv (APTV)</w:t>
            </w:r>
          </w:p>
        </w:tc>
        <w:tc>
          <w:tcPr/>
          <w:p>
            <w:pPr>
              <w:pStyle w:val="Compact"/>
              <w:jc w:val="center"/>
            </w:pPr>
            <w:r>
              <w:rPr>
                <w:b/>
                <w:bCs/>
              </w:rPr>
              <w:t xml:space="preserve">7.0x</w:t>
            </w:r>
          </w:p>
        </w:tc>
        <w:tc>
          <w:tcPr/>
          <w:p>
            <w:pPr>
              <w:pStyle w:val="Compact"/>
            </w:pPr>
            <w:r>
              <w:t xml:space="preserve">자율주행·커넥티비티 선도</w:t>
            </w:r>
          </w:p>
        </w:tc>
      </w:tr>
      <w:tr>
        <w:tc>
          <w:tcPr/>
          <w:p>
            <w:pPr>
              <w:pStyle w:val="Compact"/>
            </w:pPr>
          </w:p>
        </w:tc>
        <w:tc>
          <w:tcPr/>
          <w:p>
            <w:pPr>
              <w:pStyle w:val="Compact"/>
            </w:pPr>
            <w:r>
              <w:t xml:space="preserve">Visteon (VC)</w:t>
            </w:r>
          </w:p>
        </w:tc>
        <w:tc>
          <w:tcPr/>
          <w:p>
            <w:pPr>
              <w:pStyle w:val="Compact"/>
              <w:jc w:val="center"/>
            </w:pPr>
            <w:r>
              <w:rPr>
                <w:b/>
                <w:bCs/>
              </w:rPr>
              <w:t xml:space="preserve">6.8x</w:t>
            </w:r>
          </w:p>
        </w:tc>
        <w:tc>
          <w:tcPr/>
          <w:p>
            <w:pPr>
              <w:pStyle w:val="Compact"/>
            </w:pPr>
            <w:r>
              <w:t xml:space="preserve">디지털 콕핏·IVI 전문</w:t>
            </w:r>
          </w:p>
        </w:tc>
      </w:tr>
      <w:tr>
        <w:tc>
          <w:tcPr/>
          <w:p>
            <w:pPr>
              <w:pStyle w:val="Compact"/>
            </w:pPr>
          </w:p>
        </w:tc>
        <w:tc>
          <w:tcPr/>
          <w:p>
            <w:pPr>
              <w:pStyle w:val="Compact"/>
            </w:pPr>
            <w:r>
              <w:t xml:space="preserve">HL만도 (060980)</w:t>
            </w:r>
          </w:p>
        </w:tc>
        <w:tc>
          <w:tcPr/>
          <w:p>
            <w:pPr>
              <w:pStyle w:val="Compact"/>
              <w:jc w:val="center"/>
            </w:pPr>
            <w:r>
              <w:rPr>
                <w:b/>
                <w:bCs/>
              </w:rPr>
              <w:t xml:space="preserve">5.0x</w:t>
            </w:r>
          </w:p>
        </w:tc>
        <w:tc>
          <w:tcPr/>
          <w:p>
            <w:pPr>
              <w:pStyle w:val="Compact"/>
            </w:pPr>
            <w:r>
              <w:t xml:space="preserve">ADAS 센서·전자식 제어</w:t>
            </w:r>
          </w:p>
        </w:tc>
      </w:tr>
      <w:tr>
        <w:tc>
          <w:tcPr/>
          <w:p>
            <w:pPr>
              <w:pStyle w:val="Compact"/>
            </w:pPr>
          </w:p>
        </w:tc>
        <w:tc>
          <w:tcPr/>
          <w:p>
            <w:pPr>
              <w:pStyle w:val="Compact"/>
            </w:pPr>
            <w:r>
              <w:t xml:space="preserve">현대모비스 (012330)</w:t>
            </w:r>
          </w:p>
        </w:tc>
        <w:tc>
          <w:tcPr/>
          <w:p>
            <w:pPr>
              <w:pStyle w:val="Compact"/>
              <w:jc w:val="center"/>
            </w:pPr>
            <w:r>
              <w:rPr>
                <w:b/>
                <w:bCs/>
              </w:rPr>
              <w:t xml:space="preserve">3.6x</w:t>
            </w:r>
          </w:p>
        </w:tc>
        <w:tc>
          <w:tcPr/>
          <w:p>
            <w:pPr>
              <w:pStyle w:val="Compact"/>
            </w:pPr>
            <w:r>
              <w:t xml:space="preserve">한국 대표 전장 Tier-1 (저평가)</w:t>
            </w:r>
          </w:p>
        </w:tc>
      </w:tr>
      <w:tr>
        <w:tc>
          <w:tcPr/>
          <w:p>
            <w:pPr>
              <w:pStyle w:val="Compact"/>
            </w:pPr>
            <w:r>
              <w:t xml:space="preserve">통신 부품</w:t>
            </w:r>
          </w:p>
        </w:tc>
        <w:tc>
          <w:tcPr/>
          <w:p>
            <w:pPr>
              <w:pStyle w:val="Compact"/>
            </w:pPr>
            <w:r>
              <w:t xml:space="preserve">Amphenol (APH)</w:t>
            </w:r>
          </w:p>
        </w:tc>
        <w:tc>
          <w:tcPr/>
          <w:p>
            <w:pPr>
              <w:pStyle w:val="Compact"/>
              <w:jc w:val="center"/>
            </w:pPr>
            <w:r>
              <w:rPr>
                <w:b/>
                <w:bCs/>
              </w:rPr>
              <w:t xml:space="preserve">24.5x</w:t>
            </w:r>
          </w:p>
        </w:tc>
        <w:tc>
          <w:tcPr/>
          <w:p>
            <w:pPr>
              <w:pStyle w:val="Compact"/>
            </w:pPr>
            <w:r>
              <w:t xml:space="preserve">AI/데이터센터 커넥터</w:t>
            </w:r>
          </w:p>
        </w:tc>
      </w:tr>
      <w:tr>
        <w:tc>
          <w:tcPr/>
          <w:p>
            <w:pPr>
              <w:pStyle w:val="Compact"/>
            </w:pPr>
          </w:p>
        </w:tc>
        <w:tc>
          <w:tcPr/>
          <w:p>
            <w:pPr>
              <w:pStyle w:val="Compact"/>
            </w:pPr>
            <w:r>
              <w:t xml:space="preserve">TE Connectivity (TEL)</w:t>
            </w:r>
          </w:p>
        </w:tc>
        <w:tc>
          <w:tcPr/>
          <w:p>
            <w:pPr>
              <w:pStyle w:val="Compact"/>
              <w:jc w:val="center"/>
            </w:pPr>
            <w:r>
              <w:rPr>
                <w:b/>
                <w:bCs/>
              </w:rPr>
              <w:t xml:space="preserve">15.6x</w:t>
            </w:r>
          </w:p>
        </w:tc>
        <w:tc>
          <w:tcPr/>
          <w:p>
            <w:pPr>
              <w:pStyle w:val="Compact"/>
            </w:pPr>
            <w:r>
              <w:t xml:space="preserve">통신·전장 커넥터 표준</w:t>
            </w:r>
          </w:p>
        </w:tc>
      </w:tr>
      <w:tr>
        <w:tc>
          <w:tcPr/>
          <w:p>
            <w:pPr>
              <w:pStyle w:val="Compact"/>
            </w:pPr>
          </w:p>
        </w:tc>
        <w:tc>
          <w:tcPr/>
          <w:p>
            <w:pPr>
              <w:pStyle w:val="Compact"/>
            </w:pPr>
            <w:r>
              <w:t xml:space="preserve">삼성전기 (009150)</w:t>
            </w:r>
          </w:p>
        </w:tc>
        <w:tc>
          <w:tcPr/>
          <w:p>
            <w:pPr>
              <w:pStyle w:val="Compact"/>
              <w:jc w:val="center"/>
            </w:pPr>
            <w:r>
              <w:rPr>
                <w:b/>
                <w:bCs/>
              </w:rPr>
              <w:t xml:space="preserve">3.7x</w:t>
            </w:r>
          </w:p>
        </w:tc>
        <w:tc>
          <w:tcPr/>
          <w:p>
            <w:pPr>
              <w:pStyle w:val="Compact"/>
            </w:pPr>
            <w:r>
              <w:t xml:space="preserve">전장용 MLCC·고부가 기판</w:t>
            </w:r>
          </w:p>
        </w:tc>
      </w:tr>
      <w:tr>
        <w:tc>
          <w:tcPr/>
          <w:p>
            <w:pPr>
              <w:pStyle w:val="Compact"/>
            </w:pPr>
          </w:p>
        </w:tc>
        <w:tc>
          <w:tcPr/>
          <w:p>
            <w:pPr>
              <w:pStyle w:val="Compact"/>
            </w:pPr>
            <w:r>
              <w:t xml:space="preserve">LG이노텍 (011070)</w:t>
            </w:r>
          </w:p>
        </w:tc>
        <w:tc>
          <w:tcPr/>
          <w:p>
            <w:pPr>
              <w:pStyle w:val="Compact"/>
              <w:jc w:val="center"/>
            </w:pPr>
            <w:r>
              <w:rPr>
                <w:b/>
                <w:bCs/>
              </w:rPr>
              <w:t xml:space="preserve">2.7x</w:t>
            </w:r>
          </w:p>
        </w:tc>
        <w:tc>
          <w:tcPr/>
          <w:p>
            <w:pPr>
              <w:pStyle w:val="Compact"/>
            </w:pPr>
            <w:r>
              <w:t xml:space="preserve">텔레매틱스 글로벌 1위 (저평가)</w:t>
            </w:r>
          </w:p>
        </w:tc>
      </w:tr>
      <w:tr>
        <w:tc>
          <w:tcPr/>
          <w:p>
            <w:pPr>
              <w:pStyle w:val="Compact"/>
            </w:pPr>
            <w:r>
              <w:t xml:space="preserve">신흥 시장</w:t>
            </w:r>
          </w:p>
        </w:tc>
        <w:tc>
          <w:tcPr/>
          <w:p>
            <w:pPr>
              <w:pStyle w:val="Compact"/>
            </w:pPr>
            <w:r>
              <w:t xml:space="preserve">모트렉스 (118990)</w:t>
            </w:r>
          </w:p>
        </w:tc>
        <w:tc>
          <w:tcPr/>
          <w:p>
            <w:pPr>
              <w:pStyle w:val="Compact"/>
              <w:jc w:val="center"/>
            </w:pPr>
            <w:r>
              <w:rPr>
                <w:b/>
                <w:bCs/>
              </w:rPr>
              <w:t xml:space="preserve">8.9x</w:t>
            </w:r>
          </w:p>
        </w:tc>
        <w:tc>
          <w:tcPr/>
          <w:p>
            <w:pPr>
              <w:pStyle w:val="Compact"/>
            </w:pPr>
            <w:r>
              <w:t xml:space="preserve">PBV/IVI 특화 (성장성 반영)</w:t>
            </w:r>
          </w:p>
        </w:tc>
      </w:tr>
      <w:tr>
        <w:tc>
          <w:tcPr/>
          <w:p>
            <w:pPr>
              <w:pStyle w:val="Compact"/>
            </w:pPr>
          </w:p>
        </w:tc>
        <w:tc>
          <w:tcPr/>
          <w:p>
            <w:pPr>
              <w:pStyle w:val="Compact"/>
            </w:pPr>
            <w:r>
              <w:t xml:space="preserve">FPT Corp (FPT:VN)</w:t>
            </w:r>
          </w:p>
        </w:tc>
        <w:tc>
          <w:tcPr/>
          <w:p>
            <w:pPr>
              <w:pStyle w:val="Compact"/>
              <w:jc w:val="center"/>
            </w:pPr>
            <w:r>
              <w:rPr>
                <w:b/>
                <w:bCs/>
              </w:rPr>
              <w:t xml:space="preserve">14.0x</w:t>
            </w:r>
          </w:p>
        </w:tc>
        <w:tc>
          <w:tcPr/>
          <w:p>
            <w:pPr>
              <w:pStyle w:val="Compact"/>
            </w:pPr>
            <w:r>
              <w:t xml:space="preserve">베트남 IT·전장 제조 (프리미엄)</w:t>
            </w:r>
          </w:p>
        </w:tc>
      </w:tr>
    </w:tbl>
    <w:bookmarkEnd w:id="196"/>
    <w:bookmarkStart w:id="197" w:name="당사-적정-밸류에이션-범위"/>
    <w:p>
      <w:pPr>
        <w:pStyle w:val="Heading3"/>
      </w:pPr>
      <w:r>
        <w:t xml:space="preserve">6.2 당사 적정 밸류에이션 범위</w:t>
      </w:r>
    </w:p>
    <w:tbl>
      <w:tblPr>
        <w:tblStyle w:val="Table"/>
        <w:tblW w:type="pct" w:w="5000"/>
        <w:tblLayout w:type="fixed"/>
        <w:tblLook w:firstRow="1" w:lastRow="0" w:firstColumn="0" w:lastColumn="0" w:noHBand="0" w:noVBand="0" w:val="0020"/>
      </w:tblPr>
      <w:tblGrid>
        <w:gridCol w:w="1485"/>
        <w:gridCol w:w="1155"/>
        <w:gridCol w:w="2475"/>
        <w:gridCol w:w="1815"/>
        <w:gridCol w:w="990"/>
      </w:tblGrid>
      <w:tr>
        <w:trPr>
          <w:tblHeader w:val="on"/>
        </w:trPr>
        <w:tc>
          <w:tcPr/>
          <w:p>
            <w:pPr>
              <w:pStyle w:val="Compact"/>
            </w:pPr>
            <w:r>
              <w:t xml:space="preserve">시나리오</w:t>
            </w:r>
          </w:p>
        </w:tc>
        <w:tc>
          <w:tcPr/>
          <w:p>
            <w:pPr>
              <w:pStyle w:val="Compact"/>
              <w:jc w:val="center"/>
            </w:pPr>
            <w:r>
              <w:t xml:space="preserve">멀티플</w:t>
            </w:r>
          </w:p>
        </w:tc>
        <w:tc>
          <w:tcPr/>
          <w:p>
            <w:pPr>
              <w:pStyle w:val="Compact"/>
              <w:jc w:val="center"/>
            </w:pPr>
            <w:r>
              <w:t xml:space="preserve">EBITDA (USD M)</w:t>
            </w:r>
          </w:p>
        </w:tc>
        <w:tc>
          <w:tcPr/>
          <w:p>
            <w:pPr>
              <w:pStyle w:val="Compact"/>
              <w:jc w:val="center"/>
            </w:pPr>
            <w:r>
              <w:t xml:space="preserve">EV (USD M)</w:t>
            </w:r>
          </w:p>
        </w:tc>
        <w:tc>
          <w:tcPr/>
          <w:p>
            <w:pPr>
              <w:pStyle w:val="Compact"/>
            </w:pPr>
            <w:r>
              <w:t xml:space="preserve">근거</w:t>
            </w:r>
          </w:p>
        </w:tc>
      </w:tr>
      <w:tr>
        <w:tc>
          <w:tcPr/>
          <w:p>
            <w:pPr>
              <w:pStyle w:val="Compact"/>
            </w:pPr>
            <w:r>
              <w:rPr>
                <w:b/>
                <w:bCs/>
              </w:rPr>
              <w:t xml:space="preserve">기본 (Base)</w:t>
            </w:r>
          </w:p>
        </w:tc>
        <w:tc>
          <w:tcPr/>
          <w:p>
            <w:pPr>
              <w:pStyle w:val="Compact"/>
              <w:jc w:val="center"/>
            </w:pPr>
            <w:r>
              <w:rPr>
                <w:b/>
                <w:bCs/>
              </w:rPr>
              <w:t xml:space="preserve">8.0x</w:t>
            </w:r>
          </w:p>
        </w:tc>
        <w:tc>
          <w:tcPr/>
          <w:p>
            <w:pPr>
              <w:pStyle w:val="Compact"/>
              <w:jc w:val="center"/>
            </w:pPr>
            <w:r>
              <w:t xml:space="preserve">8.0</w:t>
            </w:r>
          </w:p>
        </w:tc>
        <w:tc>
          <w:tcPr/>
          <w:p>
            <w:pPr>
              <w:pStyle w:val="Compact"/>
              <w:jc w:val="center"/>
            </w:pPr>
            <w:r>
              <w:rPr>
                <w:b/>
                <w:bCs/>
              </w:rPr>
              <w:t xml:space="preserve">64M</w:t>
            </w:r>
          </w:p>
        </w:tc>
        <w:tc>
          <w:tcPr/>
          <w:p>
            <w:pPr>
              <w:pStyle w:val="Compact"/>
            </w:pPr>
            <w:r>
              <w:t xml:space="preserve">전장 Tier-2 + 마진 18% (업계 평균 8~12% 상회)</w:t>
            </w:r>
          </w:p>
        </w:tc>
      </w:tr>
      <w:tr>
        <w:tc>
          <w:tcPr/>
          <w:p>
            <w:pPr>
              <w:pStyle w:val="Compact"/>
            </w:pPr>
            <w:r>
              <w:rPr>
                <w:b/>
                <w:bCs/>
              </w:rPr>
              <w:t xml:space="preserve">전략 프리미엄 (SI)</w:t>
            </w:r>
          </w:p>
        </w:tc>
        <w:tc>
          <w:tcPr/>
          <w:p>
            <w:pPr>
              <w:pStyle w:val="Compact"/>
              <w:jc w:val="center"/>
            </w:pPr>
            <w:r>
              <w:rPr>
                <w:b/>
                <w:bCs/>
              </w:rPr>
              <w:t xml:space="preserve">10.0x</w:t>
            </w:r>
          </w:p>
        </w:tc>
        <w:tc>
          <w:tcPr/>
          <w:p>
            <w:pPr>
              <w:pStyle w:val="Compact"/>
              <w:jc w:val="center"/>
            </w:pPr>
            <w:r>
              <w:t xml:space="preserve">8.0</w:t>
            </w:r>
          </w:p>
        </w:tc>
        <w:tc>
          <w:tcPr/>
          <w:p>
            <w:pPr>
              <w:pStyle w:val="Compact"/>
              <w:jc w:val="center"/>
            </w:pPr>
            <w:r>
              <w:rPr>
                <w:b/>
                <w:bCs/>
              </w:rPr>
              <w:t xml:space="preserve">80M</w:t>
            </w:r>
          </w:p>
        </w:tc>
        <w:tc>
          <w:tcPr/>
          <w:p>
            <w:pPr>
              <w:pStyle w:val="Compact"/>
            </w:pPr>
            <w:r>
              <w:t xml:space="preserve">Qualcomm 단독 고객 계약 + 전략적 시너지</w:t>
            </w:r>
          </w:p>
        </w:tc>
      </w:tr>
      <w:tr>
        <w:tc>
          <w:tcPr/>
          <w:p>
            <w:pPr>
              <w:pStyle w:val="Compact"/>
            </w:pPr>
            <w:r>
              <w:rPr>
                <w:b/>
                <w:bCs/>
              </w:rPr>
              <w:t xml:space="preserve">고성장 (Bull)</w:t>
            </w:r>
          </w:p>
        </w:tc>
        <w:tc>
          <w:tcPr/>
          <w:p>
            <w:pPr>
              <w:pStyle w:val="Compact"/>
              <w:jc w:val="center"/>
            </w:pPr>
            <w:r>
              <w:rPr>
                <w:b/>
                <w:bCs/>
              </w:rPr>
              <w:t xml:space="preserve">12.0x</w:t>
            </w:r>
          </w:p>
        </w:tc>
        <w:tc>
          <w:tcPr/>
          <w:p>
            <w:pPr>
              <w:pStyle w:val="Compact"/>
              <w:jc w:val="center"/>
            </w:pPr>
            <w:r>
              <w:t xml:space="preserve">8.0</w:t>
            </w:r>
          </w:p>
        </w:tc>
        <w:tc>
          <w:tcPr/>
          <w:p>
            <w:pPr>
              <w:pStyle w:val="Compact"/>
              <w:jc w:val="center"/>
            </w:pPr>
            <w:r>
              <w:rPr>
                <w:b/>
                <w:bCs/>
              </w:rPr>
              <w:t xml:space="preserve">96M</w:t>
            </w:r>
          </w:p>
        </w:tc>
        <w:tc>
          <w:tcPr/>
          <w:p>
            <w:pPr>
              <w:pStyle w:val="Compact"/>
            </w:pPr>
            <w:r>
              <w:t xml:space="preserve">한국 NewCo 완공 후 EBITDA 성장 반영</w:t>
            </w:r>
          </w:p>
        </w:tc>
      </w:tr>
    </w:tbl>
    <w:bookmarkEnd w:id="197"/>
    <w:bookmarkStart w:id="198" w:name="미국-고객-매출-집중도-영향"/>
    <w:p>
      <w:pPr>
        <w:pStyle w:val="Heading3"/>
      </w:pPr>
      <w:r>
        <w:t xml:space="preserve">6.3 미국 고객 매출 집중도 영향</w:t>
      </w:r>
    </w:p>
    <w:tbl>
      <w:tblPr>
        <w:tblStyle w:val="Table"/>
        <w:tblW w:type="pct" w:w="5000"/>
        <w:tblLayout w:type="fixed"/>
        <w:tblLook w:firstRow="1" w:lastRow="0" w:firstColumn="0" w:lastColumn="0" w:noHBand="0" w:noVBand="0" w:val="0020"/>
      </w:tblPr>
      <w:tblGrid>
        <w:gridCol w:w="2084"/>
        <w:gridCol w:w="2084"/>
        <w:gridCol w:w="3751"/>
      </w:tblGrid>
      <w:tr>
        <w:trPr>
          <w:tblHeader w:val="on"/>
        </w:trPr>
        <w:tc>
          <w:tcPr/>
          <w:p>
            <w:pPr>
              <w:pStyle w:val="Compact"/>
            </w:pPr>
            <w:r>
              <w:t xml:space="preserve">효과</w:t>
            </w:r>
          </w:p>
        </w:tc>
        <w:tc>
          <w:tcPr/>
          <w:p>
            <w:pPr>
              <w:pStyle w:val="Compact"/>
            </w:pPr>
            <w:r>
              <w:t xml:space="preserve">조건</w:t>
            </w:r>
          </w:p>
        </w:tc>
        <w:tc>
          <w:tcPr/>
          <w:p>
            <w:pPr>
              <w:pStyle w:val="Compact"/>
            </w:pPr>
            <w:r>
              <w:t xml:space="preserve">영향 방향</w:t>
            </w:r>
          </w:p>
        </w:tc>
      </w:tr>
      <w:tr>
        <w:tc>
          <w:tcPr/>
          <w:p>
            <w:pPr>
              <w:pStyle w:val="Compact"/>
            </w:pPr>
            <w:r>
              <w:t xml:space="preserve">전략적 재평가 (Re-rating)</w:t>
            </w:r>
          </w:p>
        </w:tc>
        <w:tc>
          <w:tcPr/>
          <w:p>
            <w:pPr>
              <w:pStyle w:val="Compact"/>
            </w:pPr>
            <w:r>
              <w:t xml:space="preserve">Qualcomm 매출 비중 10~25% 유지 + 기술력 검증</w:t>
            </w:r>
          </w:p>
        </w:tc>
        <w:tc>
          <w:tcPr/>
          <w:p>
            <w:pPr>
              <w:pStyle w:val="Compact"/>
            </w:pPr>
            <w:r>
              <w:rPr>
                <w:b/>
                <w:bCs/>
              </w:rPr>
              <w:t xml:space="preserve">멀티플 할증 (+1~2x)</w:t>
            </w:r>
          </w:p>
        </w:tc>
      </w:tr>
      <w:tr>
        <w:tc>
          <w:tcPr/>
          <w:p>
            <w:pPr>
              <w:pStyle w:val="Compact"/>
            </w:pPr>
            <w:r>
              <w:t xml:space="preserve">고객 집중 리스크 (CR)</w:t>
            </w:r>
          </w:p>
        </w:tc>
        <w:tc>
          <w:tcPr/>
          <w:p>
            <w:pPr>
              <w:pStyle w:val="Compact"/>
            </w:pPr>
            <w:r>
              <w:t xml:space="preserve">특정 고객 비중 30~40% 초과</w:t>
            </w:r>
          </w:p>
        </w:tc>
        <w:tc>
          <w:tcPr/>
          <w:p>
            <w:pPr>
              <w:pStyle w:val="Compact"/>
            </w:pPr>
            <w:r>
              <w:rPr>
                <w:b/>
                <w:bCs/>
              </w:rPr>
              <w:t xml:space="preserve">멀티플 할인 (−1~2x). FI 관점 부정적</w:t>
            </w:r>
          </w:p>
        </w:tc>
      </w:tr>
    </w:tbl>
    <w:bookmarkEnd w:id="198"/>
    <w:bookmarkStart w:id="199" w:name="투자-단계별-ev-산정-기준-참고"/>
    <w:p>
      <w:pPr>
        <w:pStyle w:val="Heading3"/>
      </w:pPr>
      <w:r>
        <w:t xml:space="preserve">6.4 투자 단계별 EV 산정 기준 (참고)</w:t>
      </w:r>
    </w:p>
    <w:tbl>
      <w:tblPr>
        <w:tblStyle w:val="Table"/>
        <w:tblW w:type="pct" w:w="5000"/>
        <w:tblLayout w:type="fixed"/>
        <w:tblLook w:firstRow="1" w:lastRow="0" w:firstColumn="0" w:lastColumn="0" w:noHBand="0" w:noVBand="0" w:val="0020"/>
      </w:tblPr>
      <w:tblGrid>
        <w:gridCol w:w="1931"/>
        <w:gridCol w:w="2511"/>
        <w:gridCol w:w="2511"/>
        <w:gridCol w:w="965"/>
      </w:tblGrid>
      <w:tr>
        <w:trPr>
          <w:tblHeader w:val="on"/>
        </w:trPr>
        <w:tc>
          <w:tcPr/>
          <w:p>
            <w:pPr>
              <w:pStyle w:val="Compact"/>
            </w:pPr>
            <w:r>
              <w:t xml:space="preserve">투자 대상</w:t>
            </w:r>
          </w:p>
        </w:tc>
        <w:tc>
          <w:tcPr/>
          <w:p>
            <w:pPr>
              <w:pStyle w:val="Compact"/>
            </w:pPr>
            <w:r>
              <w:t xml:space="preserve">지분 대상 자산</w:t>
            </w:r>
          </w:p>
        </w:tc>
        <w:tc>
          <w:tcPr/>
          <w:p>
            <w:pPr>
              <w:pStyle w:val="Compact"/>
              <w:jc w:val="center"/>
            </w:pPr>
            <w:r>
              <w:t xml:space="preserve">적용 EV 범위</w:t>
            </w:r>
          </w:p>
        </w:tc>
        <w:tc>
          <w:tcPr/>
          <w:p>
            <w:pPr>
              <w:pStyle w:val="Compact"/>
            </w:pPr>
            <w:r>
              <w:t xml:space="preserve">기준</w:t>
            </w:r>
          </w:p>
        </w:tc>
      </w:tr>
      <w:tr>
        <w:tc>
          <w:tcPr/>
          <w:p>
            <w:pPr>
              <w:pStyle w:val="Compact"/>
            </w:pPr>
            <w:r>
              <w:t xml:space="preserve">SG HoldCo</w:t>
            </w:r>
          </w:p>
        </w:tc>
        <w:tc>
          <w:tcPr/>
          <w:p>
            <w:pPr>
              <w:pStyle w:val="Compact"/>
            </w:pPr>
            <w:r>
              <w:t xml:space="preserve">연결 그룹 전체</w:t>
            </w:r>
          </w:p>
        </w:tc>
        <w:tc>
          <w:tcPr/>
          <w:p>
            <w:pPr>
              <w:pStyle w:val="Compact"/>
              <w:jc w:val="center"/>
            </w:pPr>
            <w:r>
              <w:t xml:space="preserve">USD 64M~96M</w:t>
            </w:r>
          </w:p>
        </w:tc>
        <w:tc>
          <w:tcPr/>
          <w:p>
            <w:pPr>
              <w:pStyle w:val="Compact"/>
            </w:pPr>
            <w:r>
              <w:t xml:space="preserve">연결 EBITDA USD 8M × 8x~12x</w:t>
            </w:r>
          </w:p>
        </w:tc>
      </w:tr>
      <w:tr>
        <w:tc>
          <w:tcPr/>
          <w:p>
            <w:pPr>
              <w:pStyle w:val="Compact"/>
            </w:pPr>
            <w:r>
              <w:t xml:space="preserve">VN OpCo</w:t>
            </w:r>
          </w:p>
        </w:tc>
        <w:tc>
          <w:tcPr/>
          <w:p>
            <w:pPr>
              <w:pStyle w:val="Compact"/>
            </w:pPr>
            <w:r>
              <w:t xml:space="preserve">베트남 제조 자산만</w:t>
            </w:r>
          </w:p>
        </w:tc>
        <w:tc>
          <w:tcPr/>
          <w:p>
            <w:pPr>
              <w:pStyle w:val="Compact"/>
              <w:jc w:val="center"/>
            </w:pPr>
            <w:r>
              <w:t xml:space="preserve">USD 20M~35M</w:t>
            </w:r>
          </w:p>
        </w:tc>
        <w:tc>
          <w:tcPr/>
          <w:p>
            <w:pPr>
              <w:pStyle w:val="Compact"/>
            </w:pPr>
            <w:r>
              <w:t xml:space="preserve">별도 재무 분리 필요</w:t>
            </w:r>
          </w:p>
        </w:tc>
      </w:tr>
      <w:tr>
        <w:tc>
          <w:tcPr/>
          <w:p>
            <w:pPr>
              <w:pStyle w:val="Compact"/>
            </w:pPr>
            <w:r>
              <w:t xml:space="preserve">KR NewCo</w:t>
            </w:r>
          </w:p>
        </w:tc>
        <w:tc>
          <w:tcPr/>
          <w:p>
            <w:pPr>
              <w:pStyle w:val="Compact"/>
            </w:pPr>
            <w:r>
              <w:t xml:space="preserve">한국 공장 (2027 이후)</w:t>
            </w:r>
          </w:p>
        </w:tc>
        <w:tc>
          <w:tcPr/>
          <w:p>
            <w:pPr>
              <w:pStyle w:val="Compact"/>
              <w:jc w:val="center"/>
            </w:pPr>
            <w:r>
              <w:t xml:space="preserve">준공 후 재평가</w:t>
            </w:r>
          </w:p>
        </w:tc>
        <w:tc>
          <w:tcPr/>
          <w:p>
            <w:pPr>
              <w:pStyle w:val="Compact"/>
            </w:pPr>
            <w:r>
              <w:t xml:space="preserve">EBITDA 기여분 별도 산정</w:t>
            </w:r>
          </w:p>
        </w:tc>
      </w:tr>
    </w:tbl>
    <w:p>
      <w:r>
        <w:pict>
          <v:rect style="width:0;height:1.5pt" o:hralign="center" o:hrstd="t" o:hr="t"/>
        </w:pict>
      </w:r>
    </w:p>
    <w:bookmarkEnd w:id="199"/>
    <w:bookmarkEnd w:id="200"/>
    <w:bookmarkStart w:id="201" w:name="appendix-a-투자-유치-시나리오-매트릭스"/>
    <w:p>
      <w:pPr>
        <w:pStyle w:val="Heading2"/>
      </w:pPr>
      <w:r>
        <w:t xml:space="preserve">Appendix A: 투자 유치 시나리오 매트릭스</w:t>
      </w:r>
    </w:p>
    <w:tbl>
      <w:tblPr>
        <w:tblStyle w:val="Table"/>
        <w:tblW w:type="pct" w:w="5000"/>
        <w:tblLayout w:type="fixed"/>
        <w:tblLook w:firstRow="1" w:lastRow="0" w:firstColumn="0" w:lastColumn="0" w:noHBand="0" w:noVBand="0" w:val="0020"/>
      </w:tblPr>
      <w:tblGrid>
        <w:gridCol w:w="945"/>
        <w:gridCol w:w="1063"/>
        <w:gridCol w:w="1300"/>
        <w:gridCol w:w="827"/>
        <w:gridCol w:w="1300"/>
        <w:gridCol w:w="1418"/>
        <w:gridCol w:w="1063"/>
      </w:tblGrid>
      <w:tr>
        <w:trPr>
          <w:tblHeader w:val="on"/>
        </w:trPr>
        <w:tc>
          <w:tcPr/>
          <w:p>
            <w:pPr>
              <w:pStyle w:val="Compact"/>
            </w:pPr>
            <w:r>
              <w:t xml:space="preserve">시나리오</w:t>
            </w:r>
          </w:p>
        </w:tc>
        <w:tc>
          <w:tcPr/>
          <w:p>
            <w:pPr>
              <w:pStyle w:val="Compact"/>
            </w:pPr>
            <w:r>
              <w:t xml:space="preserve">투자 대상</w:t>
            </w:r>
          </w:p>
        </w:tc>
        <w:tc>
          <w:tcPr/>
          <w:p>
            <w:pPr>
              <w:pStyle w:val="Compact"/>
            </w:pPr>
            <w:r>
              <w:t xml:space="preserve">투자자 유형</w:t>
            </w:r>
          </w:p>
        </w:tc>
        <w:tc>
          <w:tcPr/>
          <w:p>
            <w:pPr>
              <w:pStyle w:val="Compact"/>
              <w:jc w:val="center"/>
            </w:pPr>
            <w:r>
              <w:t xml:space="preserve">지분율</w:t>
            </w:r>
          </w:p>
        </w:tc>
        <w:tc>
          <w:tcPr/>
          <w:p>
            <w:pPr>
              <w:pStyle w:val="Compact"/>
              <w:jc w:val="center"/>
            </w:pPr>
            <w:r>
              <w:t xml:space="preserve">밸류에이션</w:t>
            </w:r>
          </w:p>
        </w:tc>
        <w:tc>
          <w:tcPr/>
          <w:p>
            <w:pPr>
              <w:pStyle w:val="Compact"/>
            </w:pPr>
            <w:r>
              <w:t xml:space="preserve">주요 규제 이슈</w:t>
            </w:r>
          </w:p>
        </w:tc>
        <w:tc>
          <w:tcPr/>
          <w:p>
            <w:pPr>
              <w:pStyle w:val="Compact"/>
              <w:jc w:val="center"/>
            </w:pPr>
            <w:r>
              <w:t xml:space="preserve">권고 등급</w:t>
            </w:r>
          </w:p>
        </w:tc>
      </w:tr>
      <w:tr>
        <w:tc>
          <w:tcPr/>
          <w:p>
            <w:pPr>
              <w:pStyle w:val="Compact"/>
            </w:pPr>
            <w:r>
              <w:rPr>
                <w:b/>
                <w:bCs/>
              </w:rPr>
              <w:t xml:space="preserve">A-1</w:t>
            </w:r>
          </w:p>
        </w:tc>
        <w:tc>
          <w:tcPr/>
          <w:p>
            <w:pPr>
              <w:pStyle w:val="Compact"/>
            </w:pPr>
            <w:r>
              <w:t xml:space="preserve">SG HoldCo</w:t>
            </w:r>
          </w:p>
        </w:tc>
        <w:tc>
          <w:tcPr/>
          <w:p>
            <w:pPr>
              <w:pStyle w:val="Compact"/>
            </w:pPr>
            <w:r>
              <w:t xml:space="preserve">SI (Qualcomm 유형)</w:t>
            </w:r>
          </w:p>
        </w:tc>
        <w:tc>
          <w:tcPr/>
          <w:p>
            <w:pPr>
              <w:pStyle w:val="Compact"/>
              <w:jc w:val="center"/>
            </w:pPr>
            <w:r>
              <w:t xml:space="preserve">15~20%</w:t>
            </w:r>
          </w:p>
        </w:tc>
        <w:tc>
          <w:tcPr/>
          <w:p>
            <w:pPr>
              <w:pStyle w:val="Compact"/>
              <w:jc w:val="center"/>
            </w:pPr>
            <w:r>
              <w:t xml:space="preserve">USD 64M~80M</w:t>
            </w:r>
          </w:p>
        </w:tc>
        <w:tc>
          <w:tcPr/>
          <w:p>
            <w:pPr>
              <w:pStyle w:val="Compact"/>
            </w:pPr>
            <w:r>
              <w:t xml:space="preserve">ITAR/EAR TCP, 한국 산업기술보호법 Look-through</w:t>
            </w:r>
          </w:p>
        </w:tc>
        <w:tc>
          <w:tcPr/>
          <w:p>
            <w:pPr>
              <w:pStyle w:val="Compact"/>
              <w:jc w:val="center"/>
            </w:pPr>
            <w:r>
              <w:rPr>
                <w:b/>
                <w:bCs/>
              </w:rPr>
              <w:t xml:space="preserve">★★★★★</w:t>
            </w:r>
          </w:p>
        </w:tc>
      </w:tr>
      <w:tr>
        <w:tc>
          <w:tcPr/>
          <w:p>
            <w:pPr>
              <w:pStyle w:val="Compact"/>
            </w:pPr>
            <w:r>
              <w:rPr>
                <w:b/>
                <w:bCs/>
              </w:rPr>
              <w:t xml:space="preserve">A-2</w:t>
            </w:r>
          </w:p>
        </w:tc>
        <w:tc>
          <w:tcPr/>
          <w:p>
            <w:pPr>
              <w:pStyle w:val="Compact"/>
            </w:pPr>
            <w:r>
              <w:t xml:space="preserve">SG HoldCo</w:t>
            </w:r>
          </w:p>
        </w:tc>
        <w:tc>
          <w:tcPr/>
          <w:p>
            <w:pPr>
              <w:pStyle w:val="Compact"/>
            </w:pPr>
            <w:r>
              <w:t xml:space="preserve">FI (PE)</w:t>
            </w:r>
          </w:p>
        </w:tc>
        <w:tc>
          <w:tcPr/>
          <w:p>
            <w:pPr>
              <w:pStyle w:val="Compact"/>
              <w:jc w:val="center"/>
            </w:pPr>
            <w:r>
              <w:t xml:space="preserve">20~30%</w:t>
            </w:r>
          </w:p>
        </w:tc>
        <w:tc>
          <w:tcPr/>
          <w:p>
            <w:pPr>
              <w:pStyle w:val="Compact"/>
              <w:jc w:val="center"/>
            </w:pPr>
            <w:r>
              <w:t xml:space="preserve">USD 64M~80M</w:t>
            </w:r>
          </w:p>
        </w:tc>
        <w:tc>
          <w:tcPr/>
          <w:p>
            <w:pPr>
              <w:pStyle w:val="Compact"/>
            </w:pPr>
            <w:r>
              <w:t xml:space="preserve">K-CFC 합산과세 위험 (SG ETR 10% 시)</w:t>
            </w:r>
          </w:p>
        </w:tc>
        <w:tc>
          <w:tcPr/>
          <w:p>
            <w:pPr>
              <w:pStyle w:val="Compact"/>
              <w:jc w:val="center"/>
            </w:pPr>
            <w:r>
              <w:rPr>
                <w:b/>
                <w:bCs/>
              </w:rPr>
              <w:t xml:space="preserve">★★★★☆</w:t>
            </w:r>
          </w:p>
        </w:tc>
      </w:tr>
      <w:tr>
        <w:tc>
          <w:tcPr/>
          <w:p>
            <w:pPr>
              <w:pStyle w:val="Compact"/>
            </w:pPr>
            <w:r>
              <w:rPr>
                <w:b/>
                <w:bCs/>
              </w:rPr>
              <w:t xml:space="preserve">B-1</w:t>
            </w:r>
          </w:p>
        </w:tc>
        <w:tc>
          <w:tcPr/>
          <w:p>
            <w:pPr>
              <w:pStyle w:val="Compact"/>
            </w:pPr>
            <w:r>
              <w:t xml:space="preserve">VN OpCo</w:t>
            </w:r>
          </w:p>
        </w:tc>
        <w:tc>
          <w:tcPr/>
          <w:p>
            <w:pPr>
              <w:pStyle w:val="Compact"/>
            </w:pPr>
            <w:r>
              <w:t xml:space="preserve">SI (직접 투자)</w:t>
            </w:r>
          </w:p>
        </w:tc>
        <w:tc>
          <w:tcPr/>
          <w:p>
            <w:pPr>
              <w:pStyle w:val="Compact"/>
              <w:jc w:val="center"/>
            </w:pPr>
            <w:r>
              <w:t xml:space="preserve">15~25%</w:t>
            </w:r>
          </w:p>
        </w:tc>
        <w:tc>
          <w:tcPr/>
          <w:p>
            <w:pPr>
              <w:pStyle w:val="Compact"/>
              <w:jc w:val="center"/>
            </w:pPr>
            <w:r>
              <w:t xml:space="preserve">USD 20M~35M</w:t>
            </w:r>
          </w:p>
        </w:tc>
        <w:tc>
          <w:tcPr/>
          <w:p>
            <w:pPr>
              <w:pStyle w:val="Compact"/>
            </w:pPr>
            <w:r>
              <w:t xml:space="preserve">DPI M&amp;A 승인, HTET 우대세율 유지 조건, FCPA</w:t>
            </w:r>
          </w:p>
        </w:tc>
        <w:tc>
          <w:tcPr/>
          <w:p>
            <w:pPr>
              <w:pStyle w:val="Compact"/>
              <w:jc w:val="center"/>
            </w:pPr>
            <w:r>
              <w:rPr>
                <w:b/>
                <w:bCs/>
              </w:rPr>
              <w:t xml:space="preserve">★★★☆☆</w:t>
            </w:r>
          </w:p>
        </w:tc>
      </w:tr>
      <w:tr>
        <w:tc>
          <w:tcPr/>
          <w:p>
            <w:pPr>
              <w:pStyle w:val="Compact"/>
            </w:pPr>
            <w:r>
              <w:rPr>
                <w:b/>
                <w:bCs/>
              </w:rPr>
              <w:t xml:space="preserve">B-2</w:t>
            </w:r>
          </w:p>
        </w:tc>
        <w:tc>
          <w:tcPr/>
          <w:p>
            <w:pPr>
              <w:pStyle w:val="Compact"/>
            </w:pPr>
            <w:r>
              <w:t xml:space="preserve">VN OpCo</w:t>
            </w:r>
          </w:p>
        </w:tc>
        <w:tc>
          <w:tcPr/>
          <w:p>
            <w:pPr>
              <w:pStyle w:val="Compact"/>
            </w:pPr>
            <w:r>
              <w:t xml:space="preserve">FI</w:t>
            </w:r>
          </w:p>
        </w:tc>
        <w:tc>
          <w:tcPr/>
          <w:p>
            <w:pPr>
              <w:pStyle w:val="Compact"/>
              <w:jc w:val="center"/>
            </w:pPr>
            <w:r>
              <w:t xml:space="preserve">20~30%</w:t>
            </w:r>
          </w:p>
        </w:tc>
        <w:tc>
          <w:tcPr/>
          <w:p>
            <w:pPr>
              <w:pStyle w:val="Compact"/>
              <w:jc w:val="center"/>
            </w:pPr>
            <w:r>
              <w:t xml:space="preserve">USD 20M~35M</w:t>
            </w:r>
          </w:p>
        </w:tc>
        <w:tc>
          <w:tcPr/>
          <w:p>
            <w:pPr>
              <w:pStyle w:val="Compact"/>
            </w:pPr>
            <w:r>
              <w:t xml:space="preserve">Exit 시 매각액 2% 과세, 외환 통제</w:t>
            </w:r>
          </w:p>
        </w:tc>
        <w:tc>
          <w:tcPr/>
          <w:p>
            <w:pPr>
              <w:pStyle w:val="Compact"/>
              <w:jc w:val="center"/>
            </w:pPr>
            <w:r>
              <w:rPr>
                <w:b/>
                <w:bCs/>
              </w:rPr>
              <w:t xml:space="preserve">★★☆☆☆</w:t>
            </w:r>
          </w:p>
        </w:tc>
      </w:tr>
      <w:tr>
        <w:tc>
          <w:tcPr/>
          <w:p>
            <w:pPr>
              <w:pStyle w:val="Compact"/>
            </w:pPr>
            <w:r>
              <w:rPr>
                <w:b/>
                <w:bCs/>
              </w:rPr>
              <w:t xml:space="preserve">C-1</w:t>
            </w:r>
          </w:p>
        </w:tc>
        <w:tc>
          <w:tcPr/>
          <w:p>
            <w:pPr>
              <w:pStyle w:val="Compact"/>
            </w:pPr>
            <w:r>
              <w:t xml:space="preserve">KR NewCo</w:t>
            </w:r>
          </w:p>
        </w:tc>
        <w:tc>
          <w:tcPr/>
          <w:p>
            <w:pPr>
              <w:pStyle w:val="Compact"/>
            </w:pPr>
            <w:r>
              <w:t xml:space="preserve">SI</w:t>
            </w:r>
          </w:p>
        </w:tc>
        <w:tc>
          <w:tcPr/>
          <w:p>
            <w:pPr>
              <w:pStyle w:val="Compact"/>
              <w:jc w:val="center"/>
            </w:pPr>
            <w:r>
              <w:t xml:space="preserve">20~25%</w:t>
            </w:r>
          </w:p>
        </w:tc>
        <w:tc>
          <w:tcPr/>
          <w:p>
            <w:pPr>
              <w:pStyle w:val="Compact"/>
              <w:jc w:val="center"/>
            </w:pPr>
            <w:r>
              <w:t xml:space="preserve">준공 후 재평가</w:t>
            </w:r>
          </w:p>
        </w:tc>
        <w:tc>
          <w:tcPr/>
          <w:p>
            <w:pPr>
              <w:pStyle w:val="Compact"/>
            </w:pPr>
            <w:r>
              <w:t xml:space="preserve">산업기술보호법 승인, 2027년 이후 가능</w:t>
            </w:r>
          </w:p>
        </w:tc>
        <w:tc>
          <w:tcPr/>
          <w:p>
            <w:pPr>
              <w:pStyle w:val="Compact"/>
              <w:jc w:val="center"/>
            </w:pPr>
            <w:r>
              <w:rPr>
                <w:b/>
                <w:bCs/>
              </w:rPr>
              <w:t xml:space="preserve">★★★★☆</w:t>
            </w:r>
          </w:p>
        </w:tc>
      </w:tr>
      <w:tr>
        <w:tc>
          <w:tcPr/>
          <w:p>
            <w:pPr>
              <w:pStyle w:val="Compact"/>
            </w:pPr>
            <w:r>
              <w:rPr>
                <w:b/>
                <w:bCs/>
              </w:rPr>
              <w:t xml:space="preserve">C-2</w:t>
            </w:r>
          </w:p>
        </w:tc>
        <w:tc>
          <w:tcPr/>
          <w:p>
            <w:pPr>
              <w:pStyle w:val="Compact"/>
            </w:pPr>
            <w:r>
              <w:t xml:space="preserve">SG HoldCo + KR NewCo</w:t>
            </w:r>
          </w:p>
        </w:tc>
        <w:tc>
          <w:tcPr/>
          <w:p>
            <w:pPr>
              <w:pStyle w:val="Compact"/>
            </w:pPr>
            <w:r>
              <w:t xml:space="preserve">SI (병렬)</w:t>
            </w:r>
          </w:p>
        </w:tc>
        <w:tc>
          <w:tcPr/>
          <w:p>
            <w:pPr>
              <w:pStyle w:val="Compact"/>
              <w:jc w:val="center"/>
            </w:pPr>
            <w:r>
              <w:t xml:space="preserve">각 15%</w:t>
            </w:r>
          </w:p>
        </w:tc>
        <w:tc>
          <w:tcPr/>
          <w:p>
            <w:pPr>
              <w:pStyle w:val="Compact"/>
              <w:jc w:val="center"/>
            </w:pPr>
            <w:r>
              <w:t xml:space="preserve">복합 구조</w:t>
            </w:r>
          </w:p>
        </w:tc>
        <w:tc>
          <w:tcPr/>
          <w:p>
            <w:pPr>
              <w:pStyle w:val="Compact"/>
            </w:pPr>
            <w:r>
              <w:t xml:space="preserve">복잡도 증가. 계약 연동 조건 설계 필요</w:t>
            </w:r>
          </w:p>
        </w:tc>
        <w:tc>
          <w:tcPr/>
          <w:p>
            <w:pPr>
              <w:pStyle w:val="Compact"/>
              <w:jc w:val="center"/>
            </w:pPr>
            <w:r>
              <w:rPr>
                <w:b/>
                <w:bCs/>
              </w:rPr>
              <w:t xml:space="preserve">★★★☆☆</w:t>
            </w:r>
          </w:p>
        </w:tc>
      </w:tr>
    </w:tbl>
    <w:p>
      <w:pPr>
        <w:pStyle w:val="BlockText"/>
      </w:pPr>
      <w:r>
        <w:rPr>
          <w:b/>
          <w:bCs/>
        </w:rPr>
        <w:t xml:space="preserve">권고 우선순위.</w:t>
      </w:r>
      <w:r>
        <w:t xml:space="preserve"> </w:t>
      </w:r>
      <w:r>
        <w:t xml:space="preserve">A-1 → C-1 (KR 공장 준공 후) → B-1 (전략적 이유 있을 때만)</w:t>
      </w:r>
    </w:p>
    <w:p>
      <w:r>
        <w:pict>
          <v:rect style="width:0;height:1.5pt" o:hralign="center" o:hrstd="t" o:hr="t"/>
        </w:pict>
      </w:r>
    </w:p>
    <w:bookmarkEnd w:id="201"/>
    <w:bookmarkStart w:id="206" w:name="appendix-b-투자-준비-체크리스트"/>
    <w:p>
      <w:pPr>
        <w:pStyle w:val="Heading2"/>
      </w:pPr>
      <w:r>
        <w:t xml:space="preserve">Appendix B: 투자 준비 체크리스트</w:t>
      </w:r>
    </w:p>
    <w:bookmarkStart w:id="202" w:name="phase-1-사전-준비-투자-의향서-수령-전"/>
    <w:p>
      <w:pPr>
        <w:pStyle w:val="Heading3"/>
      </w:pPr>
      <w:r>
        <w:t xml:space="preserve">Phase 1: 사전 준비 (투자 의향서 수령 전)</w:t>
      </w:r>
    </w:p>
    <w:p>
      <w:pPr>
        <w:pStyle w:val="Compact"/>
        <w:numPr>
          <w:ilvl w:val="0"/>
          <w:numId w:val="1055"/>
        </w:numPr>
      </w:pPr>
      <w:r>
        <w:t xml:space="preserve">당사 제품(ECU, BMS, 통신 모듈) 국가핵심기술(NCT) 해당 여부 확인 (한국 산업부 사전 컨설팅)</w:t>
      </w:r>
    </w:p>
    <w:p>
      <w:pPr>
        <w:pStyle w:val="Compact"/>
        <w:numPr>
          <w:ilvl w:val="0"/>
          <w:numId w:val="1056"/>
        </w:numPr>
      </w:pPr>
      <w:r>
        <w:t xml:space="preserve">국가 R&amp;D 예산 투입 이력 확인 (정부 과제 참여 여부)</w:t>
      </w:r>
    </w:p>
    <w:p>
      <w:pPr>
        <w:pStyle w:val="Compact"/>
        <w:numPr>
          <w:ilvl w:val="0"/>
          <w:numId w:val="1057"/>
        </w:numPr>
      </w:pPr>
      <w:r>
        <w:t xml:space="preserve">싱가포르 HoldCo FSIE 요건 재확인 (Subject to Tax, Headline Rate 15%+, Beneficial Condition)</w:t>
      </w:r>
    </w:p>
    <w:p>
      <w:pPr>
        <w:pStyle w:val="Compact"/>
        <w:numPr>
          <w:ilvl w:val="0"/>
          <w:numId w:val="1058"/>
        </w:numPr>
      </w:pPr>
      <w:r>
        <w:t xml:space="preserve">베트남 HTE 그룹 분류 확인 (현재 100% 외투기업 → Group 2 해당. 내국인 지분 30% 미만 시 Group 1 혜택 불가. 2026.7.1 시행령 확인 필수)</w:t>
      </w:r>
    </w:p>
    <w:p>
      <w:pPr>
        <w:pStyle w:val="Compact"/>
        <w:numPr>
          <w:ilvl w:val="0"/>
          <w:numId w:val="1059"/>
        </w:numPr>
      </w:pPr>
      <w:r>
        <w:t xml:space="preserve">그룹 연결 감사 재무제표 최소 2개 사업연도 준비</w:t>
      </w:r>
    </w:p>
    <w:p>
      <w:pPr>
        <w:pStyle w:val="Compact"/>
        <w:numPr>
          <w:ilvl w:val="0"/>
          <w:numId w:val="1060"/>
        </w:numPr>
      </w:pPr>
      <w:r>
        <w:t xml:space="preserve">지분 구조 정리 (SG → VN → KR 체인 명확화, UBO 도표화)</w:t>
      </w:r>
    </w:p>
    <w:bookmarkEnd w:id="202"/>
    <w:bookmarkStart w:id="203" w:name="phase-2-실사-대응-due-diligence"/>
    <w:p>
      <w:pPr>
        <w:pStyle w:val="Heading3"/>
      </w:pPr>
      <w:r>
        <w:t xml:space="preserve">Phase 2: 실사 대응 (Due Diligence)</w:t>
      </w:r>
    </w:p>
    <w:p>
      <w:pPr>
        <w:pStyle w:val="Compact"/>
        <w:numPr>
          <w:ilvl w:val="0"/>
          <w:numId w:val="1061"/>
        </w:numPr>
      </w:pPr>
      <w:r>
        <w:t xml:space="preserve">재무 실사: EBITDA 조정 항목(일회성 비용, 관계사 거래) 명확화</w:t>
      </w:r>
    </w:p>
    <w:p>
      <w:pPr>
        <w:pStyle w:val="Compact"/>
        <w:numPr>
          <w:ilvl w:val="0"/>
          <w:numId w:val="1062"/>
        </w:numPr>
      </w:pPr>
      <w:r>
        <w:t xml:space="preserve">법무 실사: 특허·IP 소유권 체계, 계약 Change of Control 조항 검토</w:t>
      </w:r>
    </w:p>
    <w:p>
      <w:pPr>
        <w:pStyle w:val="Compact"/>
        <w:numPr>
          <w:ilvl w:val="0"/>
          <w:numId w:val="1063"/>
        </w:numPr>
      </w:pPr>
      <w:r>
        <w:t xml:space="preserve">기술 실사: ITAR/EAR 통제 기술 목록 작성 및 분류. TCP 수립</w:t>
      </w:r>
    </w:p>
    <w:p>
      <w:pPr>
        <w:pStyle w:val="Compact"/>
        <w:numPr>
          <w:ilvl w:val="0"/>
          <w:numId w:val="1064"/>
        </w:numPr>
      </w:pPr>
      <w:r>
        <w:t xml:space="preserve">FCPA 실사: 베트남 법인 제3자 대리인, 인허가 비용 내역 전수 조사</w:t>
      </w:r>
    </w:p>
    <w:p>
      <w:pPr>
        <w:pStyle w:val="Compact"/>
        <w:numPr>
          <w:ilvl w:val="0"/>
          <w:numId w:val="1065"/>
        </w:numPr>
      </w:pPr>
      <w:r>
        <w:t xml:space="preserve">세무 실사: 이전가격 문서화 현황, 한국 CIT 납부 이력, 조세조약 신청 현황</w:t>
      </w:r>
    </w:p>
    <w:p>
      <w:pPr>
        <w:pStyle w:val="Compact"/>
        <w:numPr>
          <w:ilvl w:val="0"/>
          <w:numId w:val="1066"/>
        </w:numPr>
      </w:pPr>
      <w:r>
        <w:t xml:space="preserve">고객사 집중도 분석: Qualcomm/A사 매출 비중, 계약 만기·갱신 조건</w:t>
      </w:r>
    </w:p>
    <w:bookmarkEnd w:id="203"/>
    <w:bookmarkStart w:id="204" w:name="phase-3-계약-협상"/>
    <w:p>
      <w:pPr>
        <w:pStyle w:val="Heading3"/>
      </w:pPr>
      <w:r>
        <w:t xml:space="preserve">Phase 3: 계약 협상</w:t>
      </w:r>
    </w:p>
    <w:p>
      <w:pPr>
        <w:pStyle w:val="Compact"/>
        <w:numPr>
          <w:ilvl w:val="0"/>
          <w:numId w:val="1067"/>
        </w:numPr>
      </w:pPr>
      <w:r>
        <w:t xml:space="preserve">SHA 핵심 10개 조항 협상 전략 수립 (내부 최저선/최우선선 정의)</w:t>
      </w:r>
    </w:p>
    <w:p>
      <w:pPr>
        <w:pStyle w:val="Compact"/>
        <w:numPr>
          <w:ilvl w:val="0"/>
          <w:numId w:val="1068"/>
        </w:numPr>
      </w:pPr>
      <w:r>
        <w:t xml:space="preserve">Exclusivity(독점 공급) 범위 제한: 제품군·지역 한정 조건 사전 준비</w:t>
      </w:r>
    </w:p>
    <w:p>
      <w:pPr>
        <w:pStyle w:val="Compact"/>
        <w:numPr>
          <w:ilvl w:val="0"/>
          <w:numId w:val="1069"/>
        </w:numPr>
      </w:pPr>
      <w:r>
        <w:t xml:space="preserve">Anti-dilution: Broad-based WA 방식 고수 전략</w:t>
      </w:r>
    </w:p>
    <w:p>
      <w:pPr>
        <w:pStyle w:val="Compact"/>
        <w:numPr>
          <w:ilvl w:val="0"/>
          <w:numId w:val="1070"/>
        </w:numPr>
      </w:pPr>
      <w:r>
        <w:t xml:space="preserve">Observer vs Director 지위 선택 및 ITAR/EAR 영향 법률 검토</w:t>
      </w:r>
    </w:p>
    <w:p>
      <w:pPr>
        <w:pStyle w:val="Compact"/>
        <w:numPr>
          <w:ilvl w:val="0"/>
          <w:numId w:val="1071"/>
        </w:numPr>
      </w:pPr>
      <w:r>
        <w:t xml:space="preserve">SPA 내 FCPA 면책 조항, 표명보증(Rep &amp; Warranty) 범위 합의</w:t>
      </w:r>
    </w:p>
    <w:p>
      <w:pPr>
        <w:pStyle w:val="Compact"/>
        <w:numPr>
          <w:ilvl w:val="0"/>
          <w:numId w:val="1072"/>
        </w:numPr>
      </w:pPr>
      <w:r>
        <w:t xml:space="preserve">한국 산업기술보호법 신고/승인 절차 딜 타임라인 반영 (최대 45+90일)</w:t>
      </w:r>
    </w:p>
    <w:bookmarkEnd w:id="204"/>
    <w:bookmarkStart w:id="205" w:name="phase-4-클로징-후"/>
    <w:p>
      <w:pPr>
        <w:pStyle w:val="Heading3"/>
      </w:pPr>
      <w:r>
        <w:t xml:space="preserve">Phase 4: 클로징 후</w:t>
      </w:r>
    </w:p>
    <w:p>
      <w:pPr>
        <w:pStyle w:val="Compact"/>
        <w:numPr>
          <w:ilvl w:val="0"/>
          <w:numId w:val="1073"/>
        </w:numPr>
      </w:pPr>
      <w:r>
        <w:t xml:space="preserve">IRC/ERC 변경 완료 확인 (베트남 법인 포함 시)</w:t>
      </w:r>
    </w:p>
    <w:p>
      <w:pPr>
        <w:pStyle w:val="Compact"/>
        <w:numPr>
          <w:ilvl w:val="0"/>
          <w:numId w:val="1074"/>
        </w:numPr>
      </w:pPr>
      <w:r>
        <w:t xml:space="preserve">미국식 내부 통제 시스템(Books &amp; Records) 이식 계획 수립</w:t>
      </w:r>
    </w:p>
    <w:p>
      <w:pPr>
        <w:pStyle w:val="Compact"/>
        <w:numPr>
          <w:ilvl w:val="0"/>
          <w:numId w:val="1075"/>
        </w:numPr>
      </w:pPr>
      <w:r>
        <w:t xml:space="preserve">TCP 운영 및 이사회 자료 분류 체계 구축</w:t>
      </w:r>
    </w:p>
    <w:p>
      <w:pPr>
        <w:pStyle w:val="Compact"/>
        <w:numPr>
          <w:ilvl w:val="0"/>
          <w:numId w:val="1076"/>
        </w:numPr>
      </w:pPr>
      <w:r>
        <w:t xml:space="preserve">정기 컴플라이언스 감사 일정 확정 (연 1회 이상)</w:t>
      </w:r>
    </w:p>
    <w:p>
      <w:r>
        <w:pict>
          <v:rect style="width:0;height:1.5pt" o:hralign="center" o:hrstd="t" o:hr="t"/>
        </w:pict>
      </w:r>
    </w:p>
    <w:bookmarkEnd w:id="205"/>
    <w:bookmarkEnd w:id="206"/>
    <w:bookmarkStart w:id="208" w:name="appendix-c-term-sheet-핵심-조항-초안"/>
    <w:p>
      <w:pPr>
        <w:pStyle w:val="Heading2"/>
      </w:pPr>
      <w:r>
        <w:t xml:space="preserve">Appendix C: Term Sheet 핵심 조항 초안</w:t>
      </w:r>
    </w:p>
    <w:p>
      <w:pPr>
        <w:pStyle w:val="BlockText"/>
      </w:pPr>
      <w:r>
        <w:rPr>
          <w:b/>
          <w:bCs/>
        </w:rPr>
        <w:t xml:space="preserve">주의.</w:t>
      </w:r>
      <w:r>
        <w:t xml:space="preserve"> </w:t>
      </w:r>
      <w:r>
        <w:t xml:space="preserve">아래는 협상 출발점으로서의 조항 초안이다. 최종 계약서 작성 전 싱가포르 및 한국 법무법인의 검토를 거쳐야 한다.</w:t>
      </w:r>
    </w:p>
    <w:p>
      <w:r>
        <w:pict>
          <v:rect style="width:0;height:1.5pt" o:hralign="center" o:hrstd="t" o:hr="t"/>
        </w:pict>
      </w:r>
    </w:p>
    <w:bookmarkStart w:id="207" w:name="term-sheet-싱가포르-holdco-지분-투자-초안"/>
    <w:p>
      <w:pPr>
        <w:pStyle w:val="Heading3"/>
      </w:pPr>
      <w:r>
        <w:t xml:space="preserve">Term Sheet — 싱가포르 HoldCo 지분 투자 (초안)</w:t>
      </w:r>
    </w:p>
    <w:p>
      <w:pPr>
        <w:pStyle w:val="FirstParagraph"/>
      </w:pPr>
      <w:r>
        <w:rPr>
          <w:b/>
          <w:bCs/>
        </w:rPr>
        <w:t xml:space="preserve">발행 법인:</w:t>
      </w:r>
      <w:r>
        <w:t xml:space="preserve"> </w:t>
      </w:r>
      <w:r>
        <w:t xml:space="preserve">[싱가포르 HoldCo 법인명]</w:t>
      </w:r>
      <w:r>
        <w:t xml:space="preserve"> </w:t>
      </w:r>
      <w:r>
        <w:rPr>
          <w:b/>
          <w:bCs/>
        </w:rPr>
        <w:t xml:space="preserve">투자자:</w:t>
      </w:r>
      <w:r>
        <w:t xml:space="preserve"> </w:t>
      </w:r>
      <w:r>
        <w:t xml:space="preserve">[US Investor 법인명] (이하</w:t>
      </w:r>
      <w:r>
        <w:t xml:space="preserve"> </w:t>
      </w:r>
      <w:r>
        <w:t xml:space="preserve">“투자자”</w:t>
      </w:r>
      <w:r>
        <w:t xml:space="preserve">)</w:t>
      </w:r>
      <w:r>
        <w:t xml:space="preserve"> </w:t>
      </w:r>
      <w:r>
        <w:rPr>
          <w:b/>
          <w:bCs/>
        </w:rPr>
        <w:t xml:space="preserve">기준일:</w:t>
      </w:r>
      <w:r>
        <w:t xml:space="preserve"> </w:t>
      </w:r>
      <w:r>
        <w:t xml:space="preserve">2026년 [ ]월 [ ]일</w:t>
      </w:r>
    </w:p>
    <w:p>
      <w:r>
        <w:pict>
          <v:rect style="width:0;height:1.5pt" o:hralign="center" o:hrstd="t" o:hr="t"/>
        </w:pict>
      </w:r>
    </w:p>
    <w:p>
      <w:pPr>
        <w:pStyle w:val="FirstParagraph"/>
      </w:pPr>
      <w:r>
        <w:rPr>
          <w:b/>
          <w:bCs/>
        </w:rPr>
        <w:t xml:space="preserve">1. 투자 구조 및 금액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투자 형태</w:t>
            </w:r>
          </w:p>
        </w:tc>
        <w:tc>
          <w:tcPr/>
          <w:p>
            <w:pPr>
              <w:pStyle w:val="Compact"/>
            </w:pPr>
            <w:r>
              <w:t xml:space="preserve">신주 인수 (보통주)</w:t>
            </w:r>
          </w:p>
        </w:tc>
      </w:tr>
      <w:tr>
        <w:tc>
          <w:tcPr/>
          <w:p>
            <w:pPr>
              <w:pStyle w:val="Compact"/>
            </w:pPr>
            <w:r>
              <w:t xml:space="preserve">투자 금액</w:t>
            </w:r>
          </w:p>
        </w:tc>
        <w:tc>
          <w:tcPr/>
          <w:p>
            <w:pPr>
              <w:pStyle w:val="Compact"/>
            </w:pPr>
            <w:r>
              <w:t xml:space="preserve">USD [●]M</w:t>
            </w:r>
          </w:p>
        </w:tc>
      </w:tr>
      <w:tr>
        <w:tc>
          <w:tcPr/>
          <w:p>
            <w:pPr>
              <w:pStyle w:val="Compact"/>
            </w:pPr>
            <w:r>
              <w:t xml:space="preserve">Pre-money 밸류에이션</w:t>
            </w:r>
          </w:p>
        </w:tc>
        <w:tc>
          <w:tcPr/>
          <w:p>
            <w:pPr>
              <w:pStyle w:val="Compact"/>
            </w:pPr>
            <w:r>
              <w:t xml:space="preserve">USD [●]M (EV/EBITDA [●]x 기준)</w:t>
            </w:r>
          </w:p>
        </w:tc>
      </w:tr>
      <w:tr>
        <w:tc>
          <w:tcPr/>
          <w:p>
            <w:pPr>
              <w:pStyle w:val="Compact"/>
            </w:pPr>
            <w:r>
              <w:t xml:space="preserve">투자 후 지분율</w:t>
            </w:r>
          </w:p>
        </w:tc>
        <w:tc>
          <w:tcPr/>
          <w:p>
            <w:pPr>
              <w:pStyle w:val="Compact"/>
            </w:pPr>
            <w:r>
              <w:t xml:space="preserve">[15~20]%</w:t>
            </w:r>
          </w:p>
        </w:tc>
      </w:tr>
      <w:tr>
        <w:tc>
          <w:tcPr/>
          <w:p>
            <w:pPr>
              <w:pStyle w:val="Compact"/>
            </w:pPr>
            <w:r>
              <w:t xml:space="preserve">납입 방법</w:t>
            </w:r>
          </w:p>
        </w:tc>
        <w:tc>
          <w:tcPr/>
          <w:p>
            <w:pPr>
              <w:pStyle w:val="Compact"/>
            </w:pPr>
            <w:r>
              <w:t xml:space="preserve">싱가포르 법인 지정 계좌 일시 납입</w:t>
            </w:r>
          </w:p>
        </w:tc>
      </w:tr>
    </w:tbl>
    <w:p>
      <w:r>
        <w:pict>
          <v:rect style="width:0;height:1.5pt" o:hralign="center" o:hrstd="t" o:hr="t"/>
        </w:pict>
      </w:r>
    </w:p>
    <w:p>
      <w:pPr>
        <w:pStyle w:val="FirstParagraph"/>
      </w:pPr>
      <w:r>
        <w:rPr>
          <w:b/>
          <w:bCs/>
        </w:rPr>
        <w:t xml:space="preserve">2. 이사회 구성</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투자자 이사 지명</w:t>
            </w:r>
          </w:p>
        </w:tc>
        <w:tc>
          <w:tcPr/>
          <w:p>
            <w:pPr>
              <w:pStyle w:val="Compact"/>
            </w:pPr>
            <w:r>
              <w:t xml:space="preserve">1명</w:t>
            </w:r>
            <w:r>
              <w:t xml:space="preserve"> </w:t>
            </w:r>
            <w:r>
              <w:rPr>
                <w:b/>
                <w:bCs/>
              </w:rPr>
              <w:t xml:space="preserve">Observer</w:t>
            </w:r>
            <w:r>
              <w:t xml:space="preserve"> </w:t>
            </w:r>
            <w:r>
              <w:t xml:space="preserve">지위 (의결권 없음)</w:t>
            </w:r>
          </w:p>
        </w:tc>
      </w:tr>
      <w:tr>
        <w:tc>
          <w:tcPr/>
          <w:p>
            <w:pPr>
              <w:pStyle w:val="Compact"/>
            </w:pPr>
            <w:r>
              <w:t xml:space="preserve">Observer 전환 조건</w:t>
            </w:r>
          </w:p>
        </w:tc>
        <w:tc>
          <w:tcPr/>
          <w:p>
            <w:pPr>
              <w:pStyle w:val="Compact"/>
            </w:pPr>
            <w:r>
              <w:t xml:space="preserve">투자자 지분이 [20]% 이상 유지되는 경우 Non-Executive Director로 전환 가능 (양측 합의 필요)</w:t>
            </w:r>
          </w:p>
        </w:tc>
      </w:tr>
      <w:tr>
        <w:tc>
          <w:tcPr/>
          <w:p>
            <w:pPr>
              <w:pStyle w:val="Compact"/>
            </w:pPr>
            <w:r>
              <w:t xml:space="preserve">이사회 정보 접근</w:t>
            </w:r>
          </w:p>
        </w:tc>
        <w:tc>
          <w:tcPr/>
          <w:p>
            <w:pPr>
              <w:pStyle w:val="Compact"/>
            </w:pPr>
            <w:r>
              <w:t xml:space="preserve">이사회 자료 사전 수령권. ITAR/EAR 통제 기술 관련 자료는 TCP에 따라 별도 분류</w:t>
            </w:r>
          </w:p>
        </w:tc>
      </w:tr>
    </w:tbl>
    <w:p>
      <w:r>
        <w:pict>
          <v:rect style="width:0;height:1.5pt" o:hralign="center" o:hrstd="t" o:hr="t"/>
        </w:pict>
      </w:r>
    </w:p>
    <w:p>
      <w:pPr>
        <w:pStyle w:val="FirstParagraph"/>
      </w:pPr>
      <w:r>
        <w:rPr>
          <w:b/>
          <w:bCs/>
        </w:rPr>
        <w:t xml:space="preserve">3. 정보권 (Information Rights)</w:t>
      </w:r>
    </w:p>
    <w:p>
      <w:pPr>
        <w:pStyle w:val="BodyText"/>
      </w:pPr>
      <w:r>
        <w:t xml:space="preserve">투자자는 다음 자료를 정기적으로 수령할 권리를 가진다.</w:t>
      </w:r>
      <w:r>
        <w:t xml:space="preserve"> </w:t>
      </w:r>
      <w:r>
        <w:t xml:space="preserve">- 반기 감사 재무제표 (반기 종료 후 60일 이내)</w:t>
      </w:r>
      <w:r>
        <w:t xml:space="preserve"> </w:t>
      </w:r>
      <w:r>
        <w:t xml:space="preserve">- 분기 관리 계정 (분기 종료 후 30일 이내)</w:t>
      </w:r>
      <w:r>
        <w:t xml:space="preserve"> </w:t>
      </w:r>
      <w:r>
        <w:t xml:space="preserve">- 연간 사업 계획 및 예산 (매 사업연도 시작 30일 전)</w:t>
      </w:r>
    </w:p>
    <w:p>
      <w:r>
        <w:pict>
          <v:rect style="width:0;height:1.5pt" o:hralign="center" o:hrstd="t" o:hr="t"/>
        </w:pict>
      </w:r>
    </w:p>
    <w:p>
      <w:pPr>
        <w:pStyle w:val="FirstParagraph"/>
      </w:pPr>
      <w:r>
        <w:rPr>
          <w:b/>
          <w:bCs/>
        </w:rPr>
        <w:t xml:space="preserve">4. Anti-dilution (희석방지)</w:t>
      </w:r>
    </w:p>
    <w:p>
      <w:pPr>
        <w:pStyle w:val="BodyText"/>
      </w:pPr>
      <w:r>
        <w:t xml:space="preserve">신주 발행 단가가 본 투자 단가보다 낮은 경우(Down-round),</w:t>
      </w:r>
      <w:r>
        <w:t xml:space="preserve"> </w:t>
      </w:r>
      <w:r>
        <w:rPr>
          <w:b/>
          <w:bCs/>
        </w:rPr>
        <w:t xml:space="preserve">Broad-based Weighted Average</w:t>
      </w:r>
      <w:r>
        <w:t xml:space="preserve"> </w:t>
      </w:r>
      <w:r>
        <w:t xml:space="preserve">방식으로 투자자의 전환 단가를 조정한다. Full-ratchet 방식은 적용하지 않는다.</w:t>
      </w:r>
    </w:p>
    <w:p>
      <w:r>
        <w:pict>
          <v:rect style="width:0;height:1.5pt" o:hralign="center" o:hrstd="t" o:hr="t"/>
        </w:pict>
      </w:r>
    </w:p>
    <w:p>
      <w:pPr>
        <w:pStyle w:val="FirstParagraph"/>
      </w:pPr>
      <w:r>
        <w:rPr>
          <w:b/>
          <w:bCs/>
        </w:rPr>
        <w:t xml:space="preserve">5. 우선신주인수권 (Pre-emption Right)</w:t>
      </w:r>
    </w:p>
    <w:p>
      <w:pPr>
        <w:pStyle w:val="BodyText"/>
      </w:pPr>
      <w:r>
        <w:t xml:space="preserve">발행 법인이 신주를 발행하는 경우, 투자자는 자신의 지분율에 비례하여 우선 신주를 인수할 권리를 가진다. 행사 기간: 통지일로부터 30일.</w:t>
      </w:r>
    </w:p>
    <w:p>
      <w:r>
        <w:pict>
          <v:rect style="width:0;height:1.5pt" o:hralign="center" o:hrstd="t" o:hr="t"/>
        </w:pict>
      </w:r>
    </w:p>
    <w:p>
      <w:pPr>
        <w:pStyle w:val="FirstParagraph"/>
      </w:pPr>
      <w:r>
        <w:rPr>
          <w:b/>
          <w:bCs/>
        </w:rPr>
        <w:t xml:space="preserve">6. 우선매수권 (Right of First Offer)</w:t>
      </w:r>
    </w:p>
    <w:p>
      <w:pPr>
        <w:pStyle w:val="BodyText"/>
      </w:pPr>
      <w:r>
        <w:t xml:space="preserve">주주가 보유 지분을 제3자에게 매각하고자 할 경우, 투자자에게 동일 조건으로 우선 매수 제안을 해야 한다. 투자자는 제안 수령일로부터 15 영업일 이내에 수락 여부를 통보한다.</w:t>
      </w:r>
    </w:p>
    <w:p>
      <w:r>
        <w:pict>
          <v:rect style="width:0;height:1.5pt" o:hralign="center" o:hrstd="t" o:hr="t"/>
        </w:pict>
      </w:r>
    </w:p>
    <w:p>
      <w:pPr>
        <w:pStyle w:val="FirstParagraph"/>
      </w:pPr>
      <w:r>
        <w:rPr>
          <w:b/>
          <w:bCs/>
        </w:rPr>
        <w:t xml:space="preserve">7. 동반매도참여권 (Tag-along Right)</w:t>
      </w:r>
    </w:p>
    <w:p>
      <w:pPr>
        <w:pStyle w:val="BodyText"/>
      </w:pPr>
      <w:r>
        <w:t xml:space="preserve">대주주([창업자/주요주주명])가 보유 지분의 [20]% 이상을 제3자에게 매각하는 경우, 투자자는 동일 조건으로 자신의 지분을 함께 매각할 수 있는 권리를 가진다.</w:t>
      </w:r>
    </w:p>
    <w:p>
      <w:r>
        <w:pict>
          <v:rect style="width:0;height:1.5pt" o:hralign="center" o:hrstd="t" o:hr="t"/>
        </w:pict>
      </w:r>
    </w:p>
    <w:p>
      <w:pPr>
        <w:pStyle w:val="FirstParagraph"/>
      </w:pPr>
      <w:r>
        <w:rPr>
          <w:b/>
          <w:bCs/>
        </w:rPr>
        <w:t xml:space="preserve">8. 동반매각청구권 (Drag-along Right)</w:t>
      </w:r>
    </w:p>
    <w:p>
      <w:pPr>
        <w:pStyle w:val="BodyText"/>
      </w:pPr>
      <w:r>
        <w:t xml:space="preserve">지분율 합계 [60]% 이상의 주주가 찬성하는 경우, 전체 주주의 지분을 동일 조건으로 제3자에게 매각하도록 강제할 수 있다. 다음 보호 조건이 모두 충족되는 경우에만 발동 가능하다.</w:t>
      </w:r>
    </w:p>
    <w:p>
      <w:pPr>
        <w:pStyle w:val="Compact"/>
        <w:numPr>
          <w:ilvl w:val="0"/>
          <w:numId w:val="1077"/>
        </w:numPr>
      </w:pPr>
      <w:r>
        <w:t xml:space="preserve">투자자(소수주주) 서면 사전 동의 (또는 아래 최소 조건 충족 시 면제 가능)</w:t>
      </w:r>
    </w:p>
    <w:p>
      <w:pPr>
        <w:pStyle w:val="Compact"/>
        <w:numPr>
          <w:ilvl w:val="0"/>
          <w:numId w:val="1077"/>
        </w:numPr>
      </w:pPr>
      <w:r>
        <w:t xml:space="preserve">제3자와의 bona fide arm’s length 거래</w:t>
      </w:r>
    </w:p>
    <w:p>
      <w:pPr>
        <w:pStyle w:val="Compact"/>
        <w:numPr>
          <w:ilvl w:val="0"/>
          <w:numId w:val="1077"/>
        </w:numPr>
      </w:pPr>
      <w:r>
        <w:t xml:space="preserve">모든 주주에게 동일 조건·동일 가격 적용</w:t>
      </w:r>
    </w:p>
    <w:p>
      <w:pPr>
        <w:pStyle w:val="Compact"/>
        <w:numPr>
          <w:ilvl w:val="0"/>
          <w:numId w:val="1077"/>
        </w:numPr>
      </w:pPr>
      <w:r>
        <w:t xml:space="preserve">투자자의 투자 원금의 [1.2]배 이상 회수 보장 (최소 회수 배수 기준)</w:t>
      </w:r>
    </w:p>
    <w:p>
      <w:r>
        <w:pict>
          <v:rect style="width:0;height:1.5pt" o:hralign="center" o:hrstd="t" o:hr="t"/>
        </w:pict>
      </w:r>
    </w:p>
    <w:p>
      <w:pPr>
        <w:pStyle w:val="FirstParagraph"/>
      </w:pPr>
      <w:r>
        <w:rPr>
          <w:b/>
          <w:bCs/>
        </w:rPr>
        <w:t xml:space="preserve">9. 독점 공급 조항 (Exclusivity)</w:t>
      </w:r>
    </w:p>
    <w:p>
      <w:pPr>
        <w:pStyle w:val="BodyText"/>
      </w:pPr>
      <w:r>
        <w:t xml:space="preserve">투자자([US Investor])의 경쟁사로 지정된 기업에 대한 공급은 다음 범위 내에서 제한된다.</w:t>
      </w:r>
      <w:r>
        <w:t xml:space="preserve"> </w:t>
      </w:r>
      <w:r>
        <w:t xml:space="preserve">- 제한 제품군: [구체적 SoC 탑재 완성 모듈 명시]</w:t>
      </w:r>
      <w:r>
        <w:t xml:space="preserve"> </w:t>
      </w:r>
      <w:r>
        <w:t xml:space="preserve">- 제한 지역: [특정 지역 또는 전 세계]</w:t>
      </w:r>
      <w:r>
        <w:t xml:space="preserve"> </w:t>
      </w:r>
      <w:r>
        <w:t xml:space="preserve">- 적용 기간: 투자 후 [3]년. 이후 양측 합의로 갱신</w:t>
      </w:r>
    </w:p>
    <w:p>
      <w:pPr>
        <w:pStyle w:val="BlockText"/>
      </w:pPr>
      <w:r>
        <w:rPr>
          <w:b/>
          <w:bCs/>
        </w:rPr>
        <w:t xml:space="preserve">협상 포인트.</w:t>
      </w:r>
      <w:r>
        <w:t xml:space="preserve"> </w:t>
      </w:r>
      <w:r>
        <w:t xml:space="preserve">Exclusivity 범위가 과도하게 넓을 경우 성장성 훼손.</w:t>
      </w:r>
      <w:r>
        <w:t xml:space="preserve"> </w:t>
      </w:r>
      <w:r>
        <w:t xml:space="preserve">“특정 제품군 + 특정 지역”</w:t>
      </w:r>
      <w:r>
        <w:t xml:space="preserve">으로 최대한 좁혀 협상할 것.</w:t>
      </w:r>
    </w:p>
    <w:p>
      <w:r>
        <w:pict>
          <v:rect style="width:0;height:1.5pt" o:hralign="center" o:hrstd="t" o:hr="t"/>
        </w:pict>
      </w:r>
    </w:p>
    <w:p>
      <w:pPr>
        <w:pStyle w:val="FirstParagraph"/>
      </w:pPr>
      <w:r>
        <w:rPr>
          <w:b/>
          <w:bCs/>
        </w:rPr>
        <w:t xml:space="preserve">10. 청산 우선권 (Liquidation Preference)</w:t>
      </w:r>
    </w:p>
    <w:p>
      <w:pPr>
        <w:pStyle w:val="BodyText"/>
      </w:pPr>
      <w:r>
        <w:t xml:space="preserve">M&amp;A, 자산 매각, 청산 시 투자자는 투자 원금의</w:t>
      </w:r>
      <w:r>
        <w:t xml:space="preserve"> </w:t>
      </w:r>
      <w:r>
        <w:rPr>
          <w:b/>
          <w:bCs/>
        </w:rPr>
        <w:t xml:space="preserve">1x Non-participating</w:t>
      </w:r>
      <w:r>
        <w:t xml:space="preserve"> </w:t>
      </w:r>
      <w:r>
        <w:t xml:space="preserve">우선 회수권을 가진다. 즉, 투자 원금 회수 또는 지분율 비례 배분 중 유리한 방식을 선택할 수 있다.</w:t>
      </w:r>
    </w:p>
    <w:p>
      <w:r>
        <w:pict>
          <v:rect style="width:0;height:1.5pt" o:hralign="center" o:hrstd="t" o:hr="t"/>
        </w:pict>
      </w:r>
    </w:p>
    <w:p>
      <w:pPr>
        <w:pStyle w:val="FirstParagraph"/>
      </w:pPr>
      <w:r>
        <w:rPr>
          <w:b/>
          <w:bCs/>
        </w:rPr>
        <w:t xml:space="preserve">11. Exit</w:t>
      </w:r>
    </w:p>
    <w:p>
      <w:pPr>
        <w:pStyle w:val="BodyText"/>
      </w:pPr>
      <w:r>
        <w:t xml:space="preserve">투자일로부터 [5]년 이내에 IPO 또는 M&amp;A 절차를 개시하기 위한 기회를 성실히 검토한다. [7]년 이후에도 Exit 이벤트가 발생하지 않을 경우, 투자자는 Put Option(주식매수청구권)을 행사할 수 있으며, 행사 가격은 [EBITDA ×당시 비교 멀티플]로 산정한다.</w:t>
      </w:r>
    </w:p>
    <w:p>
      <w:r>
        <w:pict>
          <v:rect style="width:0;height:1.5pt" o:hralign="center" o:hrstd="t" o:hr="t"/>
        </w:pict>
      </w:r>
    </w:p>
    <w:p>
      <w:pPr>
        <w:pStyle w:val="FirstParagraph"/>
      </w:pPr>
      <w:r>
        <w:rPr>
          <w:b/>
          <w:bCs/>
        </w:rPr>
        <w:t xml:space="preserve">12. 교착상태 해소 (Deadlock)</w:t>
      </w:r>
    </w:p>
    <w:p>
      <w:pPr>
        <w:pStyle w:val="BodyText"/>
      </w:pPr>
      <w:r>
        <w:t xml:space="preserve">이사회에서 동일 안건에 대해 [3]회 연속 의결 불일치가 발생하는 경우 다음 단계를 순서대로 적용한다.</w:t>
      </w:r>
    </w:p>
    <w:p>
      <w:pPr>
        <w:pStyle w:val="Compact"/>
        <w:numPr>
          <w:ilvl w:val="0"/>
          <w:numId w:val="1078"/>
        </w:numPr>
      </w:pPr>
      <w:r>
        <w:rPr>
          <w:b/>
          <w:bCs/>
        </w:rPr>
        <w:t xml:space="preserve">Senior Escalation:</w:t>
      </w:r>
      <w:r>
        <w:t xml:space="preserve"> </w:t>
      </w:r>
      <w:r>
        <w:t xml:space="preserve">양사 C-suite에 30일 기간을 부여하여 협상 해소 시도.</w:t>
      </w:r>
    </w:p>
    <w:p>
      <w:pPr>
        <w:pStyle w:val="Compact"/>
        <w:numPr>
          <w:ilvl w:val="0"/>
          <w:numId w:val="1078"/>
        </w:numPr>
      </w:pPr>
      <w:r>
        <w:rPr>
          <w:b/>
          <w:bCs/>
        </w:rPr>
        <w:t xml:space="preserve">Reserved Matter Carve-out:</w:t>
      </w:r>
      <w:r>
        <w:t xml:space="preserve"> </w:t>
      </w:r>
      <w:r>
        <w:t xml:space="preserve">전략적으로 중요한 사항(예산·인수·사채 발행 등)은 합의 없이는 진행 불가 원칙 유지. 이사회 결정이 필요 없는 현상 유지(status quo) 적용.</w:t>
      </w:r>
    </w:p>
    <w:p>
      <w:pPr>
        <w:pStyle w:val="Compact"/>
        <w:numPr>
          <w:ilvl w:val="0"/>
          <w:numId w:val="1078"/>
        </w:numPr>
      </w:pPr>
      <w:r>
        <w:rPr>
          <w:b/>
          <w:bCs/>
        </w:rPr>
        <w:t xml:space="preserve">Texas Shoot-out (매수/매도 옵션):</w:t>
      </w:r>
      <w:r>
        <w:t xml:space="preserve"> </w:t>
      </w:r>
      <w:r>
        <w:t xml:space="preserve">Senior Escalation 해소 실패 후 30일 내 일방이 특정 가격을 제시하면, 상대방은 그 가격으로 매도 또는 매수 중 하나를 선택해야 한다.</w:t>
      </w:r>
    </w:p>
    <w:p>
      <w:pPr>
        <w:pStyle w:val="Compact"/>
        <w:numPr>
          <w:ilvl w:val="0"/>
          <w:numId w:val="1078"/>
        </w:numPr>
      </w:pPr>
      <w:r>
        <w:rPr>
          <w:b/>
          <w:bCs/>
        </w:rPr>
        <w:t xml:space="preserve">SIAC 중재:</w:t>
      </w:r>
      <w:r>
        <w:t xml:space="preserve"> </w:t>
      </w:r>
      <w:r>
        <w:t xml:space="preserve">위 절차로도 해소되지 않는 권리 침해·계약 위반 분쟁에 한정하여 적용.</w:t>
      </w:r>
    </w:p>
    <w:p>
      <w:r>
        <w:pict>
          <v:rect style="width:0;height:1.5pt" o:hralign="center" o:hrstd="t" o:hr="t"/>
        </w:pict>
      </w:r>
    </w:p>
    <w:p>
      <w:pPr>
        <w:pStyle w:val="FirstParagraph"/>
      </w:pPr>
      <w:r>
        <w:rPr>
          <w:b/>
          <w:bCs/>
        </w:rPr>
        <w:t xml:space="preserve">13. 준거법 및 분쟁 해결</w:t>
      </w:r>
    </w:p>
    <w:p>
      <w:pPr>
        <w:pStyle w:val="Compact"/>
        <w:numPr>
          <w:ilvl w:val="0"/>
          <w:numId w:val="1079"/>
        </w:numPr>
      </w:pPr>
      <w:r>
        <w:rPr>
          <w:b/>
          <w:bCs/>
        </w:rPr>
        <w:t xml:space="preserve">준거법:</w:t>
      </w:r>
      <w:r>
        <w:t xml:space="preserve"> </w:t>
      </w:r>
      <w:r>
        <w:t xml:space="preserve">싱가포르 법률</w:t>
      </w:r>
    </w:p>
    <w:p>
      <w:pPr>
        <w:pStyle w:val="Compact"/>
        <w:numPr>
          <w:ilvl w:val="0"/>
          <w:numId w:val="1079"/>
        </w:numPr>
      </w:pPr>
      <w:r>
        <w:rPr>
          <w:b/>
          <w:bCs/>
        </w:rPr>
        <w:t xml:space="preserve">분쟁 해결:</w:t>
      </w:r>
      <w:r>
        <w:t xml:space="preserve"> </w:t>
      </w:r>
      <w:r>
        <w:t xml:space="preserve">SIAC 중재. 중재지 싱가포르. 언어 영어.</w:t>
      </w:r>
    </w:p>
    <w:p>
      <w:r>
        <w:pict>
          <v:rect style="width:0;height:1.5pt" o:hralign="center" o:hrstd="t" o:hr="t"/>
        </w:pict>
      </w:r>
    </w:p>
    <w:p>
      <w:pPr>
        <w:pStyle w:val="FirstParagraph"/>
      </w:pPr>
      <w:r>
        <w:rPr>
          <w:i/>
          <w:iCs/>
        </w:rPr>
        <w:t xml:space="preserve">본 Term Sheet는 구속력 없는 논의 자료이며, 최종 계약서 체결 전까지 법적 의무를 발생시키지 않는다. 단, 비밀유지 조항(NDA) 및 독점 협상 기간(Exclusivity Period)은 구속력을 가진다.</w:t>
      </w:r>
    </w:p>
    <w:p>
      <w:r>
        <w:pict>
          <v:rect style="width:0;height:1.5pt" o:hralign="center" o:hrstd="t" o:hr="t"/>
        </w:pict>
      </w:r>
    </w:p>
    <w:p>
      <w:pPr>
        <w:pStyle w:val="BlockText"/>
      </w:pPr>
      <w:r>
        <w:rPr>
          <w:b/>
          <w:bCs/>
        </w:rPr>
        <w:t xml:space="preserve">참고 리서치 출처.</w:t>
      </w:r>
      <w:r>
        <w:t xml:space="preserve"> </w:t>
      </w:r>
      <w:r>
        <w:t xml:space="preserve">- Gemini 리서치 로그:</w:t>
      </w:r>
      <w:r>
        <w:t xml:space="preserve"> </w:t>
      </w:r>
      <w:r>
        <w:rPr>
          <w:rStyle w:val="VerbatimChar"/>
        </w:rPr>
        <w:t xml:space="preserve">.agents-dev/log/gemini-20260512-210407.log</w:t>
      </w:r>
      <w:r>
        <w:t xml:space="preserve">,</w:t>
      </w:r>
      <w:r>
        <w:t xml:space="preserve"> </w:t>
      </w:r>
      <w:r>
        <w:rPr>
          <w:rStyle w:val="VerbatimChar"/>
        </w:rPr>
        <w:t xml:space="preserve">..210416.log</w:t>
      </w:r>
      <w:r>
        <w:t xml:space="preserve">,</w:t>
      </w:r>
      <w:r>
        <w:t xml:space="preserve"> </w:t>
      </w:r>
      <w:r>
        <w:rPr>
          <w:rStyle w:val="VerbatimChar"/>
        </w:rPr>
        <w:t xml:space="preserve">..210419.log</w:t>
      </w:r>
      <w:r>
        <w:t xml:space="preserve"> </w:t>
      </w:r>
      <w:r>
        <w:t xml:space="preserve">- US Dept. of Treasury: 31 CFR Part 850 Final Rule (2024.10)</w:t>
      </w:r>
      <w:r>
        <w:t xml:space="preserve"> </w:t>
      </w:r>
      <w:r>
        <w:t xml:space="preserve">- BIS Export Administration Regulations (EAR) Category 3 &amp; 5</w:t>
      </w:r>
      <w:r>
        <w:t xml:space="preserve"> </w:t>
      </w:r>
      <w:r>
        <w:t xml:space="preserve">- Transparency International: Corruption Perceptions Index 2024/2025</w:t>
      </w:r>
      <w:r>
        <w:t xml:space="preserve"> </w:t>
      </w:r>
      <w:r>
        <w:t xml:space="preserve">- 베트남 투자법 2020 (Law on Investment No. 61/2020/QH14)</w:t>
      </w:r>
      <w:r>
        <w:t xml:space="preserve"> </w:t>
      </w:r>
      <w:r>
        <w:t xml:space="preserve">- 한국 산업기술보호법 (2024.2.20 최종 개정)</w:t>
      </w:r>
    </w:p>
    <w:bookmarkEnd w:id="207"/>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1"/>
  </w:num>
  <w:num w:numId="1017">
    <w:abstractNumId w:val="992"/>
  </w:num>
  <w:num w:numId="1018">
    <w:abstractNumId w:val="991"/>
  </w:num>
  <w:num w:numId="1019">
    <w:abstractNumId w:val="992"/>
  </w:num>
  <w:num w:numId="1020">
    <w:abstractNumId w:val="992"/>
  </w:num>
  <w:num w:numId="1021">
    <w:abstractNumId w:val="991"/>
  </w:num>
  <w:num w:numId="1022">
    <w:abstractNumId w:val="992"/>
  </w:num>
  <w:num w:numId="1023">
    <w:abstractNumId w:val="992"/>
  </w:num>
  <w:num w:numId="1024">
    <w:abstractNumId w:val="991"/>
  </w:num>
  <w:num w:numId="1025">
    <w:abstractNumId w:val="992"/>
  </w:num>
  <w:num w:numId="1026">
    <w:abstractNumId w:val="991"/>
  </w:num>
  <w:num w:numId="1027">
    <w:abstractNumId w:val="992"/>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group-etr-scenarios.md" TargetMode="External" /><Relationship Type="http://schemas.openxmlformats.org/officeDocument/2006/relationships/hyperlink" Id="rId42" Target="group-structure-diagnostic.md" TargetMode="External" /><Relationship Type="http://schemas.openxmlformats.org/officeDocument/2006/relationships/hyperlink" Id="rId123" Target="group-tp-policy.md" TargetMode="External" /></Relationships>
</file>

<file path=word/_rels/footnotes.xml.rels><?xml version="1.0" encoding="UTF-8"?><Relationships xmlns="http://schemas.openxmlformats.org/package/2006/relationships"><Relationship Type="http://schemas.openxmlformats.org/officeDocument/2006/relationships/hyperlink" Id="rId43" Target="group-etr-scenarios.md" TargetMode="External" /><Relationship Type="http://schemas.openxmlformats.org/officeDocument/2006/relationships/hyperlink" Id="rId42" Target="group-structure-diagnostic.md" TargetMode="External" /><Relationship Type="http://schemas.openxmlformats.org/officeDocument/2006/relationships/hyperlink" Id="rId123" Target="group-tp-polic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그룹 세무·투자 구조 설계 보고서</dc:title>
  <dc:creator>EhEo Group</dc:creator>
  <cp:keywords/>
  <dcterms:created xsi:type="dcterms:W3CDTF">2026-05-12T14:49:25Z</dcterms:created>
  <dcterms:modified xsi:type="dcterms:W3CDTF">2026-05-12T14:49:25Z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2026-05-12</vt:lpwstr>
  </property>
</Properties>
</file>