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ind w:firstLine="720" w:start="1440" w:end="0"/>
        <w:rPr/>
      </w:pPr>
      <w:r>
        <w:rPr>
          <w:rFonts w:eastAsia="Times New Roman" w:cs="Times New Roman" w:ascii="Times New Roman" w:hAnsi="Times New Roman"/>
          <w:b/>
          <w:sz w:val="24"/>
          <w:szCs w:val="24"/>
        </w:rPr>
        <w:t xml:space="preserve">   </w:t>
      </w:r>
      <w:r>
        <w:rPr>
          <w:rFonts w:eastAsia="Times New Roman" w:cs="Times New Roman" w:ascii="Times New Roman" w:hAnsi="Times New Roman"/>
          <w:b/>
          <w:sz w:val="26"/>
          <w:szCs w:val="26"/>
        </w:rPr>
        <w:t>CỘNG HÒA XÃ HỘI CHỦ NGHĨA VIỆT NAM</w:t>
      </w:r>
    </w:p>
    <w:p>
      <w:pPr>
        <w:pStyle w:val="Normal"/>
        <w:spacing w:lineRule="auto" w:line="360" w:before="0" w:after="0"/>
        <w:jc w:val="center"/>
        <w:rPr/>
      </w:pPr>
      <w:r>
        <w:rPr>
          <w:rFonts w:eastAsia="Times New Roman" w:cs="Times New Roman" w:ascii="Times New Roman" w:hAnsi="Times New Roman"/>
          <w:sz w:val="26"/>
          <w:szCs w:val="26"/>
        </w:rPr>
        <w:t>Độc lập - Tự do - Hạnh phúc</w:t>
      </w:r>
    </w:p>
    <w:p>
      <w:pPr>
        <w:pStyle w:val="Normal"/>
        <w:spacing w:lineRule="auto" w:line="360" w:before="0" w:after="0"/>
        <w:jc w:val="center"/>
        <w:rPr>
          <w:rFonts w:ascii="Times New Roman" w:hAnsi="Times New Roman" w:cs="Times New Roman"/>
          <w:bCs/>
          <w:i/>
          <w:color w:val="0000FF"/>
          <w:sz w:val="24"/>
          <w:szCs w:val="24"/>
        </w:rPr>
      </w:pPr>
      <w:r>
        <w:rPr>
          <w:rFonts w:cs="Times New Roman" w:ascii="Times New Roman" w:hAnsi="Times New Roman"/>
          <w:bCs/>
          <w:i/>
          <w:color w:val="0000FF"/>
          <w:sz w:val="24"/>
          <w:szCs w:val="24"/>
        </w:rPr>
        <w:t>Socialist republic of Vietnam</w:t>
      </w:r>
    </w:p>
    <w:p>
      <w:pPr>
        <w:pStyle w:val="Normal"/>
        <w:spacing w:lineRule="auto" w:line="360" w:before="0" w:after="0"/>
        <w:jc w:val="center"/>
        <w:rPr>
          <w:rFonts w:ascii="Times New Roman" w:hAnsi="Times New Roman" w:cs="Times New Roman"/>
          <w:bCs/>
          <w:i/>
          <w:color w:val="0000FF"/>
          <w:sz w:val="24"/>
          <w:szCs w:val="24"/>
        </w:rPr>
      </w:pPr>
      <w:r>
        <w:rPr>
          <w:rFonts w:cs="Times New Roman" w:ascii="Times New Roman" w:hAnsi="Times New Roman"/>
          <w:bCs/>
          <w:i/>
          <w:color w:val="0000FF"/>
          <w:sz w:val="24"/>
          <w:szCs w:val="24"/>
        </w:rPr>
        <w:t>Independence – Freedom -Happiness</w:t>
      </w:r>
    </w:p>
    <w:p>
      <w:pPr>
        <w:pStyle w:val="Normal"/>
        <w:spacing w:lineRule="auto" w:line="36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p>
      <w:pPr>
        <w:pStyle w:val="Normal"/>
        <w:spacing w:lineRule="auto" w:line="360" w:before="0" w:after="0"/>
        <w:jc w:val="center"/>
        <w:rPr>
          <w:rFonts w:ascii="Times New Roman" w:hAnsi="Times New Roman" w:eastAsia="Times New Roman" w:cs="Times New Roman"/>
          <w:b/>
          <w:sz w:val="38"/>
          <w:szCs w:val="24"/>
        </w:rPr>
      </w:pPr>
      <w:r>
        <w:rPr>
          <w:rFonts w:eastAsia="Times New Roman" w:cs="Times New Roman" w:ascii="Times New Roman" w:hAnsi="Times New Roman"/>
          <w:b/>
          <w:sz w:val="38"/>
          <w:szCs w:val="24"/>
        </w:rPr>
        <w:t>HỢP ĐỒNG KINH TẾ</w:t>
      </w:r>
    </w:p>
    <w:p>
      <w:pPr>
        <w:pStyle w:val="Normal"/>
        <w:spacing w:lineRule="auto" w:line="360" w:before="0" w:after="0"/>
        <w:jc w:val="center"/>
        <w:rPr>
          <w:rFonts w:ascii="Times New Roman" w:hAnsi="Times New Roman" w:cs="Times New Roman"/>
          <w:b/>
          <w:i/>
          <w:color w:val="0000FF"/>
          <w:sz w:val="34"/>
          <w:szCs w:val="24"/>
        </w:rPr>
      </w:pPr>
      <w:r>
        <w:rPr>
          <w:rFonts w:cs="Times New Roman" w:ascii="Times New Roman" w:hAnsi="Times New Roman"/>
          <w:b/>
          <w:i/>
          <w:color w:val="0000FF"/>
          <w:sz w:val="34"/>
          <w:szCs w:val="24"/>
        </w:rPr>
        <w:t>SALES CONTRACT</w:t>
      </w:r>
    </w:p>
    <w:p>
      <w:pPr>
        <w:pStyle w:val="Normal"/>
        <w:spacing w:lineRule="auto" w:line="360" w:before="0" w:after="0"/>
        <w:jc w:val="center"/>
        <w:rPr/>
      </w:pPr>
      <w:r>
        <w:rPr>
          <w:rFonts w:eastAsia="Times New Roman" w:cs="Times New Roman" w:ascii="Times New Roman" w:hAnsi="Times New Roman"/>
          <w:i/>
          <w:iCs/>
          <w:sz w:val="24"/>
          <w:szCs w:val="24"/>
        </w:rPr>
        <w:t>“</w:t>
      </w:r>
      <w:r>
        <w:rPr>
          <w:rFonts w:eastAsia="Times New Roman" w:cs="Times New Roman" w:ascii="Times New Roman" w:hAnsi="Times New Roman"/>
          <w:i/>
          <w:iCs/>
          <w:sz w:val="24"/>
          <w:szCs w:val="24"/>
        </w:rPr>
        <w:t>V/v cung cấp khuôn mẫu-đồ gá”</w:t>
      </w:r>
    </w:p>
    <w:p>
      <w:pPr>
        <w:pStyle w:val="Normal"/>
        <w:spacing w:lineRule="auto" w:line="360" w:before="0" w:after="0"/>
        <w:jc w:val="center"/>
        <w:rPr>
          <w:rFonts w:ascii="Times New Roman" w:hAnsi="Times New Roman" w:eastAsia="Times New Roman" w:cs="Times New Roman"/>
          <w:i/>
          <w:iCs/>
          <w:sz w:val="24"/>
          <w:szCs w:val="24"/>
        </w:rPr>
      </w:pPr>
      <w:r>
        <w:rPr>
          <w:rFonts w:eastAsia="Times New Roman" w:cs="Times New Roman" w:ascii="Times New Roman" w:hAnsi="Times New Roman"/>
          <w:i/>
          <w:iCs/>
          <w:sz w:val="24"/>
          <w:szCs w:val="24"/>
        </w:rPr>
        <w:t>Supply Mold and Jig.</w:t>
      </w:r>
    </w:p>
    <w:p>
      <w:pPr>
        <w:pStyle w:val="Normal"/>
        <w:spacing w:lineRule="auto" w:line="360" w:before="0" w:after="0"/>
        <w:jc w:val="center"/>
        <w:rPr>
          <w:rFonts w:ascii="Times New Roman" w:hAnsi="Times New Roman" w:eastAsia="Times New Roman" w:cs="Times New Roman"/>
          <w:bCs/>
          <w:i/>
          <w:color w:val="000000"/>
          <w:sz w:val="24"/>
          <w:szCs w:val="24"/>
        </w:rPr>
      </w:pPr>
      <w:r>
        <w:rPr>
          <w:rFonts w:eastAsia="Times New Roman" w:cs="Times New Roman" w:ascii="Times New Roman" w:hAnsi="Times New Roman"/>
          <w:bCs/>
          <w:i/>
          <w:sz w:val="24"/>
          <w:szCs w:val="24"/>
        </w:rPr>
        <w:t xml:space="preserve">Số: </w:t>
      </w:r>
      <w:r>
        <w:rPr>
          <w:rFonts w:eastAsia="Times New Roman" w:cs="Times New Roman" w:ascii="Times New Roman" w:hAnsi="Times New Roman"/>
          <w:b/>
          <w:bCs/>
          <w:i/>
          <w:color w:val="FF0000"/>
          <w:sz w:val="24"/>
          <w:szCs w:val="24"/>
        </w:rPr>
        <w:t>0603-01</w:t>
      </w:r>
      <w:r>
        <w:rPr>
          <w:rFonts w:eastAsia="Times New Roman" w:cs="Times New Roman" w:ascii="Times New Roman" w:hAnsi="Times New Roman"/>
          <w:b/>
          <w:bCs/>
          <w:i/>
          <w:color w:val="FF0000"/>
          <w:sz w:val="24"/>
          <w:szCs w:val="24"/>
          <w:lang w:val="vi-VN"/>
        </w:rPr>
        <w:t>/</w:t>
      </w:r>
      <w:r>
        <w:rPr>
          <w:rFonts w:eastAsia="Times New Roman" w:cs="Times New Roman" w:ascii="Times New Roman" w:hAnsi="Times New Roman"/>
          <w:b/>
          <w:bCs/>
          <w:i/>
          <w:color w:val="FF0000"/>
          <w:sz w:val="24"/>
          <w:szCs w:val="24"/>
        </w:rPr>
        <w:t>M&amp;C- SEUNGWOO/2026</w:t>
      </w:r>
    </w:p>
    <w:p>
      <w:pPr>
        <w:pStyle w:val="Normal"/>
        <w:spacing w:lineRule="auto" w:line="360" w:before="0" w:after="0"/>
        <w:jc w:val="center"/>
        <w:rPr>
          <w:rFonts w:ascii="Times New Roman" w:hAnsi="Times New Roman" w:eastAsia="Times New Roman" w:cs="Times New Roman"/>
          <w:bCs/>
          <w:i/>
          <w:color w:val="000000"/>
          <w:sz w:val="24"/>
          <w:szCs w:val="24"/>
        </w:rPr>
      </w:pPr>
      <w:r>
        <w:rPr>
          <w:rFonts w:eastAsia="Times New Roman" w:cs="Times New Roman" w:ascii="Times New Roman" w:hAnsi="Times New Roman"/>
          <w:bCs/>
          <w:i/>
          <w:color w:val="000000"/>
          <w:sz w:val="24"/>
          <w:szCs w:val="24"/>
        </w:rPr>
      </w:r>
    </w:p>
    <w:p>
      <w:pPr>
        <w:pStyle w:val="Header"/>
        <w:numPr>
          <w:ilvl w:val="0"/>
          <w:numId w:val="5"/>
        </w:numPr>
        <w:tabs>
          <w:tab w:val="clear" w:pos="4680"/>
          <w:tab w:val="clear" w:pos="9360"/>
          <w:tab w:val="left" w:pos="720" w:leader="none"/>
          <w:tab w:val="center" w:pos="4320" w:leader="none"/>
          <w:tab w:val="right" w:pos="8640" w:leader="none"/>
        </w:tabs>
        <w:spacing w:lineRule="auto" w:line="360" w:before="0" w:after="0"/>
        <w:jc w:val="both"/>
        <w:rPr>
          <w:rFonts w:ascii="Times New Roman" w:hAnsi="Times New Roman" w:cs="Times New Roman"/>
          <w:b w:val="false"/>
          <w:iCs/>
          <w:sz w:val="24"/>
          <w:szCs w:val="24"/>
        </w:rPr>
      </w:pPr>
      <w:r>
        <w:rPr>
          <w:rFonts w:cs="Times New Roman" w:ascii="Times New Roman" w:hAnsi="Times New Roman"/>
          <w:b w:val="false"/>
          <w:iCs/>
          <w:sz w:val="24"/>
          <w:szCs w:val="24"/>
        </w:rPr>
        <w:t>Căn cứ Bộ luật Dân sự số 33/2015/QH13 được Quốc hội nước Cộng hòa xã hội chủ nghĩa Việt Nam thông qua và có hiệu lực thi hành kể từ ngày 01/01/2017.</w:t>
      </w:r>
    </w:p>
    <w:p>
      <w:pPr>
        <w:pStyle w:val="Header"/>
        <w:numPr>
          <w:ilvl w:val="0"/>
          <w:numId w:val="5"/>
        </w:numPr>
        <w:tabs>
          <w:tab w:val="clear" w:pos="4680"/>
          <w:tab w:val="clear" w:pos="9360"/>
          <w:tab w:val="left" w:pos="720" w:leader="none"/>
          <w:tab w:val="center" w:pos="4320" w:leader="none"/>
          <w:tab w:val="right" w:pos="8640" w:leader="none"/>
        </w:tabs>
        <w:spacing w:lineRule="auto" w:line="360" w:before="0" w:after="0"/>
        <w:jc w:val="both"/>
        <w:rPr>
          <w:rFonts w:ascii="Times New Roman" w:hAnsi="Times New Roman" w:cs="Times New Roman"/>
          <w:b w:val="false"/>
          <w:color w:val="0000FF"/>
          <w:sz w:val="24"/>
          <w:szCs w:val="24"/>
        </w:rPr>
      </w:pPr>
      <w:r>
        <w:rPr>
          <w:rFonts w:cs="Times New Roman" w:ascii="Times New Roman" w:hAnsi="Times New Roman"/>
          <w:b w:val="false"/>
          <w:color w:val="0000FF"/>
          <w:sz w:val="24"/>
          <w:szCs w:val="24"/>
        </w:rPr>
        <w:t>Pursuant to The Civil Code No 33/2015/QH13 was adopted by the National Assembly of the Socialist republic of Vietnam in 01st Jan 2017.</w:t>
      </w:r>
    </w:p>
    <w:p>
      <w:pPr>
        <w:pStyle w:val="Header"/>
        <w:numPr>
          <w:ilvl w:val="0"/>
          <w:numId w:val="5"/>
        </w:numPr>
        <w:tabs>
          <w:tab w:val="clear" w:pos="4680"/>
          <w:tab w:val="clear" w:pos="9360"/>
          <w:tab w:val="left" w:pos="720" w:leader="none"/>
          <w:tab w:val="center" w:pos="4320" w:leader="none"/>
          <w:tab w:val="right" w:pos="8640" w:leader="none"/>
        </w:tabs>
        <w:spacing w:lineRule="auto" w:line="360" w:before="0" w:after="0"/>
        <w:jc w:val="both"/>
        <w:rPr>
          <w:rFonts w:ascii="Times New Roman" w:hAnsi="Times New Roman" w:cs="Times New Roman"/>
          <w:b w:val="false"/>
          <w:iCs/>
          <w:sz w:val="24"/>
          <w:szCs w:val="24"/>
        </w:rPr>
      </w:pPr>
      <w:r>
        <w:rPr>
          <w:rFonts w:cs="Times New Roman" w:ascii="Times New Roman" w:hAnsi="Times New Roman"/>
          <w:b w:val="false"/>
          <w:iCs/>
          <w:sz w:val="24"/>
          <w:szCs w:val="24"/>
        </w:rPr>
        <w:t>Căn cứ Luật Thương mại số 36/2005/QH11 của Nước Công hòa xã hội chủ nghĩa Việt Nam có hiệu lực thi hành kể từ ngày 01/01/2006;</w:t>
      </w:r>
    </w:p>
    <w:p>
      <w:pPr>
        <w:pStyle w:val="Header"/>
        <w:numPr>
          <w:ilvl w:val="0"/>
          <w:numId w:val="5"/>
        </w:numPr>
        <w:tabs>
          <w:tab w:val="clear" w:pos="4680"/>
          <w:tab w:val="clear" w:pos="9360"/>
          <w:tab w:val="left" w:pos="720" w:leader="none"/>
          <w:tab w:val="center" w:pos="4320" w:leader="none"/>
          <w:tab w:val="right" w:pos="8640" w:leader="none"/>
        </w:tabs>
        <w:spacing w:lineRule="auto" w:line="360" w:before="0" w:after="0"/>
        <w:jc w:val="both"/>
        <w:rPr>
          <w:rFonts w:ascii="Times New Roman" w:hAnsi="Times New Roman" w:cs="Times New Roman"/>
          <w:b w:val="false"/>
          <w:iCs/>
          <w:sz w:val="24"/>
          <w:szCs w:val="24"/>
        </w:rPr>
      </w:pPr>
      <w:r/>
      <w:r>
        <w:t>Pursuant to The Commercial Law No 36/2005/QH11 was adopted by the National Assembly of the Socialist republic of Vietnam, effective from 01st Jan 2006.</w:t>
      </w:r>
    </w:p>
    <w:p>
      <w:pPr>
        <w:pStyle w:val="Header"/>
        <w:numPr>
          <w:ilvl w:val="0"/>
          <w:numId w:val="5"/>
        </w:numPr>
        <w:tabs>
          <w:tab w:val="clear" w:pos="4680"/>
          <w:tab w:val="clear" w:pos="9360"/>
          <w:tab w:val="left" w:pos="720" w:leader="none"/>
          <w:tab w:val="center" w:pos="4320" w:leader="none"/>
          <w:tab w:val="right" w:pos="8640" w:leader="none"/>
        </w:tabs>
        <w:spacing w:lineRule="auto" w:line="360" w:before="0" w:after="0"/>
        <w:jc w:val="both"/>
        <w:rPr>
          <w:rFonts w:ascii="Times New Roman" w:hAnsi="Times New Roman" w:cs="Times New Roman"/>
          <w:b w:val="false"/>
          <w:iCs/>
          <w:sz w:val="24"/>
          <w:szCs w:val="24"/>
        </w:rPr>
      </w:pPr>
      <w:r>
        <w:rPr>
          <w:rFonts w:cs="Times New Roman" w:ascii="Times New Roman" w:hAnsi="Times New Roman"/>
          <w:b w:val="false"/>
          <w:iCs/>
          <w:sz w:val="24"/>
          <w:szCs w:val="24"/>
        </w:rPr>
        <w:t>Căn cứ vào nhu cầu và khả năng của các bên.</w:t>
      </w:r>
    </w:p>
    <w:p>
      <w:pPr>
        <w:pStyle w:val="Header"/>
        <w:numPr>
          <w:ilvl w:val="0"/>
          <w:numId w:val="5"/>
        </w:numPr>
        <w:tabs>
          <w:tab w:val="clear" w:pos="4680"/>
          <w:tab w:val="clear" w:pos="9360"/>
          <w:tab w:val="left" w:pos="720" w:leader="none"/>
          <w:tab w:val="center" w:pos="4320" w:leader="none"/>
          <w:tab w:val="right" w:pos="8640" w:leader="none"/>
        </w:tabs>
        <w:spacing w:lineRule="auto" w:line="360" w:before="0" w:after="0"/>
        <w:jc w:val="both"/>
        <w:rPr>
          <w:rFonts w:ascii="Times New Roman" w:hAnsi="Times New Roman" w:cs="Times New Roman"/>
          <w:b w:val="false"/>
          <w:color w:val="0000FF"/>
          <w:sz w:val="24"/>
          <w:szCs w:val="24"/>
        </w:rPr>
      </w:pPr>
      <w:r>
        <w:rPr>
          <w:rFonts w:cs="Times New Roman" w:ascii="Times New Roman" w:hAnsi="Times New Roman"/>
          <w:b w:val="false"/>
          <w:color w:val="0000FF"/>
          <w:sz w:val="24"/>
          <w:szCs w:val="24"/>
        </w:rPr>
        <w:t>Pursuant to the capacity and demand of both parties.</w:t>
      </w:r>
    </w:p>
    <w:p>
      <w:pPr>
        <w:pStyle w:val="BodyTextIndent"/>
        <w:spacing w:lineRule="auto" w:line="360" w:before="0" w:after="0"/>
        <w:ind w:firstLine="720" w:start="0" w:end="0"/>
        <w:rPr/>
      </w:pPr>
      <w:r>
        <w:rPr>
          <w:rFonts w:cs="Times New Roman" w:ascii="Times New Roman" w:hAnsi="Times New Roman"/>
          <w:b/>
          <w:i/>
          <w:sz w:val="24"/>
          <w:szCs w:val="24"/>
        </w:rPr>
        <w:t xml:space="preserve">Hôm nay, ngày </w:t>
      </w:r>
      <w:r>
        <w:rPr>
          <w:rFonts w:cs="Times New Roman" w:ascii="Times New Roman" w:hAnsi="Times New Roman"/>
          <w:b/>
          <w:i/>
          <w:color w:val="FF0000"/>
          <w:sz w:val="24"/>
          <w:szCs w:val="24"/>
        </w:rPr>
        <w:t>06  tháng 03 năm 2026</w:t>
      </w:r>
      <w:r>
        <w:rPr>
          <w:rFonts w:cs="Times New Roman" w:ascii="Times New Roman" w:hAnsi="Times New Roman"/>
          <w:b/>
          <w:i/>
          <w:sz w:val="24"/>
          <w:szCs w:val="24"/>
        </w:rPr>
        <w:t>, tại trụ sở chính công ty TNHH M&amp;C Electronics Vina chúng tôi gồm :</w:t>
      </w:r>
    </w:p>
    <w:p>
      <w:pPr>
        <w:pStyle w:val="BodyTextIndent"/>
        <w:spacing w:lineRule="auto" w:line="360" w:before="0" w:after="0"/>
        <w:ind w:start="0" w:end="0"/>
        <w:rPr>
          <w:rFonts w:ascii="Times New Roman" w:hAnsi="Times New Roman" w:cs="Times New Roman"/>
          <w:i/>
          <w:color w:val="0000FF"/>
          <w:sz w:val="24"/>
          <w:szCs w:val="24"/>
        </w:rPr>
      </w:pPr>
      <w:r>
        <w:rPr>
          <w:rFonts w:cs="Times New Roman" w:ascii="Times New Roman" w:hAnsi="Times New Roman"/>
          <w:i/>
          <w:color w:val="0000FF"/>
          <w:sz w:val="24"/>
          <w:szCs w:val="24"/>
        </w:rPr>
        <w:t xml:space="preserve">Today is on </w:t>
      </w:r>
      <w:r>
        <w:rPr>
          <w:rFonts w:cs="Times New Roman" w:ascii="Times New Roman" w:hAnsi="Times New Roman"/>
          <w:i/>
          <w:color w:val="FF0000"/>
          <w:sz w:val="24"/>
          <w:szCs w:val="24"/>
        </w:rPr>
        <w:t>March 06</w:t>
      </w:r>
      <w:r>
        <w:rPr>
          <w:rFonts w:cs="Times New Roman" w:ascii="Times New Roman" w:hAnsi="Times New Roman"/>
          <w:i/>
          <w:color w:val="FF0000"/>
          <w:sz w:val="24"/>
          <w:szCs w:val="24"/>
          <w:vertAlign w:val="superscript"/>
        </w:rPr>
        <w:t>th</w:t>
      </w:r>
      <w:r>
        <w:rPr>
          <w:rFonts w:cs="Times New Roman" w:ascii="Times New Roman" w:hAnsi="Times New Roman"/>
          <w:i/>
          <w:color w:val="FF0000"/>
          <w:sz w:val="24"/>
          <w:szCs w:val="24"/>
        </w:rPr>
        <w:t xml:space="preserve"> 2026</w:t>
      </w:r>
      <w:r>
        <w:rPr>
          <w:rFonts w:cs="Times New Roman" w:ascii="Times New Roman" w:hAnsi="Times New Roman"/>
          <w:i/>
          <w:color w:val="0000FF"/>
          <w:sz w:val="24"/>
          <w:szCs w:val="24"/>
        </w:rPr>
        <w:t xml:space="preserve">, at the M&amp;C Electronics Vina company, we include: </w:t>
      </w:r>
    </w:p>
    <w:p>
      <w:pPr>
        <w:pStyle w:val="Normal"/>
        <w:spacing w:lineRule="auto" w:line="360" w:before="0" w:after="0"/>
        <w:ind w:start="90" w:end="0"/>
        <w:rPr/>
      </w:pPr>
      <w:r>
        <w:rPr>
          <w:rFonts w:cs="Times New Roman" w:ascii="Times New Roman" w:hAnsi="Times New Roman"/>
          <w:b/>
          <w:sz w:val="24"/>
          <w:szCs w:val="24"/>
          <w:u w:val="single"/>
        </w:rPr>
        <w:t>Bên Mua:</w:t>
      </w:r>
      <w:r>
        <w:rPr>
          <w:rFonts w:cs="Times New Roman" w:ascii="Times New Roman" w:hAnsi="Times New Roman"/>
          <w:sz w:val="24"/>
          <w:szCs w:val="24"/>
          <w:lang w:val="en-US" w:eastAsia="en-US"/>
        </w:rPr>
        <w:t xml:space="preserve">     </w:t>
      </w:r>
      <w:r>
        <w:rPr>
          <w:rFonts w:cs="Times New Roman" w:ascii="Times New Roman" w:hAnsi="Times New Roman"/>
          <w:b/>
          <w:sz w:val="24"/>
          <w:szCs w:val="24"/>
          <w:lang w:val="en-US" w:eastAsia="en-US"/>
        </w:rPr>
        <w:t>Công ty TNHH M&amp;C Electronics Vina</w:t>
      </w:r>
      <w:r>
        <w:rPr>
          <w:rFonts w:cs="Times New Roman" w:ascii="Times New Roman" w:hAnsi="Times New Roman"/>
          <w:sz w:val="24"/>
          <w:szCs w:val="24"/>
          <w:lang w:val="en-US" w:eastAsia="en-US"/>
        </w:rPr>
        <w:t xml:space="preserve">    </w:t>
      </w:r>
    </w:p>
    <w:p>
      <w:pPr>
        <w:pStyle w:val="Normal"/>
        <w:numPr>
          <w:ilvl w:val="0"/>
          <w:numId w:val="5"/>
        </w:numPr>
        <w:spacing w:lineRule="auto" w:line="360" w:before="0" w:after="0"/>
        <w:ind w:hanging="180" w:start="270" w:end="0"/>
        <w:rPr>
          <w:rFonts w:ascii="Times New Roman" w:hAnsi="Times New Roman" w:cs="Times New Roman"/>
          <w:i/>
          <w:color w:val="0000FF"/>
          <w:sz w:val="24"/>
          <w:szCs w:val="24"/>
        </w:rPr>
      </w:pPr>
      <w:r>
        <w:rPr>
          <w:rFonts w:cs="Times New Roman" w:ascii="Times New Roman" w:hAnsi="Times New Roman"/>
          <w:i/>
          <w:color w:val="0000FF"/>
          <w:sz w:val="24"/>
          <w:szCs w:val="24"/>
        </w:rPr>
        <w:t>The Customer</w:t>
      </w:r>
      <w:r>
        <w:rPr>
          <w:rFonts w:cs="Times New Roman" w:ascii="Times New Roman" w:hAnsi="Times New Roman"/>
          <w:i/>
          <w:color w:val="0000FF"/>
          <w:sz w:val="24"/>
          <w:szCs w:val="24"/>
          <w:lang w:val="en-US" w:eastAsia="en-US"/>
        </w:rPr>
        <w:t xml:space="preserve"> : M&amp;C Electronics Vina  Ltd,.Co    </w:t>
      </w:r>
    </w:p>
    <w:p>
      <w:pPr>
        <w:pStyle w:val="BodyText"/>
        <w:numPr>
          <w:ilvl w:val="0"/>
          <w:numId w:val="5"/>
        </w:numPr>
        <w:spacing w:lineRule="auto" w:line="360" w:before="0" w:after="0"/>
        <w:ind w:hanging="180" w:start="270" w:end="0"/>
        <w:rPr>
          <w:rFonts w:ascii="Times New Roman" w:hAnsi="Times New Roman" w:cs="Times New Roman"/>
          <w:i/>
          <w:color w:val="0000FF"/>
          <w:sz w:val="24"/>
          <w:szCs w:val="24"/>
        </w:rPr>
      </w:pPr>
      <w:r>
        <w:rPr>
          <w:rFonts w:cs="Times New Roman" w:ascii="Times New Roman" w:hAnsi="Times New Roman"/>
          <w:sz w:val="24"/>
          <w:szCs w:val="24"/>
        </w:rPr>
        <w:t xml:space="preserve">Địa chỉ: </w:t>
      </w:r>
      <w:r>
        <w:rPr>
          <w:rFonts w:cs="Times New Roman" w:ascii="Times New Roman" w:hAnsi="Times New Roman"/>
        </w:rPr>
        <w:t>Lô J1, Khu công nghiệp Quế Võ (khu vực mở rộng), Phường Phương Liễu, Tỉnh Bắc Ninh, Việt Nam</w:t>
      </w:r>
      <w:r>
        <w:rPr>
          <w:rFonts w:cs="Times New Roman" w:ascii="Times New Roman" w:hAnsi="Times New Roman"/>
          <w:i/>
          <w:color w:val="0000FF"/>
          <w:sz w:val="24"/>
          <w:szCs w:val="24"/>
        </w:rPr>
        <w:t xml:space="preserve"> </w:t>
      </w:r>
    </w:p>
    <w:p>
      <w:pPr>
        <w:pStyle w:val="NormalWeb"/>
        <w:spacing w:lineRule="auto" w:line="360"/>
        <w:ind w:hanging="1560" w:start="1560" w:end="0"/>
        <w:jc w:val="both"/>
        <w:rPr>
          <w:rFonts w:eastAsia="Malgun Gothic;맑은 고딕"/>
          <w:i/>
          <w:color w:val="0000FF"/>
        </w:rPr>
      </w:pPr>
      <w:r>
        <w:rPr>
          <w:i/>
          <w:color w:val="0000FF"/>
        </w:rPr>
        <w:t xml:space="preserve">     </w:t>
      </w:r>
      <w:r>
        <w:rPr>
          <w:i/>
          <w:color w:val="0000FF"/>
        </w:rPr>
        <w:t xml:space="preserve">Address: </w:t>
      </w:r>
      <w:r>
        <w:rPr>
          <w:rFonts w:eastAsia="Malgun Gothic;맑은 고딕"/>
          <w:i/>
          <w:color w:val="0000FF"/>
        </w:rPr>
        <w:t>Lot J1, Que Vo Industrial (expanded area), Phuong Lieu, Bac Ninh, Viet  Nam.</w:t>
      </w:r>
      <w:r>
        <w:rPr>
          <w:i/>
          <w:color w:val="0000FF"/>
        </w:rPr>
        <w:tab/>
      </w:r>
    </w:p>
    <w:p>
      <w:pPr>
        <w:pStyle w:val="Normal"/>
        <w:tabs>
          <w:tab w:val="clear" w:pos="720"/>
          <w:tab w:val="left" w:pos="3360" w:leader="none"/>
        </w:tabs>
        <w:spacing w:lineRule="auto" w:line="360" w:before="0" w:after="0"/>
        <w:ind w:hanging="180" w:start="270" w:end="0"/>
        <w:rPr/>
      </w:pPr>
      <w:r>
        <w:rPr>
          <w:rFonts w:cs="Times New Roman" w:ascii="Times New Roman" w:hAnsi="Times New Roman"/>
          <w:bCs/>
          <w:sz w:val="24"/>
          <w:szCs w:val="24"/>
        </w:rPr>
        <w:t>-  Điện thoại/</w:t>
      </w:r>
      <w:r>
        <w:rPr>
          <w:rFonts w:cs="Times New Roman" w:ascii="Times New Roman" w:hAnsi="Times New Roman"/>
          <w:bCs/>
          <w:i/>
          <w:color w:val="0000FF"/>
          <w:sz w:val="24"/>
          <w:szCs w:val="24"/>
        </w:rPr>
        <w:t xml:space="preserve"> Tel</w:t>
      </w:r>
      <w:r>
        <w:rPr>
          <w:rFonts w:cs="Times New Roman" w:ascii="Times New Roman" w:hAnsi="Times New Roman"/>
          <w:bCs/>
          <w:sz w:val="24"/>
          <w:szCs w:val="24"/>
        </w:rPr>
        <w:t>:   84-2223-952-000                                    Fax/</w:t>
      </w:r>
      <w:r>
        <w:rPr>
          <w:rFonts w:cs="Times New Roman" w:ascii="Times New Roman" w:hAnsi="Times New Roman"/>
          <w:bCs/>
          <w:i/>
          <w:color w:val="0000FF"/>
          <w:sz w:val="24"/>
          <w:szCs w:val="24"/>
        </w:rPr>
        <w:t xml:space="preserve"> Fax</w:t>
      </w:r>
      <w:r>
        <w:rPr>
          <w:rFonts w:cs="Times New Roman" w:ascii="Times New Roman" w:hAnsi="Times New Roman"/>
          <w:bCs/>
          <w:sz w:val="24"/>
          <w:szCs w:val="24"/>
        </w:rPr>
        <w:t>:  84-2223-952-002</w:t>
      </w:r>
    </w:p>
    <w:p>
      <w:pPr>
        <w:pStyle w:val="BodyText"/>
        <w:numPr>
          <w:ilvl w:val="0"/>
          <w:numId w:val="5"/>
        </w:numPr>
        <w:spacing w:lineRule="auto" w:line="360" w:before="0" w:after="0"/>
        <w:ind w:hanging="180" w:start="270" w:end="0"/>
        <w:rPr>
          <w:rFonts w:ascii="Times New Roman" w:hAnsi="Times New Roman" w:cs="Times New Roman"/>
          <w:sz w:val="24"/>
          <w:szCs w:val="24"/>
        </w:rPr>
      </w:pPr>
      <w:r>
        <w:rPr>
          <w:rFonts w:cs="Times New Roman" w:ascii="Times New Roman" w:hAnsi="Times New Roman"/>
          <w:sz w:val="24"/>
          <w:szCs w:val="24"/>
        </w:rPr>
        <w:t>Mã số thuế: 2300781686</w:t>
        <w:tab/>
        <w:t xml:space="preserve">/  </w:t>
      </w:r>
      <w:r>
        <w:rPr>
          <w:rFonts w:cs="Times New Roman" w:ascii="Times New Roman" w:hAnsi="Times New Roman"/>
          <w:i/>
          <w:color w:val="0000FF"/>
          <w:sz w:val="24"/>
          <w:szCs w:val="24"/>
        </w:rPr>
        <w:t xml:space="preserve">Tax code: </w:t>
      </w:r>
      <w:r>
        <w:rPr>
          <w:rFonts w:cs="Times New Roman" w:ascii="Times New Roman" w:hAnsi="Times New Roman"/>
          <w:sz w:val="24"/>
          <w:szCs w:val="24"/>
        </w:rPr>
        <w:t>2300781686</w:t>
      </w:r>
    </w:p>
    <w:p>
      <w:pPr>
        <w:pStyle w:val="Normal"/>
        <w:tabs>
          <w:tab w:val="clear" w:pos="720"/>
          <w:tab w:val="left" w:pos="3360" w:leader="none"/>
        </w:tabs>
        <w:spacing w:lineRule="auto" w:line="360" w:before="0" w:after="0"/>
        <w:ind w:hanging="180" w:start="270" w:end="0"/>
        <w:rPr>
          <w:rFonts w:ascii="Times New Roman" w:hAnsi="Times New Roman" w:cs="Times New Roman"/>
          <w:bCs/>
          <w:sz w:val="24"/>
          <w:szCs w:val="24"/>
        </w:rPr>
      </w:pPr>
      <w:r>
        <w:rPr>
          <w:rFonts w:cs="Times New Roman" w:ascii="Times New Roman" w:hAnsi="Times New Roman"/>
          <w:bCs/>
          <w:sz w:val="24"/>
          <w:szCs w:val="24"/>
        </w:rPr>
        <w:t xml:space="preserve">- Đại diện bởi: Ông </w:t>
      </w:r>
      <w:r>
        <w:rPr>
          <w:rFonts w:cs="Times New Roman" w:ascii="Times New Roman" w:hAnsi="Times New Roman"/>
          <w:b/>
          <w:bCs/>
          <w:sz w:val="24"/>
          <w:szCs w:val="24"/>
        </w:rPr>
        <w:t>CHOI BYOUNG YOUN</w:t>
      </w:r>
      <w:r>
        <w:rPr>
          <w:rFonts w:cs="Times New Roman" w:ascii="Times New Roman" w:hAnsi="Times New Roman"/>
          <w:sz w:val="24"/>
          <w:szCs w:val="24"/>
        </w:rPr>
        <w:tab/>
        <w:tab/>
        <w:t xml:space="preserve"> Chức vụ: Phó Tổng Giám đốc</w:t>
      </w:r>
    </w:p>
    <w:p>
      <w:pPr>
        <w:pStyle w:val="Normal"/>
        <w:numPr>
          <w:ilvl w:val="0"/>
          <w:numId w:val="5"/>
        </w:numPr>
        <w:spacing w:lineRule="auto" w:line="360" w:before="0" w:after="0"/>
        <w:ind w:hanging="180" w:start="270" w:end="0"/>
        <w:rPr>
          <w:rFonts w:ascii="Times New Roman" w:hAnsi="Times New Roman" w:cs="Times New Roman"/>
          <w:i/>
          <w:color w:val="0000FF"/>
          <w:sz w:val="24"/>
          <w:szCs w:val="24"/>
        </w:rPr>
      </w:pPr>
      <w:r>
        <w:rPr>
          <w:rFonts w:cs="Times New Roman" w:ascii="Times New Roman" w:hAnsi="Times New Roman"/>
          <w:bCs/>
          <w:i/>
          <w:color w:val="0000FF"/>
          <w:sz w:val="24"/>
          <w:szCs w:val="24"/>
        </w:rPr>
        <w:t xml:space="preserve">Representative by:  Mr. </w:t>
      </w:r>
      <w:r>
        <w:rPr>
          <w:rFonts w:cs="Times New Roman" w:ascii="Times New Roman" w:hAnsi="Times New Roman"/>
          <w:b/>
          <w:bCs/>
          <w:sz w:val="24"/>
          <w:szCs w:val="24"/>
        </w:rPr>
        <w:t>CHOI BYOUNG YOUN</w:t>
      </w:r>
      <w:r>
        <w:rPr>
          <w:rFonts w:cs="Times New Roman" w:ascii="Times New Roman" w:hAnsi="Times New Roman"/>
          <w:bCs/>
          <w:sz w:val="24"/>
          <w:szCs w:val="24"/>
        </w:rPr>
        <w:t xml:space="preserve">            </w:t>
      </w:r>
      <w:r>
        <w:rPr>
          <w:rFonts w:cs="Times New Roman" w:ascii="Times New Roman" w:hAnsi="Times New Roman"/>
          <w:bCs/>
          <w:i/>
          <w:color w:val="0000FF"/>
          <w:sz w:val="24"/>
          <w:szCs w:val="24"/>
        </w:rPr>
        <w:tab/>
        <w:t>Title:       General Director</w:t>
        <w:tab/>
      </w:r>
    </w:p>
    <w:p>
      <w:pPr>
        <w:pStyle w:val="BodyText"/>
        <w:numPr>
          <w:ilvl w:val="0"/>
          <w:numId w:val="5"/>
        </w:numPr>
        <w:spacing w:lineRule="auto" w:line="360" w:before="0" w:after="0"/>
        <w:ind w:hanging="180" w:start="270" w:end="0"/>
        <w:rPr>
          <w:rFonts w:ascii="Times New Roman" w:hAnsi="Times New Roman" w:cs="Times New Roman"/>
          <w:sz w:val="24"/>
          <w:szCs w:val="24"/>
        </w:rPr>
      </w:pPr>
      <w:r>
        <w:rPr>
          <w:rFonts w:cs="Times New Roman" w:ascii="Times New Roman" w:hAnsi="Times New Roman"/>
          <w:sz w:val="24"/>
          <w:szCs w:val="24"/>
        </w:rPr>
        <w:t>Mã số thuế: 2300781686</w:t>
        <w:tab/>
        <w:t xml:space="preserve">/  </w:t>
      </w:r>
      <w:r>
        <w:rPr>
          <w:rFonts w:cs="Times New Roman" w:ascii="Times New Roman" w:hAnsi="Times New Roman"/>
          <w:i/>
          <w:color w:val="0000FF"/>
          <w:sz w:val="24"/>
          <w:szCs w:val="24"/>
        </w:rPr>
        <w:t xml:space="preserve">Tax code: </w:t>
      </w:r>
      <w:r>
        <w:rPr>
          <w:rFonts w:cs="Times New Roman" w:ascii="Times New Roman" w:hAnsi="Times New Roman"/>
          <w:sz w:val="24"/>
          <w:szCs w:val="24"/>
        </w:rPr>
        <w:t>2300781686</w:t>
      </w:r>
    </w:p>
    <w:p>
      <w:pPr>
        <w:pStyle w:val="BodyText"/>
        <w:spacing w:lineRule="auto" w:line="360" w:before="0" w:after="0"/>
        <w:ind w:start="270" w:end="0"/>
        <w:rPr>
          <w:rFonts w:ascii="Times New Roman" w:hAnsi="Times New Roman" w:cs="Times New Roman"/>
          <w:b/>
          <w:sz w:val="24"/>
          <w:szCs w:val="24"/>
        </w:rPr>
      </w:pPr>
      <w:r>
        <w:rPr>
          <w:rFonts w:cs="Times New Roman" w:ascii="Times New Roman" w:hAnsi="Times New Roman"/>
          <w:b/>
          <w:sz w:val="24"/>
          <w:szCs w:val="24"/>
        </w:rPr>
      </w:r>
    </w:p>
    <w:p>
      <w:pPr>
        <w:pStyle w:val="BodyText"/>
        <w:spacing w:lineRule="auto" w:line="360" w:before="0" w:after="0"/>
        <w:ind w:start="270" w:end="0"/>
        <w:rPr>
          <w:rFonts w:ascii="Times New Roman" w:hAnsi="Times New Roman" w:cs="Times New Roman"/>
          <w:b/>
          <w:sz w:val="24"/>
          <w:szCs w:val="24"/>
        </w:rPr>
      </w:pPr>
      <w:r>
        <w:rPr>
          <w:rFonts w:cs="Times New Roman" w:ascii="Times New Roman" w:hAnsi="Times New Roman"/>
          <w:b/>
          <w:sz w:val="24"/>
          <w:szCs w:val="24"/>
        </w:rPr>
        <w:t>Sau đây gọi tắt là bên A</w:t>
      </w:r>
    </w:p>
    <w:p>
      <w:pPr>
        <w:pStyle w:val="BodyText"/>
        <w:spacing w:lineRule="auto" w:line="360" w:before="0" w:after="0"/>
        <w:ind w:start="270" w:end="0"/>
        <w:rPr/>
      </w:pPr>
      <w:r>
        <w:rPr>
          <w:rFonts w:cs="Times New Roman" w:ascii="Times New Roman" w:hAnsi="Times New Roman"/>
          <w:i/>
          <w:color w:val="0000FF"/>
          <w:sz w:val="24"/>
          <w:szCs w:val="24"/>
        </w:rPr>
        <w:t>Hereinafter refered  to as “The Party A”</w:t>
      </w:r>
    </w:p>
    <w:p>
      <w:pPr>
        <w:pStyle w:val="BodyText"/>
        <w:spacing w:lineRule="auto" w:line="360" w:before="0" w:after="0"/>
        <w:ind w:start="90" w:end="0"/>
        <w:rPr>
          <w:rFonts w:ascii="Times New Roman" w:hAnsi="Times New Roman" w:cs="Times New Roman"/>
          <w:i/>
          <w:color w:val="0000FF"/>
          <w:sz w:val="24"/>
          <w:szCs w:val="24"/>
        </w:rPr>
      </w:pPr>
      <w:r>
        <w:rPr>
          <w:rFonts w:cs="Times New Roman" w:ascii="Times New Roman" w:hAnsi="Times New Roman"/>
          <w:i/>
          <w:color w:val="0000FF"/>
          <w:sz w:val="24"/>
          <w:szCs w:val="24"/>
        </w:rPr>
      </w:r>
    </w:p>
    <w:p>
      <w:pPr>
        <w:pStyle w:val="Normal"/>
        <w:spacing w:lineRule="auto" w:line="360" w:before="0" w:after="0"/>
        <w:ind w:start="90" w:end="0"/>
        <w:rPr>
          <w:rFonts w:ascii="Times New Roman" w:hAnsi="Times New Roman" w:cs="Times New Roman"/>
          <w:sz w:val="24"/>
          <w:szCs w:val="24"/>
          <w:lang w:val="en-US" w:eastAsia="en-US"/>
        </w:rPr>
      </w:pPr>
      <w:r>
        <w:rPr>
          <w:rFonts w:cs="Times New Roman" w:ascii="Times New Roman" w:hAnsi="Times New Roman"/>
          <w:b/>
          <w:sz w:val="24"/>
          <w:szCs w:val="24"/>
          <w:u w:val="single"/>
        </w:rPr>
        <w:t xml:space="preserve">Bên Bán </w:t>
      </w:r>
      <w:r>
        <w:rPr>
          <w:rFonts w:cs="Times New Roman" w:ascii="Times New Roman" w:hAnsi="Times New Roman"/>
          <w:b/>
          <w:sz w:val="24"/>
          <w:szCs w:val="24"/>
        </w:rPr>
        <w:t>:</w:t>
      </w:r>
      <w:r>
        <w:rPr>
          <w:rFonts w:cs="Times New Roman" w:ascii="Times New Roman" w:hAnsi="Times New Roman"/>
          <w:sz w:val="24"/>
          <w:szCs w:val="24"/>
          <w:lang w:val="en-US" w:eastAsia="en-US"/>
        </w:rPr>
        <w:t xml:space="preserve"> </w:t>
      </w:r>
      <w:r>
        <w:rPr>
          <w:rFonts w:cs="Times New Roman" w:ascii="Times New Roman" w:hAnsi="Times New Roman"/>
          <w:i/>
          <w:color w:val="0000FF"/>
          <w:sz w:val="24"/>
          <w:szCs w:val="24"/>
        </w:rPr>
        <w:t xml:space="preserve"> </w:t>
      </w:r>
    </w:p>
    <w:p>
      <w:pPr>
        <w:pStyle w:val="Normal"/>
        <w:numPr>
          <w:ilvl w:val="0"/>
          <w:numId w:val="5"/>
        </w:numPr>
        <w:spacing w:lineRule="auto" w:line="360" w:before="0" w:after="0"/>
        <w:ind w:hanging="180" w:start="270" w:end="0"/>
        <w:rPr>
          <w:rFonts w:ascii="Times New Roman" w:hAnsi="Times New Roman" w:cs="Times New Roman"/>
          <w:i/>
          <w:color w:val="0000FF"/>
          <w:sz w:val="24"/>
          <w:szCs w:val="24"/>
        </w:rPr>
      </w:pPr>
      <w:r>
        <w:rPr>
          <w:rFonts w:cs="Times New Roman" w:ascii="Times New Roman" w:hAnsi="Times New Roman"/>
          <w:i/>
          <w:color w:val="0000FF"/>
          <w:sz w:val="24"/>
          <w:szCs w:val="24"/>
        </w:rPr>
        <w:t xml:space="preserve">The Processer </w:t>
      </w:r>
      <w:r>
        <w:rPr>
          <w:rFonts w:cs="Times New Roman" w:ascii="Times New Roman" w:hAnsi="Times New Roman"/>
          <w:i/>
          <w:color w:val="0000FF"/>
          <w:sz w:val="24"/>
          <w:szCs w:val="24"/>
          <w:lang w:val="en-US" w:eastAsia="en-US"/>
        </w:rPr>
        <w:t xml:space="preserve">: </w:t>
      </w:r>
    </w:p>
    <w:p>
      <w:pPr>
        <w:pStyle w:val="Normal"/>
        <w:numPr>
          <w:ilvl w:val="0"/>
          <w:numId w:val="5"/>
        </w:numPr>
        <w:spacing w:lineRule="auto" w:line="360" w:before="0" w:after="0"/>
        <w:ind w:hanging="180" w:start="270" w:end="0"/>
        <w:rPr>
          <w:rFonts w:ascii="Times New Roman" w:hAnsi="Times New Roman" w:cs="Times New Roman"/>
          <w:sz w:val="24"/>
          <w:szCs w:val="24"/>
        </w:rPr>
      </w:pPr>
      <w:r>
        <w:rPr>
          <w:rFonts w:cs="Times New Roman" w:ascii="Times New Roman" w:hAnsi="Times New Roman"/>
          <w:sz w:val="24"/>
          <w:szCs w:val="24"/>
        </w:rPr>
        <w:t>Địa chỉ:</w:t>
      </w:r>
    </w:p>
    <w:p>
      <w:pPr>
        <w:pStyle w:val="Normal"/>
        <w:numPr>
          <w:ilvl w:val="0"/>
          <w:numId w:val="5"/>
        </w:numPr>
        <w:spacing w:lineRule="auto" w:line="360" w:before="0" w:after="0"/>
        <w:ind w:hanging="180" w:start="270" w:end="0"/>
        <w:rPr>
          <w:rFonts w:ascii="Times New Roman" w:hAnsi="Times New Roman" w:cs="Times New Roman"/>
          <w:bCs/>
          <w:sz w:val="24"/>
          <w:szCs w:val="24"/>
        </w:rPr>
      </w:pPr>
      <w:r>
        <w:rPr>
          <w:rFonts w:cs="Times New Roman" w:ascii="Times New Roman" w:hAnsi="Times New Roman"/>
          <w:i/>
          <w:color w:val="0000FF"/>
          <w:sz w:val="24"/>
          <w:szCs w:val="24"/>
        </w:rPr>
        <w:t>Address:</w:t>
      </w:r>
      <w:r>
        <w:rPr>
          <w:rFonts w:cs="Times New Roman" w:ascii="Times New Roman" w:hAnsi="Times New Roman"/>
          <w:bCs/>
          <w:i/>
          <w:color w:val="0000FF"/>
          <w:sz w:val="24"/>
          <w:szCs w:val="24"/>
        </w:rPr>
        <w:t xml:space="preserve"> </w:t>
      </w:r>
    </w:p>
    <w:p>
      <w:pPr>
        <w:pStyle w:val="Normal"/>
        <w:numPr>
          <w:ilvl w:val="0"/>
          <w:numId w:val="5"/>
        </w:numPr>
        <w:spacing w:lineRule="auto" w:line="360" w:before="0" w:after="0"/>
        <w:ind w:hanging="180" w:start="270" w:end="0"/>
        <w:rPr>
          <w:rFonts w:ascii="Times New Roman" w:hAnsi="Times New Roman" w:cs="Times New Roman"/>
          <w:bCs/>
          <w:sz w:val="24"/>
          <w:szCs w:val="24"/>
        </w:rPr>
      </w:pPr>
      <w:r>
        <w:rPr>
          <w:rFonts w:cs="Times New Roman" w:ascii="Times New Roman" w:hAnsi="Times New Roman"/>
          <w:bCs/>
          <w:sz w:val="24"/>
          <w:szCs w:val="24"/>
        </w:rPr>
        <w:t xml:space="preserve">Điện thoại/ </w:t>
      </w:r>
      <w:r>
        <w:rPr>
          <w:rFonts w:cs="Times New Roman" w:ascii="Times New Roman" w:hAnsi="Times New Roman"/>
          <w:bCs/>
          <w:i/>
          <w:color w:val="0000FF"/>
          <w:sz w:val="24"/>
          <w:szCs w:val="24"/>
        </w:rPr>
        <w:t>Tel</w:t>
      </w:r>
      <w:r>
        <w:rPr>
          <w:rFonts w:cs="Times New Roman" w:ascii="Times New Roman" w:hAnsi="Times New Roman"/>
          <w:bCs/>
          <w:sz w:val="24"/>
          <w:szCs w:val="24"/>
        </w:rPr>
        <w:t xml:space="preserve"> :</w:t>
        <w:tab/>
        <w:tab/>
        <w:t xml:space="preserve">Fax/ </w:t>
      </w:r>
      <w:r>
        <w:rPr>
          <w:rFonts w:cs="Times New Roman" w:ascii="Times New Roman" w:hAnsi="Times New Roman"/>
          <w:bCs/>
          <w:i/>
          <w:color w:val="0000FF"/>
          <w:sz w:val="24"/>
          <w:szCs w:val="24"/>
        </w:rPr>
        <w:t>Fax</w:t>
      </w:r>
      <w:r>
        <w:rPr>
          <w:rFonts w:cs="Times New Roman" w:ascii="Times New Roman" w:hAnsi="Times New Roman"/>
          <w:bCs/>
          <w:sz w:val="24"/>
          <w:szCs w:val="24"/>
        </w:rPr>
        <w:t xml:space="preserve">: </w:t>
      </w:r>
    </w:p>
    <w:p>
      <w:pPr>
        <w:pStyle w:val="BodyText"/>
        <w:numPr>
          <w:ilvl w:val="0"/>
          <w:numId w:val="5"/>
        </w:numPr>
        <w:spacing w:lineRule="auto" w:line="360" w:before="0" w:after="0"/>
        <w:ind w:hanging="180" w:start="270" w:end="0"/>
        <w:rPr>
          <w:rFonts w:ascii="Times New Roman" w:hAnsi="Times New Roman" w:cs="Times New Roman"/>
          <w:i/>
          <w:color w:val="0000FF"/>
          <w:sz w:val="24"/>
          <w:szCs w:val="24"/>
        </w:rPr>
      </w:pPr>
      <w:r>
        <w:rPr>
          <w:rFonts w:cs="Times New Roman" w:ascii="Times New Roman" w:hAnsi="Times New Roman"/>
          <w:sz w:val="24"/>
          <w:szCs w:val="24"/>
        </w:rPr>
        <w:t xml:space="preserve">Mã số thuế :      /    </w:t>
      </w:r>
      <w:r>
        <w:rPr>
          <w:rFonts w:cs="Times New Roman" w:ascii="Times New Roman" w:hAnsi="Times New Roman"/>
          <w:i/>
          <w:color w:val="0000FF"/>
          <w:sz w:val="24"/>
          <w:szCs w:val="24"/>
        </w:rPr>
        <w:t xml:space="preserve">Tax code: </w:t>
      </w:r>
    </w:p>
    <w:p>
      <w:pPr>
        <w:pStyle w:val="Normal"/>
        <w:numPr>
          <w:ilvl w:val="0"/>
          <w:numId w:val="5"/>
        </w:numPr>
        <w:spacing w:lineRule="auto" w:line="360" w:before="0" w:after="0"/>
        <w:ind w:hanging="180" w:start="270" w:end="0"/>
        <w:rPr>
          <w:rFonts w:ascii="Times New Roman" w:hAnsi="Times New Roman" w:cs="Times New Roman"/>
          <w:bCs/>
          <w:sz w:val="24"/>
          <w:szCs w:val="24"/>
        </w:rPr>
      </w:pPr>
      <w:r>
        <w:rPr>
          <w:rFonts w:cs="Times New Roman" w:ascii="Times New Roman" w:hAnsi="Times New Roman"/>
          <w:bCs/>
          <w:sz w:val="24"/>
          <w:szCs w:val="24"/>
        </w:rPr>
        <w:t>Đại diện bởi: Ông</w:t>
        <w:tab/>
        <w:tab/>
        <w:tab/>
        <w:tab/>
      </w:r>
      <w:r>
        <w:rPr>
          <w:rFonts w:cs="Times New Roman" w:ascii="Times New Roman" w:hAnsi="Times New Roman"/>
          <w:sz w:val="24"/>
          <w:szCs w:val="24"/>
        </w:rPr>
        <w:t xml:space="preserve">Chức vụ : Giám đốc </w:t>
      </w:r>
    </w:p>
    <w:p>
      <w:pPr>
        <w:pStyle w:val="Normal"/>
        <w:numPr>
          <w:ilvl w:val="0"/>
          <w:numId w:val="5"/>
        </w:numPr>
        <w:spacing w:lineRule="auto" w:line="360" w:before="0" w:after="0"/>
        <w:ind w:hanging="180" w:start="270" w:end="0"/>
        <w:rPr>
          <w:rFonts w:ascii="Times New Roman" w:hAnsi="Times New Roman" w:cs="Times New Roman"/>
          <w:b/>
          <w:bCs/>
          <w:i/>
          <w:color w:val="0000FF"/>
          <w:sz w:val="24"/>
          <w:szCs w:val="24"/>
        </w:rPr>
      </w:pPr>
      <w:r>
        <w:rPr>
          <w:rFonts w:cs="Times New Roman" w:ascii="Times New Roman" w:hAnsi="Times New Roman"/>
          <w:bCs/>
          <w:i/>
          <w:color w:val="0000FF"/>
          <w:sz w:val="24"/>
          <w:szCs w:val="24"/>
        </w:rPr>
        <w:t>Representative by: Mr.</w:t>
        <w:tab/>
        <w:tab/>
        <w:tab/>
      </w:r>
      <w:r>
        <w:rPr>
          <w:rFonts w:cs="Times New Roman" w:ascii="Times New Roman" w:hAnsi="Times New Roman"/>
          <w:i/>
          <w:color w:val="0000FF"/>
          <w:sz w:val="24"/>
          <w:szCs w:val="24"/>
        </w:rPr>
        <w:t xml:space="preserve">Title : Director  </w:t>
      </w:r>
      <w:r>
        <w:rPr>
          <w:rFonts w:cs="Times New Roman" w:ascii="Times New Roman" w:hAnsi="Times New Roman"/>
          <w:b/>
          <w:bCs/>
          <w:i/>
          <w:color w:val="0000FF"/>
          <w:sz w:val="24"/>
          <w:szCs w:val="24"/>
        </w:rPr>
        <w:t xml:space="preserve">       </w:t>
      </w:r>
    </w:p>
    <w:p>
      <w:pPr>
        <w:pStyle w:val="BodyText"/>
        <w:numPr>
          <w:ilvl w:val="0"/>
          <w:numId w:val="5"/>
        </w:numPr>
        <w:spacing w:lineRule="auto" w:line="360" w:before="0" w:after="0"/>
        <w:ind w:hanging="180" w:start="270" w:end="0"/>
        <w:rPr>
          <w:rFonts w:ascii="Times New Roman" w:hAnsi="Times New Roman" w:cs="Times New Roman"/>
          <w:i/>
          <w:color w:val="0000FF"/>
          <w:sz w:val="24"/>
          <w:szCs w:val="24"/>
        </w:rPr>
      </w:pPr>
      <w:r>
        <w:rPr>
          <w:rFonts w:cs="Times New Roman" w:ascii="Times New Roman" w:hAnsi="Times New Roman"/>
          <w:sz w:val="24"/>
          <w:szCs w:val="24"/>
        </w:rPr>
        <w:t xml:space="preserve">Mã số thuế :      /    </w:t>
      </w:r>
      <w:r>
        <w:rPr>
          <w:rFonts w:cs="Times New Roman" w:ascii="Times New Roman" w:hAnsi="Times New Roman"/>
          <w:i/>
          <w:color w:val="0000FF"/>
          <w:sz w:val="24"/>
          <w:szCs w:val="24"/>
        </w:rPr>
        <w:t xml:space="preserve">Tax code: </w:t>
      </w:r>
    </w:p>
    <w:p>
      <w:pPr>
        <w:pStyle w:val="BodyText"/>
        <w:spacing w:lineRule="auto" w:line="360" w:before="0" w:after="0"/>
        <w:ind w:start="270" w:end="0"/>
        <w:rPr>
          <w:rFonts w:ascii="Times New Roman" w:hAnsi="Times New Roman" w:cs="Times New Roman"/>
          <w:b/>
          <w:i/>
          <w:color w:val="0000FF"/>
          <w:sz w:val="24"/>
          <w:szCs w:val="24"/>
        </w:rPr>
      </w:pPr>
      <w:r>
        <w:rPr>
          <w:rFonts w:cs="Times New Roman" w:ascii="Times New Roman" w:hAnsi="Times New Roman"/>
          <w:b/>
          <w:i/>
          <w:color w:val="0000FF"/>
          <w:sz w:val="24"/>
          <w:szCs w:val="24"/>
        </w:rPr>
      </w:r>
    </w:p>
    <w:p>
      <w:pPr>
        <w:pStyle w:val="BodyText"/>
        <w:spacing w:lineRule="auto" w:line="360" w:before="0" w:after="0"/>
        <w:ind w:start="270" w:end="0"/>
        <w:rPr>
          <w:rFonts w:ascii="Times New Roman" w:hAnsi="Times New Roman" w:cs="Times New Roman"/>
          <w:b/>
          <w:sz w:val="24"/>
          <w:szCs w:val="24"/>
        </w:rPr>
      </w:pPr>
      <w:r>
        <w:rPr>
          <w:rFonts w:cs="Times New Roman" w:ascii="Times New Roman" w:hAnsi="Times New Roman"/>
          <w:b/>
          <w:sz w:val="24"/>
          <w:szCs w:val="24"/>
        </w:rPr>
        <w:t>Sau đây gọi tắt là bên B</w:t>
      </w:r>
    </w:p>
    <w:p>
      <w:pPr>
        <w:pStyle w:val="BodyText"/>
        <w:spacing w:lineRule="auto" w:line="360" w:before="0" w:after="0"/>
        <w:ind w:start="270" w:end="0"/>
        <w:rPr>
          <w:rFonts w:ascii="Times New Roman" w:hAnsi="Times New Roman" w:cs="Times New Roman"/>
          <w:i/>
          <w:color w:val="0000FF"/>
          <w:sz w:val="24"/>
          <w:szCs w:val="24"/>
        </w:rPr>
      </w:pPr>
      <w:r>
        <w:rPr>
          <w:rFonts w:cs="Times New Roman" w:ascii="Times New Roman" w:hAnsi="Times New Roman"/>
          <w:i/>
          <w:color w:val="0000FF"/>
          <w:sz w:val="24"/>
          <w:szCs w:val="24"/>
        </w:rPr>
        <w:t>Hereinafter referred to as “The Party B”</w:t>
      </w:r>
      <w:r>
        <w:rPr>
          <w:rFonts w:cs="Times New Roman" w:ascii="Times New Roman" w:hAnsi="Times New Roman"/>
          <w:sz w:val="24"/>
          <w:szCs w:val="24"/>
        </w:rPr>
        <w:t xml:space="preserve">           </w:t>
      </w:r>
    </w:p>
    <w:p>
      <w:pPr>
        <w:pStyle w:val="BodyText"/>
        <w:spacing w:lineRule="auto" w:line="360" w:before="0" w:after="0"/>
        <w:rPr>
          <w:rFonts w:ascii="Times New Roman" w:hAnsi="Times New Roman" w:cs="Times New Roman"/>
          <w:i/>
          <w:color w:val="0000FF"/>
          <w:sz w:val="24"/>
          <w:szCs w:val="24"/>
        </w:rPr>
      </w:pPr>
      <w:r>
        <w:rPr>
          <w:rFonts w:cs="Times New Roman" w:ascii="Times New Roman" w:hAnsi="Times New Roman"/>
          <w:i/>
          <w:color w:val="0000FF"/>
          <w:sz w:val="24"/>
          <w:szCs w:val="24"/>
        </w:rPr>
      </w:r>
    </w:p>
    <w:p>
      <w:pPr>
        <w:pStyle w:val="BodyText"/>
        <w:spacing w:lineRule="auto" w:line="360" w:before="0" w:after="0"/>
        <w:ind w:firstLine="720" w:end="0"/>
        <w:rPr>
          <w:rFonts w:ascii="Times New Roman" w:hAnsi="Times New Roman" w:cs="Times New Roman"/>
          <w:sz w:val="24"/>
          <w:szCs w:val="24"/>
        </w:rPr>
      </w:pPr>
      <w:r>
        <w:rPr>
          <w:rFonts w:cs="Times New Roman" w:ascii="Times New Roman" w:hAnsi="Times New Roman"/>
          <w:sz w:val="24"/>
          <w:szCs w:val="24"/>
        </w:rPr>
        <w:t>Sau khi bàn bạc thỏa thuận, hai Bên nhất trí ký kết hợp đồng kinh tế với những điều khoản cụ thể sau:</w:t>
      </w:r>
    </w:p>
    <w:p>
      <w:pPr>
        <w:pStyle w:val="Normal"/>
        <w:spacing w:lineRule="auto" w:line="360" w:before="0" w:after="0"/>
        <w:ind w:firstLine="720" w:end="0"/>
        <w:jc w:val="both"/>
        <w:rPr>
          <w:rFonts w:ascii="Times New Roman" w:hAnsi="Times New Roman" w:eastAsia="Times New Roman" w:cs="Times New Roman"/>
          <w:iCs/>
          <w:sz w:val="24"/>
          <w:szCs w:val="24"/>
        </w:rPr>
      </w:pPr>
      <w:r>
        <w:rPr>
          <w:rFonts w:cs="Times New Roman" w:ascii="Times New Roman" w:hAnsi="Times New Roman"/>
          <w:i/>
          <w:color w:val="0000FF"/>
          <w:sz w:val="24"/>
          <w:szCs w:val="24"/>
        </w:rPr>
        <w:t>After discussing and negotiation, both Parties agree to sign this contract with the terms and conditions as followings</w:t>
      </w:r>
      <w:r>
        <w:rPr>
          <w:rFonts w:eastAsia="Times New Roman" w:cs="Times New Roman" w:ascii="Times New Roman" w:hAnsi="Times New Roman"/>
          <w:iCs/>
          <w:sz w:val="24"/>
          <w:szCs w:val="24"/>
        </w:rPr>
        <w:t xml:space="preserve">: </w:t>
      </w:r>
    </w:p>
    <w:p>
      <w:pPr>
        <w:pStyle w:val="dieu"/>
        <w:numPr>
          <w:ilvl w:val="0"/>
          <w:numId w:val="0"/>
        </w:numPr>
        <w:tabs>
          <w:tab w:val="left" w:pos="720" w:leader="none"/>
        </w:tabs>
        <w:spacing w:lineRule="auto" w:line="360" w:before="0" w:after="0"/>
        <w:ind w:hanging="0" w:start="0"/>
        <w:rPr>
          <w:rFonts w:ascii="Times New Roman" w:hAnsi="Times New Roman" w:eastAsia="Times New Roman" w:cs="Times New Roman"/>
          <w:iCs/>
          <w:sz w:val="24"/>
          <w:szCs w:val="24"/>
        </w:rPr>
      </w:pPr>
      <w:r>
        <w:rPr>
          <w:rFonts w:eastAsia="Times New Roman" w:cs="Times New Roman" w:ascii="Times New Roman" w:hAnsi="Times New Roman"/>
          <w:iCs/>
          <w:sz w:val="24"/>
          <w:szCs w:val="24"/>
        </w:rPr>
      </w:r>
    </w:p>
    <w:p>
      <w:pPr>
        <w:pStyle w:val="dieu"/>
        <w:numPr>
          <w:ilvl w:val="0"/>
          <w:numId w:val="0"/>
        </w:numPr>
        <w:tabs>
          <w:tab w:val="left" w:pos="720" w:leader="none"/>
        </w:tabs>
        <w:spacing w:lineRule="auto" w:line="360" w:before="0" w:after="0"/>
        <w:ind w:hanging="0" w:start="0"/>
        <w:rPr/>
      </w:pPr>
      <w:r>
        <w:rPr>
          <w:rFonts w:cs="Times New Roman" w:ascii="Times New Roman" w:hAnsi="Times New Roman"/>
          <w:sz w:val="24"/>
          <w:szCs w:val="24"/>
          <w:u w:val="single"/>
        </w:rPr>
        <w:t>ĐIỀU 1</w:t>
      </w:r>
      <w:r>
        <w:rPr>
          <w:rFonts w:cs="Times New Roman" w:ascii="Times New Roman" w:hAnsi="Times New Roman"/>
          <w:sz w:val="24"/>
          <w:szCs w:val="24"/>
        </w:rPr>
        <w:t xml:space="preserve">: HÀNG HÓA, SỐ LƯỢNG VÀ GIÁ CẢ </w:t>
      </w:r>
    </w:p>
    <w:p>
      <w:pPr>
        <w:pStyle w:val="dieu"/>
        <w:numPr>
          <w:ilvl w:val="0"/>
          <w:numId w:val="0"/>
        </w:numPr>
        <w:tabs>
          <w:tab w:val="left" w:pos="720" w:leader="none"/>
        </w:tabs>
        <w:spacing w:lineRule="auto" w:line="360" w:before="0" w:after="0"/>
        <w:ind w:hanging="0" w:start="0"/>
        <w:rPr>
          <w:rFonts w:ascii="Times New Roman" w:hAnsi="Times New Roman" w:cs="Times New Roman"/>
          <w:b w:val="false"/>
          <w:i/>
          <w:color w:val="0000FF"/>
          <w:sz w:val="24"/>
          <w:szCs w:val="24"/>
        </w:rPr>
      </w:pPr>
      <w:r>
        <w:rPr>
          <w:rFonts w:cs="Times New Roman" w:ascii="Times New Roman" w:hAnsi="Times New Roman"/>
          <w:b w:val="false"/>
          <w:i/>
          <w:color w:val="0000FF"/>
          <w:sz w:val="24"/>
          <w:szCs w:val="24"/>
        </w:rPr>
        <w:t>Article 1: Commodity, Quantity and Price</w:t>
      </w:r>
    </w:p>
    <w:p>
      <w:pPr>
        <w:pStyle w:val="Normal"/>
        <w:widowControl w:val="false"/>
        <w:spacing w:lineRule="auto" w:line="360" w:before="0" w:after="0"/>
        <w:jc w:val="both"/>
        <w:rPr/>
      </w:pPr>
      <w:r>
        <w:rPr>
          <w:rFonts w:cs="Times New Roman" w:ascii="Times New Roman" w:hAnsi="Times New Roman"/>
          <w:sz w:val="24"/>
          <w:szCs w:val="24"/>
        </w:rPr>
        <w:t>Hai bên đồng ý ký hợp đồng mua bán với những điều khoản sau: Chi tiết cụ thể như sau:</w:t>
      </w:r>
    </w:p>
    <w:p>
      <w:pPr>
        <w:pStyle w:val="dieu"/>
        <w:numPr>
          <w:ilvl w:val="0"/>
          <w:numId w:val="0"/>
        </w:numPr>
        <w:tabs>
          <w:tab w:val="left" w:pos="720" w:leader="none"/>
        </w:tabs>
        <w:spacing w:lineRule="auto" w:line="360" w:before="0" w:after="0"/>
        <w:ind w:hanging="360" w:start="360" w:end="0"/>
        <w:rPr>
          <w:rFonts w:ascii="Times New Roman" w:hAnsi="Times New Roman" w:cs="Times New Roman"/>
          <w:b w:val="false"/>
          <w:i/>
          <w:color w:val="0000FF"/>
          <w:sz w:val="24"/>
          <w:szCs w:val="24"/>
        </w:rPr>
      </w:pPr>
      <w:r>
        <w:rPr>
          <w:rFonts w:cs="Times New Roman" w:ascii="Times New Roman" w:hAnsi="Times New Roman"/>
          <w:b w:val="false"/>
          <w:i/>
          <w:color w:val="0000FF"/>
          <w:sz w:val="24"/>
          <w:szCs w:val="24"/>
        </w:rPr>
        <w:t>Both Parties agreed to sign this sales contract with following terms and conditions:</w:t>
      </w:r>
    </w:p>
    <w:tbl>
      <w:tblPr>
        <w:tblW w:w="10146" w:type="dxa"/>
        <w:jc w:val="start"/>
        <w:tblInd w:w="-318" w:type="dxa"/>
        <w:tblLayout w:type="fixed"/>
        <w:tblCellMar>
          <w:top w:w="0" w:type="dxa"/>
          <w:start w:w="108" w:type="dxa"/>
          <w:bottom w:w="0" w:type="dxa"/>
          <w:end w:w="108" w:type="dxa"/>
        </w:tblCellMar>
      </w:tblPr>
      <w:tblGrid>
        <w:gridCol w:w="851"/>
        <w:gridCol w:w="1285"/>
        <w:gridCol w:w="2700"/>
        <w:gridCol w:w="1134"/>
        <w:gridCol w:w="1134"/>
        <w:gridCol w:w="1463"/>
        <w:gridCol w:w="1579"/>
      </w:tblGrid>
      <w:tr>
        <w:trPr>
          <w:trHeight w:val="870" w:hRule="atLeast"/>
        </w:trPr>
        <w:tc>
          <w:tcPr>
            <w:tcW w:w="851" w:type="dxa"/>
            <w:tcBorders>
              <w:top w:val="single" w:sz="8" w:space="0" w:color="000000"/>
              <w:start w:val="single" w:sz="8" w:space="0" w:color="000000"/>
              <w:bottom w:val="single" w:sz="4" w:space="0" w:color="000000"/>
              <w:end w:val="single" w:sz="4" w:space="0" w:color="000000"/>
            </w:tcBorders>
            <w:shd w:fill="A6A6A6" w:val="clear"/>
            <w:vAlign w:val="center"/>
          </w:tcPr>
          <w:p>
            <w:pPr>
              <w:pStyle w:val="Normal"/>
              <w:spacing w:lineRule="auto" w:line="240" w:before="0" w:after="0"/>
              <w:jc w:val="center"/>
              <w:rPr>
                <w:rFonts w:ascii="Times New Roman" w:hAnsi="Times New Roman" w:eastAsia="Times New Roman" w:cs="Times New Roman"/>
                <w:b/>
                <w:bCs/>
                <w:color w:val="000000"/>
                <w:sz w:val="24"/>
                <w:szCs w:val="24"/>
                <w:lang w:eastAsia="ja-JP"/>
              </w:rPr>
            </w:pPr>
            <w:r>
              <w:rPr>
                <w:rFonts w:eastAsia="Times New Roman" w:cs="Times New Roman" w:ascii="Times New Roman" w:hAnsi="Times New Roman"/>
                <w:b/>
                <w:bCs/>
                <w:color w:val="000000"/>
                <w:sz w:val="24"/>
                <w:szCs w:val="24"/>
                <w:lang w:eastAsia="ja-JP"/>
              </w:rPr>
              <w:t>STT/ Serial No</w:t>
            </w:r>
          </w:p>
        </w:tc>
        <w:tc>
          <w:tcPr>
            <w:tcW w:w="1285" w:type="dxa"/>
            <w:tcBorders>
              <w:top w:val="single" w:sz="8" w:space="0" w:color="000000"/>
              <w:bottom w:val="single" w:sz="4" w:space="0" w:color="000000"/>
              <w:end w:val="single" w:sz="4" w:space="0" w:color="000000"/>
            </w:tcBorders>
            <w:shd w:fill="A6A6A6" w:val="clear"/>
            <w:vAlign w:val="center"/>
          </w:tcPr>
          <w:p>
            <w:pPr>
              <w:pStyle w:val="Normal"/>
              <w:spacing w:lineRule="auto" w:line="240" w:before="0" w:after="0"/>
              <w:jc w:val="center"/>
              <w:rPr>
                <w:rFonts w:ascii="Times New Roman" w:hAnsi="Times New Roman" w:eastAsia="Times New Roman" w:cs="Times New Roman"/>
                <w:b/>
                <w:bCs/>
                <w:color w:val="000000"/>
                <w:sz w:val="24"/>
                <w:szCs w:val="24"/>
                <w:lang w:eastAsia="ja-JP"/>
              </w:rPr>
            </w:pPr>
            <w:r>
              <w:rPr>
                <w:rFonts w:eastAsia="Times New Roman" w:cs="Times New Roman" w:ascii="Times New Roman" w:hAnsi="Times New Roman"/>
                <w:b/>
                <w:bCs/>
                <w:color w:val="000000"/>
                <w:sz w:val="24"/>
                <w:szCs w:val="24"/>
                <w:lang w:eastAsia="ja-JP"/>
              </w:rPr>
              <w:t>ERP code</w:t>
            </w:r>
          </w:p>
        </w:tc>
        <w:tc>
          <w:tcPr>
            <w:tcW w:w="2700" w:type="dxa"/>
            <w:tcBorders>
              <w:top w:val="single" w:sz="8" w:space="0" w:color="000000"/>
              <w:start w:val="single" w:sz="4" w:space="0" w:color="000000"/>
              <w:bottom w:val="single" w:sz="4" w:space="0" w:color="000000"/>
              <w:end w:val="single" w:sz="4" w:space="0" w:color="000000"/>
            </w:tcBorders>
            <w:shd w:fill="A6A6A6" w:val="clear"/>
            <w:vAlign w:val="center"/>
          </w:tcPr>
          <w:p>
            <w:pPr>
              <w:pStyle w:val="Normal"/>
              <w:spacing w:lineRule="auto" w:line="240" w:before="0" w:after="0"/>
              <w:jc w:val="center"/>
              <w:rPr>
                <w:rFonts w:ascii="Times New Roman" w:hAnsi="Times New Roman" w:eastAsia="Times New Roman" w:cs="Times New Roman"/>
                <w:b/>
                <w:bCs/>
                <w:color w:val="000000"/>
                <w:sz w:val="24"/>
                <w:szCs w:val="24"/>
                <w:lang w:eastAsia="ja-JP"/>
              </w:rPr>
            </w:pPr>
            <w:r>
              <w:rPr>
                <w:rFonts w:eastAsia="Times New Roman" w:cs="Times New Roman" w:ascii="Times New Roman" w:hAnsi="Times New Roman"/>
                <w:b/>
                <w:bCs/>
                <w:color w:val="000000"/>
                <w:sz w:val="24"/>
                <w:szCs w:val="24"/>
                <w:lang w:eastAsia="ja-JP"/>
              </w:rPr>
              <w:t>Mô tả / Item</w:t>
            </w:r>
          </w:p>
        </w:tc>
        <w:tc>
          <w:tcPr>
            <w:tcW w:w="1134" w:type="dxa"/>
            <w:tcBorders>
              <w:top w:val="single" w:sz="8" w:space="0" w:color="000000"/>
              <w:bottom w:val="single" w:sz="4" w:space="0" w:color="000000"/>
              <w:end w:val="single" w:sz="4" w:space="0" w:color="000000"/>
            </w:tcBorders>
            <w:shd w:fill="A6A6A6" w:val="clear"/>
            <w:vAlign w:val="center"/>
          </w:tcPr>
          <w:p>
            <w:pPr>
              <w:pStyle w:val="Normal"/>
              <w:spacing w:lineRule="auto" w:line="240" w:before="0" w:after="0"/>
              <w:jc w:val="center"/>
              <w:rPr>
                <w:rFonts w:ascii="Times New Roman" w:hAnsi="Times New Roman" w:eastAsia="Times New Roman" w:cs="Times New Roman"/>
                <w:b/>
                <w:bCs/>
                <w:color w:val="000000"/>
                <w:sz w:val="24"/>
                <w:szCs w:val="24"/>
                <w:lang w:eastAsia="ja-JP"/>
              </w:rPr>
            </w:pPr>
            <w:r>
              <w:rPr>
                <w:rFonts w:eastAsia="Times New Roman" w:cs="Times New Roman" w:ascii="Times New Roman" w:hAnsi="Times New Roman"/>
                <w:b/>
                <w:bCs/>
                <w:color w:val="000000"/>
                <w:sz w:val="24"/>
                <w:szCs w:val="24"/>
                <w:lang w:eastAsia="ja-JP"/>
              </w:rPr>
              <w:t>Số lượng/ number</w:t>
            </w:r>
          </w:p>
        </w:tc>
        <w:tc>
          <w:tcPr>
            <w:tcW w:w="1134" w:type="dxa"/>
            <w:tcBorders>
              <w:top w:val="single" w:sz="8" w:space="0" w:color="000000"/>
              <w:bottom w:val="single" w:sz="4" w:space="0" w:color="000000"/>
              <w:end w:val="single" w:sz="4" w:space="0" w:color="000000"/>
            </w:tcBorders>
            <w:shd w:fill="A6A6A6" w:val="clear"/>
            <w:vAlign w:val="center"/>
          </w:tcPr>
          <w:p>
            <w:pPr>
              <w:pStyle w:val="Normal"/>
              <w:spacing w:lineRule="auto" w:line="240" w:before="0" w:after="0"/>
              <w:jc w:val="center"/>
              <w:rPr>
                <w:rFonts w:ascii="Times New Roman" w:hAnsi="Times New Roman" w:eastAsia="Times New Roman" w:cs="Times New Roman"/>
                <w:b/>
                <w:bCs/>
                <w:color w:val="000000"/>
                <w:sz w:val="24"/>
                <w:szCs w:val="24"/>
                <w:lang w:eastAsia="ja-JP"/>
              </w:rPr>
            </w:pPr>
            <w:r>
              <w:rPr>
                <w:rFonts w:eastAsia="Times New Roman" w:cs="Times New Roman" w:ascii="Times New Roman" w:hAnsi="Times New Roman"/>
                <w:b/>
                <w:bCs/>
                <w:color w:val="000000"/>
                <w:sz w:val="24"/>
                <w:szCs w:val="24"/>
                <w:lang w:eastAsia="ja-JP"/>
              </w:rPr>
              <w:t>ĐVT/ unit</w:t>
            </w:r>
          </w:p>
        </w:tc>
        <w:tc>
          <w:tcPr>
            <w:tcW w:w="1463" w:type="dxa"/>
            <w:tcBorders>
              <w:top w:val="single" w:sz="8" w:space="0" w:color="000000"/>
              <w:bottom w:val="single" w:sz="4" w:space="0" w:color="000000"/>
              <w:end w:val="single" w:sz="4" w:space="0" w:color="000000"/>
            </w:tcBorders>
            <w:shd w:fill="A6A6A6" w:val="clear"/>
            <w:vAlign w:val="center"/>
          </w:tcPr>
          <w:p>
            <w:pPr>
              <w:pStyle w:val="Normal"/>
              <w:spacing w:lineRule="auto" w:line="240" w:before="0" w:after="0"/>
              <w:jc w:val="center"/>
              <w:rPr>
                <w:rFonts w:ascii="Times New Roman" w:hAnsi="Times New Roman" w:eastAsia="Times New Roman" w:cs="Times New Roman"/>
                <w:b/>
                <w:bCs/>
                <w:color w:val="000000"/>
                <w:sz w:val="24"/>
                <w:szCs w:val="24"/>
                <w:lang w:eastAsia="ja-JP"/>
              </w:rPr>
            </w:pPr>
            <w:r>
              <w:rPr>
                <w:rFonts w:eastAsia="Times New Roman" w:cs="Times New Roman" w:ascii="Times New Roman" w:hAnsi="Times New Roman"/>
                <w:b/>
                <w:bCs/>
                <w:color w:val="000000"/>
                <w:sz w:val="24"/>
                <w:szCs w:val="24"/>
                <w:lang w:eastAsia="ja-JP"/>
              </w:rPr>
              <w:t>Đơn giá/ price</w:t>
            </w:r>
          </w:p>
        </w:tc>
        <w:tc>
          <w:tcPr>
            <w:tcW w:w="1579" w:type="dxa"/>
            <w:tcBorders>
              <w:top w:val="single" w:sz="8" w:space="0" w:color="000000"/>
              <w:bottom w:val="single" w:sz="4" w:space="0" w:color="000000"/>
              <w:end w:val="single" w:sz="4" w:space="0" w:color="000000"/>
            </w:tcBorders>
            <w:shd w:fill="A6A6A6" w:val="clear"/>
            <w:vAlign w:val="center"/>
          </w:tcPr>
          <w:p>
            <w:pPr>
              <w:pStyle w:val="Normal"/>
              <w:spacing w:lineRule="auto" w:line="240" w:before="0" w:after="0"/>
              <w:jc w:val="center"/>
              <w:rPr>
                <w:rFonts w:ascii="Times New Roman" w:hAnsi="Times New Roman" w:eastAsia="Times New Roman" w:cs="Times New Roman"/>
                <w:b/>
                <w:bCs/>
                <w:color w:val="000000"/>
                <w:sz w:val="24"/>
                <w:szCs w:val="24"/>
                <w:lang w:eastAsia="ja-JP"/>
              </w:rPr>
            </w:pPr>
            <w:r>
              <w:rPr>
                <w:rFonts w:eastAsia="Times New Roman" w:cs="Times New Roman" w:ascii="Times New Roman" w:hAnsi="Times New Roman"/>
                <w:b/>
                <w:bCs/>
                <w:color w:val="000000"/>
                <w:sz w:val="24"/>
                <w:szCs w:val="24"/>
                <w:lang w:eastAsia="ja-JP"/>
              </w:rPr>
              <w:t>Tổng giá/ total</w:t>
            </w:r>
          </w:p>
        </w:tc>
      </w:tr>
      <w:tr>
        <w:trPr>
          <w:trHeight w:val="465" w:hRule="atLeast"/>
        </w:trPr>
        <w:tc>
          <w:tcPr>
            <w:tcW w:w="851" w:type="dxa"/>
            <w:tcBorders>
              <w:start w:val="single" w:sz="8"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sz w:val="24"/>
                <w:szCs w:val="24"/>
                <w:lang w:eastAsia="ja-JP"/>
              </w:rPr>
            </w:pPr>
            <w:r>
              <w:rPr>
                <w:rFonts w:eastAsia="Times New Roman" w:cs="Times New Roman" w:ascii="Times New Roman" w:hAnsi="Times New Roman"/>
                <w:color w:val="000000"/>
                <w:sz w:val="24"/>
                <w:szCs w:val="24"/>
                <w:lang w:eastAsia="ja-JP"/>
              </w:rPr>
              <w:t>1</w:t>
            </w:r>
          </w:p>
        </w:tc>
        <w:tc>
          <w:tcPr>
            <w:tcW w:w="1285" w:type="dxa"/>
            <w:tcBorders>
              <w:top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eastAsia="Times New Roman" w:cs="Times New Roman"/>
                <w:bCs/>
                <w:color w:val="000000"/>
                <w:sz w:val="24"/>
                <w:szCs w:val="24"/>
                <w:lang w:eastAsia="ja-JP"/>
              </w:rPr>
            </w:pPr>
            <w:r>
              <w:rPr>
                <w:rFonts w:eastAsia="Times New Roman" w:cs="Times New Roman" w:ascii="Times New Roman" w:hAnsi="Times New Roman"/>
                <w:bCs/>
                <w:color w:val="000000"/>
                <w:sz w:val="24"/>
                <w:szCs w:val="24"/>
                <w:lang w:eastAsia="ja-JP"/>
              </w:rPr>
            </w:r>
          </w:p>
        </w:tc>
        <w:tc>
          <w:tcPr>
            <w:tcW w:w="27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eastAsia="Times New Roman" w:cs="Times New Roman"/>
                <w:bCs/>
                <w:color w:val="000000"/>
                <w:sz w:val="24"/>
                <w:szCs w:val="24"/>
                <w:lang w:eastAsia="ja-JP"/>
              </w:rPr>
            </w:pPr>
            <w:r>
              <w:rPr>
                <w:rFonts w:eastAsia="Times New Roman" w:cs="Times New Roman" w:ascii="Times New Roman" w:hAnsi="Times New Roman"/>
                <w:bCs/>
                <w:color w:val="000000"/>
                <w:sz w:val="24"/>
                <w:szCs w:val="24"/>
                <w:lang w:eastAsia="ja-JP"/>
              </w:rPr>
            </w:r>
          </w:p>
        </w:tc>
        <w:tc>
          <w:tcPr>
            <w:tcW w:w="1134" w:type="dxa"/>
            <w:tcBorders>
              <w:top w:val="single" w:sz="4" w:space="0" w:color="000000"/>
              <w:bottom w:val="dotted" w:sz="4" w:space="0" w:color="000000"/>
              <w:end w:val="single" w:sz="4" w:space="0" w:color="000000"/>
            </w:tcBorders>
            <w:vAlign w:val="center"/>
          </w:tcPr>
          <w:p>
            <w:pPr>
              <w:pStyle w:val="Normal"/>
              <w:snapToGrid w:val="false"/>
              <w:spacing w:lineRule="auto" w:line="240" w:before="0" w:after="0"/>
              <w:jc w:val="center"/>
              <w:rPr>
                <w:rFonts w:ascii="Times New Roman" w:hAnsi="Times New Roman" w:eastAsia="Times New Roman" w:cs="Times New Roman"/>
                <w:bCs/>
                <w:color w:val="000000"/>
                <w:sz w:val="24"/>
                <w:szCs w:val="24"/>
                <w:lang w:eastAsia="ja-JP"/>
              </w:rPr>
            </w:pPr>
            <w:r>
              <w:rPr>
                <w:rFonts w:eastAsia="Times New Roman" w:cs="Times New Roman" w:ascii="Times New Roman" w:hAnsi="Times New Roman"/>
                <w:bCs/>
                <w:color w:val="000000"/>
                <w:sz w:val="24"/>
                <w:szCs w:val="24"/>
                <w:lang w:eastAsia="ja-JP"/>
              </w:rPr>
            </w:r>
          </w:p>
        </w:tc>
        <w:tc>
          <w:tcPr>
            <w:tcW w:w="1134" w:type="dxa"/>
            <w:tcBorders>
              <w:top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eastAsia="Times New Roman" w:cs="Times New Roman"/>
                <w:color w:val="000000"/>
                <w:sz w:val="24"/>
                <w:szCs w:val="24"/>
                <w:lang w:eastAsia="ja-JP"/>
              </w:rPr>
            </w:pPr>
            <w:r>
              <w:rPr>
                <w:rFonts w:eastAsia="Times New Roman" w:cs="Times New Roman" w:ascii="Times New Roman" w:hAnsi="Times New Roman"/>
                <w:color w:val="000000"/>
                <w:sz w:val="24"/>
                <w:szCs w:val="24"/>
                <w:lang w:eastAsia="ja-JP"/>
              </w:rPr>
            </w:r>
          </w:p>
        </w:tc>
        <w:tc>
          <w:tcPr>
            <w:tcW w:w="1463" w:type="dxa"/>
            <w:tcBorders>
              <w:top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eastAsia="Times New Roman" w:cs="Times New Roman"/>
                <w:color w:val="000000"/>
                <w:sz w:val="24"/>
                <w:szCs w:val="24"/>
                <w:lang w:eastAsia="ja-JP"/>
              </w:rPr>
            </w:pPr>
            <w:r>
              <w:rPr>
                <w:rFonts w:eastAsia="Times New Roman" w:cs="Times New Roman" w:ascii="Times New Roman" w:hAnsi="Times New Roman"/>
                <w:color w:val="000000"/>
                <w:sz w:val="24"/>
                <w:szCs w:val="24"/>
                <w:lang w:eastAsia="ja-JP"/>
              </w:rPr>
            </w:r>
          </w:p>
        </w:tc>
        <w:tc>
          <w:tcPr>
            <w:tcW w:w="1579" w:type="dxa"/>
            <w:tcBorders>
              <w:top w:val="single" w:sz="4" w:space="0" w:color="000000"/>
              <w:bottom w:val="dotted" w:sz="4" w:space="0" w:color="000000"/>
              <w:end w:val="single" w:sz="4" w:space="0" w:color="000000"/>
            </w:tcBorders>
            <w:vAlign w:val="center"/>
          </w:tcPr>
          <w:p>
            <w:pPr>
              <w:pStyle w:val="Normal"/>
              <w:snapToGrid w:val="false"/>
              <w:spacing w:lineRule="auto" w:line="240" w:before="0" w:after="0"/>
              <w:jc w:val="center"/>
              <w:rPr>
                <w:rFonts w:ascii="Times New Roman" w:hAnsi="Times New Roman" w:eastAsia="Times New Roman" w:cs="Times New Roman"/>
                <w:color w:val="000000"/>
                <w:sz w:val="24"/>
                <w:szCs w:val="24"/>
                <w:lang w:eastAsia="ja-JP"/>
              </w:rPr>
            </w:pPr>
            <w:r>
              <w:rPr>
                <w:rFonts w:eastAsia="Times New Roman" w:cs="Times New Roman" w:ascii="Times New Roman" w:hAnsi="Times New Roman"/>
                <w:color w:val="000000"/>
                <w:sz w:val="24"/>
                <w:szCs w:val="24"/>
                <w:lang w:eastAsia="ja-JP"/>
              </w:rPr>
            </w:r>
          </w:p>
        </w:tc>
      </w:tr>
      <w:tr>
        <w:trPr>
          <w:trHeight w:val="465" w:hRule="atLeast"/>
        </w:trPr>
        <w:tc>
          <w:tcPr>
            <w:tcW w:w="851" w:type="dxa"/>
            <w:tcBorders>
              <w:start w:val="single" w:sz="8"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sz w:val="24"/>
                <w:szCs w:val="24"/>
                <w:lang w:eastAsia="ja-JP"/>
              </w:rPr>
            </w:pPr>
            <w:r>
              <w:rPr>
                <w:rFonts w:eastAsia="Times New Roman" w:cs="Times New Roman" w:ascii="Times New Roman" w:hAnsi="Times New Roman"/>
                <w:color w:val="000000"/>
                <w:sz w:val="24"/>
                <w:szCs w:val="24"/>
                <w:lang w:eastAsia="ja-JP"/>
              </w:rPr>
              <w:t>2</w:t>
            </w:r>
          </w:p>
        </w:tc>
        <w:tc>
          <w:tcPr>
            <w:tcW w:w="1285" w:type="dxa"/>
            <w:tcBorders>
              <w:top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eastAsia="Times New Roman" w:cs="Times New Roman"/>
                <w:bCs/>
                <w:color w:val="000000"/>
                <w:sz w:val="24"/>
                <w:szCs w:val="24"/>
                <w:lang w:eastAsia="ja-JP"/>
              </w:rPr>
            </w:pPr>
            <w:r>
              <w:rPr>
                <w:rFonts w:eastAsia="Times New Roman" w:cs="Times New Roman" w:ascii="Times New Roman" w:hAnsi="Times New Roman"/>
                <w:bCs/>
                <w:color w:val="000000"/>
                <w:sz w:val="24"/>
                <w:szCs w:val="24"/>
                <w:lang w:eastAsia="ja-JP"/>
              </w:rPr>
            </w:r>
          </w:p>
        </w:tc>
        <w:tc>
          <w:tcPr>
            <w:tcW w:w="27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eastAsia="Times New Roman" w:cs="Times New Roman"/>
                <w:bCs/>
                <w:color w:val="000000"/>
                <w:sz w:val="24"/>
                <w:szCs w:val="24"/>
                <w:lang w:eastAsia="ja-JP"/>
              </w:rPr>
            </w:pPr>
            <w:r>
              <w:rPr>
                <w:rFonts w:eastAsia="Times New Roman" w:cs="Times New Roman" w:ascii="Times New Roman" w:hAnsi="Times New Roman"/>
                <w:bCs/>
                <w:color w:val="000000"/>
                <w:sz w:val="24"/>
                <w:szCs w:val="24"/>
                <w:lang w:eastAsia="ja-JP"/>
              </w:rPr>
            </w:r>
          </w:p>
        </w:tc>
        <w:tc>
          <w:tcPr>
            <w:tcW w:w="1134" w:type="dxa"/>
            <w:tcBorders>
              <w:top w:val="single" w:sz="4" w:space="0" w:color="000000"/>
              <w:bottom w:val="dotted" w:sz="4" w:space="0" w:color="000000"/>
              <w:end w:val="single" w:sz="4" w:space="0" w:color="000000"/>
            </w:tcBorders>
            <w:vAlign w:val="center"/>
          </w:tcPr>
          <w:p>
            <w:pPr>
              <w:pStyle w:val="Normal"/>
              <w:snapToGrid w:val="false"/>
              <w:spacing w:lineRule="auto" w:line="240" w:before="0" w:after="0"/>
              <w:jc w:val="center"/>
              <w:rPr>
                <w:rFonts w:ascii="Times New Roman" w:hAnsi="Times New Roman" w:eastAsia="Times New Roman" w:cs="Times New Roman"/>
                <w:bCs/>
                <w:color w:val="000000"/>
                <w:sz w:val="24"/>
                <w:szCs w:val="24"/>
                <w:lang w:eastAsia="ja-JP"/>
              </w:rPr>
            </w:pPr>
            <w:r>
              <w:rPr>
                <w:rFonts w:eastAsia="Times New Roman" w:cs="Times New Roman" w:ascii="Times New Roman" w:hAnsi="Times New Roman"/>
                <w:bCs/>
                <w:color w:val="000000"/>
                <w:sz w:val="24"/>
                <w:szCs w:val="24"/>
                <w:lang w:eastAsia="ja-JP"/>
              </w:rPr>
            </w:r>
          </w:p>
        </w:tc>
        <w:tc>
          <w:tcPr>
            <w:tcW w:w="1134" w:type="dxa"/>
            <w:tcBorders>
              <w:top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eastAsia="Times New Roman" w:cs="Times New Roman"/>
                <w:color w:val="000000"/>
                <w:sz w:val="24"/>
                <w:szCs w:val="24"/>
                <w:lang w:eastAsia="ja-JP"/>
              </w:rPr>
            </w:pPr>
            <w:r>
              <w:rPr>
                <w:rFonts w:eastAsia="Times New Roman" w:cs="Times New Roman" w:ascii="Times New Roman" w:hAnsi="Times New Roman"/>
                <w:color w:val="000000"/>
                <w:sz w:val="24"/>
                <w:szCs w:val="24"/>
                <w:lang w:eastAsia="ja-JP"/>
              </w:rPr>
            </w:r>
          </w:p>
        </w:tc>
        <w:tc>
          <w:tcPr>
            <w:tcW w:w="1463" w:type="dxa"/>
            <w:tcBorders>
              <w:top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eastAsia="Times New Roman" w:cs="Times New Roman"/>
                <w:color w:val="000000"/>
                <w:sz w:val="24"/>
                <w:szCs w:val="24"/>
                <w:lang w:eastAsia="ja-JP"/>
              </w:rPr>
            </w:pPr>
            <w:r>
              <w:rPr>
                <w:rFonts w:eastAsia="Times New Roman" w:cs="Times New Roman" w:ascii="Times New Roman" w:hAnsi="Times New Roman"/>
                <w:color w:val="000000"/>
                <w:sz w:val="24"/>
                <w:szCs w:val="24"/>
                <w:lang w:eastAsia="ja-JP"/>
              </w:rPr>
            </w:r>
          </w:p>
        </w:tc>
        <w:tc>
          <w:tcPr>
            <w:tcW w:w="1579" w:type="dxa"/>
            <w:tcBorders>
              <w:top w:val="single" w:sz="4" w:space="0" w:color="000000"/>
              <w:bottom w:val="dotted" w:sz="4" w:space="0" w:color="000000"/>
              <w:end w:val="single" w:sz="4" w:space="0" w:color="000000"/>
            </w:tcBorders>
            <w:vAlign w:val="center"/>
          </w:tcPr>
          <w:p>
            <w:pPr>
              <w:pStyle w:val="Normal"/>
              <w:snapToGrid w:val="false"/>
              <w:spacing w:lineRule="auto" w:line="240" w:before="0" w:after="0"/>
              <w:jc w:val="center"/>
              <w:rPr>
                <w:rFonts w:ascii="Times New Roman" w:hAnsi="Times New Roman" w:eastAsia="Times New Roman" w:cs="Times New Roman"/>
                <w:color w:val="000000"/>
                <w:sz w:val="24"/>
                <w:szCs w:val="24"/>
                <w:lang w:eastAsia="ja-JP"/>
              </w:rPr>
            </w:pPr>
            <w:r>
              <w:rPr>
                <w:rFonts w:eastAsia="Times New Roman" w:cs="Times New Roman" w:ascii="Times New Roman" w:hAnsi="Times New Roman"/>
                <w:color w:val="000000"/>
                <w:sz w:val="24"/>
                <w:szCs w:val="24"/>
                <w:lang w:eastAsia="ja-JP"/>
              </w:rPr>
            </w:r>
          </w:p>
        </w:tc>
      </w:tr>
      <w:tr>
        <w:trPr>
          <w:trHeight w:val="465" w:hRule="atLeast"/>
        </w:trPr>
        <w:tc>
          <w:tcPr>
            <w:tcW w:w="851" w:type="dxa"/>
            <w:tcBorders>
              <w:start w:val="single" w:sz="8"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sz w:val="24"/>
                <w:szCs w:val="24"/>
                <w:lang w:eastAsia="ja-JP"/>
              </w:rPr>
            </w:pPr>
            <w:r>
              <w:rPr>
                <w:rFonts w:eastAsia="Times New Roman" w:cs="Times New Roman" w:ascii="Times New Roman" w:hAnsi="Times New Roman"/>
                <w:color w:val="000000"/>
                <w:sz w:val="24"/>
                <w:szCs w:val="24"/>
                <w:lang w:eastAsia="ja-JP"/>
              </w:rPr>
              <w:t>3</w:t>
            </w:r>
          </w:p>
        </w:tc>
        <w:tc>
          <w:tcPr>
            <w:tcW w:w="1285" w:type="dxa"/>
            <w:tcBorders>
              <w:top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eastAsia="Times New Roman" w:cs="Times New Roman"/>
                <w:bCs/>
                <w:color w:val="000000"/>
                <w:sz w:val="24"/>
                <w:szCs w:val="24"/>
                <w:lang w:eastAsia="ja-JP"/>
              </w:rPr>
            </w:pPr>
            <w:r>
              <w:rPr>
                <w:rFonts w:eastAsia="Times New Roman" w:cs="Times New Roman" w:ascii="Times New Roman" w:hAnsi="Times New Roman"/>
                <w:bCs/>
                <w:color w:val="000000"/>
                <w:sz w:val="24"/>
                <w:szCs w:val="24"/>
                <w:lang w:eastAsia="ja-JP"/>
              </w:rPr>
            </w:r>
          </w:p>
        </w:tc>
        <w:tc>
          <w:tcPr>
            <w:tcW w:w="27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eastAsia="Times New Roman" w:cs="Times New Roman"/>
                <w:bCs/>
                <w:color w:val="000000"/>
                <w:sz w:val="24"/>
                <w:szCs w:val="24"/>
                <w:lang w:eastAsia="ja-JP"/>
              </w:rPr>
            </w:pPr>
            <w:r>
              <w:rPr>
                <w:rFonts w:eastAsia="Times New Roman" w:cs="Times New Roman" w:ascii="Times New Roman" w:hAnsi="Times New Roman"/>
                <w:bCs/>
                <w:color w:val="000000"/>
                <w:sz w:val="24"/>
                <w:szCs w:val="24"/>
                <w:lang w:eastAsia="ja-JP"/>
              </w:rPr>
            </w:r>
          </w:p>
        </w:tc>
        <w:tc>
          <w:tcPr>
            <w:tcW w:w="1134" w:type="dxa"/>
            <w:tcBorders>
              <w:top w:val="single" w:sz="4" w:space="0" w:color="000000"/>
              <w:bottom w:val="dotted" w:sz="4" w:space="0" w:color="000000"/>
              <w:end w:val="single" w:sz="4" w:space="0" w:color="000000"/>
            </w:tcBorders>
            <w:vAlign w:val="center"/>
          </w:tcPr>
          <w:p>
            <w:pPr>
              <w:pStyle w:val="Normal"/>
              <w:snapToGrid w:val="false"/>
              <w:spacing w:lineRule="auto" w:line="240" w:before="0" w:after="0"/>
              <w:jc w:val="center"/>
              <w:rPr>
                <w:rFonts w:ascii="Times New Roman" w:hAnsi="Times New Roman" w:eastAsia="Times New Roman" w:cs="Times New Roman"/>
                <w:bCs/>
                <w:color w:val="000000"/>
                <w:sz w:val="24"/>
                <w:szCs w:val="24"/>
                <w:lang w:eastAsia="ja-JP"/>
              </w:rPr>
            </w:pPr>
            <w:r>
              <w:rPr>
                <w:rFonts w:eastAsia="Times New Roman" w:cs="Times New Roman" w:ascii="Times New Roman" w:hAnsi="Times New Roman"/>
                <w:bCs/>
                <w:color w:val="000000"/>
                <w:sz w:val="24"/>
                <w:szCs w:val="24"/>
                <w:lang w:eastAsia="ja-JP"/>
              </w:rPr>
            </w:r>
          </w:p>
        </w:tc>
        <w:tc>
          <w:tcPr>
            <w:tcW w:w="1134" w:type="dxa"/>
            <w:tcBorders>
              <w:top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eastAsia="Times New Roman" w:cs="Times New Roman"/>
                <w:color w:val="000000"/>
                <w:sz w:val="24"/>
                <w:szCs w:val="24"/>
                <w:lang w:eastAsia="ja-JP"/>
              </w:rPr>
            </w:pPr>
            <w:r>
              <w:rPr>
                <w:rFonts w:eastAsia="Times New Roman" w:cs="Times New Roman" w:ascii="Times New Roman" w:hAnsi="Times New Roman"/>
                <w:color w:val="000000"/>
                <w:sz w:val="24"/>
                <w:szCs w:val="24"/>
                <w:lang w:eastAsia="ja-JP"/>
              </w:rPr>
            </w:r>
          </w:p>
        </w:tc>
        <w:tc>
          <w:tcPr>
            <w:tcW w:w="1463" w:type="dxa"/>
            <w:tcBorders>
              <w:top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eastAsia="Times New Roman" w:cs="Times New Roman"/>
                <w:color w:val="000000"/>
                <w:sz w:val="24"/>
                <w:szCs w:val="24"/>
                <w:lang w:eastAsia="ja-JP"/>
              </w:rPr>
            </w:pPr>
            <w:r>
              <w:rPr>
                <w:rFonts w:eastAsia="Times New Roman" w:cs="Times New Roman" w:ascii="Times New Roman" w:hAnsi="Times New Roman"/>
                <w:color w:val="000000"/>
                <w:sz w:val="24"/>
                <w:szCs w:val="24"/>
                <w:lang w:eastAsia="ja-JP"/>
              </w:rPr>
            </w:r>
          </w:p>
        </w:tc>
        <w:tc>
          <w:tcPr>
            <w:tcW w:w="1579" w:type="dxa"/>
            <w:tcBorders>
              <w:top w:val="single" w:sz="4" w:space="0" w:color="000000"/>
              <w:bottom w:val="dotted" w:sz="4" w:space="0" w:color="000000"/>
              <w:end w:val="single" w:sz="4" w:space="0" w:color="000000"/>
            </w:tcBorders>
            <w:vAlign w:val="center"/>
          </w:tcPr>
          <w:p>
            <w:pPr>
              <w:pStyle w:val="Normal"/>
              <w:snapToGrid w:val="false"/>
              <w:spacing w:lineRule="auto" w:line="240" w:before="0" w:after="0"/>
              <w:jc w:val="center"/>
              <w:rPr>
                <w:rFonts w:ascii="Times New Roman" w:hAnsi="Times New Roman" w:eastAsia="Times New Roman" w:cs="Times New Roman"/>
                <w:color w:val="000000"/>
                <w:sz w:val="24"/>
                <w:szCs w:val="24"/>
                <w:lang w:eastAsia="ja-JP"/>
              </w:rPr>
            </w:pPr>
            <w:r>
              <w:rPr>
                <w:rFonts w:eastAsia="Times New Roman" w:cs="Times New Roman" w:ascii="Times New Roman" w:hAnsi="Times New Roman"/>
                <w:color w:val="000000"/>
                <w:sz w:val="24"/>
                <w:szCs w:val="24"/>
                <w:lang w:eastAsia="ja-JP"/>
              </w:rPr>
            </w:r>
          </w:p>
        </w:tc>
      </w:tr>
      <w:tr>
        <w:trPr>
          <w:trHeight w:val="315" w:hRule="atLeast"/>
        </w:trPr>
        <w:tc>
          <w:tcPr>
            <w:tcW w:w="8567" w:type="dxa"/>
            <w:gridSpan w:val="6"/>
            <w:tcBorders>
              <w:top w:val="single" w:sz="4" w:space="0" w:color="000000"/>
              <w:start w:val="single" w:sz="8" w:space="0" w:color="000000"/>
              <w:bottom w:val="single" w:sz="4" w:space="0" w:color="000000"/>
              <w:end w:val="single" w:sz="4" w:space="0" w:color="000000"/>
            </w:tcBorders>
          </w:tcPr>
          <w:p>
            <w:pPr>
              <w:pStyle w:val="Normal"/>
              <w:spacing w:lineRule="auto" w:line="240" w:before="0" w:after="0"/>
              <w:jc w:val="center"/>
              <w:rPr>
                <w:rFonts w:ascii="Times New Roman" w:hAnsi="Times New Roman" w:eastAsia="Times New Roman" w:cs="Times New Roman"/>
                <w:b/>
                <w:bCs/>
                <w:color w:val="000000"/>
                <w:sz w:val="24"/>
                <w:szCs w:val="24"/>
                <w:lang w:eastAsia="ja-JP"/>
              </w:rPr>
            </w:pPr>
            <w:r>
              <w:rPr>
                <w:rFonts w:eastAsia="Times New Roman" w:cs="Times New Roman" w:ascii="Times New Roman" w:hAnsi="Times New Roman"/>
                <w:b/>
                <w:bCs/>
                <w:color w:val="000000"/>
                <w:sz w:val="24"/>
                <w:szCs w:val="24"/>
                <w:lang w:eastAsia="ja-JP"/>
              </w:rPr>
              <w:t>TỔNG GIÁ MÁY/ GRAND TOTAL</w:t>
            </w:r>
          </w:p>
        </w:tc>
        <w:tc>
          <w:tcPr>
            <w:tcW w:w="1579"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b/>
                <w:bCs/>
                <w:color w:val="000000"/>
                <w:sz w:val="24"/>
                <w:szCs w:val="24"/>
                <w:lang w:eastAsia="ja-JP"/>
              </w:rPr>
            </w:pPr>
            <w:r>
              <w:rPr>
                <w:rFonts w:eastAsia="Times New Roman" w:cs="Times New Roman" w:ascii="Times New Roman" w:hAnsi="Times New Roman"/>
                <w:b/>
                <w:bCs/>
                <w:color w:val="000000"/>
                <w:sz w:val="24"/>
                <w:szCs w:val="24"/>
                <w:lang w:eastAsia="ja-JP"/>
              </w:rPr>
              <w:t xml:space="preserve">  </w:t>
            </w:r>
          </w:p>
        </w:tc>
      </w:tr>
      <w:tr>
        <w:trPr>
          <w:trHeight w:val="315" w:hRule="atLeast"/>
        </w:trPr>
        <w:tc>
          <w:tcPr>
            <w:tcW w:w="8567" w:type="dxa"/>
            <w:gridSpan w:val="6"/>
            <w:tcBorders>
              <w:top w:val="single" w:sz="4" w:space="0" w:color="000000"/>
              <w:start w:val="single" w:sz="8" w:space="0" w:color="000000"/>
              <w:bottom w:val="single" w:sz="4" w:space="0" w:color="000000"/>
              <w:end w:val="single" w:sz="4" w:space="0" w:color="000000"/>
            </w:tcBorders>
          </w:tcPr>
          <w:p>
            <w:pPr>
              <w:pStyle w:val="Normal"/>
              <w:spacing w:lineRule="auto" w:line="240" w:before="0" w:after="0"/>
              <w:jc w:val="center"/>
              <w:rPr>
                <w:rFonts w:ascii="Times New Roman" w:hAnsi="Times New Roman" w:eastAsia="Times New Roman" w:cs="Times New Roman"/>
                <w:b/>
                <w:bCs/>
                <w:color w:val="000000"/>
                <w:sz w:val="24"/>
                <w:szCs w:val="24"/>
                <w:lang w:eastAsia="ja-JP"/>
              </w:rPr>
            </w:pPr>
            <w:r>
              <w:rPr>
                <w:rFonts w:eastAsia="Times New Roman" w:cs="Times New Roman" w:ascii="Times New Roman" w:hAnsi="Times New Roman"/>
                <w:b/>
                <w:bCs/>
                <w:color w:val="000000"/>
                <w:sz w:val="24"/>
                <w:szCs w:val="24"/>
                <w:lang w:eastAsia="ja-JP"/>
              </w:rPr>
              <w:t>THUẾ VAT (10%)</w:t>
            </w:r>
          </w:p>
        </w:tc>
        <w:tc>
          <w:tcPr>
            <w:tcW w:w="1579" w:type="dxa"/>
            <w:tcBorders>
              <w:top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eastAsia="Times New Roman" w:cs="Times New Roman"/>
                <w:b/>
                <w:bCs/>
                <w:color w:val="000000"/>
                <w:sz w:val="24"/>
                <w:szCs w:val="24"/>
                <w:lang w:eastAsia="ja-JP"/>
              </w:rPr>
            </w:pPr>
            <w:r>
              <w:rPr>
                <w:rFonts w:eastAsia="Times New Roman" w:cs="Times New Roman" w:ascii="Times New Roman" w:hAnsi="Times New Roman"/>
                <w:b/>
                <w:bCs/>
                <w:color w:val="000000"/>
                <w:sz w:val="24"/>
                <w:szCs w:val="24"/>
                <w:lang w:eastAsia="ja-JP"/>
              </w:rPr>
            </w:r>
          </w:p>
        </w:tc>
      </w:tr>
      <w:tr>
        <w:trPr>
          <w:trHeight w:val="315" w:hRule="atLeast"/>
        </w:trPr>
        <w:tc>
          <w:tcPr>
            <w:tcW w:w="8567" w:type="dxa"/>
            <w:gridSpan w:val="6"/>
            <w:tcBorders>
              <w:top w:val="single" w:sz="4" w:space="0" w:color="000000"/>
              <w:start w:val="single" w:sz="8" w:space="0" w:color="000000"/>
              <w:bottom w:val="single" w:sz="4" w:space="0" w:color="000000"/>
              <w:end w:val="single" w:sz="4" w:space="0" w:color="000000"/>
            </w:tcBorders>
          </w:tcPr>
          <w:p>
            <w:pPr>
              <w:pStyle w:val="Normal"/>
              <w:spacing w:lineRule="auto" w:line="240" w:before="0" w:after="0"/>
              <w:jc w:val="center"/>
              <w:rPr>
                <w:rFonts w:ascii="Times New Roman" w:hAnsi="Times New Roman" w:eastAsia="Times New Roman" w:cs="Times New Roman"/>
                <w:b/>
                <w:bCs/>
                <w:color w:val="000000"/>
                <w:sz w:val="24"/>
                <w:szCs w:val="24"/>
                <w:lang w:eastAsia="ja-JP"/>
              </w:rPr>
            </w:pPr>
            <w:r>
              <w:rPr>
                <w:rFonts w:eastAsia="Times New Roman" w:cs="Times New Roman" w:ascii="Times New Roman" w:hAnsi="Times New Roman"/>
                <w:b/>
                <w:bCs/>
                <w:color w:val="000000"/>
                <w:sz w:val="24"/>
                <w:szCs w:val="24"/>
                <w:lang w:eastAsia="ja-JP"/>
              </w:rPr>
              <w:t>TỎNG GIÁ TRỊ  THANH TOÁN</w:t>
            </w:r>
          </w:p>
        </w:tc>
        <w:tc>
          <w:tcPr>
            <w:tcW w:w="1579" w:type="dxa"/>
            <w:tcBorders>
              <w:top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b/>
                <w:bCs/>
                <w:color w:val="000000"/>
                <w:sz w:val="24"/>
                <w:szCs w:val="24"/>
                <w:lang w:eastAsia="ja-JP"/>
              </w:rPr>
            </w:pPr>
            <w:r>
              <w:rPr>
                <w:rFonts w:eastAsia="Times New Roman" w:cs="Times New Roman" w:ascii="Times New Roman" w:hAnsi="Times New Roman"/>
                <w:b/>
                <w:bCs/>
                <w:color w:val="000000"/>
                <w:sz w:val="24"/>
                <w:szCs w:val="24"/>
                <w:lang w:eastAsia="ja-JP"/>
              </w:rPr>
            </w:r>
          </w:p>
        </w:tc>
      </w:tr>
      <w:tr>
        <w:trPr>
          <w:trHeight w:val="330" w:hRule="atLeast"/>
        </w:trPr>
        <w:tc>
          <w:tcPr>
            <w:tcW w:w="10146" w:type="dxa"/>
            <w:gridSpan w:val="7"/>
            <w:tcBorders>
              <w:top w:val="single" w:sz="4" w:space="0" w:color="000000"/>
              <w:start w:val="single" w:sz="8" w:space="0" w:color="000000"/>
              <w:end w:val="single" w:sz="8" w:space="0" w:color="000000"/>
            </w:tcBorders>
          </w:tcPr>
          <w:p>
            <w:pPr>
              <w:pStyle w:val="Normal"/>
              <w:spacing w:lineRule="auto" w:line="240" w:before="0" w:after="0"/>
              <w:rPr/>
            </w:pPr>
            <w:r>
              <w:rPr>
                <w:rFonts w:eastAsia="Times New Roman" w:cs="Times New Roman" w:ascii="Times New Roman" w:hAnsi="Times New Roman"/>
                <w:i/>
                <w:iCs/>
                <w:color w:val="000000"/>
                <w:sz w:val="24"/>
                <w:szCs w:val="24"/>
                <w:lang w:eastAsia="ja-JP"/>
              </w:rPr>
              <w:t>Số tiền bằng chữ:</w:t>
            </w:r>
            <w:r>
              <w:rPr>
                <w:rFonts w:eastAsia="Times New Roman" w:cs="Times New Roman" w:ascii="Times New Roman" w:hAnsi="Times New Roman"/>
                <w:color w:val="000000"/>
                <w:sz w:val="24"/>
                <w:szCs w:val="24"/>
                <w:lang w:eastAsia="ja-JP"/>
              </w:rPr>
              <w:t xml:space="preserve">                                                    </w:t>
            </w:r>
          </w:p>
        </w:tc>
      </w:tr>
      <w:tr>
        <w:trPr>
          <w:trHeight w:val="330" w:hRule="atLeast"/>
        </w:trPr>
        <w:tc>
          <w:tcPr>
            <w:tcW w:w="10146" w:type="dxa"/>
            <w:gridSpan w:val="7"/>
            <w:tcBorders>
              <w:start w:val="single" w:sz="8" w:space="0" w:color="000000"/>
              <w:bottom w:val="single" w:sz="8" w:space="0" w:color="000000"/>
              <w:end w:val="single" w:sz="8" w:space="0" w:color="000000"/>
            </w:tcBorders>
          </w:tcPr>
          <w:p>
            <w:pPr>
              <w:pStyle w:val="Normal"/>
              <w:spacing w:lineRule="auto" w:line="240" w:before="0" w:after="0"/>
              <w:rPr>
                <w:rFonts w:ascii="Times New Roman" w:hAnsi="Times New Roman" w:eastAsia="Times New Roman" w:cs="Times New Roman"/>
                <w:i/>
                <w:iCs/>
                <w:color w:val="350CE2"/>
                <w:sz w:val="24"/>
                <w:szCs w:val="24"/>
                <w:lang w:eastAsia="ja-JP"/>
              </w:rPr>
            </w:pPr>
            <w:r>
              <w:rPr>
                <w:rFonts w:eastAsia="Times New Roman" w:cs="Times New Roman" w:ascii="Times New Roman" w:hAnsi="Times New Roman"/>
                <w:i/>
                <w:iCs/>
                <w:color w:val="350CE2"/>
                <w:sz w:val="24"/>
                <w:szCs w:val="24"/>
                <w:lang w:eastAsia="ja-JP"/>
              </w:rPr>
              <w:t xml:space="preserve">By writing: </w:t>
            </w:r>
          </w:p>
        </w:tc>
      </w:tr>
    </w:tbl>
    <w:p>
      <w:pPr>
        <w:pStyle w:val="dieu"/>
        <w:numPr>
          <w:ilvl w:val="0"/>
          <w:numId w:val="0"/>
        </w:numPr>
        <w:tabs>
          <w:tab w:val="left" w:pos="720" w:leader="none"/>
        </w:tabs>
        <w:spacing w:lineRule="auto" w:line="360" w:before="0" w:after="0"/>
        <w:ind w:hanging="0" w:start="0"/>
        <w:rPr/>
      </w:pPr>
      <w:r>
        <w:rPr>
          <w:rFonts w:cs="Times New Roman" w:ascii="Times New Roman" w:hAnsi="Times New Roman"/>
          <w:i/>
          <w:sz w:val="24"/>
          <w:szCs w:val="24"/>
        </w:rPr>
        <w:t>(Giá trị trên đã bao gồm cả thuế VAT và chi phí vận chuyển)</w:t>
      </w:r>
    </w:p>
    <w:p>
      <w:pPr>
        <w:pStyle w:val="dieu"/>
        <w:numPr>
          <w:ilvl w:val="0"/>
          <w:numId w:val="0"/>
        </w:numPr>
        <w:tabs>
          <w:tab w:val="left" w:pos="720" w:leader="none"/>
        </w:tabs>
        <w:spacing w:lineRule="auto" w:line="360" w:before="0" w:after="0"/>
        <w:ind w:hanging="0" w:start="0"/>
        <w:rPr>
          <w:rFonts w:ascii="Times New Roman" w:hAnsi="Times New Roman" w:eastAsia="MS Mincho;ＭＳ 明朝" w:cs="Times New Roman"/>
          <w:b w:val="false"/>
          <w:i/>
          <w:color w:val="0000FF"/>
          <w:sz w:val="24"/>
          <w:szCs w:val="24"/>
        </w:rPr>
      </w:pPr>
      <w:r>
        <w:rPr>
          <w:rFonts w:eastAsia="MS Mincho;ＭＳ 明朝" w:cs="Times New Roman" w:ascii="Times New Roman" w:hAnsi="Times New Roman"/>
          <w:b w:val="false"/>
          <w:i/>
          <w:color w:val="0000FF"/>
          <w:sz w:val="24"/>
          <w:szCs w:val="24"/>
        </w:rPr>
        <w:t>(This price includes VAT and shipping cost.)</w:t>
      </w:r>
    </w:p>
    <w:p>
      <w:pPr>
        <w:pStyle w:val="Normal"/>
        <w:spacing w:lineRule="auto" w:line="312" w:before="0" w:after="0"/>
        <w:ind w:end="720"/>
        <w:jc w:val="both"/>
        <w:rPr>
          <w:rFonts w:ascii="Times New Roman" w:hAnsi="Times New Roman" w:eastAsia="Times New Roman" w:cs="Times New Roman"/>
          <w:b/>
          <w:bCs/>
          <w:color w:val="000000"/>
          <w:sz w:val="24"/>
          <w:szCs w:val="24"/>
          <w:u w:val="single"/>
        </w:rPr>
      </w:pPr>
      <w:r>
        <w:rPr>
          <w:rFonts w:eastAsia="Times New Roman" w:cs="Times New Roman" w:ascii="Times New Roman" w:hAnsi="Times New Roman"/>
          <w:b/>
          <w:bCs/>
          <w:color w:val="000000"/>
          <w:sz w:val="24"/>
          <w:szCs w:val="24"/>
          <w:u w:val="single"/>
          <w:lang w:val="vi-VN"/>
        </w:rPr>
        <w:t>Đ</w:t>
      </w:r>
      <w:r>
        <w:rPr>
          <w:rFonts w:eastAsia="Times New Roman" w:cs="Times New Roman" w:ascii="Times New Roman" w:hAnsi="Times New Roman"/>
          <w:b/>
          <w:bCs/>
          <w:color w:val="000000"/>
          <w:sz w:val="24"/>
          <w:szCs w:val="24"/>
          <w:u w:val="single"/>
        </w:rPr>
        <w:t>IỀU 2</w:t>
      </w:r>
      <w:r>
        <w:rPr>
          <w:rFonts w:eastAsia="Times New Roman" w:cs="Times New Roman" w:ascii="Times New Roman" w:hAnsi="Times New Roman"/>
          <w:b/>
          <w:bCs/>
          <w:color w:val="000000"/>
          <w:sz w:val="24"/>
          <w:szCs w:val="24"/>
          <w:u w:val="single"/>
          <w:lang w:val="vi-VN"/>
        </w:rPr>
        <w:t> </w:t>
      </w:r>
      <w:r>
        <w:rPr>
          <w:rFonts w:eastAsia="Times New Roman" w:cs="Times New Roman" w:ascii="Times New Roman" w:hAnsi="Times New Roman"/>
          <w:b/>
          <w:bCs/>
          <w:color w:val="000000"/>
          <w:sz w:val="24"/>
          <w:szCs w:val="24"/>
          <w:lang w:val="vi-VN"/>
        </w:rPr>
        <w:t>: B</w:t>
      </w:r>
      <w:r>
        <w:rPr>
          <w:rFonts w:eastAsia="Times New Roman" w:cs="Times New Roman" w:ascii="Times New Roman" w:hAnsi="Times New Roman"/>
          <w:b/>
          <w:bCs/>
          <w:color w:val="000000"/>
          <w:sz w:val="24"/>
          <w:szCs w:val="24"/>
        </w:rPr>
        <w:t>AO GÓI</w:t>
      </w:r>
    </w:p>
    <w:p>
      <w:pPr>
        <w:pStyle w:val="Normal"/>
        <w:spacing w:lineRule="auto" w:line="312" w:before="0" w:after="0"/>
        <w:ind w:end="720"/>
        <w:jc w:val="both"/>
        <w:rPr/>
      </w:pPr>
      <w:r>
        <w:rPr>
          <w:rFonts w:eastAsia="Malgun Gothic;맑은 고딕" w:cs="Times New Roman" w:ascii="Times New Roman" w:hAnsi="Times New Roman"/>
          <w:i/>
          <w:color w:val="0000FF"/>
          <w:sz w:val="24"/>
          <w:szCs w:val="24"/>
        </w:rPr>
        <w:t>Article 2:  Packing.</w:t>
      </w:r>
    </w:p>
    <w:p>
      <w:pPr>
        <w:pStyle w:val="Normal"/>
        <w:spacing w:lineRule="auto" w:line="312" w:before="0" w:after="0"/>
        <w:jc w:val="both"/>
        <w:rPr>
          <w:rFonts w:ascii="Times New Roman" w:hAnsi="Times New Roman" w:eastAsia="Times New Roman" w:cs="Times New Roman"/>
          <w:bCs/>
          <w:color w:val="000000"/>
          <w:sz w:val="24"/>
          <w:szCs w:val="24"/>
          <w:lang w:val="vi-VN"/>
        </w:rPr>
      </w:pPr>
      <w:r>
        <w:rPr>
          <w:rFonts w:eastAsia="Times New Roman" w:cs="Times New Roman" w:ascii="Times New Roman" w:hAnsi="Times New Roman"/>
          <w:bCs/>
          <w:color w:val="000000"/>
          <w:sz w:val="24"/>
          <w:szCs w:val="24"/>
          <w:lang w:val="vi-VN"/>
        </w:rPr>
        <w:t>Hàng hóa sẽ được giao, được đóng gói theo yêu cầu của bên A và bảo vệ tốt nhằm bảo đảm an toàn trong suốt quá trình vận chuyển, bàn giao và lưu kho.</w:t>
      </w:r>
    </w:p>
    <w:p>
      <w:pPr>
        <w:pStyle w:val="Normal"/>
        <w:spacing w:lineRule="auto" w:line="312" w:before="0" w:after="0"/>
        <w:jc w:val="both"/>
        <w:rPr>
          <w:rFonts w:ascii="Times New Roman" w:hAnsi="Times New Roman" w:cs="Times New Roman"/>
          <w:i/>
          <w:color w:val="0000FF"/>
          <w:sz w:val="24"/>
          <w:szCs w:val="24"/>
        </w:rPr>
      </w:pPr>
      <w:r>
        <w:rPr>
          <w:rFonts w:cs="Times New Roman" w:ascii="Times New Roman" w:hAnsi="Times New Roman"/>
          <w:i/>
          <w:color w:val="0000FF"/>
          <w:sz w:val="24"/>
          <w:szCs w:val="24"/>
        </w:rPr>
        <w:t>The goods shall be delivered, packed following to A party’s requirement and protected to ensure safety of the goods in transportation, handling and long storage.</w:t>
      </w:r>
    </w:p>
    <w:p>
      <w:pPr>
        <w:pStyle w:val="Normal"/>
        <w:spacing w:lineRule="auto" w:line="312"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 xml:space="preserve">2.2 Bên B chịu mọi chi phí cho bất kỳ hư hỏng nào gây ra trong quá trình vận chuyển và quy cách đóng gói sai bởi bên B. </w:t>
      </w:r>
    </w:p>
    <w:p>
      <w:pPr>
        <w:pStyle w:val="Normal"/>
        <w:spacing w:lineRule="auto" w:line="312" w:before="0" w:after="0"/>
        <w:jc w:val="both"/>
        <w:rPr>
          <w:rFonts w:ascii="Times New Roman" w:hAnsi="Times New Roman" w:cs="Times New Roman"/>
          <w:i/>
          <w:color w:val="0000FF"/>
          <w:sz w:val="24"/>
          <w:szCs w:val="24"/>
        </w:rPr>
      </w:pPr>
      <w:r>
        <w:rPr>
          <w:rFonts w:cs="Times New Roman" w:ascii="Times New Roman" w:hAnsi="Times New Roman"/>
          <w:i/>
          <w:color w:val="0000FF"/>
          <w:sz w:val="24"/>
          <w:szCs w:val="24"/>
        </w:rPr>
        <w:t>Party B shall bear all costs for any damage caused during transportation and incorrect packing by Party B.</w:t>
      </w:r>
    </w:p>
    <w:p>
      <w:pPr>
        <w:pStyle w:val="Normal"/>
        <w:spacing w:lineRule="auto" w:line="360" w:before="120" w:after="0"/>
        <w:jc w:val="both"/>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u w:val="single"/>
          <w:lang w:val="vi-VN"/>
        </w:rPr>
        <w:t xml:space="preserve">ĐIỀU </w:t>
      </w:r>
      <w:r>
        <w:rPr>
          <w:rFonts w:eastAsia="Times New Roman" w:cs="Times New Roman" w:ascii="Times New Roman" w:hAnsi="Times New Roman"/>
          <w:b/>
          <w:bCs/>
          <w:color w:val="000000"/>
          <w:sz w:val="24"/>
          <w:szCs w:val="24"/>
          <w:u w:val="single"/>
        </w:rPr>
        <w:t>3</w:t>
      </w:r>
      <w:r>
        <w:rPr>
          <w:rFonts w:eastAsia="Times New Roman" w:cs="Times New Roman" w:ascii="Times New Roman" w:hAnsi="Times New Roman"/>
          <w:b/>
          <w:bCs/>
          <w:color w:val="000000"/>
          <w:sz w:val="24"/>
          <w:szCs w:val="24"/>
          <w:u w:val="single"/>
          <w:lang w:val="vi-VN"/>
        </w:rPr>
        <w:t>:</w:t>
      </w:r>
      <w:r>
        <w:rPr>
          <w:rFonts w:eastAsia="Times New Roman" w:cs="Times New Roman" w:ascii="Times New Roman" w:hAnsi="Times New Roman"/>
          <w:b/>
          <w:bCs/>
          <w:color w:val="000000"/>
          <w:sz w:val="24"/>
          <w:szCs w:val="24"/>
          <w:lang w:val="vi-VN"/>
        </w:rPr>
        <w:t xml:space="preserve"> TIẾN ĐỘ </w:t>
      </w:r>
      <w:r>
        <w:rPr>
          <w:rFonts w:eastAsia="Times New Roman" w:cs="Times New Roman" w:ascii="Times New Roman" w:hAnsi="Times New Roman"/>
          <w:b/>
          <w:bCs/>
          <w:color w:val="000000"/>
          <w:sz w:val="24"/>
          <w:szCs w:val="24"/>
        </w:rPr>
        <w:t>VÀ ĐỊA ĐIỂM GIAO HÀNG</w:t>
      </w:r>
      <w:r>
        <w:rPr>
          <w:rFonts w:eastAsia="Times New Roman" w:cs="Times New Roman" w:ascii="Times New Roman" w:hAnsi="Times New Roman"/>
          <w:b/>
          <w:bCs/>
          <w:color w:val="000000"/>
          <w:sz w:val="24"/>
          <w:szCs w:val="24"/>
          <w:lang w:val="vi-VN"/>
        </w:rPr>
        <w:t>.</w:t>
      </w:r>
    </w:p>
    <w:p>
      <w:pPr>
        <w:pStyle w:val="Normal"/>
        <w:spacing w:lineRule="auto" w:line="360" w:before="120" w:after="0"/>
        <w:jc w:val="both"/>
        <w:rPr>
          <w:rFonts w:ascii="Times New Roman" w:hAnsi="Times New Roman" w:eastAsia="Malgun Gothic;맑은 고딕" w:cs="Times New Roman"/>
          <w:i/>
          <w:color w:val="0000FF"/>
          <w:sz w:val="24"/>
          <w:szCs w:val="24"/>
        </w:rPr>
      </w:pPr>
      <w:r>
        <w:rPr>
          <w:rFonts w:eastAsia="Malgun Gothic;맑은 고딕" w:cs="Times New Roman" w:ascii="Times New Roman" w:hAnsi="Times New Roman"/>
          <w:i/>
          <w:color w:val="0000FF"/>
          <w:sz w:val="24"/>
          <w:szCs w:val="24"/>
        </w:rPr>
        <w:t>Article 3: Delivery and Place</w:t>
      </w:r>
    </w:p>
    <w:p>
      <w:pPr>
        <w:pStyle w:val="Normal"/>
        <w:spacing w:lineRule="auto" w:line="360" w:before="120" w:after="0"/>
        <w:jc w:val="both"/>
        <w:rPr>
          <w:rFonts w:ascii="Times New Roman" w:hAnsi="Times New Roman" w:eastAsia="Times New Roman" w:cs="Times New Roman"/>
          <w:bCs/>
          <w:color w:val="000000"/>
          <w:sz w:val="24"/>
          <w:szCs w:val="24"/>
        </w:rPr>
      </w:pPr>
      <w:r>
        <w:rPr>
          <w:rFonts w:eastAsia="Times New Roman" w:cs="Times New Roman" w:ascii="Times New Roman" w:hAnsi="Times New Roman"/>
          <w:bCs/>
          <w:color w:val="000000"/>
          <w:sz w:val="24"/>
          <w:szCs w:val="24"/>
          <w:lang w:val="vi-VN"/>
        </w:rPr>
        <w:t xml:space="preserve">3.1 Hàng hóa được giao đến kho của Công ty TNHH M&amp;C ELECTRONICS VINA tại địa chỉ </w:t>
      </w:r>
      <w:r>
        <w:rPr>
          <w:rFonts w:cs="Times New Roman" w:ascii="Times New Roman" w:hAnsi="Times New Roman"/>
        </w:rPr>
        <w:t>Lô J1, Khu công nghiệp Quế Võ (khu vực mở rộng), Phường Phương Liễu, Tỉnh Bắc Ninh, Việt Nam</w:t>
      </w:r>
      <w:r>
        <w:rPr>
          <w:rFonts w:eastAsia="Times New Roman" w:cs="Times New Roman" w:ascii="Times New Roman" w:hAnsi="Times New Roman"/>
          <w:bCs/>
          <w:color w:val="000000"/>
          <w:sz w:val="24"/>
          <w:szCs w:val="24"/>
        </w:rPr>
        <w:t xml:space="preserve"> trong </w:t>
      </w:r>
      <w:r>
        <w:rPr>
          <w:rFonts w:eastAsia="Times New Roman" w:cs="Times New Roman" w:ascii="Times New Roman" w:hAnsi="Times New Roman"/>
          <w:bCs/>
          <w:color w:val="FF0000"/>
          <w:sz w:val="24"/>
          <w:szCs w:val="24"/>
        </w:rPr>
        <w:t>vòng 20 ngày kể từ ngày hợp đồng có hiệu lực</w:t>
      </w:r>
      <w:r>
        <w:rPr>
          <w:rFonts w:eastAsia="Times New Roman" w:cs="Times New Roman" w:ascii="Times New Roman" w:hAnsi="Times New Roman"/>
          <w:bCs/>
          <w:color w:val="000000"/>
          <w:sz w:val="24"/>
          <w:szCs w:val="24"/>
        </w:rPr>
        <w:t>.</w:t>
      </w:r>
    </w:p>
    <w:p>
      <w:pPr>
        <w:pStyle w:val="Normal"/>
        <w:spacing w:lineRule="auto" w:line="360" w:before="120" w:after="0"/>
        <w:jc w:val="both"/>
        <w:rPr>
          <w:rFonts w:ascii="Times New Roman" w:hAnsi="Times New Roman" w:eastAsia="Malgun Gothic;맑은 고딕" w:cs="Times New Roman"/>
          <w:i/>
          <w:color w:val="0000FF"/>
          <w:sz w:val="24"/>
          <w:szCs w:val="24"/>
        </w:rPr>
      </w:pPr>
      <w:r>
        <w:rPr>
          <w:rFonts w:eastAsia="Malgun Gothic;맑은 고딕" w:cs="Times New Roman" w:ascii="Times New Roman" w:hAnsi="Times New Roman"/>
          <w:i/>
          <w:color w:val="0000FF"/>
          <w:sz w:val="24"/>
          <w:szCs w:val="24"/>
        </w:rPr>
        <w:t xml:space="preserve">Goods are delivered at M&amp;C Electronics Vina Co.,Ltd at address: Lot J1, Que Vo IZ (expand area), Phuong Lieu, Que Vo, Bac Ninh </w:t>
      </w:r>
      <w:r>
        <w:rPr>
          <w:rFonts w:eastAsia="Malgun Gothic;맑은 고딕" w:cs="Times New Roman" w:ascii="Times New Roman" w:hAnsi="Times New Roman"/>
          <w:i/>
          <w:color w:val="FF0000"/>
          <w:sz w:val="24"/>
          <w:szCs w:val="24"/>
        </w:rPr>
        <w:t>within 20 days from this contract become effective.</w:t>
      </w:r>
    </w:p>
    <w:p>
      <w:pPr>
        <w:pStyle w:val="Normal"/>
        <w:spacing w:lineRule="auto" w:line="360" w:before="120" w:after="0"/>
        <w:jc w:val="both"/>
        <w:rPr/>
      </w:pPr>
      <w:r>
        <w:rPr>
          <w:rFonts w:eastAsia="Times New Roman" w:cs="Times New Roman" w:ascii="Times New Roman" w:hAnsi="Times New Roman"/>
          <w:bCs/>
          <w:color w:val="000000"/>
          <w:sz w:val="24"/>
          <w:szCs w:val="24"/>
          <w:lang w:val="vi-VN"/>
        </w:rPr>
        <w:t>3.2 Bên B sẽ thực hiện giao hàng đúng thời hạn giao hàng như yêu cầu của bên A. Trong trường hợp bất khả kháng, nếu Bên B không thể thực hiện việc giao hàng đúng hạn cho Bên A thì bên B sẽ phải thông báo ngay tới bên A về sự chậm trễ trước 3 ngày.</w:t>
      </w:r>
    </w:p>
    <w:p>
      <w:pPr>
        <w:pStyle w:val="Normal"/>
        <w:spacing w:lineRule="auto" w:line="360" w:before="120" w:after="0"/>
        <w:jc w:val="both"/>
        <w:rPr/>
      </w:pPr>
      <w:r>
        <w:rPr>
          <w:rFonts w:eastAsia="Malgun Gothic;맑은 고딕" w:cs="Times New Roman" w:ascii="Times New Roman" w:hAnsi="Times New Roman"/>
          <w:i/>
          <w:color w:val="0000FF"/>
          <w:sz w:val="24"/>
          <w:szCs w:val="24"/>
        </w:rPr>
        <w:t>Party B will deliver the goods on time as the requirement of party A. Incase of force majeure, party B is unable to deliver the goods on time, Party B must inform to Party A about the delay status before 3 days.</w:t>
      </w:r>
    </w:p>
    <w:p>
      <w:pPr>
        <w:pStyle w:val="Normal"/>
        <w:spacing w:lineRule="auto" w:line="360" w:before="120" w:after="0"/>
        <w:jc w:val="both"/>
        <w:rPr>
          <w:rFonts w:ascii="Times New Roman" w:hAnsi="Times New Roman" w:eastAsia="Times New Roman" w:cs="Times New Roman"/>
          <w:bCs/>
          <w:color w:val="000000"/>
          <w:sz w:val="24"/>
          <w:szCs w:val="24"/>
          <w:lang w:val="vi-VN"/>
        </w:rPr>
      </w:pPr>
      <w:r>
        <w:t xml:space="preserve">3.3 Bên B giao hàng đến kho bên A bằng phương tiện vận tải của bên B, việc dỡ hàng từ trên xe xuống cửa kho bên A do bên A hỗ trợ theo điều khoản thương mại </w:t>
      </w:r>
      <w:r>
        <w:t>DAP (Incoterms 2020)</w:t>
      </w:r>
    </w:p>
    <w:p>
      <w:pPr>
        <w:pStyle w:val="Normal"/>
        <w:spacing w:lineRule="auto" w:line="360" w:before="120" w:after="0"/>
        <w:jc w:val="both"/>
        <w:rPr/>
      </w:pPr>
      <w:r>
        <w:t xml:space="preserve">Party B shall deliver commodities to party A under Trade term </w:t>
      </w:r>
      <w:r>
        <w:t>DAP (Incoterms 2020)</w:t>
      </w:r>
      <w:r>
        <w:t>.</w:t>
      </w:r>
    </w:p>
    <w:p>
      <w:pPr>
        <w:pStyle w:val="Normal"/>
        <w:spacing w:lineRule="auto" w:line="360" w:before="120" w:after="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u w:val="single"/>
          <w:lang w:val="vi-VN"/>
        </w:rPr>
        <w:t xml:space="preserve">ĐIỀU </w:t>
      </w:r>
      <w:r>
        <w:rPr>
          <w:rFonts w:eastAsia="Times New Roman" w:cs="Times New Roman" w:ascii="Times New Roman" w:hAnsi="Times New Roman"/>
          <w:b/>
          <w:sz w:val="24"/>
          <w:szCs w:val="24"/>
          <w:u w:val="single"/>
        </w:rPr>
        <w:t>4</w:t>
      </w:r>
      <w:r>
        <w:rPr>
          <w:rFonts w:eastAsia="Times New Roman" w:cs="Times New Roman" w:ascii="Times New Roman" w:hAnsi="Times New Roman"/>
          <w:b/>
          <w:sz w:val="24"/>
          <w:szCs w:val="24"/>
          <w:lang w:val="vi-VN"/>
        </w:rPr>
        <w:t xml:space="preserve">: </w:t>
      </w:r>
      <w:r>
        <w:rPr>
          <w:rFonts w:eastAsia="Times New Roman" w:cs="Times New Roman" w:ascii="Times New Roman" w:hAnsi="Times New Roman"/>
          <w:b/>
          <w:sz w:val="24"/>
          <w:szCs w:val="24"/>
        </w:rPr>
        <w:t>BẢO HÀNH VÀ BẢO MẬT</w:t>
      </w:r>
      <w:r>
        <w:rPr>
          <w:rFonts w:eastAsia="Times New Roman" w:cs="Times New Roman" w:ascii="Times New Roman" w:hAnsi="Times New Roman"/>
          <w:b/>
          <w:sz w:val="24"/>
          <w:szCs w:val="24"/>
          <w:lang w:val="vi-VN"/>
        </w:rPr>
        <w:t>.</w:t>
      </w:r>
    </w:p>
    <w:p>
      <w:pPr>
        <w:pStyle w:val="Normal"/>
        <w:spacing w:lineRule="auto" w:line="360" w:before="120" w:after="0"/>
        <w:jc w:val="both"/>
        <w:rPr>
          <w:rFonts w:ascii="Times New Roman" w:hAnsi="Times New Roman" w:eastAsia="Malgun Gothic;맑은 고딕" w:cs="Times New Roman"/>
          <w:i/>
          <w:color w:val="0000FF"/>
          <w:sz w:val="24"/>
          <w:szCs w:val="24"/>
        </w:rPr>
      </w:pPr>
      <w:r>
        <w:rPr>
          <w:rFonts w:eastAsia="Malgun Gothic;맑은 고딕" w:cs="Times New Roman" w:ascii="Times New Roman" w:hAnsi="Times New Roman"/>
          <w:i/>
          <w:color w:val="0000FF"/>
          <w:sz w:val="24"/>
          <w:szCs w:val="24"/>
        </w:rPr>
        <w:t>Article 4: Warranty and Privacy</w:t>
      </w:r>
    </w:p>
    <w:p>
      <w:pPr>
        <w:pStyle w:val="dieu1"/>
        <w:rPr>
          <w:lang w:val="en-US"/>
        </w:rPr>
      </w:pPr>
      <w:r>
        <w:rPr/>
        <w:t>4.1. Bảo hành</w:t>
      </w:r>
      <w:r>
        <w:rPr>
          <w:lang w:val="en-US"/>
        </w:rPr>
        <w:t xml:space="preserve">/ </w:t>
      </w:r>
      <w:r>
        <w:rPr>
          <w:rFonts w:eastAsia="Malgun Gothic;맑은 고딕"/>
          <w:i/>
          <w:color w:val="0000FF"/>
          <w:sz w:val="24"/>
        </w:rPr>
        <w:t>Warranty</w:t>
      </w:r>
    </w:p>
    <w:p>
      <w:pPr>
        <w:pStyle w:val="dieu1"/>
        <w:rPr/>
      </w:pPr>
      <w:r>
        <w:rPr/>
        <w:t xml:space="preserve">-  Bên B phải bảo hành khuôn cho Bên A tới khi khuôn đó sản xuất được </w:t>
      </w:r>
      <w:r>
        <w:rPr>
          <w:lang w:val="en-US"/>
        </w:rPr>
        <w:t>100</w:t>
      </w:r>
      <w:r>
        <w:rPr/>
        <w:t>.000 Shot đối với khuôn die casting và 300.000 shot đối với khuôn trimming  và 500.000 shot đối với khuôn injection.</w:t>
      </w:r>
    </w:p>
    <w:p>
      <w:pPr>
        <w:pStyle w:val="dieu1"/>
        <w:rPr/>
      </w:pPr>
      <w:r>
        <w:rPr>
          <w:rFonts w:eastAsia="Malgun Gothic;맑은 고딕"/>
        </w:rPr>
        <w:t xml:space="preserve">The period of warranty or guarantee against any defects of the Work shall be </w:t>
      </w:r>
      <w:r>
        <w:rPr>
          <w:rFonts w:eastAsia="Malgun Gothic;맑은 고딕"/>
          <w:lang w:val="en-US"/>
        </w:rPr>
        <w:t>10</w:t>
      </w:r>
      <w:r>
        <w:rPr>
          <w:rFonts w:eastAsia="Malgun Gothic;맑은 고딕"/>
        </w:rPr>
        <w:t>0.000 shots with die casting mold, 300.000 shots with trimming mold , 500.000 shots with injection mold.</w:t>
      </w:r>
    </w:p>
    <w:p>
      <w:pPr>
        <w:pStyle w:val="dieu1"/>
        <w:rPr/>
      </w:pPr>
      <w:r>
        <w:rPr>
          <w:lang w:val="en-US"/>
        </w:rPr>
        <w:t xml:space="preserve">-  </w:t>
      </w:r>
      <w:r>
        <w:rPr/>
        <w:t>Trong suốt thời gian bảo hành nói trên, Bên B khi nhận được thông báo của Bên A, phải sửa chữa miễn phí cho bên A về những lỗi xác nhận là do lỗi kỹ thuật cũng như chất lượng mà Bên B cung cấp.</w:t>
      </w:r>
    </w:p>
    <w:p>
      <w:pPr>
        <w:pStyle w:val="dieu1"/>
        <w:rPr/>
      </w:pPr>
      <w:r>
        <w:rPr>
          <w:rFonts w:eastAsia="Malgun Gothic;맑은 고딕"/>
        </w:rPr>
        <w:t>PARTY B shall without additional charges to PARTY A make good any part of the Work which have been proved to be faulty or defective owing to quality of material and its workmanship upon receipt of notice from PARTY A during the above-stated Warranty Period.</w:t>
      </w:r>
    </w:p>
    <w:p>
      <w:pPr>
        <w:pStyle w:val="dieu1"/>
        <w:rPr/>
      </w:pPr>
      <w:r>
        <w:rPr>
          <w:lang w:val="en-US"/>
        </w:rPr>
        <w:t xml:space="preserve">- </w:t>
      </w:r>
      <w:r>
        <w:rPr/>
        <w:t>Sau khi hết thời hạn bảo hành, theo yêu cầu của bên A, Bên B sẽ cung cấp các bộ phận của khuôn mẫu để thay thế và bảo trì. Mọi chi phí để thay thế và bảo trì sẽ được bên A thanh toán.</w:t>
      </w:r>
    </w:p>
    <w:p>
      <w:pPr>
        <w:pStyle w:val="dieu1"/>
        <w:rPr/>
      </w:pPr>
      <w:r>
        <w:rPr>
          <w:rFonts w:eastAsia="Malgun Gothic;맑은 고딕"/>
        </w:rPr>
        <w:t>After guarantee period expiration, at the party A’s request, party B shall provide parts of the molds to be replaces and maintained. Any cost for replacement and maintenance shall be paid by party A</w:t>
      </w:r>
      <w:r>
        <w:rPr/>
        <w:t>.</w:t>
      </w:r>
    </w:p>
    <w:p>
      <w:pPr>
        <w:pStyle w:val="dieu1"/>
        <w:rPr>
          <w:lang w:val="en-US"/>
        </w:rPr>
      </w:pPr>
      <w:r>
        <w:rPr/>
        <w:t>4.2 Bảo mật</w:t>
      </w:r>
      <w:r>
        <w:rPr>
          <w:lang w:val="en-US"/>
        </w:rPr>
        <w:t xml:space="preserve">/ </w:t>
      </w:r>
      <w:r>
        <w:rPr>
          <w:rFonts w:eastAsia="Malgun Gothic;맑은 고딕"/>
          <w:i/>
          <w:color w:val="0000FF"/>
          <w:sz w:val="24"/>
        </w:rPr>
        <w:t>Privacy</w:t>
      </w:r>
    </w:p>
    <w:p>
      <w:pPr>
        <w:pStyle w:val="dieu1"/>
        <w:rPr/>
      </w:pPr>
      <w:r>
        <w:rPr/>
        <w:t>Bên B phải giữ bí mật kỹ thuật về các thông tin hàng hóa của bên A, tuyệt đối không được tiết lộ cho bên thứ ba. Nếu thông tin kỹ thuật bị lộ cho bên thứ ba, gây ra thiệt hại cho bên A và được xác nhận là lỗi của bên B, thì bên phải chịu toàn bộ trách nhiệm và đền bù toàn bộ thiệt hại cho bên A.</w:t>
      </w:r>
    </w:p>
    <w:p>
      <w:r>
        <w:t>Mọi bản vẽ thiết kế, dữ liệu kỹ thuật và thông số khuôn do Bên A cung cấp hoặc phát sinh trong quá trình thực hiện hợp đồng thuộc quyền sở hữu của Bên A. Khi hợp đồng chấm dứt, Bên B phải hoàn trả toàn bộ tài liệu kỹ thuật cho Bên A. / All design drawings, technical data and mold specifications provided by Party A or arising during contract performance are owned by Party A. Upon contract termination, Party B shall return all technical documents to Party A.</w:t>
      </w:r>
    </w:p>
    <w:p>
      <w:r>
        <w:rPr>
          <w:b/>
        </w:rPr>
        <w:t>4.3 Quyền sở hữu trí tuệ / Intellectual Property</w:t>
      </w:r>
    </w:p>
    <w:p>
      <w:pPr>
        <w:pStyle w:val="dieu1"/>
        <w:rPr/>
      </w:pPr>
      <w:r>
        <w:rPr>
          <w:rFonts w:eastAsia="Malgun Gothic;맑은 고딕"/>
        </w:rPr>
        <w:t>Party B must keep the secret information about the  information on a party A, absolute is not allowed for the third party. If the traditional information for the third party, give a bad damage for party A and got a error of the party B , will be over the full of task and the compensation of the full damage for the party A.</w:t>
      </w:r>
    </w:p>
    <w:p>
      <w:pPr>
        <w:pStyle w:val="Normal"/>
        <w:spacing w:lineRule="auto" w:line="360" w:before="120" w:after="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u w:val="single"/>
          <w:lang w:val="vi-VN"/>
        </w:rPr>
        <w:t xml:space="preserve">ĐIỀU </w:t>
      </w:r>
      <w:r>
        <w:rPr>
          <w:rFonts w:eastAsia="Times New Roman" w:cs="Times New Roman" w:ascii="Times New Roman" w:hAnsi="Times New Roman"/>
          <w:b/>
          <w:sz w:val="24"/>
          <w:szCs w:val="24"/>
          <w:u w:val="single"/>
        </w:rPr>
        <w:t>5</w:t>
      </w:r>
      <w:r>
        <w:rPr>
          <w:rFonts w:eastAsia="Times New Roman" w:cs="Times New Roman" w:ascii="Times New Roman" w:hAnsi="Times New Roman"/>
          <w:b/>
          <w:sz w:val="24"/>
          <w:szCs w:val="24"/>
          <w:lang w:val="vi-VN"/>
        </w:rPr>
        <w:t>: ĐIỀU KHOẢN THANH TOÁN.</w:t>
      </w:r>
    </w:p>
    <w:p>
      <w:pPr>
        <w:pStyle w:val="Normal"/>
        <w:spacing w:lineRule="auto" w:line="360" w:before="120" w:after="0"/>
        <w:jc w:val="both"/>
        <w:rPr/>
      </w:pPr>
      <w:r>
        <w:rPr>
          <w:rFonts w:eastAsia="Malgun Gothic;맑은 고딕" w:cs="Times New Roman" w:ascii="Times New Roman" w:hAnsi="Times New Roman"/>
          <w:i/>
          <w:color w:val="0000FF"/>
          <w:sz w:val="24"/>
          <w:szCs w:val="24"/>
        </w:rPr>
        <w:t>Article5: Term of Payment</w:t>
      </w:r>
    </w:p>
    <w:p>
      <w:pPr>
        <w:pStyle w:val="dieu1"/>
        <w:rPr/>
      </w:pPr>
      <w:r>
        <w:rPr>
          <w:lang w:val="en-US"/>
        </w:rPr>
        <w:t xml:space="preserve">5.1 </w:t>
      </w:r>
      <w:r>
        <w:rPr/>
        <w:t>Hình thức thanh toán</w:t>
      </w:r>
      <w:r>
        <w:rPr>
          <w:lang w:val="en-US"/>
        </w:rPr>
        <w:t xml:space="preserve">/ </w:t>
      </w:r>
      <w:r>
        <w:rPr>
          <w:i/>
          <w:color w:val="0000FF"/>
          <w:sz w:val="24"/>
        </w:rPr>
        <w:t>Payment term:</w:t>
      </w:r>
    </w:p>
    <w:p>
      <w:pPr>
        <w:pStyle w:val="Normal"/>
        <w:spacing w:lineRule="auto" w:line="360" w:before="0" w:after="0"/>
        <w:jc w:val="both"/>
        <w:rPr>
          <w:rFonts w:ascii="Times New Roman" w:hAnsi="Times New Roman" w:cs="Times New Roman"/>
          <w:sz w:val="24"/>
          <w:szCs w:val="24"/>
          <w:lang w:val="vi-VN"/>
        </w:rPr>
      </w:pPr>
      <w:r>
        <w:rPr>
          <w:rFonts w:cs="Times New Roman" w:ascii="Times New Roman" w:hAnsi="Times New Roman"/>
          <w:sz w:val="24"/>
          <w:szCs w:val="24"/>
          <w:lang w:val="vi-VN"/>
        </w:rPr>
        <w:t>Bên A sẽ thanh toán cho bên B theo hình thức chuyển khoản qua ngân hàng của Bên B. Phí gửi chuyển tiền qua ngân hàng của bên B sẽ do bên A chi trả</w:t>
      </w:r>
    </w:p>
    <w:p>
      <w:pPr>
        <w:pStyle w:val="Normal"/>
        <w:spacing w:lineRule="auto" w:line="360" w:before="0" w:after="0"/>
        <w:rPr>
          <w:rFonts w:ascii="Times New Roman" w:hAnsi="Times New Roman" w:cs="Times New Roman"/>
          <w:i/>
          <w:color w:val="0000FF"/>
          <w:sz w:val="24"/>
          <w:szCs w:val="24"/>
        </w:rPr>
      </w:pPr>
      <w:r>
        <w:rPr>
          <w:rFonts w:cs="Times New Roman" w:ascii="Times New Roman" w:hAnsi="Times New Roman"/>
          <w:i/>
          <w:color w:val="0000FF"/>
          <w:sz w:val="24"/>
          <w:szCs w:val="24"/>
        </w:rPr>
        <w:t>Party A will pay for Party B by Bank transfer. Handling charge of bank will be paid by party A</w:t>
      </w:r>
    </w:p>
    <w:p>
      <w:pPr>
        <w:pStyle w:val="dieu1"/>
        <w:rPr/>
      </w:pPr>
      <w:r>
        <w:rPr/>
        <w:t>Đồng tiền thanh toán:  là Việt nam đồng</w:t>
      </w:r>
    </w:p>
    <w:p>
      <w:pPr>
        <w:pStyle w:val="Normal"/>
        <w:spacing w:lineRule="auto" w:line="360" w:before="0" w:after="0"/>
        <w:jc w:val="both"/>
        <w:rPr/>
      </w:pPr>
      <w:r>
        <w:rPr>
          <w:rFonts w:cs="Times New Roman" w:ascii="Times New Roman" w:hAnsi="Times New Roman"/>
          <w:i/>
          <w:color w:val="0000FF"/>
          <w:sz w:val="24"/>
          <w:szCs w:val="24"/>
        </w:rPr>
        <w:t>Currency is VND</w:t>
      </w:r>
      <w:r>
        <w:rPr>
          <w:rFonts w:eastAsia="Times New Roman" w:cs="Times New Roman" w:ascii="Times New Roman" w:hAnsi="Times New Roman"/>
          <w:bCs/>
          <w:sz w:val="24"/>
          <w:szCs w:val="24"/>
        </w:rPr>
        <w:t>.</w:t>
      </w:r>
    </w:p>
    <w:p>
      <w:pPr>
        <w:pStyle w:val="dieu1"/>
        <w:rPr>
          <w:lang w:val="en-US"/>
        </w:rPr>
      </w:pPr>
      <w:r>
        <w:rPr>
          <w:lang w:val="en-US"/>
        </w:rPr>
        <w:t xml:space="preserve">5.2 </w:t>
      </w:r>
      <w:r>
        <w:rPr/>
        <w:t xml:space="preserve">Phương thức thanh toán: </w:t>
      </w:r>
    </w:p>
    <w:p>
      <w:pPr>
        <w:pStyle w:val="Normal"/>
        <w:spacing w:lineRule="auto" w:line="312"/>
        <w:jc w:val="both"/>
        <w:rPr/>
      </w:pPr>
      <w:r>
        <w:rPr>
          <w:rFonts w:cs="Times New Roman" w:ascii="Times New Roman" w:hAnsi="Times New Roman"/>
          <w:sz w:val="24"/>
          <w:szCs w:val="24"/>
        </w:rPr>
        <w:t xml:space="preserve">- </w:t>
      </w:r>
      <w:r>
        <w:rPr>
          <w:rFonts w:cs="Times New Roman" w:ascii="Times New Roman" w:hAnsi="Times New Roman"/>
          <w:sz w:val="24"/>
          <w:szCs w:val="24"/>
          <w:lang w:val="vi-VN"/>
        </w:rPr>
        <w:t>Thanh toán sẽ dựa trên số lượng thực tế giao nhận giữa hai bên và Hóa đơn GTGT của Bên B. Đơn vị tiền tệ là việt nam đồng.</w:t>
      </w:r>
    </w:p>
    <w:p>
      <w:pPr>
        <w:pStyle w:val="Normal"/>
        <w:spacing w:lineRule="auto" w:line="312"/>
        <w:jc w:val="both"/>
        <w:rPr/>
      </w:pPr>
      <w:r>
        <w:rPr>
          <w:rFonts w:cs="Times New Roman" w:ascii="Times New Roman" w:hAnsi="Times New Roman"/>
          <w:i/>
          <w:color w:val="0000FF"/>
          <w:sz w:val="24"/>
          <w:szCs w:val="24"/>
        </w:rPr>
        <w:t>Payment will base on the actual delivered quantity and VAT Invoice, which was confirmed by two sides. Currency is VND</w:t>
      </w:r>
    </w:p>
    <w:p>
      <w:pPr>
        <w:pStyle w:val="Normal"/>
        <w:spacing w:lineRule="auto" w:line="312"/>
        <w:jc w:val="both"/>
        <w:rPr/>
      </w:pPr>
      <w:r>
        <w:rPr>
          <w:rFonts w:cs="Times New Roman" w:ascii="Times New Roman" w:hAnsi="Times New Roman"/>
          <w:sz w:val="24"/>
          <w:szCs w:val="24"/>
        </w:rPr>
        <w:t xml:space="preserve">- </w:t>
      </w:r>
      <w:r>
        <w:rPr>
          <w:rFonts w:cs="Times New Roman" w:ascii="Times New Roman" w:hAnsi="Times New Roman"/>
          <w:sz w:val="24"/>
          <w:szCs w:val="24"/>
          <w:lang w:val="vi-VN"/>
        </w:rPr>
        <w:t xml:space="preserve">Bên A sẽ thanh toán cho bên B theo hình thức chuyển khoản qua ngân hàng của Bên B 100% giá trị hợp đồng </w:t>
      </w:r>
      <w:r>
        <w:rPr>
          <w:rFonts w:cs="Times New Roman" w:ascii="Times New Roman" w:hAnsi="Times New Roman"/>
          <w:color w:val="FF0000"/>
          <w:sz w:val="24"/>
          <w:szCs w:val="24"/>
          <w:lang w:val="vi-VN"/>
        </w:rPr>
        <w:t>trong vòng 60 ngày</w:t>
      </w:r>
      <w:r>
        <w:rPr>
          <w:rFonts w:cs="Times New Roman" w:ascii="Times New Roman" w:hAnsi="Times New Roman"/>
          <w:sz w:val="24"/>
          <w:szCs w:val="24"/>
          <w:lang w:val="vi-VN"/>
        </w:rPr>
        <w:t xml:space="preserve"> kể từ ngày kết thúc của tháng mà khuôn được xác nhận phê duyệt và Bên B xuất đầy đủ hóa đơn chứng từ cho bên A. Phí gửi chuyển tiền qua ngân hàng của bên B sẽ do bên A chi trả.</w:t>
      </w:r>
    </w:p>
    <w:p>
      <w:pPr>
        <w:pStyle w:val="Normal"/>
        <w:spacing w:lineRule="auto" w:line="312"/>
        <w:jc w:val="both"/>
        <w:rPr/>
      </w:pPr>
      <w:r>
        <w:rPr>
          <w:rFonts w:cs="Times New Roman" w:ascii="Times New Roman" w:hAnsi="Times New Roman"/>
          <w:i/>
          <w:color w:val="0000FF"/>
          <w:sz w:val="24"/>
          <w:szCs w:val="24"/>
        </w:rPr>
        <w:t xml:space="preserve">Party A will pay for Party B by Bank transfer 100% total value of sales contract </w:t>
      </w:r>
      <w:r>
        <w:rPr>
          <w:rFonts w:cs="Times New Roman" w:ascii="Times New Roman" w:hAnsi="Times New Roman"/>
          <w:i/>
          <w:color w:val="FF0000"/>
          <w:sz w:val="24"/>
          <w:szCs w:val="24"/>
        </w:rPr>
        <w:t xml:space="preserve">within 60 days </w:t>
      </w:r>
      <w:r>
        <w:rPr>
          <w:rFonts w:cs="Times New Roman" w:ascii="Times New Roman" w:hAnsi="Times New Roman"/>
          <w:i/>
          <w:color w:val="0000FF"/>
          <w:sz w:val="24"/>
          <w:szCs w:val="24"/>
        </w:rPr>
        <w:t>after Mold is approved and Party A get full document. Handling charge of bank will be paid by party A</w:t>
      </w:r>
      <w:r>
        <w:rPr>
          <w:rFonts w:cs="Times New Roman" w:ascii="Times New Roman" w:hAnsi="Times New Roman"/>
          <w:sz w:val="24"/>
          <w:szCs w:val="24"/>
          <w:lang w:val="vi-VN"/>
        </w:rPr>
        <w:t>.</w:t>
      </w:r>
    </w:p>
    <w:p>
      <w:pPr>
        <w:pStyle w:val="Normal"/>
        <w:spacing w:lineRule="auto" w:line="360" w:before="120" w:after="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u w:val="single"/>
          <w:lang w:val="vi-VN"/>
        </w:rPr>
        <w:t xml:space="preserve">ĐIỀU </w:t>
      </w:r>
      <w:r>
        <w:rPr>
          <w:rFonts w:eastAsia="Times New Roman" w:cs="Times New Roman" w:ascii="Times New Roman" w:hAnsi="Times New Roman"/>
          <w:b/>
          <w:bCs/>
          <w:sz w:val="24"/>
          <w:szCs w:val="24"/>
          <w:u w:val="single"/>
        </w:rPr>
        <w:t>6</w:t>
      </w:r>
      <w:r>
        <w:rPr>
          <w:rFonts w:eastAsia="Times New Roman" w:cs="Times New Roman" w:ascii="Times New Roman" w:hAnsi="Times New Roman"/>
          <w:b/>
          <w:bCs/>
          <w:sz w:val="24"/>
          <w:szCs w:val="24"/>
          <w:u w:val="single"/>
          <w:lang w:val="vi-VN"/>
        </w:rPr>
        <w:t>:</w:t>
      </w:r>
      <w:r>
        <w:rPr>
          <w:rFonts w:eastAsia="Times New Roman" w:cs="Times New Roman" w:ascii="Times New Roman" w:hAnsi="Times New Roman"/>
          <w:b/>
          <w:bCs/>
          <w:sz w:val="24"/>
          <w:szCs w:val="24"/>
          <w:lang w:val="vi-VN"/>
        </w:rPr>
        <w:t xml:space="preserve">  TRÁCH NHIỆM VÀ CAM KẾT CỦA CÁC BÊN.</w:t>
      </w:r>
    </w:p>
    <w:p>
      <w:pPr>
        <w:pStyle w:val="Normal"/>
        <w:spacing w:lineRule="auto" w:line="360" w:before="0" w:after="0"/>
        <w:jc w:val="both"/>
        <w:rPr>
          <w:rFonts w:ascii="Times New Roman" w:hAnsi="Times New Roman" w:eastAsia="Times New Roman" w:cs="Times New Roman"/>
          <w:bCs/>
          <w:sz w:val="24"/>
          <w:szCs w:val="24"/>
        </w:rPr>
      </w:pPr>
      <w:r>
        <w:rPr>
          <w:rFonts w:cs="Times New Roman" w:ascii="Times New Roman" w:hAnsi="Times New Roman"/>
          <w:i/>
          <w:color w:val="0000FF"/>
          <w:sz w:val="24"/>
          <w:szCs w:val="24"/>
        </w:rPr>
        <w:t>Article 6: The right and obligation of Party</w:t>
      </w:r>
    </w:p>
    <w:p>
      <w:pPr>
        <w:pStyle w:val="Normal"/>
        <w:spacing w:lineRule="auto" w:line="360" w:before="0" w:after="0"/>
        <w:jc w:val="both"/>
        <w:rPr>
          <w:rFonts w:ascii="Times New Roman" w:hAnsi="Times New Roman" w:eastAsia="Times New Roman" w:cs="Times New Roman"/>
          <w:bCs/>
          <w:iCs/>
          <w:sz w:val="24"/>
          <w:szCs w:val="24"/>
        </w:rPr>
      </w:pPr>
      <w:r>
        <w:rPr>
          <w:rFonts w:eastAsia="Times New Roman" w:cs="Times New Roman" w:ascii="Times New Roman" w:hAnsi="Times New Roman"/>
          <w:bCs/>
          <w:i/>
          <w:iCs/>
          <w:sz w:val="24"/>
          <w:szCs w:val="24"/>
        </w:rPr>
        <w:t>6.1- Trách nhiệm của Bên A:</w:t>
      </w:r>
      <w:r>
        <w:rPr>
          <w:rFonts w:eastAsia="Times New Roman" w:cs="Times New Roman" w:ascii="Times New Roman" w:hAnsi="Times New Roman"/>
          <w:bCs/>
          <w:iCs/>
          <w:sz w:val="24"/>
          <w:szCs w:val="24"/>
        </w:rPr>
        <w:t xml:space="preserve"> </w:t>
      </w:r>
    </w:p>
    <w:p>
      <w:pPr>
        <w:pStyle w:val="dieu"/>
        <w:numPr>
          <w:ilvl w:val="0"/>
          <w:numId w:val="0"/>
        </w:numPr>
        <w:spacing w:lineRule="auto" w:line="360" w:before="0" w:after="0"/>
        <w:ind w:hanging="0" w:start="0"/>
        <w:rPr/>
      </w:pPr>
      <w:r>
        <w:rPr>
          <w:rFonts w:cs="Times New Roman" w:ascii="Times New Roman" w:hAnsi="Times New Roman"/>
          <w:b w:val="false"/>
          <w:i/>
          <w:color w:val="0000FF"/>
          <w:sz w:val="24"/>
          <w:szCs w:val="24"/>
        </w:rPr>
        <w:t>6.1 The right and obligation of Party A.</w:t>
      </w:r>
    </w:p>
    <w:p>
      <w:pPr>
        <w:pStyle w:val="Normal"/>
        <w:spacing w:lineRule="auto" w:line="360" w:before="0" w:after="0"/>
        <w:rPr/>
      </w:pPr>
      <w:r>
        <w:rPr>
          <w:rFonts w:cs="Times New Roman" w:ascii="Times New Roman" w:hAnsi="Times New Roman"/>
          <w:sz w:val="24"/>
          <w:szCs w:val="24"/>
        </w:rPr>
        <w:t>-  Cử nhân viên nhận hàng đúng thời gian và địa điểm như đã thỏa thuận.</w:t>
      </w:r>
    </w:p>
    <w:p>
      <w:pPr>
        <w:pStyle w:val="Normal"/>
        <w:spacing w:lineRule="auto" w:line="360" w:before="0" w:after="0"/>
        <w:rPr/>
      </w:pPr>
      <w:r>
        <w:rPr>
          <w:rFonts w:cs="Times New Roman" w:ascii="Times New Roman" w:hAnsi="Times New Roman"/>
          <w:i/>
          <w:color w:val="0000FF"/>
          <w:sz w:val="24"/>
          <w:szCs w:val="24"/>
        </w:rPr>
        <w:t xml:space="preserve">Appointing staff to receive goods on time and at the agreed place </w:t>
      </w:r>
    </w:p>
    <w:p>
      <w:pPr>
        <w:pStyle w:val="Normal"/>
        <w:spacing w:lineRule="auto" w:line="360" w:before="0" w:after="0"/>
        <w:rPr/>
      </w:pPr>
      <w:r>
        <w:rPr>
          <w:rFonts w:cs="Times New Roman" w:ascii="Times New Roman" w:hAnsi="Times New Roman"/>
          <w:sz w:val="24"/>
          <w:szCs w:val="24"/>
        </w:rPr>
        <w:t>-  Bên A có trách nhiệm kiểm tra số lượng và chất lượng hàng hóa (như mô tả trong điều I của Hợp đồng) ngay sau khi bên B giao hàng tới.</w:t>
      </w:r>
    </w:p>
    <w:p>
      <w:pPr>
        <w:pStyle w:val="Normal"/>
        <w:spacing w:lineRule="auto" w:line="360" w:before="0" w:after="0"/>
        <w:rPr>
          <w:rFonts w:ascii="Times New Roman" w:hAnsi="Times New Roman" w:cs="Times New Roman"/>
          <w:i/>
          <w:color w:val="0000FF"/>
          <w:sz w:val="24"/>
          <w:szCs w:val="24"/>
        </w:rPr>
      </w:pPr>
      <w:r>
        <w:rPr>
          <w:rFonts w:cs="Times New Roman" w:ascii="Times New Roman" w:hAnsi="Times New Roman"/>
          <w:i/>
          <w:color w:val="0000FF"/>
          <w:sz w:val="24"/>
          <w:szCs w:val="24"/>
        </w:rPr>
        <w:t>Party A must checking goods after receiving from Party B</w:t>
      </w:r>
    </w:p>
    <w:p>
      <w:pPr>
        <w:pStyle w:val="Normal"/>
        <w:spacing w:lineRule="auto" w:line="360" w:before="0" w:after="0"/>
        <w:rPr/>
      </w:pPr>
      <w:r>
        <w:rPr>
          <w:rFonts w:cs="Times New Roman" w:ascii="Times New Roman" w:hAnsi="Times New Roman"/>
          <w:sz w:val="24"/>
          <w:szCs w:val="24"/>
        </w:rPr>
        <w:t>- Thanh toán đầy đủ đúng hạn cho Bên B theo quy định tại điều 5 của Hợp đồng này</w:t>
      </w:r>
    </w:p>
    <w:p>
      <w:pPr>
        <w:pStyle w:val="Normal"/>
        <w:spacing w:lineRule="auto" w:line="360" w:before="0" w:after="0"/>
        <w:jc w:val="both"/>
        <w:rPr>
          <w:rFonts w:ascii="Times New Roman" w:hAnsi="Times New Roman" w:eastAsia="Times New Roman" w:cs="Times New Roman"/>
          <w:bCs/>
          <w:iCs/>
          <w:sz w:val="24"/>
          <w:szCs w:val="24"/>
        </w:rPr>
      </w:pPr>
      <w:r>
        <w:rPr>
          <w:rFonts w:cs="Times New Roman" w:ascii="Times New Roman" w:hAnsi="Times New Roman"/>
          <w:i/>
          <w:color w:val="0000FF"/>
          <w:sz w:val="24"/>
          <w:szCs w:val="24"/>
        </w:rPr>
        <w:t>Payment in time for the Party B as mentioned above in Article 5 of this contract</w:t>
      </w:r>
      <w:r>
        <w:rPr>
          <w:rFonts w:eastAsia="Times New Roman" w:cs="Times New Roman" w:ascii="Times New Roman" w:hAnsi="Times New Roman"/>
          <w:bCs/>
          <w:iCs/>
          <w:sz w:val="24"/>
          <w:szCs w:val="24"/>
        </w:rPr>
        <w:t>.</w:t>
      </w:r>
    </w:p>
    <w:p>
      <w:pPr>
        <w:pStyle w:val="Normal"/>
        <w:spacing w:lineRule="auto" w:line="360" w:before="0" w:after="0"/>
        <w:jc w:val="both"/>
        <w:rPr>
          <w:rFonts w:ascii="Times New Roman" w:hAnsi="Times New Roman" w:eastAsia="Malgun Gothic;맑은 고딕" w:cs="Times New Roman"/>
          <w:i/>
          <w:color w:val="0000FF"/>
          <w:sz w:val="24"/>
          <w:szCs w:val="24"/>
        </w:rPr>
      </w:pPr>
      <w:r>
        <w:rPr>
          <w:rFonts w:eastAsia="Times New Roman" w:cs="Times New Roman" w:ascii="Times New Roman" w:hAnsi="Times New Roman"/>
          <w:bCs/>
          <w:i/>
          <w:iCs/>
          <w:sz w:val="24"/>
          <w:szCs w:val="24"/>
        </w:rPr>
        <w:t>6.2- Trách nhiệm của Bên B:</w:t>
      </w:r>
    </w:p>
    <w:p>
      <w:pPr>
        <w:pStyle w:val="dieu1"/>
        <w:rPr/>
      </w:pPr>
      <w:r>
        <w:rPr>
          <w:rFonts w:eastAsia="Malgun Gothic;맑은 고딕"/>
        </w:rPr>
        <w:t>6.2:  The rights and obligations of Party B</w:t>
      </w:r>
    </w:p>
    <w:p>
      <w:pPr>
        <w:pStyle w:val="Normal"/>
        <w:spacing w:lineRule="auto" w:line="360" w:before="0" w:after="0"/>
        <w:jc w:val="both"/>
        <w:rPr/>
      </w:pPr>
      <w:r>
        <w:rPr>
          <w:rFonts w:cs="Times New Roman" w:ascii="Times New Roman" w:hAnsi="Times New Roman"/>
          <w:sz w:val="24"/>
          <w:szCs w:val="24"/>
        </w:rPr>
        <w:t>-   Giao sản phẩm cho bên mua đúng số lượng, chất lượng, phương thức và thời hạn, địa điểm đã thỏa thuận.</w:t>
      </w:r>
    </w:p>
    <w:p>
      <w:pPr>
        <w:pStyle w:val="Normal"/>
        <w:spacing w:lineRule="auto" w:line="360" w:before="0" w:after="0"/>
        <w:rPr>
          <w:rFonts w:ascii="Times New Roman" w:hAnsi="Times New Roman" w:cs="Times New Roman"/>
          <w:i/>
          <w:color w:val="0000FF"/>
          <w:sz w:val="24"/>
          <w:szCs w:val="24"/>
        </w:rPr>
      </w:pPr>
      <w:r>
        <w:rPr>
          <w:rFonts w:cs="Times New Roman" w:ascii="Times New Roman" w:hAnsi="Times New Roman"/>
          <w:i/>
          <w:color w:val="0000FF"/>
          <w:sz w:val="24"/>
          <w:szCs w:val="24"/>
        </w:rPr>
        <w:t>To delivery to Party A correct quantity, quality, on time and place agreed as the contract</w:t>
      </w:r>
    </w:p>
    <w:p>
      <w:pPr>
        <w:pStyle w:val="Normal"/>
        <w:spacing w:lineRule="auto" w:line="360" w:before="0" w:after="0"/>
        <w:rPr/>
      </w:pPr>
      <w:r>
        <w:rPr>
          <w:rFonts w:cs="Times New Roman" w:ascii="Times New Roman" w:hAnsi="Times New Roman"/>
          <w:sz w:val="24"/>
          <w:szCs w:val="24"/>
        </w:rPr>
        <w:t>-   Thực hiện công tác lắp đặt, chạy thử và nghiệm thu cùng với cán bộ của bên A.</w:t>
      </w:r>
    </w:p>
    <w:p>
      <w:pPr>
        <w:pStyle w:val="Normal"/>
        <w:spacing w:lineRule="auto" w:line="360" w:before="0" w:after="0"/>
        <w:rPr>
          <w:rFonts w:ascii="Times New Roman" w:hAnsi="Times New Roman" w:cs="Times New Roman"/>
          <w:i/>
          <w:color w:val="0000FF"/>
          <w:sz w:val="24"/>
          <w:szCs w:val="24"/>
        </w:rPr>
      </w:pPr>
      <w:r>
        <w:rPr>
          <w:rFonts w:cs="Times New Roman" w:ascii="Times New Roman" w:hAnsi="Times New Roman"/>
          <w:i/>
          <w:color w:val="0000FF"/>
          <w:sz w:val="24"/>
          <w:szCs w:val="24"/>
        </w:rPr>
        <w:t>Perform the installation, commissioning and get acceptance test from party A</w:t>
      </w:r>
    </w:p>
    <w:p>
      <w:pPr>
        <w:pStyle w:val="Normal"/>
        <w:spacing w:lineRule="auto" w:line="360" w:before="0" w:after="0"/>
        <w:rPr>
          <w:rFonts w:ascii="Times New Roman" w:hAnsi="Times New Roman" w:cs="Times New Roman"/>
          <w:color w:val="000000"/>
          <w:sz w:val="24"/>
          <w:szCs w:val="24"/>
        </w:rPr>
      </w:pPr>
      <w:r>
        <w:rPr>
          <w:rFonts w:cs="Times New Roman" w:ascii="Times New Roman" w:hAnsi="Times New Roman"/>
          <w:color w:val="000000"/>
          <w:sz w:val="24"/>
          <w:szCs w:val="24"/>
        </w:rPr>
        <w:t>-   Giữ bí mật về sản phẩm bên A</w:t>
      </w:r>
    </w:p>
    <w:p>
      <w:pPr>
        <w:pStyle w:val="Normal"/>
        <w:spacing w:lineRule="auto" w:line="360" w:before="0" w:after="0"/>
        <w:rPr>
          <w:rFonts w:ascii="Times New Roman" w:hAnsi="Times New Roman" w:cs="Times New Roman"/>
          <w:color w:val="000000"/>
          <w:sz w:val="24"/>
          <w:szCs w:val="24"/>
        </w:rPr>
      </w:pPr>
      <w:r>
        <w:rPr>
          <w:rFonts w:cs="Times New Roman" w:ascii="Times New Roman" w:hAnsi="Times New Roman"/>
          <w:i/>
          <w:color w:val="0000FF"/>
          <w:sz w:val="24"/>
          <w:szCs w:val="24"/>
        </w:rPr>
        <w:t>Keeping secret about product of Party A.</w:t>
      </w:r>
    </w:p>
    <w:p>
      <w:pPr>
        <w:pStyle w:val="Normal"/>
        <w:spacing w:lineRule="auto" w:line="360" w:before="0" w:after="0"/>
        <w:rPr/>
      </w:pPr>
      <w:r>
        <w:rPr>
          <w:rFonts w:cs="Times New Roman" w:ascii="Times New Roman" w:hAnsi="Times New Roman"/>
          <w:color w:val="000000"/>
          <w:sz w:val="24"/>
          <w:szCs w:val="24"/>
        </w:rPr>
        <w:t>-   Hoàn trả các nguyên liệu sản phẩm bên A cung cấp trong quá trình thiết kế khuôn (nếu có).</w:t>
      </w:r>
    </w:p>
    <w:p>
      <w:pPr>
        <w:pStyle w:val="Normal"/>
        <w:spacing w:lineRule="auto" w:line="360" w:before="0" w:after="0"/>
        <w:rPr>
          <w:rFonts w:ascii="Times New Roman" w:hAnsi="Times New Roman" w:cs="Times New Roman"/>
          <w:color w:val="000000"/>
          <w:sz w:val="24"/>
          <w:szCs w:val="24"/>
        </w:rPr>
      </w:pPr>
      <w:r>
        <w:rPr>
          <w:rFonts w:cs="Times New Roman" w:ascii="Times New Roman" w:hAnsi="Times New Roman"/>
          <w:i/>
          <w:color w:val="0000FF"/>
          <w:sz w:val="24"/>
          <w:szCs w:val="24"/>
        </w:rPr>
        <w:t>Return all product material of Party A while design mold (if any).</w:t>
      </w:r>
    </w:p>
    <w:p>
      <w:pPr>
        <w:pStyle w:val="Normal"/>
        <w:numPr>
          <w:ilvl w:val="0"/>
          <w:numId w:val="4"/>
        </w:numPr>
        <w:tabs>
          <w:tab w:val="clear" w:pos="720"/>
        </w:tabs>
        <w:spacing w:lineRule="auto" w:line="360" w:before="0" w:after="0"/>
        <w:ind w:hanging="270" w:start="270" w:end="0"/>
        <w:rPr>
          <w:rFonts w:ascii="Times New Roman" w:hAnsi="Times New Roman" w:eastAsia="Times New Roman" w:cs="Times New Roman"/>
          <w:bCs/>
          <w:iCs/>
          <w:sz w:val="24"/>
          <w:szCs w:val="24"/>
        </w:rPr>
      </w:pPr>
      <w:r>
        <w:rPr>
          <w:rFonts w:eastAsia="Times New Roman" w:cs="Times New Roman" w:ascii="Times New Roman" w:hAnsi="Times New Roman"/>
          <w:bCs/>
          <w:iCs/>
          <w:sz w:val="24"/>
          <w:szCs w:val="24"/>
          <w:lang w:val="vi-VN"/>
        </w:rPr>
        <w:t>Cung cấp hóa đơn tài chính của nhà nước</w:t>
      </w:r>
      <w:r>
        <w:rPr>
          <w:rFonts w:eastAsia="Times New Roman" w:cs="Times New Roman" w:ascii="Times New Roman" w:hAnsi="Times New Roman"/>
          <w:bCs/>
          <w:iCs/>
          <w:sz w:val="24"/>
          <w:szCs w:val="24"/>
        </w:rPr>
        <w:t>.</w:t>
      </w:r>
    </w:p>
    <w:p>
      <w:pPr>
        <w:pStyle w:val="Normal"/>
        <w:spacing w:lineRule="auto" w:line="360" w:before="0" w:after="0"/>
        <w:rPr>
          <w:rFonts w:ascii="Times New Roman" w:hAnsi="Times New Roman" w:cs="Times New Roman"/>
          <w:i/>
          <w:color w:val="0000FF"/>
          <w:sz w:val="24"/>
          <w:szCs w:val="24"/>
        </w:rPr>
      </w:pPr>
      <w:r>
        <w:rPr>
          <w:rFonts w:cs="Times New Roman" w:ascii="Times New Roman" w:hAnsi="Times New Roman"/>
          <w:i/>
          <w:color w:val="0000FF"/>
          <w:sz w:val="24"/>
          <w:szCs w:val="24"/>
        </w:rPr>
        <w:t xml:space="preserve">Issue invoice </w:t>
      </w:r>
    </w:p>
    <w:p>
      <w:pPr>
        <w:pStyle w:val="Normal"/>
        <w:spacing w:lineRule="auto" w:line="360" w:before="0" w:after="0"/>
        <w:rPr/>
      </w:pPr>
      <w:r>
        <w:rPr>
          <w:rFonts w:cs="Times New Roman" w:ascii="Times New Roman" w:hAnsi="Times New Roman"/>
          <w:sz w:val="24"/>
          <w:szCs w:val="24"/>
        </w:rPr>
        <w:t xml:space="preserve">-  Yêu cầu bên A thanh toán theo đúng thỏa thuận tại điều 5 của hợp đồng. </w:t>
      </w:r>
    </w:p>
    <w:p>
      <w:pPr>
        <w:pStyle w:val="Normal"/>
        <w:spacing w:lineRule="auto" w:line="360" w:before="0" w:after="0"/>
        <w:jc w:val="both"/>
        <w:rPr>
          <w:rFonts w:ascii="Times New Roman" w:hAnsi="Times New Roman" w:cs="Times New Roman"/>
          <w:i/>
          <w:color w:val="0000FF"/>
          <w:sz w:val="24"/>
          <w:szCs w:val="24"/>
        </w:rPr>
      </w:pPr>
      <w:r>
        <w:rPr>
          <w:rFonts w:cs="Times New Roman" w:ascii="Times New Roman" w:hAnsi="Times New Roman"/>
          <w:i/>
          <w:color w:val="0000FF"/>
          <w:sz w:val="24"/>
          <w:szCs w:val="24"/>
        </w:rPr>
        <w:t>To order Party A to pay in time as Article 5 of this contract.</w:t>
      </w:r>
    </w:p>
    <w:p>
      <w:pPr>
        <w:pStyle w:val="Normal"/>
        <w:spacing w:lineRule="auto" w:line="360" w:before="120" w:after="0"/>
        <w:jc w:val="both"/>
        <w:rPr/>
      </w:pPr>
      <w:r>
        <w:rPr>
          <w:rFonts w:eastAsia="Times New Roman" w:cs="Times New Roman" w:ascii="Times New Roman" w:hAnsi="Times New Roman"/>
          <w:b/>
          <w:bCs/>
          <w:sz w:val="24"/>
          <w:szCs w:val="24"/>
          <w:u w:val="single"/>
        </w:rPr>
        <w:t>ĐIỀU 7</w:t>
      </w:r>
      <w:r>
        <w:rPr>
          <w:rFonts w:eastAsia="Times New Roman" w:cs="Times New Roman" w:ascii="Times New Roman" w:hAnsi="Times New Roman"/>
          <w:b/>
          <w:bCs/>
          <w:sz w:val="24"/>
          <w:szCs w:val="24"/>
        </w:rPr>
        <w:t>:  BẤT KHẢ KHÁNG VÀ GIẢI QUYẾT TRANH CHẤP HỢP ĐỒNG:</w:t>
      </w:r>
    </w:p>
    <w:p>
      <w:pPr>
        <w:pStyle w:val="Normal"/>
        <w:spacing w:lineRule="auto" w:line="360" w:before="0" w:after="0"/>
        <w:rPr>
          <w:rFonts w:ascii="Times New Roman" w:hAnsi="Times New Roman" w:cs="Times New Roman"/>
          <w:i/>
          <w:color w:val="0000FF"/>
          <w:sz w:val="24"/>
          <w:szCs w:val="24"/>
        </w:rPr>
      </w:pPr>
      <w:r>
        <w:rPr>
          <w:rFonts w:cs="Times New Roman" w:ascii="Times New Roman" w:hAnsi="Times New Roman"/>
          <w:i/>
          <w:color w:val="0000FF"/>
          <w:sz w:val="24"/>
          <w:szCs w:val="24"/>
        </w:rPr>
        <w:t>Article 7: Force Majeure and resolving contract dispute</w:t>
      </w:r>
    </w:p>
    <w:p>
      <w:pPr>
        <w:pStyle w:val="Normal"/>
        <w:numPr>
          <w:ilvl w:val="1"/>
          <w:numId w:val="9"/>
        </w:numPr>
        <w:spacing w:lineRule="auto" w:line="360" w:before="0" w:after="0"/>
        <w:jc w:val="both"/>
        <w:rPr>
          <w:rFonts w:ascii="Times New Roman" w:hAnsi="Times New Roman" w:eastAsia="Times New Roman" w:cs="Times New Roman"/>
          <w:bCs/>
          <w:iCs/>
          <w:sz w:val="24"/>
          <w:szCs w:val="24"/>
        </w:rPr>
      </w:pPr>
      <w:r>
        <w:rPr>
          <w:rFonts w:eastAsia="Times New Roman" w:cs="Times New Roman" w:ascii="Times New Roman" w:hAnsi="Times New Roman"/>
          <w:b/>
          <w:bCs/>
          <w:i/>
          <w:iCs/>
          <w:sz w:val="24"/>
          <w:szCs w:val="24"/>
        </w:rPr>
        <w:t>Bất khả kháng</w:t>
      </w:r>
      <w:r>
        <w:rPr>
          <w:rFonts w:eastAsia="Times New Roman" w:cs="Times New Roman" w:ascii="Times New Roman" w:hAnsi="Times New Roman"/>
          <w:bCs/>
          <w:iCs/>
          <w:sz w:val="24"/>
          <w:szCs w:val="24"/>
        </w:rPr>
        <w:t>:</w:t>
      </w:r>
    </w:p>
    <w:p>
      <w:pPr>
        <w:pStyle w:val="Normal"/>
        <w:spacing w:lineRule="auto" w:line="360" w:before="0" w:after="0"/>
        <w:ind w:start="540" w:end="0"/>
        <w:jc w:val="both"/>
        <w:rPr/>
      </w:pPr>
      <w:r>
        <w:rPr>
          <w:rFonts w:cs="Times New Roman" w:ascii="Times New Roman" w:hAnsi="Times New Roman"/>
          <w:i/>
          <w:color w:val="0000FF"/>
          <w:spacing w:val="-2"/>
          <w:sz w:val="24"/>
          <w:szCs w:val="24"/>
        </w:rPr>
        <w:t>7.1 Force majeure:</w:t>
      </w:r>
    </w:p>
    <w:p>
      <w:pPr>
        <w:pStyle w:val="Normal"/>
        <w:numPr>
          <w:ilvl w:val="0"/>
          <w:numId w:val="6"/>
        </w:numPr>
        <w:tabs>
          <w:tab w:val="clear" w:pos="720"/>
          <w:tab w:val="left" w:pos="180" w:leader="none"/>
        </w:tabs>
        <w:spacing w:lineRule="auto" w:line="360" w:before="0" w:after="0"/>
        <w:ind w:hanging="0" w:start="0" w:end="0"/>
        <w:jc w:val="both"/>
        <w:rPr>
          <w:rFonts w:ascii="Times New Roman" w:hAnsi="Times New Roman" w:eastAsia="Times New Roman" w:cs="Times New Roman"/>
          <w:bCs/>
          <w:iCs/>
          <w:sz w:val="24"/>
          <w:szCs w:val="24"/>
          <w:lang w:val="vi-VN"/>
        </w:rPr>
      </w:pPr>
      <w:r>
        <w:t xml:space="preserve">Việc thực hiện Hợp đồng bị hạn chế hoặc bị trì hoãn vì bất cứ sự kiện Bất khả kháng nào vượt khỏi sự kiểm soát của hai bên như: </w:t>
      </w:r>
      <w:r>
        <w:t>thiên tai, hỏa hoạn, thảm họa, dịch bệnh, chiến tranh, bạo loạn, đình công, lệnh cấm vận hoặc cấm xuất nhập khẩu của chính phủ, gián đoạn chuỗi cung ứng...</w:t>
      </w:r>
      <w:r>
        <w:t xml:space="preserve"> thì thời gian thực hiện sẽ được gia hạn. Nếu sự kiện Bất khả kháng đó diễn ra quá 45 ngày thì các bên có thể thoả thuận chấm dứt Hợp đồng mà không bên nào bị phạt.</w:t>
      </w:r>
    </w:p>
    <w:p>
      <w:pPr>
        <w:pStyle w:val="Normal"/>
        <w:tabs>
          <w:tab w:val="clear" w:pos="720"/>
          <w:tab w:val="left" w:pos="180" w:leader="none"/>
        </w:tabs>
        <w:spacing w:lineRule="auto" w:line="360" w:before="0" w:after="0"/>
        <w:jc w:val="both"/>
        <w:rPr>
          <w:rFonts w:ascii="Times New Roman" w:hAnsi="Times New Roman" w:cs="Times New Roman"/>
          <w:i/>
          <w:color w:val="0000FF"/>
          <w:spacing w:val="-2"/>
          <w:sz w:val="24"/>
          <w:szCs w:val="24"/>
        </w:rPr>
      </w:pPr>
      <w:r>
        <w:t xml:space="preserve">The contract performance is restricted or delayed because of any Force Majeure events beyond the control of the two parties such as </w:t>
      </w:r>
      <w:r>
        <w:t>natural disasters, fires, pandemics, wars, riots, strikes, government embargoes or import/export restrictions, supply chain disruptions...</w:t>
      </w:r>
      <w:r>
        <w:t xml:space="preserve"> the implementation time will be extension. If such force majeure event takes place more than 45 days, the parties may agree to terminate the contract without any penalty</w:t>
      </w:r>
    </w:p>
    <w:p>
      <w:pPr>
        <w:pStyle w:val="Normal"/>
        <w:numPr>
          <w:ilvl w:val="0"/>
          <w:numId w:val="6"/>
        </w:numPr>
        <w:tabs>
          <w:tab w:val="clear" w:pos="720"/>
          <w:tab w:val="left" w:pos="180" w:leader="none"/>
        </w:tabs>
        <w:spacing w:lineRule="auto" w:line="360" w:before="0" w:after="0"/>
        <w:ind w:hanging="0" w:start="0" w:end="0"/>
        <w:jc w:val="both"/>
        <w:rPr>
          <w:rFonts w:ascii="Times New Roman" w:hAnsi="Times New Roman" w:eastAsia="Times New Roman" w:cs="Times New Roman"/>
          <w:bCs/>
          <w:iCs/>
          <w:sz w:val="24"/>
          <w:szCs w:val="24"/>
          <w:lang w:val="vi-VN"/>
        </w:rPr>
      </w:pPr>
      <w:r>
        <w:rPr>
          <w:rFonts w:eastAsia="Times New Roman" w:cs="Times New Roman" w:ascii="Times New Roman" w:hAnsi="Times New Roman"/>
          <w:bCs/>
          <w:iCs/>
          <w:sz w:val="24"/>
          <w:szCs w:val="24"/>
          <w:lang w:val="vi-VN"/>
        </w:rPr>
        <w:t xml:space="preserve">Bên nào bị tác động của các trường hợp Bất khả kháng phải thông báo cho bên kia nội dung của các trường hợp đó bằng văn bản trong thời gian chậm nhất là (03) ba ngày kể từ ngày xảy ra trường hợp Bất </w:t>
      </w:r>
      <w:r>
        <w:rPr>
          <w:rFonts w:eastAsia="Times New Roman" w:cs="Times New Roman" w:ascii="Times New Roman" w:hAnsi="Times New Roman"/>
          <w:bCs/>
          <w:iCs/>
          <w:sz w:val="24"/>
          <w:szCs w:val="24"/>
        </w:rPr>
        <w:t>k</w:t>
      </w:r>
      <w:r>
        <w:rPr>
          <w:rFonts w:eastAsia="Times New Roman" w:cs="Times New Roman" w:ascii="Times New Roman" w:hAnsi="Times New Roman"/>
          <w:bCs/>
          <w:iCs/>
          <w:sz w:val="24"/>
          <w:szCs w:val="24"/>
          <w:lang w:val="vi-VN"/>
        </w:rPr>
        <w:t xml:space="preserve">hả </w:t>
      </w:r>
      <w:r>
        <w:rPr>
          <w:rFonts w:eastAsia="Times New Roman" w:cs="Times New Roman" w:ascii="Times New Roman" w:hAnsi="Times New Roman"/>
          <w:bCs/>
          <w:iCs/>
          <w:sz w:val="24"/>
          <w:szCs w:val="24"/>
        </w:rPr>
        <w:t>k</w:t>
      </w:r>
      <w:r>
        <w:rPr>
          <w:rFonts w:eastAsia="Times New Roman" w:cs="Times New Roman" w:ascii="Times New Roman" w:hAnsi="Times New Roman"/>
          <w:bCs/>
          <w:iCs/>
          <w:sz w:val="24"/>
          <w:szCs w:val="24"/>
          <w:lang w:val="vi-VN"/>
        </w:rPr>
        <w:t>háng đó. Các trường hợp này phải được điều tra và có xác nhận của các cơ quan có thẩm quyền</w:t>
      </w:r>
      <w:r>
        <w:rPr>
          <w:rFonts w:cs="Times New Roman" w:ascii="Times New Roman" w:hAnsi="Times New Roman"/>
          <w:sz w:val="24"/>
          <w:szCs w:val="24"/>
          <w:lang w:val="vi-VN"/>
        </w:rPr>
        <w:t>.</w:t>
      </w:r>
    </w:p>
    <w:p>
      <w:pPr>
        <w:pStyle w:val="Normal"/>
        <w:tabs>
          <w:tab w:val="clear" w:pos="720"/>
          <w:tab w:val="left" w:pos="180" w:leader="none"/>
        </w:tabs>
        <w:spacing w:lineRule="auto" w:line="360" w:before="0" w:after="0"/>
        <w:jc w:val="both"/>
        <w:rPr/>
      </w:pPr>
      <w:r>
        <w:rPr>
          <w:rFonts w:cs="Times New Roman" w:ascii="Times New Roman" w:hAnsi="Times New Roman"/>
          <w:i/>
          <w:color w:val="0000FF"/>
          <w:spacing w:val="-2"/>
          <w:sz w:val="24"/>
          <w:szCs w:val="24"/>
        </w:rPr>
        <w:t>The party affected by force majeure events must notify the other party of the contents of such cases in writing within 03 days from the date of the Force Majeure occurrence there. These cases must be investigated and certified by the competent authorities.</w:t>
      </w:r>
    </w:p>
    <w:p>
      <w:pPr>
        <w:pStyle w:val="dieu"/>
        <w:keepNext w:val="false"/>
        <w:numPr>
          <w:ilvl w:val="0"/>
          <w:numId w:val="0"/>
        </w:numPr>
        <w:spacing w:lineRule="auto" w:line="360" w:before="0" w:after="0"/>
        <w:ind w:hanging="0" w:start="360" w:end="0"/>
        <w:rPr/>
      </w:pPr>
      <w:r>
        <w:rPr>
          <w:rFonts w:cs="Times New Roman" w:ascii="Times New Roman" w:hAnsi="Times New Roman"/>
          <w:sz w:val="24"/>
          <w:szCs w:val="24"/>
        </w:rPr>
        <w:t>7.2: Giải  quyết  tranh chấp</w:t>
      </w:r>
    </w:p>
    <w:p>
      <w:pPr>
        <w:pStyle w:val="dieu1"/>
        <w:rPr>
          <w:lang w:val="en-US"/>
        </w:rPr>
      </w:pPr>
      <w:r>
        <w:rPr>
          <w:lang w:val="en-US"/>
        </w:rPr>
        <w:t>7</w:t>
      </w:r>
      <w:r>
        <w:rPr/>
        <w:t>.2  Dispute resolution</w:t>
      </w:r>
    </w:p>
    <w:p>
      <w:pPr>
        <w:pStyle w:val="Normal"/>
        <w:numPr>
          <w:ilvl w:val="0"/>
          <w:numId w:val="6"/>
        </w:numPr>
        <w:tabs>
          <w:tab w:val="clear" w:pos="720"/>
          <w:tab w:val="left" w:pos="180" w:leader="none"/>
        </w:tabs>
        <w:spacing w:lineRule="auto" w:line="360" w:before="0" w:after="0"/>
        <w:ind w:hanging="0" w:start="0" w:end="0"/>
        <w:rPr>
          <w:rFonts w:ascii="Times New Roman" w:hAnsi="Times New Roman" w:cs="Times New Roman"/>
          <w:sz w:val="24"/>
          <w:szCs w:val="24"/>
        </w:rPr>
      </w:pPr>
      <w:r>
        <w:rPr>
          <w:rFonts w:cs="Times New Roman" w:ascii="Times New Roman" w:hAnsi="Times New Roman"/>
          <w:sz w:val="24"/>
          <w:szCs w:val="24"/>
        </w:rPr>
        <w:t>Mọi tranh chấp phát sinh từ hợp đồng này trước tiên sẽ được giải quyết trên cơ sở thương lượng, hòa giải và đảm bảo quyền và lợi ích hợp pháp giữa các bên.</w:t>
      </w:r>
    </w:p>
    <w:p>
      <w:pPr>
        <w:pStyle w:val="Normal"/>
        <w:tabs>
          <w:tab w:val="clear" w:pos="720"/>
          <w:tab w:val="left" w:pos="180" w:leader="none"/>
        </w:tabs>
        <w:spacing w:lineRule="auto" w:line="360" w:before="0" w:after="0"/>
        <w:rPr>
          <w:rFonts w:ascii="Times New Roman" w:hAnsi="Times New Roman" w:cs="Times New Roman"/>
          <w:i/>
          <w:color w:val="0000FF"/>
          <w:sz w:val="24"/>
          <w:szCs w:val="24"/>
        </w:rPr>
      </w:pPr>
      <w:r>
        <w:rPr>
          <w:rFonts w:cs="Times New Roman" w:ascii="Times New Roman" w:hAnsi="Times New Roman"/>
          <w:i/>
          <w:color w:val="0000FF"/>
          <w:sz w:val="24"/>
          <w:szCs w:val="24"/>
        </w:rPr>
        <w:t>Any disputes arising out of this Contract shall firstly be settled on the basis of negotiation, conciliation and assurance of legal interests between both Parties.</w:t>
      </w:r>
    </w:p>
    <w:p>
      <w:pPr>
        <w:pStyle w:val="Normal"/>
        <w:numPr>
          <w:ilvl w:val="0"/>
          <w:numId w:val="6"/>
        </w:numPr>
        <w:tabs>
          <w:tab w:val="clear" w:pos="720"/>
          <w:tab w:val="left" w:pos="180" w:leader="none"/>
        </w:tabs>
        <w:spacing w:lineRule="auto" w:line="360" w:before="0" w:after="0"/>
        <w:ind w:hanging="0" w:start="0" w:end="0"/>
        <w:rPr>
          <w:rFonts w:ascii="Times New Roman" w:hAnsi="Times New Roman" w:cs="Times New Roman"/>
          <w:sz w:val="24"/>
          <w:szCs w:val="24"/>
        </w:rPr>
      </w:pPr>
      <w:r>
        <w:t xml:space="preserve">Trong trường hợp không đạt được thỏa thuận trong vòng 30 ngày kể từ ngày phát sinh tranh chấp, </w:t>
      </w:r>
      <w:r>
        <w:t>vụ việc sẽ được đưa ra giải quyết tại Trung tâm Trọng tài Quốc tế Việt Nam (VIAC) bên cạnh Phòng Thương mại và Công nghiệp Việt Nam theo Quy tắc tố tụng trọng tài của Trung tâm này.</w:t>
      </w:r>
    </w:p>
    <w:p>
      <w:pPr>
        <w:pStyle w:val="Normal"/>
        <w:tabs>
          <w:tab w:val="clear" w:pos="720"/>
          <w:tab w:val="left" w:pos="180" w:leader="none"/>
        </w:tabs>
        <w:spacing w:lineRule="auto" w:line="360" w:before="0" w:after="0"/>
        <w:rPr>
          <w:rFonts w:ascii="Times New Roman" w:hAnsi="Times New Roman" w:cs="Times New Roman"/>
          <w:i/>
          <w:color w:val="0000FF"/>
          <w:sz w:val="24"/>
          <w:szCs w:val="24"/>
        </w:rPr>
      </w:pPr>
      <w:r>
        <w:rPr>
          <w:rFonts w:cs="Times New Roman" w:ascii="Times New Roman" w:hAnsi="Times New Roman"/>
          <w:i/>
          <w:color w:val="0000FF"/>
          <w:sz w:val="24"/>
          <w:szCs w:val="24"/>
        </w:rPr>
        <w:t xml:space="preserve">In the event of failure to reach an agreement within thirty (30) days of the date on which the dispute arises, the matter shall be referred to the competent People’s Court. </w:t>
      </w:r>
    </w:p>
    <w:p>
      <w:pPr>
        <w:pStyle w:val="Normal"/>
        <w:numPr>
          <w:ilvl w:val="0"/>
          <w:numId w:val="6"/>
        </w:numPr>
        <w:tabs>
          <w:tab w:val="clear" w:pos="720"/>
          <w:tab w:val="left" w:pos="180" w:leader="none"/>
        </w:tabs>
        <w:spacing w:lineRule="auto" w:line="360" w:before="0" w:after="0"/>
        <w:ind w:hanging="0" w:start="0" w:end="0"/>
        <w:rPr>
          <w:rFonts w:ascii="Times New Roman" w:hAnsi="Times New Roman" w:cs="Times New Roman"/>
          <w:sz w:val="24"/>
          <w:szCs w:val="24"/>
        </w:rPr>
      </w:pPr>
      <w:r>
        <w:rPr>
          <w:rFonts w:cs="Times New Roman" w:ascii="Times New Roman" w:hAnsi="Times New Roman"/>
          <w:sz w:val="24"/>
          <w:szCs w:val="24"/>
        </w:rPr>
        <w:t>Luật pháp Việt Nam hiện hành là cơ sở để giải quyết mọi tranh chấp của hợp đồng này. Mọi phí tổn bên thua sẽ có trách nhiệm chi trả theo đúng quy định của pháp luật.</w:t>
      </w:r>
    </w:p>
    <w:p>
      <w:pPr>
        <w:pStyle w:val="Normal"/>
        <w:tabs>
          <w:tab w:val="clear" w:pos="720"/>
          <w:tab w:val="left" w:pos="180" w:leader="none"/>
        </w:tabs>
        <w:spacing w:lineRule="auto" w:line="360" w:before="0" w:after="0"/>
        <w:rPr>
          <w:rFonts w:ascii="Times New Roman" w:hAnsi="Times New Roman" w:cs="Times New Roman"/>
          <w:i/>
          <w:color w:val="0000FF"/>
          <w:sz w:val="24"/>
          <w:szCs w:val="24"/>
        </w:rPr>
      </w:pPr>
      <w:r>
        <w:rPr>
          <w:rFonts w:cs="Times New Roman" w:ascii="Times New Roman" w:hAnsi="Times New Roman"/>
          <w:i/>
          <w:color w:val="0000FF"/>
          <w:sz w:val="24"/>
          <w:szCs w:val="24"/>
        </w:rPr>
        <w:t>The applicable Vietnamese Law shall serve as the basis for settling all disputes hereof. All expenses arising in this dispute will be paid by the loser as the regulated law.</w:t>
      </w:r>
    </w:p>
    <w:p>
      <w:pPr>
        <w:pStyle w:val="dieu"/>
        <w:keepNext w:val="false"/>
        <w:numPr>
          <w:ilvl w:val="0"/>
          <w:numId w:val="0"/>
        </w:numPr>
        <w:spacing w:lineRule="auto" w:line="360"/>
        <w:ind w:hanging="360" w:start="360" w:end="0"/>
        <w:rPr>
          <w:rFonts w:ascii="Times New Roman" w:hAnsi="Times New Roman" w:cs="Times New Roman"/>
          <w:sz w:val="24"/>
          <w:szCs w:val="24"/>
        </w:rPr>
      </w:pPr>
      <w:r>
        <w:rPr>
          <w:rFonts w:cs="Times New Roman" w:ascii="Times New Roman" w:hAnsi="Times New Roman"/>
          <w:sz w:val="24"/>
          <w:szCs w:val="24"/>
          <w:u w:val="single"/>
        </w:rPr>
        <w:t>ĐIỀU 8</w:t>
      </w:r>
      <w:r>
        <w:rPr>
          <w:rFonts w:cs="Times New Roman" w:ascii="Times New Roman" w:hAnsi="Times New Roman"/>
          <w:sz w:val="24"/>
          <w:szCs w:val="24"/>
        </w:rPr>
        <w:t>: HIỆU LỰC HỢP ĐỒNG:</w:t>
      </w:r>
    </w:p>
    <w:p>
      <w:pPr>
        <w:pStyle w:val="Normal"/>
        <w:spacing w:lineRule="auto" w:line="360" w:before="0" w:after="0"/>
        <w:ind w:start="90" w:end="0"/>
        <w:rPr/>
      </w:pPr>
      <w:r>
        <w:rPr>
          <w:rFonts w:cs="Times New Roman" w:ascii="Times New Roman" w:hAnsi="Times New Roman"/>
          <w:i/>
          <w:color w:val="0000FF"/>
          <w:sz w:val="24"/>
          <w:szCs w:val="24"/>
        </w:rPr>
        <w:t>Article 8: Effectiveness</w:t>
      </w:r>
    </w:p>
    <w:p>
      <w:pPr>
        <w:pStyle w:val="BodyTextIndent3"/>
        <w:numPr>
          <w:ilvl w:val="1"/>
          <w:numId w:val="8"/>
        </w:numPr>
        <w:tabs>
          <w:tab w:val="clear" w:pos="720"/>
          <w:tab w:val="left" w:pos="180" w:leader="none"/>
        </w:tabs>
        <w:spacing w:lineRule="auto" w:line="360"/>
        <w:rPr>
          <w:b w:val="false"/>
          <w:i w:val="false"/>
          <w:sz w:val="24"/>
          <w:szCs w:val="24"/>
        </w:rPr>
      </w:pPr>
      <w:r>
        <w:rPr>
          <w:b w:val="false"/>
          <w:i w:val="false"/>
          <w:sz w:val="24"/>
          <w:szCs w:val="24"/>
        </w:rPr>
        <w:t>Hợp đồng này có hiệu lực kể từ ngày ký</w:t>
      </w:r>
    </w:p>
    <w:p>
      <w:pPr>
        <w:pStyle w:val="Normal"/>
        <w:tabs>
          <w:tab w:val="clear" w:pos="720"/>
          <w:tab w:val="left" w:pos="180" w:leader="none"/>
        </w:tabs>
        <w:spacing w:lineRule="auto" w:line="360" w:before="0" w:after="0"/>
        <w:rPr>
          <w:rFonts w:ascii="Times New Roman" w:hAnsi="Times New Roman" w:cs="Times New Roman"/>
          <w:i/>
          <w:color w:val="0000FF"/>
          <w:sz w:val="24"/>
          <w:szCs w:val="24"/>
        </w:rPr>
      </w:pPr>
      <w:r>
        <w:rPr>
          <w:rFonts w:cs="Times New Roman" w:ascii="Times New Roman" w:hAnsi="Times New Roman"/>
          <w:i/>
          <w:color w:val="0000FF"/>
          <w:sz w:val="24"/>
          <w:szCs w:val="24"/>
        </w:rPr>
        <w:t>This contract comes into effect from signing date</w:t>
      </w:r>
    </w:p>
    <w:p>
      <w:pPr>
        <w:pStyle w:val="BodyTextIndent3"/>
        <w:tabs>
          <w:tab w:val="clear" w:pos="720"/>
          <w:tab w:val="left" w:pos="180" w:leader="none"/>
        </w:tabs>
        <w:spacing w:lineRule="auto" w:line="360"/>
        <w:ind w:hanging="0" w:end="0"/>
        <w:rPr/>
      </w:pPr>
      <w:r>
        <w:rPr>
          <w:b w:val="false"/>
          <w:i w:val="false"/>
          <w:sz w:val="24"/>
          <w:szCs w:val="24"/>
        </w:rPr>
        <w:t>8.2 Từ thời điểm hợp đồng có hiệu lực, các bên phải thực hiện quyền và nghĩa vụ theo như cam kết tại các điều khoản quy định trong hợp đồng.</w:t>
      </w:r>
    </w:p>
    <w:p>
      <w:pPr>
        <w:pStyle w:val="BodyTextIndent3"/>
        <w:tabs>
          <w:tab w:val="clear" w:pos="720"/>
          <w:tab w:val="left" w:pos="180" w:leader="none"/>
        </w:tabs>
        <w:spacing w:lineRule="auto" w:line="360"/>
        <w:ind w:hanging="0" w:end="0"/>
        <w:rPr/>
      </w:pPr>
      <w:r>
        <w:rPr>
          <w:rFonts w:eastAsia="MS Mincho;ＭＳ 明朝"/>
          <w:b w:val="false"/>
          <w:color w:val="0000FF"/>
          <w:sz w:val="24"/>
          <w:szCs w:val="24"/>
        </w:rPr>
        <w:t>From the date of effectiveness, the parties must perform the rights and the obligations together in accordance with this contract</w:t>
      </w:r>
      <w:r>
        <w:rPr>
          <w:i w:val="false"/>
          <w:color w:val="0000FF"/>
          <w:sz w:val="24"/>
          <w:szCs w:val="24"/>
        </w:rPr>
        <w:t xml:space="preserve">. </w:t>
      </w:r>
    </w:p>
    <w:p>
      <w:pPr>
        <w:pStyle w:val="BodyTextIndent3"/>
        <w:numPr>
          <w:ilvl w:val="1"/>
          <w:numId w:val="8"/>
        </w:numPr>
        <w:tabs>
          <w:tab w:val="clear" w:pos="720"/>
          <w:tab w:val="left" w:pos="180" w:leader="none"/>
        </w:tabs>
        <w:spacing w:lineRule="auto" w:line="360"/>
        <w:rPr>
          <w:b w:val="false"/>
          <w:i w:val="false"/>
          <w:sz w:val="24"/>
          <w:szCs w:val="24"/>
        </w:rPr>
      </w:pPr>
      <w:r>
        <w:rPr>
          <w:b w:val="false"/>
          <w:i w:val="false"/>
          <w:sz w:val="24"/>
          <w:szCs w:val="24"/>
        </w:rPr>
        <w:t>Hợp đồng có thể bị sửa đổi hoặc hủy bỏ theo thỏa thuận của các bên hoặc theo quy định của pháp luật.</w:t>
      </w:r>
    </w:p>
    <w:p>
      <w:pPr>
        <w:pStyle w:val="BodyTextIndent3"/>
        <w:tabs>
          <w:tab w:val="clear" w:pos="720"/>
          <w:tab w:val="left" w:pos="180" w:leader="none"/>
        </w:tabs>
        <w:spacing w:lineRule="auto" w:line="360"/>
        <w:ind w:hanging="0" w:end="0"/>
        <w:rPr>
          <w:rFonts w:eastAsia="MS Mincho;ＭＳ 明朝"/>
          <w:b w:val="false"/>
          <w:color w:val="0000FF"/>
          <w:sz w:val="24"/>
          <w:szCs w:val="24"/>
        </w:rPr>
      </w:pPr>
      <w:r>
        <w:rPr>
          <w:rFonts w:eastAsia="MS Mincho;ＭＳ 明朝"/>
          <w:b w:val="false"/>
          <w:color w:val="0000FF"/>
          <w:sz w:val="24"/>
          <w:szCs w:val="24"/>
        </w:rPr>
        <w:t>The contract can be changed or cancelled following the parties’s agreement or regulations of the law.</w:t>
      </w:r>
    </w:p>
    <w:p>
      <w:pPr>
        <w:pStyle w:val="BodyTextIndent3"/>
        <w:tabs>
          <w:tab w:val="clear" w:pos="720"/>
          <w:tab w:val="left" w:pos="180" w:leader="none"/>
        </w:tabs>
        <w:spacing w:lineRule="auto" w:line="360"/>
        <w:ind w:hanging="0" w:end="0"/>
        <w:rPr>
          <w:rFonts w:eastAsia="MS Mincho;ＭＳ 明朝"/>
          <w:b w:val="false"/>
          <w:i w:val="false"/>
          <w:color w:val="000000"/>
          <w:sz w:val="24"/>
          <w:szCs w:val="24"/>
        </w:rPr>
      </w:pPr>
      <w:r>
        <w:rPr>
          <w:rFonts w:eastAsia="MS Mincho;ＭＳ 明朝"/>
          <w:b w:val="false"/>
          <w:i w:val="false"/>
          <w:color w:val="000000"/>
          <w:sz w:val="24"/>
          <w:szCs w:val="24"/>
        </w:rPr>
        <w:t>8.3 Bên B có quyền chấm dứt Hợp đồng mà không phải bồi thường trong trường hợp Bên A vi phạm về thời hạn thanh toán.</w:t>
      </w:r>
    </w:p>
    <w:p>
      <w:pPr>
        <w:pStyle w:val="BodyTextIndent3"/>
        <w:tabs>
          <w:tab w:val="clear" w:pos="720"/>
          <w:tab w:val="left" w:pos="180" w:leader="none"/>
        </w:tabs>
        <w:spacing w:lineRule="auto" w:line="360"/>
        <w:ind w:hanging="0" w:end="0"/>
        <w:rPr>
          <w:rFonts w:eastAsia="MS Mincho;ＭＳ 明朝"/>
          <w:b w:val="false"/>
          <w:color w:val="0000FF"/>
          <w:sz w:val="24"/>
          <w:szCs w:val="24"/>
        </w:rPr>
      </w:pPr>
      <w:r>
        <w:rPr>
          <w:rFonts w:eastAsia="MS Mincho;ＭＳ 明朝"/>
          <w:b w:val="false"/>
          <w:color w:val="0000FF"/>
          <w:sz w:val="24"/>
          <w:szCs w:val="24"/>
        </w:rPr>
        <w:t>Party B has the right to terminate the contract without compensation in case Party A violates the payment term</w:t>
      </w:r>
    </w:p>
    <w:p>
      <w:pPr>
        <w:pStyle w:val="BodyTextIndent3"/>
        <w:tabs>
          <w:tab w:val="clear" w:pos="720"/>
          <w:tab w:val="left" w:pos="180" w:leader="none"/>
        </w:tabs>
        <w:spacing w:lineRule="auto" w:line="360"/>
        <w:ind w:hanging="0" w:end="0"/>
        <w:rPr>
          <w:rFonts w:eastAsia="MS Mincho;ＭＳ 明朝"/>
          <w:b w:val="false"/>
          <w:i w:val="false"/>
          <w:color w:val="000000"/>
          <w:sz w:val="24"/>
          <w:szCs w:val="24"/>
        </w:rPr>
      </w:pPr>
      <w:r>
        <w:rPr>
          <w:rFonts w:eastAsia="MS Mincho;ＭＳ 明朝"/>
          <w:b w:val="false"/>
          <w:i w:val="false"/>
          <w:color w:val="000000"/>
          <w:sz w:val="24"/>
          <w:szCs w:val="24"/>
        </w:rPr>
        <w:t xml:space="preserve">8.4 Nếu Bên A phát hiện hàng hóa của Bên B giao cho Bên A thiếu về trọng lượng thì Bên B phải đền bù khoản thiếu hụt đồng thời phải nộp tiền phạt cho bên A là 8% giá trị đơn hàng của ngày hôm đó. </w:t>
      </w:r>
    </w:p>
    <w:p>
      <w:pPr>
        <w:pStyle w:val="BodyTextIndent3"/>
        <w:tabs>
          <w:tab w:val="clear" w:pos="720"/>
          <w:tab w:val="left" w:pos="180" w:leader="none"/>
        </w:tabs>
        <w:spacing w:lineRule="auto" w:line="360"/>
        <w:ind w:hanging="0" w:end="0"/>
        <w:rPr>
          <w:rFonts w:eastAsia="MS Mincho;ＭＳ 明朝"/>
          <w:b w:val="false"/>
          <w:color w:val="0000FF"/>
          <w:sz w:val="24"/>
          <w:szCs w:val="24"/>
        </w:rPr>
      </w:pPr>
      <w:r>
        <w:rPr>
          <w:rFonts w:eastAsia="MS Mincho;ＭＳ 明朝"/>
          <w:b w:val="false"/>
          <w:color w:val="0000FF"/>
          <w:sz w:val="24"/>
          <w:szCs w:val="24"/>
        </w:rPr>
        <w:t>If Party A finds out that Party B's goods delivered to Party A are lacking in weight, Party B must compensate for the deficiency and must pay a fine to Party A of 8% of the order value of that day.</w:t>
      </w:r>
    </w:p>
    <w:p>
      <w:pPr>
        <w:pStyle w:val="BodyTextIndent3"/>
        <w:tabs>
          <w:tab w:val="clear" w:pos="720"/>
          <w:tab w:val="left" w:pos="180" w:leader="none"/>
        </w:tabs>
        <w:spacing w:lineRule="auto" w:line="360"/>
        <w:ind w:hanging="0" w:end="0"/>
        <w:rPr>
          <w:rFonts w:eastAsia="MS Mincho;ＭＳ 明朝"/>
          <w:b w:val="false"/>
          <w:i w:val="false"/>
          <w:color w:val="000000"/>
          <w:sz w:val="24"/>
          <w:szCs w:val="24"/>
        </w:rPr>
      </w:pPr>
      <w:r>
        <w:rPr>
          <w:rFonts w:eastAsia="MS Mincho;ＭＳ 明朝"/>
          <w:b w:val="false"/>
          <w:i w:val="false"/>
          <w:color w:val="000000"/>
          <w:sz w:val="24"/>
          <w:szCs w:val="24"/>
        </w:rPr>
        <w:t>8.5 Nếu Bên B chậm giao hàng cho Bên A thì Bên B sẽ phải nộp tiền phạt cho bên A là 8% giá trị đơn hàng của ngày hôm đó.</w:t>
      </w:r>
    </w:p>
    <w:p>
      <w:pPr>
        <w:pStyle w:val="BodyTextIndent3"/>
        <w:tabs>
          <w:tab w:val="clear" w:pos="720"/>
          <w:tab w:val="left" w:pos="180" w:leader="none"/>
        </w:tabs>
        <w:spacing w:lineRule="auto" w:line="360"/>
        <w:ind w:hanging="0" w:end="0"/>
        <w:rPr>
          <w:rFonts w:eastAsia="MS Mincho;ＭＳ 明朝"/>
          <w:b w:val="false"/>
          <w:color w:val="0000FF"/>
          <w:sz w:val="24"/>
          <w:szCs w:val="24"/>
        </w:rPr>
      </w:pPr>
      <w:r>
        <w:rPr>
          <w:rFonts w:eastAsia="MS Mincho;ＭＳ 明朝"/>
          <w:b w:val="false"/>
          <w:color w:val="0000FF"/>
          <w:sz w:val="24"/>
          <w:szCs w:val="24"/>
        </w:rPr>
        <w:t>If Party B fails to deliver goods to Party A, Party B will have to pay a fine to Party A of 8% of the order value of that day.</w:t>
      </w:r>
    </w:p>
    <w:p>
      <w:r>
        <w:t>8.6 Tổng mức phạt vi phạm cho tất cả các vi phạm theo hợp đồng này không vượt quá 8% tổng giá trị hợp đồng theo quy định tại Điều 301 Luật Thương mại 2005.</w:t>
      </w:r>
    </w:p>
    <w:p>
      <w:pPr>
        <w:pStyle w:val="Normal"/>
        <w:spacing w:lineRule="auto" w:line="360" w:before="0" w:after="52"/>
        <w:ind w:start="10" w:end="0"/>
        <w:rPr/>
      </w:pPr>
      <w:r>
        <w:rPr>
          <w:rFonts w:eastAsia="Calibri" w:cs="Times New Roman" w:ascii="Times New Roman" w:hAnsi="Times New Roman"/>
          <w:b/>
          <w:sz w:val="24"/>
          <w:szCs w:val="24"/>
          <w:u w:val="single"/>
        </w:rPr>
        <w:t>ĐIỀU 9</w:t>
      </w:r>
      <w:r>
        <w:rPr>
          <w:rFonts w:eastAsia="Calibri" w:cs="Times New Roman" w:ascii="Times New Roman" w:hAnsi="Times New Roman"/>
          <w:b/>
          <w:sz w:val="24"/>
          <w:szCs w:val="24"/>
        </w:rPr>
        <w:t xml:space="preserve">: CHẤM DỨT, ĐƠN PHƯƠNG CHẤM DỨT HỢP ĐỒNG TRƯỚC THỜI HẠN </w:t>
      </w:r>
    </w:p>
    <w:p>
      <w:pPr>
        <w:pStyle w:val="Normal"/>
        <w:spacing w:lineRule="auto" w:line="360" w:before="0" w:after="52"/>
        <w:ind w:start="10" w:end="0"/>
        <w:jc w:val="both"/>
        <w:rPr/>
      </w:pPr>
      <w:r>
        <w:rPr>
          <w:rFonts w:cs="Times New Roman" w:ascii="Times New Roman" w:hAnsi="Times New Roman"/>
          <w:i/>
          <w:color w:val="0000FF"/>
          <w:sz w:val="24"/>
          <w:szCs w:val="24"/>
        </w:rPr>
        <w:t>Article</w:t>
      </w:r>
      <w:r>
        <w:rPr>
          <w:rFonts w:eastAsia="Calibri" w:cs="Times New Roman" w:ascii="Times New Roman" w:hAnsi="Times New Roman"/>
          <w:i/>
          <w:iCs/>
          <w:color w:val="350CE2"/>
          <w:szCs w:val="28"/>
        </w:rPr>
        <w:t xml:space="preserve"> 9: Contract termination, Unilaterally terminate contract</w:t>
      </w:r>
    </w:p>
    <w:p>
      <w:pPr>
        <w:pStyle w:val="Normal"/>
        <w:spacing w:lineRule="auto" w:line="360" w:before="0" w:after="58"/>
        <w:rPr/>
      </w:pPr>
      <w:r>
        <w:rPr>
          <w:rFonts w:cs="Times New Roman" w:ascii="Times New Roman" w:hAnsi="Times New Roman"/>
          <w:iCs/>
        </w:rPr>
        <w:t xml:space="preserve">- Nếu một trong hai bên vi phạm Hợp Đồng dẫn đến thiệt hại về kinh tế cho bên kia, thì bên vi phạm phải bồi thường toàn bộ các khoản thiệt hại và tổn thất trực tiếp phát sinh do vi phạm đó gây ra cho bên bị vi phạm và bên bị vi phạm có quyền chấm dứt Hợp Đồng trước thời hạn bằng một thông báo trước 05 (năm) ngày mà không phải tiến hành bồi thường cho bên kia hay chịu bất kỳ chế tài nào theo quy định của Hợp Đồng này. </w:t>
      </w:r>
    </w:p>
    <w:p>
      <w:pPr>
        <w:pStyle w:val="Normal"/>
        <w:spacing w:lineRule="auto" w:line="360" w:before="0" w:after="58"/>
        <w:rPr>
          <w:rFonts w:ascii="Times New Roman" w:hAnsi="Times New Roman" w:cs="Times New Roman"/>
          <w:i/>
          <w:color w:val="350CE2"/>
        </w:rPr>
      </w:pPr>
      <w:r>
        <w:rPr>
          <w:rFonts w:cs="Times New Roman" w:ascii="Times New Roman" w:hAnsi="Times New Roman"/>
          <w:i/>
          <w:color w:val="350CE2"/>
        </w:rPr>
        <w:t>- If either party breaches the Contract resulting in economic loss to the other party, the breaching party shall compensate for all damages and direct loss arising from such breach caused to the other party and the aggrieved party has the right to terminate the Contract ahead of time by giving a five (5) day notice without compensating to the other party or subject to any punishment according to this Agreement.</w:t>
      </w:r>
    </w:p>
    <w:p>
      <w:pPr>
        <w:pStyle w:val="Normal"/>
        <w:spacing w:lineRule="auto" w:line="360" w:before="0" w:after="58"/>
        <w:rPr>
          <w:rFonts w:ascii="Times New Roman" w:hAnsi="Times New Roman" w:cs="Times New Roman"/>
          <w:iCs/>
          <w:color w:val="4472C4"/>
        </w:rPr>
      </w:pPr>
      <w:r>
        <w:rPr>
          <w:rFonts w:eastAsia="Yu Mincho;ＭＳ 明朝" w:cs="Times New Roman" w:ascii="Times New Roman" w:hAnsi="Times New Roman"/>
          <w:iCs/>
          <w:lang w:eastAsia="ja-JP"/>
        </w:rPr>
        <w:t xml:space="preserve">- </w:t>
      </w:r>
      <w:r>
        <w:rPr>
          <w:rFonts w:cs="Times New Roman" w:ascii="Times New Roman" w:hAnsi="Times New Roman"/>
          <w:iCs/>
        </w:rPr>
        <w:t xml:space="preserve">Hợp đồng này chấm dứt khi: </w:t>
      </w:r>
      <w:r>
        <w:rPr>
          <w:rFonts w:cs="Times New Roman" w:ascii="Times New Roman" w:hAnsi="Times New Roman"/>
        </w:rPr>
        <w:t>Hai bên đã hoàn thành tất cả các nghĩa vụ theo Hợp đồng; Hai bên th</w:t>
      </w:r>
      <w:r>
        <w:rPr>
          <w:rFonts w:eastAsia="Calibri" w:cs="Times New Roman" w:ascii="Times New Roman" w:hAnsi="Times New Roman"/>
        </w:rPr>
        <w:t>ỏ</w:t>
      </w:r>
      <w:r>
        <w:rPr>
          <w:rFonts w:cs="Times New Roman" w:ascii="Times New Roman" w:hAnsi="Times New Roman"/>
        </w:rPr>
        <w:t>a thu</w:t>
      </w:r>
      <w:r>
        <w:rPr>
          <w:rFonts w:eastAsia="Calibri" w:cs="Times New Roman" w:ascii="Times New Roman" w:hAnsi="Times New Roman"/>
        </w:rPr>
        <w:t>ậ</w:t>
      </w:r>
      <w:r>
        <w:rPr>
          <w:rFonts w:cs="Times New Roman" w:ascii="Times New Roman" w:hAnsi="Times New Roman"/>
        </w:rPr>
        <w:t>n ch</w:t>
      </w:r>
      <w:r>
        <w:rPr>
          <w:rFonts w:eastAsia="Calibri" w:cs="Times New Roman" w:ascii="Times New Roman" w:hAnsi="Times New Roman"/>
        </w:rPr>
        <w:t>ấ</w:t>
      </w:r>
      <w:r>
        <w:rPr>
          <w:rFonts w:cs="Times New Roman" w:ascii="Times New Roman" w:hAnsi="Times New Roman"/>
        </w:rPr>
        <w:t>m d</w:t>
      </w:r>
      <w:r>
        <w:rPr>
          <w:rFonts w:eastAsia="Calibri" w:cs="Times New Roman" w:ascii="Times New Roman" w:hAnsi="Times New Roman"/>
        </w:rPr>
        <w:t>ứ</w:t>
      </w:r>
      <w:r>
        <w:rPr>
          <w:rFonts w:cs="Times New Roman" w:ascii="Times New Roman" w:hAnsi="Times New Roman"/>
        </w:rPr>
        <w:t>t H</w:t>
      </w:r>
      <w:r>
        <w:rPr>
          <w:rFonts w:eastAsia="Calibri" w:cs="Times New Roman" w:ascii="Times New Roman" w:hAnsi="Times New Roman"/>
        </w:rPr>
        <w:t>ợ</w:t>
      </w:r>
      <w:r>
        <w:rPr>
          <w:rFonts w:cs="Times New Roman" w:ascii="Times New Roman" w:hAnsi="Times New Roman"/>
        </w:rPr>
        <w:t xml:space="preserve">p </w:t>
      </w:r>
      <w:r>
        <w:rPr>
          <w:rFonts w:eastAsia="Calibri" w:cs="Times New Roman" w:ascii="Times New Roman" w:hAnsi="Times New Roman"/>
        </w:rPr>
        <w:t>Đồ</w:t>
      </w:r>
      <w:r>
        <w:rPr>
          <w:rFonts w:cs="Times New Roman" w:ascii="Times New Roman" w:hAnsi="Times New Roman"/>
        </w:rPr>
        <w:t>ng tr</w:t>
      </w:r>
      <w:r>
        <w:rPr>
          <w:rFonts w:eastAsia="Calibri" w:cs="Times New Roman" w:ascii="Times New Roman" w:hAnsi="Times New Roman"/>
        </w:rPr>
        <w:t>ướ</w:t>
      </w:r>
      <w:r>
        <w:rPr>
          <w:rFonts w:cs="Times New Roman" w:ascii="Times New Roman" w:hAnsi="Times New Roman"/>
        </w:rPr>
        <w:t>c th</w:t>
      </w:r>
      <w:r>
        <w:rPr>
          <w:rFonts w:eastAsia="Calibri" w:cs="Times New Roman" w:ascii="Times New Roman" w:hAnsi="Times New Roman"/>
        </w:rPr>
        <w:t>ờ</w:t>
      </w:r>
      <w:r>
        <w:rPr>
          <w:rFonts w:cs="Times New Roman" w:ascii="Times New Roman" w:hAnsi="Times New Roman"/>
        </w:rPr>
        <w:t>i h</w:t>
      </w:r>
      <w:r>
        <w:rPr>
          <w:rFonts w:eastAsia="Calibri" w:cs="Times New Roman" w:ascii="Times New Roman" w:hAnsi="Times New Roman"/>
        </w:rPr>
        <w:t>ạ</w:t>
      </w:r>
      <w:r>
        <w:rPr>
          <w:rFonts w:cs="Times New Roman" w:ascii="Times New Roman" w:hAnsi="Times New Roman"/>
        </w:rPr>
        <w:t>n; Một bên đơn phương chấm dứt Hợp đồng do một bên khác vi phạm Hợp đồng.</w:t>
      </w:r>
    </w:p>
    <w:p>
      <w:pPr>
        <w:pStyle w:val="Normal"/>
        <w:tabs>
          <w:tab w:val="clear" w:pos="720"/>
          <w:tab w:val="left" w:pos="282" w:leader="none"/>
        </w:tabs>
        <w:spacing w:lineRule="auto" w:line="360"/>
        <w:rPr>
          <w:rFonts w:ascii="Times New Roman" w:hAnsi="Times New Roman" w:cs="Times New Roman"/>
          <w:color w:val="350CE2"/>
        </w:rPr>
      </w:pPr>
      <w:r>
        <w:rPr>
          <w:rFonts w:cs="Times New Roman" w:ascii="Times New Roman" w:hAnsi="Times New Roman"/>
          <w:i/>
          <w:color w:val="350CE2"/>
        </w:rPr>
        <w:t xml:space="preserve">- This Contract terminates when: </w:t>
      </w:r>
      <w:r>
        <w:rPr>
          <w:rFonts w:cs="Times New Roman" w:ascii="Times New Roman" w:hAnsi="Times New Roman"/>
          <w:i/>
          <w:color w:val="350CE2"/>
          <w:spacing w:val="-5"/>
        </w:rPr>
        <w:t xml:space="preserve">Two </w:t>
      </w:r>
      <w:r>
        <w:rPr>
          <w:rFonts w:cs="Times New Roman" w:ascii="Times New Roman" w:hAnsi="Times New Roman"/>
          <w:i/>
          <w:color w:val="350CE2"/>
        </w:rPr>
        <w:t xml:space="preserve">parties complete all obligations according to this Contract; </w:t>
      </w:r>
      <w:r>
        <w:rPr>
          <w:rFonts w:cs="Times New Roman" w:ascii="Times New Roman" w:hAnsi="Times New Roman"/>
          <w:i/>
          <w:color w:val="350CE2"/>
          <w:spacing w:val="-5"/>
        </w:rPr>
        <w:t xml:space="preserve">Two </w:t>
      </w:r>
      <w:r>
        <w:rPr>
          <w:rFonts w:cs="Times New Roman" w:ascii="Times New Roman" w:hAnsi="Times New Roman"/>
          <w:i/>
          <w:color w:val="350CE2"/>
        </w:rPr>
        <w:t>parties agree to terminate the Contract; A party unilaterally terminate the Contract due to other party’s breaching the Contract.</w:t>
      </w:r>
    </w:p>
    <w:p>
      <w:pPr>
        <w:pStyle w:val="dieu"/>
        <w:keepNext w:val="false"/>
        <w:numPr>
          <w:ilvl w:val="0"/>
          <w:numId w:val="0"/>
        </w:numPr>
        <w:spacing w:lineRule="auto" w:line="360" w:before="0" w:after="0"/>
        <w:ind w:hanging="360" w:start="360" w:end="0"/>
        <w:rPr>
          <w:rFonts w:ascii="Times New Roman" w:hAnsi="Times New Roman" w:cs="Times New Roman"/>
          <w:sz w:val="24"/>
          <w:szCs w:val="24"/>
        </w:rPr>
      </w:pPr>
      <w:r>
        <w:rPr>
          <w:rFonts w:cs="Times New Roman" w:ascii="Times New Roman" w:hAnsi="Times New Roman"/>
          <w:sz w:val="24"/>
          <w:szCs w:val="24"/>
          <w:u w:val="single"/>
        </w:rPr>
        <w:t>ĐIỀU 10</w:t>
      </w:r>
      <w:r>
        <w:rPr>
          <w:rFonts w:cs="Times New Roman" w:ascii="Times New Roman" w:hAnsi="Times New Roman"/>
          <w:sz w:val="24"/>
          <w:szCs w:val="24"/>
        </w:rPr>
        <w:t>:  ĐIỀU KHOẢN CHUNG</w:t>
      </w:r>
    </w:p>
    <w:p>
      <w:pPr>
        <w:pStyle w:val="dieu"/>
        <w:keepNext w:val="false"/>
        <w:numPr>
          <w:ilvl w:val="0"/>
          <w:numId w:val="0"/>
        </w:numPr>
        <w:spacing w:lineRule="auto" w:line="360" w:before="0" w:after="0"/>
        <w:ind w:hanging="360" w:start="360" w:end="0"/>
        <w:rPr/>
      </w:pPr>
      <w:r>
        <w:rPr>
          <w:rFonts w:cs="Times New Roman" w:ascii="Times New Roman" w:hAnsi="Times New Roman"/>
          <w:b w:val="false"/>
          <w:i/>
          <w:color w:val="0000FF"/>
          <w:sz w:val="24"/>
          <w:szCs w:val="24"/>
        </w:rPr>
        <w:t>Article 10: Miscellaneous</w:t>
      </w:r>
    </w:p>
    <w:p>
      <w:pPr>
        <w:pStyle w:val="BodyTextIndent3"/>
        <w:numPr>
          <w:ilvl w:val="0"/>
          <w:numId w:val="8"/>
        </w:numPr>
        <w:tabs>
          <w:tab w:val="clear" w:pos="720"/>
          <w:tab w:val="left" w:pos="180" w:leader="none"/>
        </w:tabs>
        <w:spacing w:lineRule="auto" w:line="360"/>
        <w:ind w:hanging="0" w:start="0" w:end="0"/>
        <w:rPr>
          <w:b w:val="false"/>
          <w:i w:val="false"/>
          <w:sz w:val="24"/>
          <w:szCs w:val="24"/>
        </w:rPr>
      </w:pPr>
      <w:r>
        <w:rPr>
          <w:b w:val="false"/>
          <w:i w:val="false"/>
          <w:sz w:val="24"/>
          <w:szCs w:val="24"/>
        </w:rPr>
        <w:t>Trong trường hợp một Bên muốn sửa đổi các điều khoản thì phải thông báo cho Bên kia biết trước ít nhất là 03 ngày và cùng nhau thoả thuận lại những điểm cần thay đổi với sự đồng ý của hai Bên bằng việc ký kết thêm phụ lục hợp đồng.</w:t>
      </w:r>
    </w:p>
    <w:p>
      <w:pPr>
        <w:pStyle w:val="BodyTextIndent3"/>
        <w:tabs>
          <w:tab w:val="clear" w:pos="720"/>
          <w:tab w:val="left" w:pos="180" w:leader="none"/>
        </w:tabs>
        <w:spacing w:lineRule="auto" w:line="360"/>
        <w:ind w:hanging="0" w:end="0"/>
        <w:rPr>
          <w:rFonts w:eastAsia="MS Mincho;ＭＳ 明朝"/>
          <w:b w:val="false"/>
          <w:color w:val="0000FF"/>
          <w:sz w:val="24"/>
          <w:szCs w:val="24"/>
        </w:rPr>
      </w:pPr>
      <w:r>
        <w:rPr>
          <w:rFonts w:eastAsia="MS Mincho;ＭＳ 明朝"/>
          <w:b w:val="false"/>
          <w:color w:val="0000FF"/>
          <w:sz w:val="24"/>
          <w:szCs w:val="24"/>
        </w:rPr>
        <w:t>This contract comes into effect from the signing date. In case, any party has demand to adjust or supplement any items, that party must notice for the rest party at least 3 days  and together renegotiate to reach both agreement by signing annex.</w:t>
      </w:r>
    </w:p>
    <w:p>
      <w:pPr>
        <w:pStyle w:val="BodyTextIndent3"/>
        <w:numPr>
          <w:ilvl w:val="0"/>
          <w:numId w:val="8"/>
        </w:numPr>
        <w:tabs>
          <w:tab w:val="clear" w:pos="720"/>
          <w:tab w:val="left" w:pos="180" w:leader="none"/>
        </w:tabs>
        <w:spacing w:lineRule="auto" w:line="360"/>
        <w:ind w:hanging="0" w:start="0" w:end="0"/>
        <w:rPr>
          <w:b w:val="false"/>
          <w:i w:val="false"/>
          <w:sz w:val="24"/>
          <w:szCs w:val="24"/>
        </w:rPr>
      </w:pPr>
      <w:r>
        <w:rPr>
          <w:b w:val="false"/>
          <w:i w:val="false"/>
          <w:sz w:val="24"/>
          <w:szCs w:val="24"/>
        </w:rPr>
        <w:t>Hợp đồng được tự động thanh lý sau khi hai bên hoàn thành xong các nghĩa vụ và điều khoản trong hợp đồng.</w:t>
      </w:r>
    </w:p>
    <w:p>
      <w:pPr>
        <w:pStyle w:val="BodyTextIndent3"/>
        <w:tabs>
          <w:tab w:val="clear" w:pos="720"/>
          <w:tab w:val="left" w:pos="180" w:leader="none"/>
        </w:tabs>
        <w:spacing w:lineRule="auto" w:line="360"/>
        <w:ind w:hanging="0" w:end="0"/>
        <w:rPr>
          <w:rFonts w:eastAsia="MS Mincho;ＭＳ 明朝"/>
          <w:b w:val="false"/>
          <w:color w:val="0000FF"/>
          <w:sz w:val="24"/>
          <w:szCs w:val="24"/>
        </w:rPr>
      </w:pPr>
      <w:r>
        <w:rPr>
          <w:rFonts w:eastAsia="MS Mincho;ＭＳ 明朝"/>
          <w:b w:val="false"/>
          <w:color w:val="0000FF"/>
          <w:sz w:val="24"/>
          <w:szCs w:val="24"/>
        </w:rPr>
        <w:t>This contract is automatically liquidated after two Parties complete the obligations and terms as mentioned above.</w:t>
      </w:r>
    </w:p>
    <w:p>
      <w:pPr>
        <w:pStyle w:val="Normal"/>
        <w:numPr>
          <w:ilvl w:val="0"/>
          <w:numId w:val="8"/>
        </w:numPr>
        <w:tabs>
          <w:tab w:val="clear" w:pos="720"/>
          <w:tab w:val="left" w:pos="180" w:leader="none"/>
        </w:tabs>
        <w:spacing w:lineRule="auto" w:line="360" w:before="0" w:after="0"/>
        <w:ind w:hanging="0" w:start="0" w:end="0"/>
        <w:rPr>
          <w:rFonts w:ascii="Times New Roman" w:hAnsi="Times New Roman" w:cs="Times New Roman"/>
          <w:sz w:val="24"/>
          <w:szCs w:val="24"/>
        </w:rPr>
      </w:pPr>
      <w:r>
        <w:rPr>
          <w:rFonts w:cs="Times New Roman" w:ascii="Times New Roman" w:hAnsi="Times New Roman"/>
          <w:sz w:val="24"/>
          <w:szCs w:val="24"/>
        </w:rPr>
        <w:t>Hợp đồng này được soạn thảo bằng tiếng Việt và được dịch ra tiếng Anh, được lập thành 04 (bốn) bản. Bản tiếng Việt là bản chính, bản tiếng Anh là bản có giá trị tham khảo. Trong trường hợp có mâu thuẫn giữa phần Tiếng Việt và phần Tiếng Anh thì phần Tiếng Việt là cơ sở để giải quyết các tranh chấp và bất đồng. Mỗi Bên giữ 02 (hai) bản, các bản có giá trị  pháp lý như nhau..</w:t>
      </w:r>
    </w:p>
    <w:p>
      <w:pPr>
        <w:pStyle w:val="Normal"/>
        <w:tabs>
          <w:tab w:val="clear" w:pos="720"/>
          <w:tab w:val="left" w:pos="180" w:leader="none"/>
        </w:tabs>
        <w:spacing w:lineRule="auto" w:line="360" w:before="0" w:after="0"/>
        <w:rPr/>
      </w:pPr>
      <w:r>
        <w:rPr>
          <w:rFonts w:cs="Times New Roman" w:ascii="Times New Roman" w:hAnsi="Times New Roman"/>
          <w:i/>
          <w:color w:val="0000FF"/>
          <w:sz w:val="24"/>
          <w:szCs w:val="24"/>
        </w:rPr>
        <w:t>This contract is prepared in Vietnamese and English, and made into 04 (four) copies. The Vietnamese is the main version and the other is the reference value. In case of conflicts between Vietnamese and English version, the Vietnamese version is on the basis of settling all disputes and disagreements. Each party keeps 02 (two) copies for respectively, the copies are of equal legal validity.</w:t>
      </w:r>
    </w:p>
    <w:p>
      <w:pPr>
        <w:pStyle w:val="Normal"/>
        <w:tabs>
          <w:tab w:val="clear" w:pos="720"/>
          <w:tab w:val="center" w:pos="2268" w:leader="none"/>
          <w:tab w:val="center" w:pos="6663" w:leader="none"/>
        </w:tabs>
        <w:spacing w:lineRule="auto" w:line="360" w:before="0" w:after="0"/>
        <w:ind w:start="720" w:end="0"/>
        <w:rPr/>
      </w:pPr>
      <w:r>
        <w:rPr>
          <w:rFonts w:cs="Times New Roman" w:ascii="Times New Roman" w:hAnsi="Times New Roman"/>
          <w:b/>
          <w:sz w:val="24"/>
          <w:szCs w:val="24"/>
        </w:rPr>
        <w:t xml:space="preserve">              </w:t>
      </w:r>
      <w:r>
        <w:rPr>
          <w:rFonts w:cs="Times New Roman" w:ascii="Times New Roman" w:hAnsi="Times New Roman"/>
          <w:b/>
          <w:sz w:val="24"/>
          <w:szCs w:val="24"/>
        </w:rPr>
        <w:t>ĐẠI DIỆN BÊN A</w:t>
        <w:tab/>
        <w:t xml:space="preserve">                      ĐẠI DIỆN BÊN B      </w:t>
      </w:r>
    </w:p>
    <w:p>
      <w:pPr>
        <w:pStyle w:val="Normal"/>
        <w:tabs>
          <w:tab w:val="clear" w:pos="720"/>
          <w:tab w:val="center" w:pos="2268" w:leader="none"/>
          <w:tab w:val="center" w:pos="6663" w:leader="none"/>
        </w:tabs>
        <w:spacing w:lineRule="auto" w:line="360" w:before="0" w:after="0"/>
        <w:ind w:start="720" w:end="0"/>
        <w:rPr>
          <w:rFonts w:ascii="Times New Roman" w:hAnsi="Times New Roman" w:cs="Times New Roman"/>
          <w:b/>
          <w:i/>
          <w:color w:val="0000FF"/>
          <w:sz w:val="24"/>
          <w:szCs w:val="24"/>
        </w:rPr>
      </w:pPr>
      <w:r>
        <w:rPr>
          <w:rFonts w:cs="Times New Roman" w:ascii="Times New Roman" w:hAnsi="Times New Roman"/>
          <w:i/>
          <w:color w:val="0000FF"/>
          <w:sz w:val="24"/>
          <w:szCs w:val="24"/>
        </w:rPr>
        <w:t xml:space="preserve">       </w:t>
      </w:r>
      <w:r>
        <w:rPr>
          <w:rFonts w:cs="Times New Roman" w:ascii="Times New Roman" w:hAnsi="Times New Roman"/>
          <w:i/>
          <w:color w:val="0000FF"/>
          <w:sz w:val="24"/>
          <w:szCs w:val="24"/>
        </w:rPr>
        <w:t xml:space="preserve">ON BEHAFL OF PARTY A                                      ON BEHAFL OF PARTY B </w:t>
      </w:r>
    </w:p>
    <w:p>
      <w:pPr>
        <w:pStyle w:val="Normal"/>
        <w:tabs>
          <w:tab w:val="clear" w:pos="720"/>
          <w:tab w:val="center" w:pos="1985" w:leader="none"/>
          <w:tab w:val="center" w:pos="7371" w:leader="none"/>
        </w:tabs>
        <w:spacing w:lineRule="auto" w:line="360" w:before="0" w:after="0"/>
        <w:jc w:val="both"/>
        <w:rPr>
          <w:rFonts w:ascii="Times New Roman" w:hAnsi="Times New Roman" w:eastAsia="Times New Roman" w:cs="Times New Roman"/>
          <w:b/>
          <w:sz w:val="24"/>
          <w:szCs w:val="24"/>
          <w:lang w:val="vi-VN"/>
        </w:rPr>
      </w:pPr>
      <w:r>
        <w:rPr>
          <w:rFonts w:eastAsia="Times New Roman" w:cs="Times New Roman" w:ascii="Times New Roman" w:hAnsi="Times New Roman"/>
          <w:b/>
          <w:sz w:val="24"/>
          <w:szCs w:val="24"/>
          <w:lang w:val="vi-VN"/>
        </w:rPr>
        <w:tab/>
        <w:tab/>
      </w:r>
    </w:p>
    <w:p>
      <w:pPr>
        <w:pStyle w:val="Normal"/>
        <w:tabs>
          <w:tab w:val="clear" w:pos="720"/>
          <w:tab w:val="center" w:pos="1985" w:leader="none"/>
          <w:tab w:val="center" w:pos="7371" w:leader="none"/>
        </w:tabs>
        <w:spacing w:lineRule="auto" w:line="360" w:before="0" w:after="0"/>
        <w:jc w:val="both"/>
        <w:rPr>
          <w:rFonts w:ascii="Times New Roman" w:hAnsi="Times New Roman" w:eastAsia="Times New Roman" w:cs="Times New Roman"/>
          <w:b/>
          <w:sz w:val="24"/>
          <w:szCs w:val="24"/>
          <w:lang w:val="vi-VN"/>
        </w:rPr>
      </w:pPr>
      <w:r>
        <w:rPr>
          <w:rFonts w:eastAsia="Times New Roman" w:cs="Times New Roman" w:ascii="Times New Roman" w:hAnsi="Times New Roman"/>
          <w:b/>
          <w:sz w:val="24"/>
          <w:szCs w:val="24"/>
          <w:lang w:val="vi-VN"/>
        </w:rPr>
        <w:tab/>
        <w:tab/>
      </w:r>
    </w:p>
    <w:p/>
    <w:p>
      <w:r>
        <w:rPr>
          <w:b/>
        </w:rPr>
        <w:t>Personal Data Protection</w:t>
      </w:r>
    </w:p>
    <w:p>
      <w:r>
        <w:t>Các bên cam kết tuân thủ Nghị định 13/2023/NĐ-CP về bảo vệ dữ liệu cá nhân. / Both parties shall comply with Decree 13/2023/ND-CP on personal data protection.</w:t>
      </w:r>
    </w:p>
    <w:p/>
    <w:p>
      <w:r>
        <w:rPr>
          <w:b/>
        </w:rPr>
        <w:t>Limitation of Liability</w:t>
      </w:r>
    </w:p>
    <w:p>
      <w:r>
        <w:t>Trách nhiệm bồi thường thiệt hại của mỗi bên không vượt quá 100% tổng giá trị hợp đồng. / Total liability of each party shall not exceed 100% of the total contract value.</w:t>
      </w:r>
    </w:p>
    <w:sectPr>
      <w:headerReference w:type="default" r:id="rId2"/>
      <w:footerReference w:type="default" r:id="rId3"/>
      <w:type w:val="nextPage"/>
      <w:pgSz w:w="11906" w:h="16838"/>
      <w:pgMar w:left="1296" w:right="864" w:gutter="0" w:header="288" w:top="720" w:footer="43" w:bottom="720"/>
      <w:pgNumType w:start="1"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ambria">
    <w:charset w:val="00" w:characterSet="windows-1252"/>
    <w:family w:val="roman"/>
    <w:pitch w:val="variable"/>
  </w:font>
  <w:font w:name=".VnTimeH">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VnTime">
    <w:altName w:val="Courier New"/>
    <w:charset w:val="00" w:characterSet="windows-1252"/>
    <w:family w:val="swiss"/>
    <w:pitch w:val="variable"/>
  </w:font>
  <w:font w:name="Tahoma">
    <w:charset w:val="00" w:characterSet="windows-1252"/>
    <w:family w:val="swiss"/>
    <w:pitch w:val="variable"/>
  </w:font>
  <w:font w:name="CIDFont+F1">
    <w:altName w:val="Times New Roman"/>
    <w:charset w:val="00" w:characterSet="windows-1252"/>
    <w:family w:val="roman"/>
    <w:pitch w:val="default"/>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s>
      <w:ind w:firstLine="720" w:end="0"/>
      <w:jc w:val="end"/>
      <w:rPr>
        <w:b w:val="false"/>
        <w:i w:val="false"/>
        <w:sz w:val="22"/>
        <w:szCs w:val="22"/>
      </w:rPr>
    </w:pPr>
    <w:r>
      <mc:AlternateContent>
        <mc:Choice Requires="wps">
          <w:drawing>
            <wp:anchor distT="0" distB="0" distL="114935" distR="114935" simplePos="0" relativeHeight="9" behindDoc="1" locked="0" layoutInCell="1" allowOverlap="1">
              <wp:simplePos x="0" y="0"/>
              <wp:positionH relativeFrom="column">
                <wp:posOffset>-97155</wp:posOffset>
              </wp:positionH>
              <wp:positionV relativeFrom="paragraph">
                <wp:posOffset>-27305</wp:posOffset>
              </wp:positionV>
              <wp:extent cx="6620510" cy="1270"/>
              <wp:effectExtent l="635" t="5080" r="635" b="5080"/>
              <wp:wrapNone/>
              <wp:docPr id="2" name=""/>
              <a:graphic xmlns:a="http://schemas.openxmlformats.org/drawingml/2006/main">
                <a:graphicData uri="http://schemas.microsoft.com/office/word/2010/wordprocessingShape">
                  <wps:wsp>
                    <wps:cNvCnPr/>
                    <wps:spPr>
                      <a:xfrm flipH="1">
                        <a:off x="0" y="0"/>
                        <a:ext cx="6620760" cy="180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7.65pt;margin-top:-2.15pt;width:521.2pt;height:0.1pt;flip:x" type="_x0000_t32">
              <v:stroke color="black" weight="9360" joinstyle="miter" endcap="flat"/>
              <v:fill o:detectmouseclick="t" on="false"/>
              <w10:wrap type="none"/>
            </v:shape>
          </w:pict>
        </mc:Fallback>
      </mc:AlternateContent>
    </w:r>
    <w:r>
      <w:rPr>
        <w:b w:val="false"/>
        <w:i w:val="false"/>
        <w:sz w:val="22"/>
        <w:szCs w:val="22"/>
      </w:rPr>
      <w:t xml:space="preserve">Trang </w:t>
    </w:r>
    <w:r>
      <w:rPr>
        <w:b w:val="false"/>
        <w:i w:val="false"/>
        <w:sz w:val="22"/>
        <w:szCs w:val="22"/>
      </w:rPr>
      <w:fldChar w:fldCharType="begin"/>
    </w:r>
    <w:r>
      <w:rPr>
        <w:b w:val="false"/>
        <w:i w:val="false"/>
        <w:sz w:val="22"/>
        <w:szCs w:val="22"/>
      </w:rPr>
      <w:instrText xml:space="preserve"> PAGE </w:instrText>
    </w:r>
    <w:r>
      <w:rPr>
        <w:b w:val="false"/>
        <w:i w:val="false"/>
        <w:sz w:val="22"/>
        <w:szCs w:val="22"/>
      </w:rPr>
      <w:fldChar w:fldCharType="separate"/>
    </w:r>
    <w:r>
      <w:rPr>
        <w:b w:val="false"/>
        <w:i w:val="false"/>
        <w:sz w:val="22"/>
        <w:szCs w:val="22"/>
      </w:rPr>
      <w:t>8</w:t>
    </w:r>
    <w:r>
      <w:rPr>
        <w:b w:val="false"/>
        <w:i w:val="false"/>
        <w:sz w:val="22"/>
        <w:szCs w:val="22"/>
      </w:rPr>
      <w:fldChar w:fldCharType="end"/>
    </w:r>
    <w:r>
      <w:rPr>
        <w:b w:val="false"/>
        <w:i w:val="false"/>
        <w:sz w:val="22"/>
        <w:szCs w:val="22"/>
      </w:rPr>
      <w:t>/8</w:t>
    </w:r>
  </w:p>
  <w:p>
    <w:pPr>
      <w:pStyle w:val="Footer"/>
      <w:tabs>
        <w:tab w:val="clear" w:pos="4320"/>
        <w:tab w:val="clear" w:pos="8640"/>
      </w:tabs>
      <w:ind w:firstLine="720" w:end="0"/>
      <w:jc w:val="end"/>
      <w:rPr>
        <w:b w:val="false"/>
        <w:i w:val="false"/>
        <w:sz w:val="22"/>
        <w:szCs w:val="22"/>
      </w:rPr>
    </w:pPr>
    <w:r>
      <w:rPr>
        <w:b w:val="false"/>
        <w:i w:val="false"/>
        <w:sz w:val="22"/>
        <w:szCs w:val="22"/>
      </w:rPr>
    </w:r>
  </w:p>
  <w:p>
    <w:pPr>
      <w:pStyle w:val="Footer"/>
      <w:ind w:end="360"/>
      <w:rPr>
        <w:b w:val="false"/>
        <w:i w:val="false"/>
        <w:sz w:val="22"/>
        <w:szCs w:val="22"/>
      </w:rPr>
    </w:pPr>
    <w:r>
      <w:rPr>
        <w:b w:val="false"/>
        <w:i w:val="false"/>
        <w:sz w:val="22"/>
        <w:szCs w:val="22"/>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end"/>
      <w:rPr/>
    </w:pPr>
    <w:r>
      <mc:AlternateContent>
        <mc:Choice Requires="wps">
          <w:drawing>
            <wp:anchor distT="0" distB="0" distL="114935" distR="114935" simplePos="0" relativeHeight="17" behindDoc="1" locked="0" layoutInCell="1" allowOverlap="1">
              <wp:simplePos x="0" y="0"/>
              <wp:positionH relativeFrom="column">
                <wp:posOffset>-97155</wp:posOffset>
              </wp:positionH>
              <wp:positionV relativeFrom="paragraph">
                <wp:posOffset>195580</wp:posOffset>
              </wp:positionV>
              <wp:extent cx="6620510" cy="1270"/>
              <wp:effectExtent l="635" t="5080" r="635" b="5080"/>
              <wp:wrapNone/>
              <wp:docPr id="1" name=""/>
              <a:graphic xmlns:a="http://schemas.openxmlformats.org/drawingml/2006/main">
                <a:graphicData uri="http://schemas.microsoft.com/office/word/2010/wordprocessingShape">
                  <wps:wsp>
                    <wps:cNvCnPr/>
                    <wps:spPr>
                      <a:xfrm flipH="1">
                        <a:off x="0" y="0"/>
                        <a:ext cx="6620760" cy="180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7.65pt;margin-top:15.4pt;width:521.2pt;height:0.1pt;flip:x" type="_x0000_t32">
              <v:stroke color="black" weight="9360" joinstyle="miter" endcap="flat"/>
              <v:fill o:detectmouseclick="t" on="false"/>
              <w10:wrap type="none"/>
            </v:shape>
          </w:pict>
        </mc:Fallback>
      </mc:AlternateContent>
    </w:r>
    <w:r>
      <w:rPr>
        <w:rFonts w:cs="Times New Roman" w:ascii="Times New Roman" w:hAnsi="Times New Roman"/>
        <w:i w:val="false"/>
        <w:sz w:val="23"/>
        <w:szCs w:val="23"/>
      </w:rPr>
      <w:t>HĐKT-MOLD+JIG</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360"/>
      </w:pPr>
    </w:lvl>
  </w:abstractNum>
  <w:abstractNum w:abstractNumId="3">
    <w:lvl w:ilvl="0">
      <w:start w:val="1"/>
      <w:numFmt w:val="decimal"/>
      <w:lvlText w:val="%1."/>
      <w:lvlJc w:val="start"/>
      <w:pPr>
        <w:tabs>
          <w:tab w:val="num" w:pos="340"/>
        </w:tabs>
        <w:ind w:start="700" w:hanging="360"/>
      </w:pPr>
      <w:rPr/>
    </w:lvl>
  </w:abstractNum>
  <w:abstractNum w:abstractNumId="4">
    <w:lvl w:ilvl="0">
      <w:numFmt w:val="bullet"/>
      <w:lvlText w:val="-"/>
      <w:lvlJc w:val="start"/>
      <w:pPr>
        <w:tabs>
          <w:tab w:val="num" w:pos="900"/>
        </w:tabs>
        <w:ind w:start="900" w:hanging="900"/>
      </w:pPr>
      <w:rPr>
        <w:rFonts w:ascii=".VnTime" w:hAnsi=".VnTime" w:cs=".VnTime" w:hint="default"/>
        <w:sz w:val="28"/>
      </w:rPr>
    </w:lvl>
  </w:abstractNum>
  <w:abstractNum w:abstractNumId="5">
    <w:lvl w:ilvl="0">
      <w:start w:val="2"/>
      <w:numFmt w:val="bullet"/>
      <w:lvlText w:val="-"/>
      <w:lvlJc w:val="start"/>
      <w:pPr>
        <w:tabs>
          <w:tab w:val="num" w:pos="0"/>
        </w:tabs>
        <w:ind w:start="720" w:hanging="360"/>
      </w:pPr>
      <w:rPr>
        <w:rFonts w:ascii="Times New Roman" w:hAnsi="Times New Roman" w:cs="Times New Roman" w:hint="default"/>
      </w:rPr>
    </w:lvl>
  </w:abstractNum>
  <w:abstractNum w:abstractNumId="6">
    <w:lvl w:ilvl="0">
      <w:numFmt w:val="bullet"/>
      <w:lvlText w:val="-"/>
      <w:lvlJc w:val="start"/>
      <w:pPr>
        <w:tabs>
          <w:tab w:val="num" w:pos="0"/>
        </w:tabs>
        <w:ind w:start="720" w:hanging="360"/>
      </w:pPr>
      <w:rPr>
        <w:rFonts w:ascii="Times New Roman" w:hAnsi="Times New Roman" w:cs="Times New Roman" w:hint="default"/>
      </w:rPr>
    </w:lvl>
  </w:abstractNum>
  <w:abstractNum w:abstractNumId="7">
    <w:lvl w:ilvl="0">
      <w:start w:val="1"/>
      <w:numFmt w:val="decimal"/>
      <w:lvlText w:val="§iÒu %1:"/>
      <w:lvlJc w:val="start"/>
      <w:pPr>
        <w:tabs>
          <w:tab w:val="num" w:pos="1080"/>
        </w:tabs>
        <w:ind w:start="360" w:hanging="360"/>
      </w:pPr>
      <w:rPr>
        <w:rFonts w:ascii=".VnTimeH;Courier New" w:hAnsi=".VnTimeH;Courier New" w:cs=".VnTimeH;Courier New"/>
        <w:b/>
        <w:i w:val="false"/>
        <w:sz w:val="26"/>
      </w:rPr>
    </w:lvl>
    <w:lvl w:ilvl="1">
      <w:start w:val="1"/>
      <w:numFmt w:val="decimal"/>
      <w:lvlText w:val="%1.%2."/>
      <w:lvlJc w:val="start"/>
      <w:pPr>
        <w:tabs>
          <w:tab w:val="num" w:pos="1080"/>
        </w:tabs>
        <w:ind w:start="720" w:hanging="360"/>
      </w:pPr>
    </w:lvl>
    <w:lvl w:ilvl="2">
      <w:start w:val="1"/>
      <w:numFmt w:val="lowerRoman"/>
      <w:lvlText w:val="%3)"/>
      <w:lvlJc w:val="start"/>
      <w:pPr>
        <w:tabs>
          <w:tab w:val="num" w:pos="1080"/>
        </w:tabs>
        <w:ind w:start="1080" w:hanging="360"/>
      </w:pPr>
    </w:lvl>
    <w:lvl w:ilvl="3">
      <w:start w:val="1"/>
      <w:numFmt w:val="decimal"/>
      <w:lvlText w:val="(%4)"/>
      <w:lvlJc w:val="start"/>
      <w:pPr>
        <w:tabs>
          <w:tab w:val="num" w:pos="1440"/>
        </w:tabs>
        <w:ind w:start="1440" w:hanging="360"/>
      </w:pPr>
    </w:lvl>
    <w:lvl w:ilvl="4">
      <w:start w:val="1"/>
      <w:numFmt w:val="lowerLetter"/>
      <w:lvlText w:val="(%5)"/>
      <w:lvlJc w:val="start"/>
      <w:pPr>
        <w:tabs>
          <w:tab w:val="num" w:pos="1800"/>
        </w:tabs>
        <w:ind w:start="1800" w:hanging="360"/>
      </w:pPr>
    </w:lvl>
    <w:lvl w:ilvl="5">
      <w:start w:val="1"/>
      <w:numFmt w:val="lowerRoman"/>
      <w:lvlText w:val="(%6)"/>
      <w:lvlJc w:val="start"/>
      <w:pPr>
        <w:tabs>
          <w:tab w:val="num" w:pos="2160"/>
        </w:tabs>
        <w:ind w:start="2160" w:hanging="360"/>
      </w:pPr>
    </w:lvl>
    <w:lvl w:ilvl="6">
      <w:start w:val="1"/>
      <w:numFmt w:val="decimal"/>
      <w:lvlText w:val="%7."/>
      <w:lvlJc w:val="start"/>
      <w:pPr>
        <w:tabs>
          <w:tab w:val="num" w:pos="2520"/>
        </w:tabs>
        <w:ind w:start="2520" w:hanging="360"/>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8">
    <w:lvl w:ilvl="0">
      <w:start w:val="8"/>
      <w:numFmt w:val="decimal"/>
      <w:lvlText w:val="%1"/>
      <w:lvlJc w:val="start"/>
      <w:pPr>
        <w:tabs>
          <w:tab w:val="num" w:pos="0"/>
        </w:tabs>
        <w:ind w:start="360" w:hanging="360"/>
      </w:pPr>
      <w:rPr/>
    </w:lvl>
    <w:lvl w:ilvl="1">
      <w:start w:val="1"/>
      <w:numFmt w:val="decimal"/>
      <w:lvlText w:val="%1.%2"/>
      <w:lvlJc w:val="start"/>
      <w:pPr>
        <w:tabs>
          <w:tab w:val="num" w:pos="0"/>
        </w:tabs>
        <w:ind w:start="360" w:hanging="36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800" w:hanging="1800"/>
      </w:pPr>
      <w:rPr/>
    </w:lvl>
  </w:abstractNum>
  <w:abstractNum w:abstractNumId="9">
    <w:lvl w:ilvl="0">
      <w:start w:val="7"/>
      <w:numFmt w:val="decimal"/>
      <w:lvlText w:val="%1"/>
      <w:lvlJc w:val="start"/>
      <w:pPr>
        <w:tabs>
          <w:tab w:val="num" w:pos="0"/>
        </w:tabs>
        <w:ind w:start="360" w:hanging="360"/>
      </w:pPr>
      <w:rPr>
        <w:b/>
        <w:i/>
      </w:rPr>
    </w:lvl>
    <w:lvl w:ilvl="1">
      <w:start w:val="1"/>
      <w:numFmt w:val="decimal"/>
      <w:lvlText w:val="%1.%2"/>
      <w:lvlJc w:val="start"/>
      <w:pPr>
        <w:tabs>
          <w:tab w:val="num" w:pos="0"/>
        </w:tabs>
        <w:ind w:start="900" w:hanging="360"/>
      </w:pPr>
      <w:rPr>
        <w:b/>
        <w:i/>
      </w:rPr>
    </w:lvl>
    <w:lvl w:ilvl="2">
      <w:start w:val="1"/>
      <w:numFmt w:val="decimal"/>
      <w:lvlText w:val="%1.%2.%3"/>
      <w:lvlJc w:val="start"/>
      <w:pPr>
        <w:tabs>
          <w:tab w:val="num" w:pos="0"/>
        </w:tabs>
        <w:ind w:start="1800" w:hanging="720"/>
      </w:pPr>
      <w:rPr>
        <w:b/>
        <w:i/>
      </w:rPr>
    </w:lvl>
    <w:lvl w:ilvl="3">
      <w:start w:val="1"/>
      <w:numFmt w:val="decimal"/>
      <w:lvlText w:val="%1.%2.%3.%4"/>
      <w:lvlJc w:val="start"/>
      <w:pPr>
        <w:tabs>
          <w:tab w:val="num" w:pos="0"/>
        </w:tabs>
        <w:ind w:start="2340" w:hanging="720"/>
      </w:pPr>
      <w:rPr>
        <w:b/>
        <w:i/>
      </w:rPr>
    </w:lvl>
    <w:lvl w:ilvl="4">
      <w:start w:val="1"/>
      <w:numFmt w:val="decimal"/>
      <w:lvlText w:val="%1.%2.%3.%4.%5"/>
      <w:lvlJc w:val="start"/>
      <w:pPr>
        <w:tabs>
          <w:tab w:val="num" w:pos="0"/>
        </w:tabs>
        <w:ind w:start="3240" w:hanging="1080"/>
      </w:pPr>
      <w:rPr>
        <w:b/>
        <w:i/>
      </w:rPr>
    </w:lvl>
    <w:lvl w:ilvl="5">
      <w:start w:val="1"/>
      <w:numFmt w:val="decimal"/>
      <w:lvlText w:val="%1.%2.%3.%4.%5.%6"/>
      <w:lvlJc w:val="start"/>
      <w:pPr>
        <w:tabs>
          <w:tab w:val="num" w:pos="0"/>
        </w:tabs>
        <w:ind w:start="3780" w:hanging="1080"/>
      </w:pPr>
      <w:rPr>
        <w:b/>
        <w:i/>
      </w:rPr>
    </w:lvl>
    <w:lvl w:ilvl="6">
      <w:start w:val="1"/>
      <w:numFmt w:val="decimal"/>
      <w:lvlText w:val="%1.%2.%3.%4.%5.%6.%7"/>
      <w:lvlJc w:val="start"/>
      <w:pPr>
        <w:tabs>
          <w:tab w:val="num" w:pos="0"/>
        </w:tabs>
        <w:ind w:start="4680" w:hanging="1440"/>
      </w:pPr>
      <w:rPr>
        <w:b/>
        <w:i/>
      </w:rPr>
    </w:lvl>
    <w:lvl w:ilvl="7">
      <w:start w:val="1"/>
      <w:numFmt w:val="decimal"/>
      <w:lvlText w:val="%1.%2.%3.%4.%5.%6.%7.%8"/>
      <w:lvlJc w:val="start"/>
      <w:pPr>
        <w:tabs>
          <w:tab w:val="num" w:pos="0"/>
        </w:tabs>
        <w:ind w:start="5220" w:hanging="1440"/>
      </w:pPr>
      <w:rPr>
        <w:b/>
        <w:i/>
      </w:rPr>
    </w:lvl>
    <w:lvl w:ilvl="8">
      <w:start w:val="1"/>
      <w:numFmt w:val="decimal"/>
      <w:lvlText w:val="%1.%2.%3.%4.%5.%6.%7.%8.%9"/>
      <w:lvlJc w:val="start"/>
      <w:pPr>
        <w:tabs>
          <w:tab w:val="num" w:pos="0"/>
        </w:tabs>
        <w:ind w:start="6120" w:hanging="1800"/>
      </w:pPr>
      <w:rPr>
        <w:b/>
        <w:i/>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__Grammarly_42____i" w:val="H4sIAAAAAAAEAKtWckksSQxILCpxzi/NK1GyMqwFAAEhoTITAAAA"/>
    <w:docVar w:name="__Grammarly_42___1" w:val="H4sIAAAAAAAEAKtWcslP9kxRslIyNDYyMjKxNDMxNzC2NDEyMLRQ0lEKTi0uzszPAykwrAUA7J5fpCwAAA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MS Mincho;ＭＳ 明朝" w:cs="Times New Roman"/>
      <w:color w:val="auto"/>
      <w:sz w:val="22"/>
      <w:szCs w:val="22"/>
      <w:lang w:bidi="ar-SA" w:val="en-US" w:eastAsia="zh-CN"/>
    </w:rPr>
  </w:style>
  <w:style w:type="paragraph" w:styleId="Heading2">
    <w:name w:val="heading 2"/>
    <w:basedOn w:val="Normal"/>
    <w:next w:val="Normal"/>
    <w:qFormat/>
    <w:pPr>
      <w:keepNext w:val="true"/>
      <w:numPr>
        <w:ilvl w:val="1"/>
        <w:numId w:val="1"/>
      </w:numPr>
      <w:spacing w:before="240" w:after="60"/>
      <w:outlineLvl w:val="1"/>
    </w:pPr>
    <w:rPr>
      <w:rFonts w:ascii="Cambria" w:hAnsi="Cambria" w:eastAsia="Times New Roman" w:cs="Cambria"/>
      <w:b/>
      <w:bCs/>
      <w:i/>
      <w:iCs/>
      <w:sz w:val="28"/>
      <w:szCs w:val="28"/>
    </w:rPr>
  </w:style>
  <w:style w:type="paragraph" w:styleId="Heading3">
    <w:name w:val="heading 3"/>
    <w:basedOn w:val="Heading2"/>
    <w:next w:val="Normal"/>
    <w:qFormat/>
    <w:pPr>
      <w:keepLines/>
      <w:widowControl w:val="false"/>
      <w:numPr>
        <w:ilvl w:val="0"/>
        <w:numId w:val="2"/>
      </w:numPr>
      <w:tabs>
        <w:tab w:val="clear" w:pos="720"/>
        <w:tab w:val="left" w:pos="360" w:leader="none"/>
      </w:tabs>
      <w:spacing w:lineRule="auto" w:line="240"/>
      <w:jc w:val="both"/>
      <w:outlineLvl w:val="2"/>
    </w:pPr>
    <w:rPr>
      <w:rFonts w:ascii=".VnTimeH;Courier New" w:hAnsi=".VnTimeH;Courier New" w:eastAsia="Malgun Gothic;맑은 고딕" w:cs="Arial"/>
      <w:b w:val="false"/>
      <w:bCs w:val="false"/>
      <w:i w:val="false"/>
      <w:iCs w:val="false"/>
      <w:szCs w:val="26"/>
    </w:rPr>
  </w:style>
  <w:style w:type="paragraph" w:styleId="Heading7">
    <w:name w:val="heading 7"/>
    <w:basedOn w:val="Normal"/>
    <w:next w:val="Normal"/>
    <w:qFormat/>
    <w:pPr>
      <w:keepNext w:val="true"/>
      <w:numPr>
        <w:ilvl w:val="6"/>
        <w:numId w:val="1"/>
      </w:numPr>
      <w:spacing w:lineRule="auto" w:line="240" w:before="0" w:after="0"/>
      <w:jc w:val="center"/>
      <w:outlineLvl w:val="6"/>
    </w:pPr>
    <w:rPr>
      <w:rFonts w:ascii="Times New Roman" w:hAnsi="Times New Roman" w:eastAsia="Times New Roman" w:cs="Times New Roman"/>
      <w:b/>
      <w:i/>
      <w:iCs/>
      <w:sz w:val="24"/>
      <w:szCs w:val="20"/>
    </w:rPr>
  </w:style>
  <w:style w:type="character" w:styleId="WW8Num2z1">
    <w:name w:val="WW8Num2z1"/>
    <w:qFormat/>
    <w:rPr>
      <w:rFonts w:ascii="Symbol" w:hAnsi="Symbol" w:cs="Symbol"/>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style>
  <w:style w:type="character" w:styleId="WW8Num5z0">
    <w:name w:val="WW8Num5z0"/>
    <w:qFormat/>
    <w:rPr>
      <w:rFonts w:ascii=".VnTime;Courier New" w:hAnsi=".VnTime;Courier New" w:eastAsia="Times New Roman" w:cs="Times New Roman"/>
      <w:sz w:val="28"/>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Times New Roman" w:hAnsi="Times New Roman" w:eastAsia="Times New Roman" w:cs="Times New Roman"/>
    </w:rPr>
  </w:style>
  <w:style w:type="character" w:styleId="WW8Num7z0">
    <w:name w:val="WW8Num7z0"/>
    <w:qFormat/>
    <w:rPr>
      <w:rFonts w:ascii="Times New Roman" w:hAnsi="Times New Roman" w:cs="Times New Roman"/>
    </w:rPr>
  </w:style>
  <w:style w:type="character" w:styleId="WW8Num7z1">
    <w:name w:val="WW8Num7z1"/>
    <w:qFormat/>
    <w:rPr>
      <w:rFonts w:ascii="Courier New" w:hAnsi="Courier New" w:cs="Courier New"/>
    </w:rPr>
  </w:style>
  <w:style w:type="character" w:styleId="WW8Num8z0">
    <w:name w:val="WW8Num8z0"/>
    <w:qFormat/>
    <w:rPr>
      <w:rFonts w:ascii=".VnTimeH;Courier New" w:hAnsi=".VnTimeH;Courier New" w:cs=".VnTimeH;Courier New"/>
      <w:b/>
      <w:i w:val="false"/>
      <w:sz w:val="26"/>
    </w:rPr>
  </w:style>
  <w:style w:type="character" w:styleId="WW8Num9z0">
    <w:name w:val="WW8Num9z0"/>
    <w:qFormat/>
    <w:rPr>
      <w:rFonts w:ascii="Times New Roman" w:hAnsi="Times New Roman" w:eastAsia="Times New Roman" w:cs="Times New Roman"/>
    </w:rPr>
  </w:style>
  <w:style w:type="character" w:styleId="WW8Num9z1">
    <w:name w:val="WW8Num9z1"/>
    <w:qFormat/>
    <w:rPr>
      <w:rFonts w:ascii="Courier New" w:hAnsi="Courier New" w:cs="Courier New"/>
    </w:rPr>
  </w:style>
  <w:style w:type="character" w:styleId="WW8Num9z2">
    <w:name w:val="WW8Num9z2"/>
    <w:qFormat/>
    <w:rPr>
      <w:rFonts w:ascii="Times New Roman" w:hAnsi="Times New Roman" w:cs="Times New Roman"/>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Times New Roman" w:hAnsi="Times New Roman" w:eastAsia="Times New Roman" w:cs="Times New Roman"/>
    </w:rPr>
  </w:style>
  <w:style w:type="character" w:styleId="WW8Num11z1">
    <w:name w:val="WW8Num11z1"/>
    <w:qFormat/>
    <w:rPr>
      <w:rFonts w:ascii="Courier New" w:hAnsi="Courier New" w:cs="Courier New"/>
    </w:rPr>
  </w:style>
  <w:style w:type="character" w:styleId="WW8Num11z2">
    <w:name w:val="WW8Num11z2"/>
    <w:qFormat/>
    <w:rPr>
      <w:rFonts w:ascii="Times New Roman" w:hAnsi="Times New Roman" w:cs="Times New Roman"/>
    </w:rPr>
  </w:style>
  <w:style w:type="character" w:styleId="WW8Num12z0">
    <w:name w:val="WW8Num12z0"/>
    <w:qFormat/>
    <w:rPr/>
  </w:style>
  <w:style w:type="character" w:styleId="WW8Num13z0">
    <w:name w:val="WW8Num13z0"/>
    <w:qFormat/>
    <w:rPr/>
  </w:style>
  <w:style w:type="character" w:styleId="WW8Num14z0">
    <w:name w:val="WW8Num14z0"/>
    <w:qFormat/>
    <w:rPr>
      <w:b/>
      <w:i/>
    </w:rPr>
  </w:style>
  <w:style w:type="character" w:styleId="WW8Num15z0">
    <w:name w:val="WW8Num15z0"/>
    <w:qFormat/>
    <w:rPr>
      <w:rFonts w:ascii="Arial" w:hAnsi="Arial" w:eastAsia="Times New Roman" w:cs="Aria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b/>
      <w:i/>
    </w:rPr>
  </w:style>
  <w:style w:type="character" w:styleId="DefaultParagraphFont">
    <w:name w:val="Default Paragraph Font"/>
    <w:qFormat/>
    <w:rPr>
      <w:rFonts w:ascii="Arial" w:hAnsi="Arial" w:cs="Arial"/>
      <w:b/>
      <w:i/>
      <w:sz w:val="24"/>
      <w:lang w:bidi="ar-SA"/>
    </w:rPr>
  </w:style>
  <w:style w:type="character" w:styleId="Heading7Char">
    <w:name w:val="Heading 7 Char"/>
    <w:qFormat/>
    <w:rPr>
      <w:rFonts w:ascii="Times New Roman" w:hAnsi="Times New Roman" w:eastAsia="Times New Roman" w:cs="Times New Roman"/>
      <w:b/>
      <w:i/>
      <w:iCs/>
      <w:sz w:val="24"/>
      <w:szCs w:val="20"/>
      <w:lang w:bidi="ar-SA"/>
    </w:rPr>
  </w:style>
  <w:style w:type="character" w:styleId="BodyTextIndent3Char">
    <w:name w:val="Body Text Indent 3 Char"/>
    <w:qFormat/>
    <w:rPr>
      <w:rFonts w:ascii="Times New Roman" w:hAnsi="Times New Roman" w:eastAsia="Times New Roman" w:cs="Times New Roman"/>
      <w:b/>
      <w:i/>
      <w:sz w:val="28"/>
      <w:szCs w:val="20"/>
      <w:lang w:bidi="ar-SA"/>
    </w:rPr>
  </w:style>
  <w:style w:type="character" w:styleId="FooterChar">
    <w:name w:val="Footer Char"/>
    <w:qFormat/>
    <w:rPr>
      <w:rFonts w:ascii="Times New Roman" w:hAnsi="Times New Roman" w:eastAsia="Times New Roman" w:cs="Times New Roman"/>
      <w:b/>
      <w:i/>
      <w:sz w:val="28"/>
      <w:szCs w:val="28"/>
      <w:lang w:bidi="ar-SA"/>
    </w:rPr>
  </w:style>
  <w:style w:type="character" w:styleId="PageNumber">
    <w:name w:val="page number"/>
    <w:rPr>
      <w:rFonts w:ascii="Arial" w:hAnsi="Arial" w:cs="Times New Roman"/>
      <w:b/>
      <w:i/>
      <w:sz w:val="24"/>
      <w:lang w:bidi="ar-SA"/>
    </w:rPr>
  </w:style>
  <w:style w:type="character" w:styleId="HeaderChar">
    <w:name w:val="Header Char"/>
    <w:qFormat/>
    <w:rPr>
      <w:rFonts w:ascii="Arial" w:hAnsi="Arial" w:cs="Arial"/>
      <w:b/>
      <w:i/>
      <w:sz w:val="22"/>
      <w:szCs w:val="22"/>
      <w:lang w:bidi="ar-SA"/>
    </w:rPr>
  </w:style>
  <w:style w:type="character" w:styleId="CharChar2">
    <w:name w:val="Char Char2"/>
    <w:qFormat/>
    <w:rPr>
      <w:rFonts w:ascii="Arial" w:hAnsi="Arial" w:cs="Arial"/>
      <w:b/>
      <w:i/>
      <w:sz w:val="24"/>
      <w:szCs w:val="24"/>
      <w:lang w:bidi="ar-SA"/>
    </w:rPr>
  </w:style>
  <w:style w:type="character" w:styleId="BalloonTextChar">
    <w:name w:val="Balloon Text Char"/>
    <w:qFormat/>
    <w:rPr>
      <w:rFonts w:ascii="Tahoma" w:hAnsi="Tahoma" w:cs="Tahoma"/>
      <w:b w:val="false"/>
      <w:i w:val="false"/>
      <w:sz w:val="16"/>
      <w:szCs w:val="16"/>
      <w:lang w:bidi="ar-SA"/>
    </w:rPr>
  </w:style>
  <w:style w:type="character" w:styleId="BodyTextChar">
    <w:name w:val="Body Text Char"/>
    <w:qFormat/>
    <w:rPr>
      <w:rFonts w:ascii="Arial" w:hAnsi="Arial" w:cs="Arial"/>
      <w:b w:val="false"/>
      <w:i w:val="false"/>
      <w:sz w:val="22"/>
      <w:szCs w:val="22"/>
      <w:lang w:bidi="ar-SA"/>
    </w:rPr>
  </w:style>
  <w:style w:type="character" w:styleId="BodyTextIndentChar">
    <w:name w:val="Body Text Indent Char"/>
    <w:qFormat/>
    <w:rPr>
      <w:rFonts w:ascii="Arial" w:hAnsi="Arial" w:cs="Arial"/>
      <w:b w:val="false"/>
      <w:i w:val="false"/>
      <w:sz w:val="22"/>
      <w:szCs w:val="22"/>
      <w:lang w:bidi="ar-SA"/>
    </w:rPr>
  </w:style>
  <w:style w:type="character" w:styleId="Heading3Char">
    <w:name w:val="Heading 3 Char"/>
    <w:qFormat/>
    <w:rPr>
      <w:rFonts w:ascii=".VnTimeH;Courier New" w:hAnsi=".VnTimeH;Courier New" w:eastAsia="Malgun Gothic;맑은 고딕" w:cs="Arial"/>
      <w:b w:val="false"/>
      <w:i w:val="false"/>
      <w:sz w:val="28"/>
      <w:szCs w:val="26"/>
      <w:lang w:bidi="ar-SA"/>
    </w:rPr>
  </w:style>
  <w:style w:type="character" w:styleId="Heading2Char">
    <w:name w:val="Heading 2 Char"/>
    <w:qFormat/>
    <w:rPr>
      <w:rFonts w:ascii="Cambria" w:hAnsi="Cambria" w:eastAsia="Times New Roman" w:cs="Times New Roman"/>
      <w:b/>
      <w:bCs/>
      <w:i/>
      <w:iCs/>
      <w:sz w:val="28"/>
      <w:szCs w:val="28"/>
      <w:lang w:bidi="ar-SA"/>
    </w:rPr>
  </w:style>
  <w:style w:type="character" w:styleId="fontstyle01">
    <w:name w:val="fontstyle01"/>
    <w:qFormat/>
    <w:rPr>
      <w:rFonts w:ascii="CIDFont+F1;Times New Roman" w:hAnsi="CIDFont+F1;Times New Roman" w:cs="CIDFont+F1;Times New Roman"/>
      <w:b/>
      <w:bCs/>
      <w:i w:val="false"/>
      <w:iCs w:val="false"/>
      <w:color w:val="0066FF"/>
      <w:sz w:val="12"/>
      <w:szCs w:val="12"/>
      <w:lang w:bidi="ar-SA"/>
    </w:rPr>
  </w:style>
  <w:style w:type="character" w:styleId="ListParagraphChar">
    <w:name w:val="List Paragraph Char"/>
    <w:qFormat/>
    <w:rPr>
      <w:rFonts w:ascii="Times New Roman" w:hAnsi="Times New Roman" w:eastAsia="Times New Roman" w:cs="Times New Roman"/>
      <w:sz w:val="22"/>
      <w:szCs w:val="22"/>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before="0" w:after="120"/>
    </w:pPr>
    <w:rPr>
      <w:rFonts w:ascii="Arial" w:hAnsi="Arial" w:cs="Arial"/>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BodyTextIndent3">
    <w:name w:val="Body Text Indent 3"/>
    <w:basedOn w:val="Normal"/>
    <w:qFormat/>
    <w:pPr>
      <w:spacing w:lineRule="auto" w:line="240" w:before="0" w:after="0"/>
      <w:ind w:firstLine="720" w:start="0" w:end="0"/>
      <w:jc w:val="both"/>
    </w:pPr>
    <w:rPr>
      <w:rFonts w:ascii="Times New Roman" w:hAnsi="Times New Roman" w:eastAsia="Times New Roman" w:cs="Times New Roman"/>
      <w:b/>
      <w:i/>
      <w:sz w:val="28"/>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spacing w:lineRule="auto" w:line="240" w:before="0" w:after="0"/>
    </w:pPr>
    <w:rPr>
      <w:rFonts w:ascii="Times New Roman" w:hAnsi="Times New Roman" w:eastAsia="Times New Roman" w:cs="Times New Roman"/>
      <w:b/>
      <w:i/>
      <w:sz w:val="28"/>
      <w:szCs w:val="28"/>
    </w:rPr>
  </w:style>
  <w:style w:type="paragraph" w:styleId="ListParagraph">
    <w:name w:val="List Paragraph"/>
    <w:basedOn w:val="Normal"/>
    <w:qFormat/>
    <w:pPr>
      <w:spacing w:before="0" w:after="200"/>
      <w:ind w:hanging="0" w:start="720" w:end="0"/>
      <w:contextualSpacing/>
    </w:pPr>
    <w:rPr>
      <w:rFonts w:ascii="Times New Roman" w:hAnsi="Times New Roman" w:eastAsia="Times New Roman" w:cs="Times New Roman"/>
      <w:lang w:val="en-US"/>
    </w:rPr>
  </w:style>
  <w:style w:type="paragraph" w:styleId="Header">
    <w:name w:val="header"/>
    <w:basedOn w:val="Normal"/>
    <w:pPr>
      <w:tabs>
        <w:tab w:val="clear" w:pos="720"/>
        <w:tab w:val="center" w:pos="4680" w:leader="none"/>
        <w:tab w:val="right" w:pos="9360" w:leader="none"/>
      </w:tabs>
    </w:pPr>
    <w:rPr>
      <w:rFonts w:ascii="Arial" w:hAnsi="Arial" w:cs="Arial"/>
      <w:b/>
      <w:i/>
    </w:rPr>
  </w:style>
  <w:style w:type="paragraph" w:styleId="CharCharCharCharCharCharChar1CharCharCharCharCharCharCharCharCharCharCharCharCharCharCharCharCharChar">
    <w:name w:val=" Char Char Char Char Char Char Char1 Char Char Char Char Char Char Char Char Char Char Char Char Char Char Char Char Char Char"/>
    <w:basedOn w:val="Normal"/>
    <w:qFormat/>
    <w:pPr>
      <w:numPr>
        <w:ilvl w:val="0"/>
        <w:numId w:val="3"/>
      </w:numPr>
      <w:spacing w:lineRule="auto" w:line="240" w:before="280" w:after="280"/>
      <w:ind w:hanging="357" w:start="697" w:end="0"/>
    </w:pPr>
    <w:rPr>
      <w:rFonts w:ascii="Arial" w:hAnsi="Arial" w:eastAsia="Times New Roman" w:cs="Arial"/>
      <w:b/>
      <w:i/>
      <w:sz w:val="24"/>
      <w:szCs w:val="20"/>
    </w:rPr>
  </w:style>
  <w:style w:type="paragraph" w:styleId="BalloonText">
    <w:name w:val="Balloon Text"/>
    <w:basedOn w:val="Normal"/>
    <w:qFormat/>
    <w:pPr>
      <w:spacing w:lineRule="auto" w:line="240" w:before="0" w:after="0"/>
    </w:pPr>
    <w:rPr>
      <w:rFonts w:ascii="Tahoma" w:hAnsi="Tahoma" w:cs="Tahoma"/>
      <w:sz w:val="16"/>
      <w:szCs w:val="16"/>
    </w:rPr>
  </w:style>
  <w:style w:type="paragraph" w:styleId="BodyTextIndent">
    <w:name w:val="Body Text Indent"/>
    <w:basedOn w:val="Normal"/>
    <w:pPr>
      <w:spacing w:before="0" w:after="120"/>
      <w:ind w:hanging="0" w:start="360" w:end="0"/>
    </w:pPr>
    <w:rPr>
      <w:rFonts w:ascii="Arial" w:hAnsi="Arial" w:cs="Arial"/>
    </w:rPr>
  </w:style>
  <w:style w:type="paragraph" w:styleId="dieu">
    <w:name w:val="dieu"/>
    <w:basedOn w:val="Normal"/>
    <w:next w:val="Normal"/>
    <w:qFormat/>
    <w:pPr>
      <w:keepNext w:val="true"/>
      <w:numPr>
        <w:ilvl w:val="0"/>
        <w:numId w:val="7"/>
      </w:numPr>
      <w:spacing w:lineRule="auto" w:line="240" w:before="120" w:after="0"/>
      <w:jc w:val="both"/>
    </w:pPr>
    <w:rPr>
      <w:rFonts w:ascii=".VnTime;Courier New" w:hAnsi=".VnTime;Courier New" w:eastAsia="Malgun Gothic;맑은 고딕" w:cs=".VnTime;Courier New"/>
      <w:b/>
      <w:sz w:val="26"/>
      <w:szCs w:val="20"/>
    </w:rPr>
  </w:style>
  <w:style w:type="paragraph" w:styleId="dieu1">
    <w:name w:val="dieu 1"/>
    <w:basedOn w:val="Normal"/>
    <w:next w:val="Normal"/>
    <w:qFormat/>
    <w:pPr>
      <w:spacing w:lineRule="auto" w:line="360" w:before="0" w:after="0"/>
      <w:ind w:firstLine="540" w:start="0" w:end="0"/>
      <w:jc w:val="both"/>
    </w:pPr>
    <w:rPr>
      <w:rFonts w:ascii="Times New Roman" w:hAnsi="Times New Roman" w:eastAsia="Times New Roman" w:cs="Times New Roman"/>
      <w:bCs/>
      <w:color w:val="000000"/>
      <w:szCs w:val="24"/>
      <w:lang w:val="vi-VN"/>
    </w:rPr>
  </w:style>
  <w:style w:type="paragraph" w:styleId="NormalWeb">
    <w:name w:val="Normal (Web)"/>
    <w:basedOn w:val="Normal"/>
    <w:qFormat/>
    <w:pPr>
      <w:spacing w:lineRule="auto" w:line="240" w:before="30" w:after="30"/>
    </w:pPr>
    <w:rPr>
      <w:rFonts w:ascii="Times New Roman" w:hAnsi="Times New Roman" w:eastAsia="Calibri" w:cs="Times New Roman"/>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169</TotalTime>
  <Application>LibreOffice/26.2.2.2$Linux_X86_64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2020-03-06T15:23:00Z</dcterms:created>
  <dc:creator>nktuong</dc:creator>
  <dc:description/>
  <cp:keywords/>
  <dc:language>en-US</dc:language>
  <cp:lastModifiedBy>Nguyen Thi Luyen</cp:lastModifiedBy>
  <cp:lastPrinted>2019-12-17T13:14:00Z</cp:lastPrinted>
  <dcterms:modified xsi:type="dcterms:W3CDTF">2026-04-04T11:15:00Z</dcterms:modified>
  <cp:revision>146</cp:revision>
  <dc:subject/>
  <dc:title/>
</cp:coreProperties>
</file>