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8"/>
          <w:szCs w:val="28"/>
        </w:rPr>
        <w:t xml:space="preserve">해외 일회성 구매계약서 (요약본)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International One-Time Purchase Agreement (Summary)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제1조 계약 목적 및 당사자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1. Purpose and Parties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매수인(Buyer): [Company Name]  /  매도인(Seller): [Company Name]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계약 유효기간: 발주일 ~ 납품 + 검수 + 대금 완납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공급 제품: [상품명/규격/수량] 첨부 명세서 참조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제2조 납품 및 무역 조건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2. Delivery and Trade Terms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Incoterms 2020:</w:t>
      </w: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  선택 : FOB [ ], CIF [ ], EXW [ ], DDP [ ]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납품기한: 발주(PO)로부터 [ ] 일 이내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목적지: [ ] (구체적 주소 명시)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필수 서류: 상업송장, 포장목록, 선하증권, 원산지 증명서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제3조 대금, 결제 및 환율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3. Price, Payment and Exchange Rate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총 계약금액: [통화] [금액] (부가세 별도 / 포함 명시)</w:t>
      </w:r>
    </w:p>
    <w:p>
      <w:pPr>
        <w:spacing w:after="80" w:before="60"/>
        <w:ind w:left="360"/>
      </w:pPr>
      <w:r>
        <w:rPr>
          <w:rFonts w:ascii="Malgun Gothic" w:cs="Malgun Gothic" w:eastAsia="Malgun Gothic" w:hAnsi="Malgun Gothic"/>
          <w:b/>
          <w:bCs/>
          <w:color w:val="000000"/>
          <w:sz w:val="20"/>
          <w:szCs w:val="20"/>
        </w:rPr>
        <w:t xml:space="preserve">결제 방식 선택: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100"/>
        <w:gridCol w:w="4126"/>
      </w:tblGrid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T/T: 선금 [ ]% + 잔금 선하증권 이후 [ ] 일</w:t>
            </w:r>
          </w:p>
        </w:tc>
        <w:tc>
          <w:tcPr>
            <w:tcW w:type="dxa" w:w="4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T/T: Advance [ ]% + Balance [ ] days after B/L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L/C: 일람불 L/C, UCP 600 적용</w:t>
            </w:r>
          </w:p>
        </w:tc>
        <w:tc>
          <w:tcPr>
            <w:tcW w:type="dxa" w:w="4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L/C: Irrevocable at sight, UCP 600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D/P: 서류인수조건, [ ] 일물</w:t>
            </w:r>
          </w:p>
        </w:tc>
        <w:tc>
          <w:tcPr>
            <w:tcW w:type="dxa" w:w="4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D/P: Documents against payment, [ ] days</w:t>
            </w:r>
          </w:p>
        </w:tc>
      </w:tr>
      <w:tr>
        <w:tc>
          <w:tcPr>
            <w:tcW w:type="dxa" w:w="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□</w:t>
            </w:r>
          </w:p>
        </w:tc>
        <w:tc>
          <w:tcPr>
            <w:tcW w:type="dxa" w:w="4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D/A: 서류인수, 선하증권 일자로부터 [ ] 일</w:t>
            </w:r>
          </w:p>
        </w:tc>
        <w:tc>
          <w:tcPr>
            <w:tcW w:type="dxa" w:w="412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D/A: Documents against acceptance, [ ] days</w:t>
            </w:r>
          </w:p>
        </w:tc>
      </w:tr>
    </w:tbl>
    <w:p>
      <w:pPr>
        <w:spacing w:after="60" w:before="10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기준환율: [환율] (기준일: [날짜])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제4조 품질, 검수 및 지체상금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4. Quality, Inspection and Penalties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품질 기준: [표준] (불량률 ≤ [ ]%)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검수: 도착 후 [ ] 일 이내, 이의 제기 [ ] 일 이내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지체상금: 납품 지연 시 [ ]‰/일 (최대 [ ]%)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책임 한도: 총 계약금액의 [ ]% (고의·중과실 제외)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제5조 통관, 수출규제 및 불가항력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5. Customs, Export Control and Force Majeure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수출통관: 매도인 / 수입통관: 매수인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규제 준수: 한국 SITA, 미국 EAR 등 수출규제법 준수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불가항력: [ ] 영업일 내 서면 통지, 기간 [ ] 일 초과 시 계약 취소 가능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준거법: CISG 적용, 보충은 대한민국 법령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제6조 계약 완료, 해지 및 분쟁 해결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Article 6. Completion, Termination and Disputes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계약 완료: 납품 + 검수 + 대금 완납 시 자동 종료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해지: 중대 위반 ([ ] 일 시정 기간), 지급불능, 납품 불이행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중재: ICC / KCAB, 서울, 한영문, [ ] 명 중재인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문서 우선순위: 한국어 / 영어 버전 우선 적용</w:t>
      </w:r>
    </w:p>
    <w:p>
      <w:pPr>
        <w:spacing w:after="1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양도 금지, 전체 계약 조항 포함</w:t>
      </w:r>
    </w:p>
    <w:p>
      <w:pPr>
        <w:spacing w:after="80" w:before="12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부칙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Appendix</w:t>
      </w:r>
    </w:p>
    <w:p>
      <w:pPr>
        <w:spacing w:after="6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첨부 문서: 명세서, 가격표, 품질기준</w:t>
      </w:r>
    </w:p>
    <w:p>
      <w:pPr>
        <w:spacing w:after="200" w:before="6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>2부 원본 작성 (당사자 각 1부)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매수인(Buyer)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회사명:</w:t>
            </w:r>
          </w:p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대표자:</w:t>
            </w:r>
          </w:p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날짜:</w:t>
            </w:r>
          </w:p>
          <w:p>
            <w:pPr>
              <w:spacing w:after="6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2026년  월  일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인감:</w:t>
            </w:r>
          </w:p>
        </w:tc>
        <w:tc>
          <w:tcPr>
            <w:tcW w:type="dxa" w:w="45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8"/>
                <w:szCs w:val="18"/>
              </w:rPr>
              <w:t xml:space="preserve">매도인(Seller)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회사명:</w:t>
            </w:r>
          </w:p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대표자:</w:t>
            </w:r>
          </w:p>
          <w:p>
            <w:pPr>
              <w:spacing w:after="2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[  ]</w:t>
            </w:r>
          </w:p>
          <w:p>
            <w:pPr>
              <w:spacing w:after="20" w:before="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날짜:</w:t>
            </w:r>
          </w:p>
          <w:p>
            <w:pPr>
              <w:spacing w:after="6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2026년  월  일</w:t>
            </w:r>
          </w:p>
          <w:p>
            <w:pPr>
              <w:spacing w:after="60" w:before="12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8"/>
                <w:szCs w:val="18"/>
              </w:rPr>
              <w:t xml:space="preserve">인감:</w:t>
            </w:r>
          </w:p>
        </w:tc>
      </w:tr>
    </w:tbl>
    <w:p>
      <w:pPr>
        <w:spacing w:after="0" w:before="20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20"/>
          <w:szCs w:val="20"/>
        </w:rP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2026-03-20T09:56:43.070Z</dcterms:created>
  <dcterms:modified xsi:type="dcterms:W3CDTF">2026-03-20T09:56:43.070Z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