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2"/>
          <w:szCs w:val="32"/>
        </w:rPr>
        <w:t xml:space="preserve">해외 정기 구매계약서</w:t>
      </w:r>
    </w:p>
    <w:p>
      <w:pPr>
        <w:spacing w:after="240"/>
        <w:jc w:val="center"/>
      </w:pPr>
      <w:r>
        <w:rPr>
          <w:rFonts w:ascii="Arial" w:cs="Arial" w:eastAsia="Arial" w:hAnsi="Arial"/>
          <w:b/>
          <w:bCs/>
          <w:sz w:val="28"/>
          <w:szCs w:val="28"/>
        </w:rPr>
        <w:t xml:space="preserve">INTERNATIONAL REGULAR PURCHASE AGREEMENT</w:t>
      </w:r>
    </w:p>
    <w:p>
      <w:pPr>
        <w:spacing w:after="80" w:before="120"/>
      </w:pPr>
      <w:r>
        <w:rPr>
          <w:rFonts w:ascii="맑은 고딕" w:cs="맑은 고딕" w:eastAsia="맑은 고딕" w:hAnsi="맑은 고딕"/>
          <w:b/>
          <w:bCs/>
          <w:sz w:val="24"/>
          <w:szCs w:val="24"/>
        </w:rPr>
        <w:t xml:space="preserve">제1조 목적 및 정의</w:t>
      </w:r>
      <w:r>
        <w:rPr>
          <w:sz w:val="22"/>
          <w:szCs w:val="22"/>
        </w:rPr>
        <w:t xml:space="preserve">
</w:t>
      </w:r>
      <w:r>
        <w:rPr>
          <w:rFonts w:ascii="Arial" w:cs="Arial" w:eastAsia="Arial" w:hAnsi="Arial"/>
          <w:b/>
          <w:bCs/>
          <w:sz w:val="22"/>
          <w:szCs w:val="22"/>
        </w:rPr>
        <w:t xml:space="preserve">Article 1. Purpose and Definitions</w:t>
      </w:r>
    </w:p>
    <w:p>
      <w:pPr>
        <w:spacing w:after="60" w:line="360"/>
      </w:pPr>
      <w:r>
        <w:rPr>
          <w:rFonts w:ascii="맑은 고딕" w:cs="맑은 고딕" w:eastAsia="맑은 고딕" w:hAnsi="맑은 고딕"/>
          <w:sz w:val="22"/>
          <w:szCs w:val="22"/>
        </w:rPr>
        <w:t xml:space="preserve">1.1 본 계약의 목적은 매도인이 매수인에게 [상품명]을 정기적으로 공급하고, 매수인이 이를 구매하기 위한 기본적인 권리와 의무를 정하는 것이다.
1.2 본 계약에 사용되는 용어의 정의:
(1) '상품'이란 매도인이 본 계약에 따라 매수인에게 제공하는 [상품 상세명세]를 의미한다.
(2) '계약가격'이란 별도 합의된 단가에 인수도조건(Incoterms)에 따른 조정금액을 포함한 가격이다.
(3) '배송'이란 상품이 매수인이 지정한 장소에 도달하는 시점까지를 의미한다.</w:t>
      </w:r>
    </w:p>
    <w:p>
      <w:pPr>
        <w:spacing w:after="120" w:line="360"/>
      </w:pPr>
      <w:r>
        <w:rPr>
          <w:rFonts w:ascii="Arial" w:cs="Arial" w:eastAsia="Arial" w:hAnsi="Arial"/>
          <w:i/>
          <w:iCs/>
          <w:sz w:val="20"/>
          <w:szCs w:val="20"/>
        </w:rPr>
        <w:t xml:space="preserve">1.1 The purpose of this Agreement is to establish the basic rights and obligations for Seller to regularly supply [Product Name] to Buyer, and for Buyer to purchase such goods.
1.2 Definitions:
(1) 'Product' means [Product Specification] supplied by Seller to Buyer in accordance with this Agreement.
(2) 'Contract Price' means the agreed unit price plus any adjustments according to the applicable Incoterms.
(3) 'Delivery' means the point at which the Product reaches the location designated by Buyer.</w:t>
      </w:r>
    </w:p>
    <w:p>
      <w:pPr>
        <w:spacing w:after="80" w:before="120"/>
      </w:pPr>
      <w:r>
        <w:rPr>
          <w:rFonts w:ascii="맑은 고딕" w:cs="맑은 고딕" w:eastAsia="맑은 고딕" w:hAnsi="맑은 고딕"/>
          <w:b/>
          <w:bCs/>
          <w:sz w:val="24"/>
          <w:szCs w:val="24"/>
        </w:rPr>
        <w:t xml:space="preserve">제2조 배송조건 및 인코텀스</w:t>
      </w:r>
      <w:r>
        <w:rPr>
          <w:sz w:val="22"/>
          <w:szCs w:val="22"/>
        </w:rPr>
        <w:t xml:space="preserve">
</w:t>
      </w:r>
      <w:r>
        <w:rPr>
          <w:rFonts w:ascii="Arial" w:cs="Arial" w:eastAsia="Arial" w:hAnsi="Arial"/>
          <w:b/>
          <w:bCs/>
          <w:sz w:val="22"/>
          <w:szCs w:val="22"/>
        </w:rPr>
        <w:t xml:space="preserve">Article 2. Delivery Terms and Incoterms</w:t>
      </w:r>
    </w:p>
    <w:p>
      <w:pPr>
        <w:spacing w:after="60" w:line="360"/>
      </w:pPr>
      <w:r>
        <w:rPr>
          <w:rFonts w:ascii="맑은 고딕" w:cs="맑은 고딕" w:eastAsia="맑은 고딕" w:hAnsi="맑은 고딕"/>
          <w:sz w:val="22"/>
          <w:szCs w:val="22"/>
        </w:rPr>
        <w:t xml:space="preserve">2.1 본 계약의 배송조건은 [다음 중 선택: FOB / CIF / DAP / DDP]으로 정한다.
2.2 선택된 인코텀스:
[선택 블록]
☐ FOB (Free on Board) - 지정된 선적항 기준
☐ CIF (Cost, Insurance and Freight) - 목적지항 기준
☐ DAP (Delivered At Place) - 지정된 장소 기준
☐ DDP (Delivered Duty Paid) - 관세 포함 인도
2.3 각 배송에 대해 매도인은 배송 예정일 14일 전 통지하고, 배송지연이 발생할 경우 지연 사유를 즉시 매수인에게 통보하여야 한다.
2.4 배송 지연으로 인한 손해배상 청구는 지연 기간이 30일을 초과하는 경우에만 가능하다.</w:t>
      </w:r>
    </w:p>
    <w:p>
      <w:pPr>
        <w:spacing w:after="120" w:line="360"/>
      </w:pPr>
      <w:r>
        <w:rPr>
          <w:rFonts w:ascii="Arial" w:cs="Arial" w:eastAsia="Arial" w:hAnsi="Arial"/>
          <w:i/>
          <w:iCs/>
          <w:sz w:val="20"/>
          <w:szCs w:val="20"/>
        </w:rPr>
        <w:t xml:space="preserve">2.1 Delivery terms under this Agreement shall be [select one: FOB / CIF / DAP / DDP].
2.2 Selected Incoterms:
[Selection Block]
☐ FOB (Free on Board) - at designated loading port
☐ CIF (Cost, Insurance and Freight) - at destination port
☐ DAP (Delivered At Place) - at designated place
☐ DDP (Delivered Duty Paid) - including customs duty
2.3 For each shipment, Seller shall notify Buyer 14 days in advance of the scheduled delivery date and shall immediately inform Buyer of any delays and their causes.
2.4 Claims for damages due to shipping delays are available only if the delay exceeds 30 days.</w:t>
      </w:r>
    </w:p>
    <w:p>
      <w:pPr>
        <w:spacing w:after="80" w:before="120"/>
      </w:pPr>
      <w:r>
        <w:rPr>
          <w:rFonts w:ascii="맑은 고딕" w:cs="맑은 고딕" w:eastAsia="맑은 고딕" w:hAnsi="맑은 고딕"/>
          <w:b/>
          <w:bCs/>
          <w:sz w:val="24"/>
          <w:szCs w:val="24"/>
        </w:rPr>
        <w:t xml:space="preserve">제3조 가격 및 지급조건</w:t>
      </w:r>
      <w:r>
        <w:rPr>
          <w:sz w:val="22"/>
          <w:szCs w:val="22"/>
        </w:rPr>
        <w:t xml:space="preserve">
</w:t>
      </w:r>
      <w:r>
        <w:rPr>
          <w:rFonts w:ascii="Arial" w:cs="Arial" w:eastAsia="Arial" w:hAnsi="Arial"/>
          <w:b/>
          <w:bCs/>
          <w:sz w:val="22"/>
          <w:szCs w:val="22"/>
        </w:rPr>
        <w:t xml:space="preserve">Article 3. Price and Payment Terms</w:t>
      </w:r>
    </w:p>
    <w:p>
      <w:pPr>
        <w:spacing w:after="60" w:line="360"/>
      </w:pPr>
      <w:r>
        <w:rPr>
          <w:rFonts w:ascii="맑은 고딕" w:cs="맑은 고딕" w:eastAsia="맑은 고딕" w:hAnsi="맑은 고딕"/>
          <w:sz w:val="22"/>
          <w:szCs w:val="22"/>
        </w:rPr>
        <w:t xml:space="preserve">3.1 계약가격은 단가 [   ]USD/unit을 기준으로 하며, 실제 지급액은 다음 조건에 따라 결정된다:
(1) FOB/CIF 기준 배송비 및 보험료 조정
(2) 월별 구매량 변동에 따른 수량 할인
(3) 환율 변동에 따른 조정
3.2 지급 조건은 다음 중 선택:
[선택 블록]
☐ T/T (Wire Transfer): 선적 전 100% 선금
☐ L/C (Letter of Credit): UCP 600 적용, 선적일로부터 [  ]일 이내 L/C 개설 필요
☐ OA (Open Account): [  ]일 외상
☐ 기타: [  ]
3.3 L/C 조건: L/C는 Uniform Customs and Practice for Documentary Credits (UCP 600)에 준거하며, 다음 서류를 포함하여야 한다:
- 상업송장(Commercial Invoice)
- 선하증권(Bill of Lading)
- 원산지증명서(Certificate of Origin)
- 품질검사증명서(Inspection Certificate)
3.4 지급 통화: 미국 달러(USD) 또는 [  ](다른 통화)
3.5 선적 후 인보이스 송부 시, 매수인은 인수도조건에 따른 배송비를 별도로 정산한다.</w:t>
      </w:r>
    </w:p>
    <w:p>
      <w:pPr>
        <w:spacing w:after="120" w:line="360"/>
      </w:pPr>
      <w:r>
        <w:rPr>
          <w:rFonts w:ascii="Arial" w:cs="Arial" w:eastAsia="Arial" w:hAnsi="Arial"/>
          <w:i/>
          <w:iCs/>
          <w:sz w:val="20"/>
          <w:szCs w:val="20"/>
        </w:rPr>
        <w:t xml:space="preserve">3.1 Contract price is based on unit price [   ] USD/unit. Actual payment shall be determined according to:
(1) Adjustments for shipping and insurance costs based on Incoterms
(2) Quantity discounts based on monthly purchase volume variations
(3) Adjustments for exchange rate fluctuations
3.2 Payment method (select one):
[Selection Block]
☐ T/T (Wire Transfer): 100% payment in advance before shipment
☐ L/C (Letter of Credit): UCP 600 applies, L/C must be opened within [  ] days of shipment date
☐ OA (Open Account): [  ] days payment terms
☐ Other: [  ]
3.3 L/C Terms: L/C shall comply with Uniform Customs and Practice for Documentary Credits (UCP 600) and shall include:
- Commercial Invoice
- Bill of Lading
- Certificate of Origin
- Inspection Certificate (if required)
3.4 Currency of Payment: US Dollar (USD) or [  ] (other currency)
3.5 Upon invoice submission after shipment, Buyer shall separately settle shipping fees according to applicable Incoterms.</w:t>
      </w:r>
    </w:p>
    <w:p>
      <w:r>
        <w:br w:type="page"/>
      </w:r>
    </w:p>
    <w:p>
      <w:pPr>
        <w:spacing w:after="80" w:before="120"/>
      </w:pPr>
      <w:r>
        <w:rPr>
          <w:rFonts w:ascii="맑은 고딕" w:cs="맑은 고딕" w:eastAsia="맑은 고딕" w:hAnsi="맑은 고딕"/>
          <w:b/>
          <w:bCs/>
          <w:sz w:val="24"/>
          <w:szCs w:val="24"/>
        </w:rPr>
        <w:t xml:space="preserve">제4조 품질관리 및 검수</w:t>
      </w:r>
      <w:r>
        <w:rPr>
          <w:sz w:val="22"/>
          <w:szCs w:val="22"/>
        </w:rPr>
        <w:t xml:space="preserve">
</w:t>
      </w:r>
      <w:r>
        <w:rPr>
          <w:rFonts w:ascii="Arial" w:cs="Arial" w:eastAsia="Arial" w:hAnsi="Arial"/>
          <w:b/>
          <w:bCs/>
          <w:sz w:val="22"/>
          <w:szCs w:val="22"/>
        </w:rPr>
        <w:t xml:space="preserve">Article 4. Quality Control and Inspection</w:t>
      </w:r>
    </w:p>
    <w:p>
      <w:pPr>
        <w:spacing w:after="60" w:line="360"/>
      </w:pPr>
      <w:r>
        <w:rPr>
          <w:rFonts w:ascii="맑은 고딕" w:cs="맑은 고딕" w:eastAsia="맑은 고딕" w:hAnsi="맑은 고딕"/>
          <w:sz w:val="22"/>
          <w:szCs w:val="22"/>
        </w:rPr>
        <w:t xml:space="preserve">4.1 매도인은 상품이 국제적 산업 표준 및 본 계약의 명시된 사양을 충족함을 보장한다. 상품은 다음을 만족하여야 한다:
(1) 선적 시점에 새로운 상태일 것
(2) 결함이 없고 정상적으로 작동할 것
(3) 적용되는 모든 법령 및 규제를 준수할 것
4.2 매수인은 상품 수령 후 [30]일 이내에 검수를 실시하여야 하며, 문제가 발견된 경우 서면으로 즉시 매도인에게 통보하여야 한다.
4.3 불량품으로 확인된 경우, 매도인은 다음 중 선택하여 조치한다:
(1) 교체: 불량품을 새로운 상품으로 교체 (배송비 매도인 부담)
(2) 환불: 해당 상품의 구매가격 전액 환불 (반송비 포함)
(3) 가격 인하: 합의된 범위 내에서 가격 인하
4.4 클레임의 시효: 상품 수령 후 60일이 경과하면 품질 관련 클레임을 제기할 수 없다.</w:t>
      </w:r>
    </w:p>
    <w:p>
      <w:pPr>
        <w:spacing w:after="120" w:line="360"/>
      </w:pPr>
      <w:r>
        <w:rPr>
          <w:rFonts w:ascii="Arial" w:cs="Arial" w:eastAsia="Arial" w:hAnsi="Arial"/>
          <w:i/>
          <w:iCs/>
          <w:sz w:val="20"/>
          <w:szCs w:val="20"/>
        </w:rPr>
        <w:t xml:space="preserve">4.1 Seller warrants that all Products meet international industry standards and the specifications expressly stated in this Agreement. Products must:
(1) Be in new condition at time of shipment
(2) Be free from defects and function properly
(3) Comply with all applicable laws and regulations
4.2 Buyer shall conduct inspection within [30] days of receipt and shall immediately notify Seller in writing of any defects discovered.
4.3 For defective products, Seller shall elect one of the following remedies:
(1) Replacement: Replace defective product with new product (shipping costs borne by Seller)
(2) Refund: Full refund of purchase price (including return shipping)
(3) Price Reduction: Reduce price within mutually agreed range
4.4 Claims Period: Quality-related claims cannot be raised more than 60 days after product receipt.</w:t>
      </w:r>
    </w:p>
    <w:p>
      <w:pPr>
        <w:spacing w:after="80" w:before="120"/>
      </w:pPr>
      <w:r>
        <w:rPr>
          <w:rFonts w:ascii="맑은 고딕" w:cs="맑은 고딕" w:eastAsia="맑은 고딕" w:hAnsi="맑은 고딕"/>
          <w:b/>
          <w:bCs/>
          <w:sz w:val="24"/>
          <w:szCs w:val="24"/>
        </w:rPr>
        <w:t xml:space="preserve">제5조 손해배상 및 지연 위약금</w:t>
      </w:r>
      <w:r>
        <w:rPr>
          <w:sz w:val="22"/>
          <w:szCs w:val="22"/>
        </w:rPr>
        <w:t xml:space="preserve">
</w:t>
      </w:r>
      <w:r>
        <w:rPr>
          <w:rFonts w:ascii="Arial" w:cs="Arial" w:eastAsia="Arial" w:hAnsi="Arial"/>
          <w:b/>
          <w:bCs/>
          <w:sz w:val="22"/>
          <w:szCs w:val="22"/>
        </w:rPr>
        <w:t xml:space="preserve">Article 5. Liquidated Damages and Late Penalties</w:t>
      </w:r>
    </w:p>
    <w:p>
      <w:pPr>
        <w:spacing w:after="60" w:line="360"/>
      </w:pPr>
      <w:r>
        <w:rPr>
          <w:rFonts w:ascii="맑은 고딕" w:cs="맑은 고딕" w:eastAsia="맑은 고딕" w:hAnsi="맑은 고딕"/>
          <w:sz w:val="22"/>
          <w:szCs w:val="22"/>
        </w:rPr>
        <w:t xml:space="preserve">5.1 배송 지연에 대한 위약금:
- 납기 지연이 15일을 초과하는 경우: 초과 부분에 대해 일일 0.5%의 위약금
- 위약금은 계약가격의 [3]%를 초과하지 않는다.
5.2 본 계약에 따른 총 손해배상액 상한선:
본 계약에 따른 모든 손해배상 청구(위약금 포함)의 총액은 계약가격의 [5]%를 초과하지 않는다. 다만, 다음의 경우는 제외한다:
(1) 당사자의 고의적 위반행위
(2) 총과실(Gross Negligence)에 의한 손해
(3) 지적재산권 침해
(4) 비밀보유의무 위반
5.3 손해배상 청구 절차:
(1) 손해 발생 후 30일 이내 서면으로 통보
(2) 구체적인 손해액 산정 자료 제시
(3) 상대방에게 이의 제기 기회 제공 (14일)
(4) 협의 결과가 없으면 중재 진행
5.4 위약금은 실제 손해의 배상을 제한하는 것이 아니며, 당사자는 실제 손해가 위약금을 초과하는 경우 추가 배상을 청구할 수 있다.</w:t>
      </w:r>
    </w:p>
    <w:p>
      <w:pPr>
        <w:spacing w:after="120" w:line="360"/>
      </w:pPr>
      <w:r>
        <w:rPr>
          <w:rFonts w:ascii="Arial" w:cs="Arial" w:eastAsia="Arial" w:hAnsi="Arial"/>
          <w:i/>
          <w:iCs/>
          <w:sz w:val="20"/>
          <w:szCs w:val="20"/>
        </w:rPr>
        <w:t xml:space="preserve">5.1 Late Delivery Penalties:
- If delivery delay exceeds 15 days: 0.5% per day for the excess period
- Penalty shall not exceed [3]% of Contract Price
5.2 Aggregate Liability Cap:
The total of all claims for damages under this Agreement (including penalties) shall not exceed [5]% of the Contract Price, except for:
(1) Willful misconduct by either party
(2) Damages caused by gross negligence
(3) Intellectual property infringement
(4) Breach of confidentiality obligations
5.3 Damage Claim Procedure:
(1) Written notice within 30 days of damage occurrence
(2) Submission of detailed supporting documentation
(3) Opportunity for the other party to respond (14 days)
(4) Proceed to arbitration if no resolution
5.4 Liquidated damages are not a limitation on actual damages; if actual damages exceed the penalty, the claiming party may seek additional compensation.</w:t>
      </w:r>
    </w:p>
    <w:p>
      <w:pPr>
        <w:spacing w:after="80" w:before="120"/>
      </w:pPr>
      <w:r>
        <w:rPr>
          <w:rFonts w:ascii="맑은 고딕" w:cs="맑은 고딕" w:eastAsia="맑은 고딕" w:hAnsi="맑은 고딕"/>
          <w:b/>
          <w:bCs/>
          <w:sz w:val="24"/>
          <w:szCs w:val="24"/>
        </w:rPr>
        <w:t xml:space="preserve">제6조 환율 변동 위험 관리</w:t>
      </w:r>
      <w:r>
        <w:rPr>
          <w:sz w:val="22"/>
          <w:szCs w:val="22"/>
        </w:rPr>
        <w:t xml:space="preserve">
</w:t>
      </w:r>
      <w:r>
        <w:rPr>
          <w:rFonts w:ascii="Arial" w:cs="Arial" w:eastAsia="Arial" w:hAnsi="Arial"/>
          <w:b/>
          <w:bCs/>
          <w:sz w:val="22"/>
          <w:szCs w:val="22"/>
        </w:rPr>
        <w:t xml:space="preserve">Article 6. Exchange Rate Risk Management</w:t>
      </w:r>
    </w:p>
    <w:p>
      <w:pPr>
        <w:spacing w:after="60" w:line="360"/>
      </w:pPr>
      <w:r>
        <w:rPr>
          <w:rFonts w:ascii="맑은 고딕" w:cs="맑은 고딕" w:eastAsia="맑은 고딕" w:hAnsi="맑은 고딕"/>
          <w:sz w:val="22"/>
          <w:szCs w:val="22"/>
        </w:rPr>
        <w:t xml:space="preserve">6.1 환율 변동 범위 및 조정 메커니즘:
(1) 기준 환율: [계약 체결 시점의 KRW/USD 환율 또는 계약 체결일 기준 중간값]
(2) 환율 변동 한계: ±3%
(3) 한계 초과 시 조정:
     - 상한선 초과(3% 이상 강세): 초과분의 [50]%를 매수인에게 반영
     - 하한선 미달(3% 이상 약세): 미달분의 [50]%를 매도인에게 반영
6.2 환율 조정 시점: 각 배송 선적일 현재의 공식 환율(한국은행 또는 미국 연방준비제도 기준)
6.3 재협상 메커니즘:
환율 변동이 ±5%를 초과하는 경우, 당사자는 계약가격 조정을 위해 협의를 개시할 수 있다. 30일 이내에 합의가 이루어지지 않으면 중재 절차를 진행한다.
6.4 환율 조정 계산:
조정금액 = 계약가격 × (실제 환율 - 기준 환율) / 기준 환율 × 조정률</w:t>
      </w:r>
    </w:p>
    <w:p>
      <w:pPr>
        <w:spacing w:after="120" w:line="360"/>
      </w:pPr>
      <w:r>
        <w:rPr>
          <w:rFonts w:ascii="Arial" w:cs="Arial" w:eastAsia="Arial" w:hAnsi="Arial"/>
          <w:i/>
          <w:iCs/>
          <w:sz w:val="20"/>
          <w:szCs w:val="20"/>
        </w:rPr>
        <w:t xml:space="preserve">6.1 Exchange Rate Fluctuation Threshold and Adjustment Mechanism:
(1) Base Rate: [KRW/USD rate at contract execution date or official midrate on contract date]
(2) Fluctuation Threshold: ±3%
(3) Adjustment if threshold exceeded:
     - Upper threshold exceeded (3%+ strengthening): [50]% of excess reflected to Buyer
     - Lower threshold not met (3%+ weakening): [50]% of shortfall reflected to Seller
6.2 Rate Adjustment Date: Official rate on each shipment date (Bank of Korea or US Federal Reserve standard)
6.3 Renegotiation Mechanism:
If exchange rate fluctuations exceed ±5%, either party may initiate negotiations for contract price adjustment. If no agreement is reached within 30 days, arbitration shall proceed.
6.4 Adjustment Calculation:
Adjustment Amount = Contract Price × (Actual Rate - Base Rate) / Base Rate × Adjustment Factor</w:t>
      </w:r>
    </w:p>
    <w:p>
      <w:pPr>
        <w:spacing w:after="80" w:before="120"/>
      </w:pPr>
      <w:r>
        <w:rPr>
          <w:rFonts w:ascii="맑은 고딕" w:cs="맑은 고딕" w:eastAsia="맑은 고딕" w:hAnsi="맑은 고딕"/>
          <w:b/>
          <w:bCs/>
          <w:sz w:val="24"/>
          <w:szCs w:val="24"/>
        </w:rPr>
        <w:t xml:space="preserve">제7조 수출규제 준수 및 통관절차</w:t>
      </w:r>
      <w:r>
        <w:rPr>
          <w:sz w:val="22"/>
          <w:szCs w:val="22"/>
        </w:rPr>
        <w:t xml:space="preserve">
</w:t>
      </w:r>
      <w:r>
        <w:rPr>
          <w:rFonts w:ascii="Arial" w:cs="Arial" w:eastAsia="Arial" w:hAnsi="Arial"/>
          <w:b/>
          <w:bCs/>
          <w:sz w:val="22"/>
          <w:szCs w:val="22"/>
        </w:rPr>
        <w:t xml:space="preserve">Article 7. Export Control and Customs Compliance</w:t>
      </w:r>
    </w:p>
    <w:p>
      <w:pPr>
        <w:spacing w:after="60" w:line="360"/>
      </w:pPr>
      <w:r>
        <w:rPr>
          <w:rFonts w:ascii="맑은 고딕" w:cs="맑은 고딕" w:eastAsia="맑은 고딕" w:hAnsi="맑은 고딕"/>
          <w:sz w:val="22"/>
          <w:szCs w:val="22"/>
        </w:rPr>
        <w:t xml:space="preserve">7.1 양당사자는 다음의 모든 적용되는 수출규제 법령을 준수하여야 한다:
(1) 한국의 전략물자 수출통제 규정
(2) 미국의 수출관리규칙(Export Administration Regulations, EAR)
(3) 해당 국가의 모든 수입규제 법령
(4) 유엔 및 관련 국제기구의 경제제재 조치
7.2 매도인의 의무:
(1) 상품의 원산지 및 성분을 명확히 표기
(2) 필요한 수출 허가 신청 및 취득
(3) 상품 정보를 정확히 제공하여 매수인이 수입 관련법 준수 가능하도록 지원
(4) 국가 안보 또는 규제 이유로 수출이 불가능한 경우 즉시 통보
7.3 매수인의 의무:
(1) 상품의 최종 용도(End-Use)가 규제 목적이 아님을 선언
(2) 규제 대상국가(Embargoed Country)로의 재수출 금지
(3) 상품의 불법적 이용 방지
(4) 통관 관련 모든 서류 준비 및 통관비용 부담
7.4 위반 시 책임:
수출규제 위반으로 인한 벌금, 행정조치, 형사처벌 등은 책임있는 당사자가 전액 부담한다.</w:t>
      </w:r>
    </w:p>
    <w:p>
      <w:pPr>
        <w:spacing w:after="120" w:line="360"/>
      </w:pPr>
      <w:r>
        <w:rPr>
          <w:rFonts w:ascii="Arial" w:cs="Arial" w:eastAsia="Arial" w:hAnsi="Arial"/>
          <w:i/>
          <w:iCs/>
          <w:sz w:val="20"/>
          <w:szCs w:val="20"/>
        </w:rPr>
        <w:t xml:space="preserve">7.1 Both parties shall comply with all applicable export control laws and regulations including but not limited to:
(1) Korean Strategic Materials Export Control Regulations
(2) US Export Administration Regulations (EAR)
(3) All import control regulations of the destination country
(4) Economic sanctions by the UN and related international organizations
7.2 Seller's Obligations:
(1) Clearly indicate country of origin and components of the Product
(2) Apply for and obtain necessary export licenses
(3) Provide accurate product information to enable Buyer to comply with import regulations
(4) Immediately notify Buyer if export is prohibited for national security or regulatory reasons
7.3 Buyer's Obligations:
(1) Declare that the final end-use of the Product is not for regulated purposes
(2) Prohibit re-export to embargoed countries
(3) Prevent unlawful use of the Product
(4) Prepare all customs documentation and bear all related costs
7.4 Liability for Violation:
Fines, administrative actions, and criminal penalties resulting from export control violations shall be borne entirely by the responsible party.</w:t>
      </w:r>
    </w:p>
    <w:p>
      <w:r>
        <w:br w:type="page"/>
      </w:r>
    </w:p>
    <w:p>
      <w:pPr>
        <w:spacing w:after="80" w:before="120"/>
      </w:pPr>
      <w:r>
        <w:rPr>
          <w:rFonts w:ascii="맑은 고딕" w:cs="맑은 고딕" w:eastAsia="맑은 고딕" w:hAnsi="맑은 고딕"/>
          <w:b/>
          <w:bCs/>
          <w:sz w:val="24"/>
          <w:szCs w:val="24"/>
        </w:rPr>
        <w:t xml:space="preserve">제8조 기밀정보 및 지적재산권</w:t>
      </w:r>
      <w:r>
        <w:rPr>
          <w:sz w:val="22"/>
          <w:szCs w:val="22"/>
        </w:rPr>
        <w:t xml:space="preserve">
</w:t>
      </w:r>
      <w:r>
        <w:rPr>
          <w:rFonts w:ascii="Arial" w:cs="Arial" w:eastAsia="Arial" w:hAnsi="Arial"/>
          <w:b/>
          <w:bCs/>
          <w:sz w:val="22"/>
          <w:szCs w:val="22"/>
        </w:rPr>
        <w:t xml:space="preserve">Article 8. Confidentiality and Intellectual Property</w:t>
      </w:r>
    </w:p>
    <w:p>
      <w:pPr>
        <w:spacing w:after="60" w:line="360"/>
      </w:pPr>
      <w:r>
        <w:rPr>
          <w:rFonts w:ascii="맑은 고딕" w:cs="맑은 고딕" w:eastAsia="맑은 고딕" w:hAnsi="맑은 고딕"/>
          <w:sz w:val="22"/>
          <w:szCs w:val="22"/>
        </w:rPr>
        <w:t xml:space="preserve">8.1 기밀정보의 정의 및 보호:
(1) 기밀정보란 한 당사자가 다른 당사자에게 제공하는 모든 비공개 정보(가격, 기술, 설계, 고객 정보 등)를 의미한다.
(2) 각 당사자는 기밀정보를 받은 때부터 계약 종료 후 [3]년까지 비밀로 유지해야 한다.
(3) 기밀정보 공개는 다음의 경우를 제외한다:
     - 법령에 의한 의무 공개
     - 법원 명령에 따른 공개
     - 정보 공개의 의무가 있는 정부기관에의 제출
8.2 지적재산권:
(1) 본 계약 체결 전 한 당사자가 보유한 지적재산권은 그 당사자에게 귀속된다.
(2) 본 계약 수행 중 발생한 개선사항이나 파생물은 그 발명자에게 귀속되며, 라이센스가 필요한 경우 협의하여 결정한다.
(3) 당사자는 상대방의 지적재산권을 침해하지 않는다는 것을 보증한다.
8.3 지적재산권 침해 시의 책임:
상품이 제3자의 지적재산권을 침해하는 경우, 매도인은 다음 중 선택하여 조치한다:
(1) 침해하지 않도록 수정 또는 개선
(2) 라이센스 취득 및 비용 부담
(3) 상품 회수 및 전액 환불
(4) 제3자 클레임에 따른 모든 손해배상금 부담</w:t>
      </w:r>
    </w:p>
    <w:p>
      <w:pPr>
        <w:spacing w:after="120" w:line="360"/>
      </w:pPr>
      <w:r>
        <w:rPr>
          <w:rFonts w:ascii="Arial" w:cs="Arial" w:eastAsia="Arial" w:hAnsi="Arial"/>
          <w:i/>
          <w:iCs/>
          <w:sz w:val="20"/>
          <w:szCs w:val="20"/>
        </w:rPr>
        <w:t xml:space="preserve">8.1 Confidential Information Protection:
(1) Confidential Information means all non-public information disclosed by one party to the other (price, technology, design, customer information, etc.)
(2) Each party shall maintain confidentiality from receipt until [3] years after termination of this Agreement.
(3) Exceptions to confidentiality obligation:
     - Legally mandated disclosure
     - Disclosure pursuant to court order
     - Submission to government agencies with disclosure obligations
8.2 Intellectual Property Rights:
(1) Intellectual property rights existing before execution of this Agreement remain with the owning party.
(2) Improvements or derivatives arising during performance of this Agreement shall belong to the inventor; licensing terms shall be negotiated if necessary.
(3) Each party warrants non-infringement of the other party's intellectual property rights.
8.3 IP Infringement Liability:
If the Product infringes third-party intellectual property rights, Seller shall elect one of the following:
(1) Modify or improve to avoid infringement
(2) Obtain license and bear all costs
(3) Retrieve the Product and provide full refund
(4) Bear all damages claimed by third parties</w:t>
      </w:r>
    </w:p>
    <w:p>
      <w:pPr>
        <w:spacing w:after="80" w:before="120"/>
      </w:pPr>
      <w:r>
        <w:rPr>
          <w:rFonts w:ascii="맑은 고딕" w:cs="맑은 고딕" w:eastAsia="맑은 고딕" w:hAnsi="맑은 고딕"/>
          <w:b/>
          <w:bCs/>
          <w:sz w:val="24"/>
          <w:szCs w:val="24"/>
        </w:rPr>
        <w:t xml:space="preserve">제9조 불가항력</w:t>
      </w:r>
      <w:r>
        <w:rPr>
          <w:sz w:val="22"/>
          <w:szCs w:val="22"/>
        </w:rPr>
        <w:t xml:space="preserve">
</w:t>
      </w:r>
      <w:r>
        <w:rPr>
          <w:rFonts w:ascii="Arial" w:cs="Arial" w:eastAsia="Arial" w:hAnsi="Arial"/>
          <w:b/>
          <w:bCs/>
          <w:sz w:val="22"/>
          <w:szCs w:val="22"/>
        </w:rPr>
        <w:t xml:space="preserve">Article 9. Force Majeure</w:t>
      </w:r>
    </w:p>
    <w:p>
      <w:pPr>
        <w:spacing w:after="60" w:line="360"/>
      </w:pPr>
      <w:r>
        <w:rPr>
          <w:rFonts w:ascii="맑은 고딕" w:cs="맑은 고딕" w:eastAsia="맑은 고딕" w:hAnsi="맑은 고딕"/>
          <w:sz w:val="22"/>
          <w:szCs w:val="22"/>
        </w:rPr>
        <w:t xml:space="preserve">9.1 불가항력의 정의:
불가항력이란 당사자의 합리적 통제를 벗어나는 예측 불가능한 사건(천재지변, 전쟁, 테러, 팬데믹, 산업 분쟁, 정부 조치 등)으로, 계약 이행을 지연 또는 불가능하게 하는 사건을 의미한다.
9.2 불가항력 발생 시 통지 의무:
불가항력 사건이 발생한 당사자는 발생 후 [5]영업일 이내에 다음 내용을 포함하여 서면으로 상대방에게 통보하여야 한다:
(1) 불가항력 사건의 구체적 설명
(2) 예상되는 영향 범위 및 기간
(3) 이행 지연/불가능 기간
(4) 조치 계획 및 회복 일정
(5) 관련 증빙 자료(기상청 공보, 정부 선언 등)
9.3 불가항력의 효과:
(1) 통지 이후 불가항력으로 인한 배송 지연에 대해서는 위약금을 면제한다.
(2) 불가항력이 [90]일을 초과하여 지속되는 경우, 당사자는 계약을 해지할 수 있다.
(3) 불가항력으로 인한 상품 손실의 위험은 배송 조건에 따라 결정된다.
9.4 불가항력 인정의 기준:
불가항력 사건의 인정은 객관적 증거(정부 기관, 국제기구, 신용할 수 있는 제3자 인증)에 기초하여 판단한다.</w:t>
      </w:r>
    </w:p>
    <w:p>
      <w:pPr>
        <w:spacing w:after="120" w:line="360"/>
      </w:pPr>
      <w:r>
        <w:rPr>
          <w:rFonts w:ascii="Arial" w:cs="Arial" w:eastAsia="Arial" w:hAnsi="Arial"/>
          <w:i/>
          <w:iCs/>
          <w:sz w:val="20"/>
          <w:szCs w:val="20"/>
        </w:rPr>
        <w:t xml:space="preserve">9.1 Force Majeure Definition:
Force Majeure means unforeseeable events beyond reasonable control of the party (natural disasters, war, terrorism, pandemic, industrial disputes, government action, etc.) that delay or make impossible the performance of contractual obligations.
9.2 Notification of Force Majeure:
The affected party shall notify the other party in writing within [5] business days of the event, including:
(1) Detailed description of the force majeure event
(2) Expected scope and duration of impact
(3) Period of delivery delay or impossibility
(4) Mitigation plan and recovery schedule
(5) Supporting evidence (meteorological report, government declaration, etc.)
9.3 Effect of Force Majeure:
(1) Delivery delays due to force majeure after notice shall be exempt from penalties.
(2) If force majeure continues for more than [90] days, either party may terminate this Agreement.
(3) Risk of product loss due to force majeure shall be determined by delivery terms.
9.4 Recognition Standard:
Recognition of force majeure shall be based on objective evidence from government agencies, international organizations, or credible third-party certification.</w:t>
      </w:r>
    </w:p>
    <w:p>
      <w:pPr>
        <w:spacing w:after="80" w:before="120"/>
      </w:pPr>
      <w:r>
        <w:rPr>
          <w:rFonts w:ascii="맑은 고딕" w:cs="맑은 고딕" w:eastAsia="맑은 고딕" w:hAnsi="맑은 고딕"/>
          <w:b/>
          <w:bCs/>
          <w:sz w:val="24"/>
          <w:szCs w:val="24"/>
        </w:rPr>
        <w:t xml:space="preserve">제10조 계약 해지</w:t>
      </w:r>
      <w:r>
        <w:rPr>
          <w:sz w:val="22"/>
          <w:szCs w:val="22"/>
        </w:rPr>
        <w:t xml:space="preserve">
</w:t>
      </w:r>
      <w:r>
        <w:rPr>
          <w:rFonts w:ascii="Arial" w:cs="Arial" w:eastAsia="Arial" w:hAnsi="Arial"/>
          <w:b/>
          <w:bCs/>
          <w:sz w:val="22"/>
          <w:szCs w:val="22"/>
        </w:rPr>
        <w:t xml:space="preserve">Article 10. Termination</w:t>
      </w:r>
    </w:p>
    <w:p>
      <w:pPr>
        <w:spacing w:after="60" w:line="360"/>
      </w:pPr>
      <w:r>
        <w:rPr>
          <w:rFonts w:ascii="맑은 고딕" w:cs="맑은 고딕" w:eastAsia="맑은 고딕" w:hAnsi="맑은 고딕"/>
          <w:sz w:val="22"/>
          <w:szCs w:val="22"/>
        </w:rPr>
        <w:t xml:space="preserve">10.1 협의에 의한 해지:
당사자는 상호 합의하에 언제든지 본 계약을 해지할 수 있다. 이 경우 당사자는 [30]일 전에 서면 통보를 해야 한다.
10.2 위반에 의한 해지:
(1) 일방 당사자가 본 계약의 중대한 의무를 이행하지 않은 경우, 상대방은 위반 통보 후 [30]일 내 시정을 요구할 수 있다.
(2) 30일 내 시정되지 않으면, 상대방은 서면으로 계약을 해지할 수 있다.
(3) 중대한 위반의 예: 결제 불이행, 품질 기준 반복 미달, 기밀정보 유출, 법적 금지 사항 위반
10.3 긴급 해지:
다음의 경우 당사자는 사전 통보 없이 즉시 계약을 해지할 수 있다:
(1) 상대방의 부도 또는 파산
(2) 상대방의 사업 중단
(3) 법적 또는 규제상 이유로 계약 이행이 불가능한 경우
10.4 해지 효과:
(1) 진행 중인 배송 계약은 계속 이행되어야 한다.
(2) 이행되지 않은 배송에 대해서는 [14]일 내에 협의하여 처리한다.
(3) 보증금이나 선금된 금액은 이행되지 않은 부분에 대해 반환된다.
(4) 기밀 의무는 계약 해지 후에도 계속 유효하다.</w:t>
      </w:r>
    </w:p>
    <w:p>
      <w:pPr>
        <w:spacing w:after="120" w:line="360"/>
      </w:pPr>
      <w:r>
        <w:rPr>
          <w:rFonts w:ascii="Arial" w:cs="Arial" w:eastAsia="Arial" w:hAnsi="Arial"/>
          <w:i/>
          <w:iCs/>
          <w:sz w:val="20"/>
          <w:szCs w:val="20"/>
        </w:rPr>
        <w:t xml:space="preserve">10.1 Termination by Mutual Agreement:
Either party may terminate this Agreement at any time by mutual consent, provided that [30] days' written notice is given.
10.2 Termination for Breach:
(1) If either party fails to perform a material obligation under this Agreement, the other party may require cure within [30] days of breach notification.
(2) If not cured within 30 days, the non-breaching party may terminate in writing.
(3) Examples of material breach: payment default, repeated failure to meet quality standards, confidential information disclosure, violation of legal prohibitions
10.3 Immediate Termination:
Either party may immediately terminate without prior notice in the following cases:
(1) Insolvency or bankruptcy of the other party
(2) Cessation of business by the other party
(3) Impossibility of performance due to legal or regulatory reasons
10.4 Effect of Termination:
(1) Shipments in progress must continue to be performed.
(2) Unperformed shipments shall be settled by mutual agreement within [14] days.
(3) Deposits or advance payments shall be refunded for unperformed portions.
(4) Confidentiality obligations remain in effect after contract termination.</w:t>
      </w:r>
    </w:p>
    <w:p>
      <w:pPr>
        <w:spacing w:after="80" w:before="120"/>
      </w:pPr>
      <w:r>
        <w:rPr>
          <w:rFonts w:ascii="맑은 고딕" w:cs="맑은 고딕" w:eastAsia="맑은 고딕" w:hAnsi="맑은 고딕"/>
          <w:b/>
          <w:bCs/>
          <w:sz w:val="24"/>
          <w:szCs w:val="24"/>
        </w:rPr>
        <w:t xml:space="preserve">제11조 계약 양도 제한</w:t>
      </w:r>
      <w:r>
        <w:rPr>
          <w:sz w:val="22"/>
          <w:szCs w:val="22"/>
        </w:rPr>
        <w:t xml:space="preserve">
</w:t>
      </w:r>
      <w:r>
        <w:rPr>
          <w:rFonts w:ascii="Arial" w:cs="Arial" w:eastAsia="Arial" w:hAnsi="Arial"/>
          <w:b/>
          <w:bCs/>
          <w:sz w:val="22"/>
          <w:szCs w:val="22"/>
        </w:rPr>
        <w:t xml:space="preserve">Article 11. Assignment Restriction</w:t>
      </w:r>
    </w:p>
    <w:p>
      <w:pPr>
        <w:spacing w:after="60" w:line="360"/>
      </w:pPr>
      <w:r>
        <w:rPr>
          <w:rFonts w:ascii="맑은 고딕" w:cs="맑은 고딕" w:eastAsia="맑은 고딕" w:hAnsi="맑은 고딕"/>
          <w:sz w:val="22"/>
          <w:szCs w:val="22"/>
        </w:rPr>
        <w:t xml:space="preserve">11.1 계약 양도 금지:
당사자는 상대방의 사전 서면 동의 없이 본 계약을 제3자에게 양도, 이전, 위임할 수 없다. 무단 양도는 계약 위반으로 간주되어 즉시 해지사유가 된다.
11.2 동의 조건:
상대방이 양도를 동의하더라도, 다음 조건을 충족해야 한다:
(1) 양도인과 양수인 사이의 서면 계약
(2) 양수인의 신용도 및 이행능력 증명
(3) 양도인의 기존 의무는 완전히 인수될 것
(4) 계약의 실질적 변경이 없을 것
11.3 양도 불가능한 권리:
다음의 권리는 성격상 양도될 수 없다:
(1) 기밀정보 접근권
(2) 분쟁 해결 권리
(3) 가격 협상 권리</w:t>
      </w:r>
    </w:p>
    <w:p>
      <w:pPr>
        <w:spacing w:after="120" w:line="360"/>
      </w:pPr>
      <w:r>
        <w:rPr>
          <w:rFonts w:ascii="Arial" w:cs="Arial" w:eastAsia="Arial" w:hAnsi="Arial"/>
          <w:i/>
          <w:iCs/>
          <w:sz w:val="20"/>
          <w:szCs w:val="20"/>
        </w:rPr>
        <w:t xml:space="preserve">11.1 Prohibition on Assignment:
Neither party may assign, transfer, or delegate this Agreement to any third party without prior written consent of the other party. Unauthorized assignment shall constitute material breach and grounds for immediate termination.
11.2 Conditions for Consent:
If the other party consents to assignment, the following conditions must be satisfied:
(1) Written agreement between assignor and assignee
(2) Proof of assignee's creditworthiness and performance capacity
(3) Full assumption of assignor's existing obligations
(4) No material change to the Agreement
11.3 Non-Assignable Rights:
The following rights cannot be assigned by nature:
(1) Access to confidential information
(2) Dispute resolution rights
(3) Price negotiation rights</w:t>
      </w:r>
    </w:p>
    <w:p>
      <w:r>
        <w:br w:type="page"/>
      </w:r>
    </w:p>
    <w:p>
      <w:pPr>
        <w:spacing w:after="80" w:before="120"/>
      </w:pPr>
      <w:r>
        <w:rPr>
          <w:rFonts w:ascii="맑은 고딕" w:cs="맑은 고딕" w:eastAsia="맑은 고딕" w:hAnsi="맑은 고딕"/>
          <w:b/>
          <w:bCs/>
          <w:sz w:val="24"/>
          <w:szCs w:val="24"/>
        </w:rPr>
        <w:t xml:space="preserve">제12조 준거법 및 중재</w:t>
      </w:r>
      <w:r>
        <w:rPr>
          <w:sz w:val="22"/>
          <w:szCs w:val="22"/>
        </w:rPr>
        <w:t xml:space="preserve">
</w:t>
      </w:r>
      <w:r>
        <w:rPr>
          <w:rFonts w:ascii="Arial" w:cs="Arial" w:eastAsia="Arial" w:hAnsi="Arial"/>
          <w:b/>
          <w:bCs/>
          <w:sz w:val="22"/>
          <w:szCs w:val="22"/>
        </w:rPr>
        <w:t xml:space="preserve">Article 12. Governing Law and Arbitration</w:t>
      </w:r>
    </w:p>
    <w:p>
      <w:pPr>
        <w:spacing w:after="60" w:line="360"/>
      </w:pPr>
      <w:r>
        <w:rPr>
          <w:rFonts w:ascii="맑은 고딕" w:cs="맑은 고딕" w:eastAsia="맑은 고딕" w:hAnsi="맑은 고딕"/>
          <w:sz w:val="22"/>
          <w:szCs w:val="22"/>
        </w:rPr>
        <w:t xml:space="preserve">12.1 CISG 적용 명시:
본 계약에는 국제물품매매계약에 관한 유엔협약(CISG: United Nations Convention on Contracts for the International Sale of Goods)이 적용된다. 다만, CISG에 규정되지 않은 사항은 한국 민법을 적용한다.
12.2 준거법:
(1) 주요 법령: 대한민국 민법, 상법
(2) 계약의 해석은 한국법과 국제 관례(Incoterms 2020 등)에 따른다.
(3) CISG의 명시적 규정이 우선하고, 보충적으로 한국법을 적용한다.
12.3 분쟁 해결 절차:
(1) 협상 단계: 분쟁 발생 시 [30]일 이내에 양측 경영진이 협상하여 해결을 시도한다.
(2) 중재 단계: 협상으로 해결되지 않으면 다음 조건에 따른 중재를 진행한다.
12.4 중재 조항의 완결성:
중재는 다음의 모든 요소를 포함하여 진행되어야 한다:
(1) 중재 기관: 국제상사중재회의(International Chamber of Commerce, ICC) 또는 대한상사중재원(KCAB)
(2) 중재지: 서울(대한민국)
(3) 중재 언어: 한국어 및 영어 병행
(4) 중재인 수: [1인 또는 3인] (분쟁액이 [   ]USD 이상인 경우 3인)
(5) 준거법: 대한민국법 및 CISG
(6) 중재 규칙: ICC Rules of Arbitration 또는 KCAB Rules
12.5 중재판정의 최종성:
중재인의 판정(Arbitral Award)은 최종적이고 기속력이 있으며, 당사자를 구속한다. 중재판정에 대한 항소 또는 재심은 불가능하다.
12.6 중재 진행 중 계약 이행:
중재 진행 중에도 당사자는 계약상 의무(특히 배송 및 결제)를 계속 이행하여야 한다. 다만, 기본적 불이행의 경우는 예외로 할 수 있다.</w:t>
      </w:r>
    </w:p>
    <w:p>
      <w:pPr>
        <w:spacing w:after="120" w:line="360"/>
      </w:pPr>
      <w:r>
        <w:rPr>
          <w:rFonts w:ascii="Arial" w:cs="Arial" w:eastAsia="Arial" w:hAnsi="Arial"/>
          <w:i/>
          <w:iCs/>
          <w:sz w:val="20"/>
          <w:szCs w:val="20"/>
        </w:rPr>
        <w:t xml:space="preserve">12.1 CISG Application:
This Agreement shall be governed by the United Nations Convention on Contracts for the International Sale of Goods (CISG). Matters not covered by CISG shall be governed by the Civil Act of the Republic of Korea.
12.2 Governing Law:
(1) Principal Laws: Republic of Korea Civil Code and Commercial Code
(2) Contract interpretation shall follow Korean law and international customs (Incoterms 2020, etc.)
(3) Explicit provisions of CISG shall prevail, with Korean law applied supplementarily.
12.3 Dispute Resolution Procedure:
(1) Negotiation Stage: Upon dispute, executive representatives of both parties shall attempt settlement through negotiation within [30] days.
(2) Arbitration Stage: If not resolved through negotiation, arbitration shall proceed under the following conditions.
12.4 Completeness of Arbitration Clause:
Arbitration shall include all of the following elements:
(1) Arbitral Institution: International Chamber of Commerce (ICC) or Korean Commercial Arbitration Board (KCAB)
(2) Seat of Arbitration: Seoul, Republic of Korea
(3) Language of Arbitration: Korean and English (parallel)
(4) Number of Arbitrators: [One or three] (three arbitrators if dispute amount exceeds [   ] USD)
(5) Governing Law: Republic of Korea law and CISG
(6) Arbitration Rules: ICC Rules of Arbitration or KCAB Rules
12.5 Finality of Arbitral Award:
The arbitral award shall be final, binding, and conclusive upon both parties. No appeal or rehearing is available against the arbitral award.
12.6 Contract Performance During Arbitration:
During arbitration proceedings, both parties shall continue to perform contractual obligations (particularly shipment and payment) unless there is fundamental non-performance.</w:t>
      </w:r>
    </w:p>
    <w:p>
      <w:pPr>
        <w:spacing w:after="80" w:before="120"/>
      </w:pPr>
      <w:r>
        <w:rPr>
          <w:rFonts w:ascii="맑은 고딕" w:cs="맑은 고딕" w:eastAsia="맑은 고딕" w:hAnsi="맑은 고딕"/>
          <w:b/>
          <w:bCs/>
          <w:sz w:val="24"/>
          <w:szCs w:val="24"/>
        </w:rPr>
        <w:t xml:space="preserve">제13조 일반 조항</w:t>
      </w:r>
      <w:r>
        <w:rPr>
          <w:sz w:val="22"/>
          <w:szCs w:val="22"/>
        </w:rPr>
        <w:t xml:space="preserve">
</w:t>
      </w:r>
      <w:r>
        <w:rPr>
          <w:rFonts w:ascii="Arial" w:cs="Arial" w:eastAsia="Arial" w:hAnsi="Arial"/>
          <w:b/>
          <w:bCs/>
          <w:sz w:val="22"/>
          <w:szCs w:val="22"/>
        </w:rPr>
        <w:t xml:space="preserve">Article 13. General Provisions</w:t>
      </w:r>
    </w:p>
    <w:p>
      <w:pPr>
        <w:spacing w:after="60" w:line="360"/>
      </w:pPr>
      <w:r>
        <w:rPr>
          <w:rFonts w:ascii="맑은 고딕" w:cs="맑은 고딕" w:eastAsia="맑은 고딕" w:hAnsi="맑은 고딕"/>
          <w:sz w:val="22"/>
          <w:szCs w:val="22"/>
        </w:rPr>
        <w:t xml:space="preserve">13.1 완전합의 조항:
본 계약은 계약 주제에 관한 당사자 간의 완전한 합의를 나타내며, 본 계약의 작성 전에 한 당사자가 다른 당사자에게 한 모든 진술, 표현, 약속 또는 합의는 무효가 된다. 본 계약의 수정 또는 추가는 당사자의 서면 서명이 있을 때에만 유효하다.
13.2 분할 조항:
본 계약의 어느 조항이 법적 효력을 상실하더라도, 나머지 조항은 계속 유효하다. 무효 조항은 가능한 한 유효하게 해석되도록 수정되어야 한다.
13.3 권리 포기:
한 당사자가 본 계약상의 권리를 행사하지 않는 것은 그 권리의 포기로 간주되지 않는다. 권리의 포기는 명시적 서면 동의로만 유효하다.
13.4 공고 및 통신:
(1) 모든 공고는 서면으로 이루어져야 한다.
(2) 공고는 등기우편, 팩스, 또는 국제 배송 서비스로 전달되어야 한다.
(3) 공고의 유효성: 수령일로부터 유효하다.
(4) 당사자의 주소 변경 시 즉시 서면으로 통보해야 한다.
13.5 비용 부담:
본 계약의 작성, 체결, 이행에 소요되는 비용(변호사 비용 포함)은 원칙적으로 각 당사자가 부담한다. 다만, 분쟁 해결 비용은 중재 결과에 따라 결정한다.
13.6 계약의 효력 발생일:
본 계약은 양당사자의 서명일로부터 효력이 발생한다. 단, 계약 조건(특히 결제 및 라이센스)이 모두 충족될 때까지 배송은 개시되지 않는다.</w:t>
      </w:r>
    </w:p>
    <w:p>
      <w:pPr>
        <w:spacing w:after="120" w:line="360"/>
      </w:pPr>
      <w:r>
        <w:rPr>
          <w:rFonts w:ascii="Arial" w:cs="Arial" w:eastAsia="Arial" w:hAnsi="Arial"/>
          <w:i/>
          <w:iCs/>
          <w:sz w:val="20"/>
          <w:szCs w:val="20"/>
        </w:rPr>
        <w:t xml:space="preserve">13.1 Entire Agreement:
This Agreement constitutes the entire and complete agreement between the parties regarding its subject matter. All prior representations, statements, promises, or agreements between the parties are rendered void. Any modification or addition to this Agreement is valid only with written signature of both parties.
13.2 Severability:
If any provision of this Agreement becomes legally unenforceable, the remaining provisions shall remain in full force and effect. Invalid provisions shall be modified to be as enforceable as possible.
13.3 Waiver of Rights:
Failure by one party to exercise any right under this Agreement shall not be deemed a waiver of that right. Waiver is effective only with explicit written consent.
13.4 Notices and Communication:
(1) All notices must be in writing.
(2) Notices shall be delivered by registered mail, fax, or international courier service.
(3) Notice becomes effective upon receipt.
(4) Any change of address by either party must be notified in writing immediately.
13.5 Allocation of Costs:
Costs for drafting, execution, and performance of this Agreement (including legal fees) shall in principle be borne by each party. However, dispute resolution costs shall be determined according to the arbitration outcome.
13.6 Effective Date:
This Agreement becomes effective on the date signed by both parties. However, performance (particularly shipment) shall not commence until all contract conditions are satisfied.</w:t>
      </w:r>
    </w:p>
    <w:p>
      <w:pPr>
        <w:pStyle w:val="Heading2"/>
        <w:spacing w:after="120" w:before="180"/>
      </w:pPr>
      <w:r>
        <w:rPr>
          <w:rFonts w:ascii="맑은 고딕" w:cs="맑은 고딕" w:eastAsia="맑은 고딕" w:hAnsi="맑은 고딕"/>
          <w:b/>
          <w:bCs/>
          <w:sz w:val="26"/>
          <w:szCs w:val="26"/>
        </w:rPr>
        <w:t xml:space="preserve">제14조 부칙 / </w:t>
      </w:r>
      <w:r>
        <w:rPr>
          <w:rFonts w:ascii="Arial" w:cs="Arial" w:eastAsia="Arial" w:hAnsi="Arial"/>
          <w:b/>
          <w:bCs/>
          <w:sz w:val="24"/>
          <w:szCs w:val="24"/>
        </w:rPr>
        <w:t xml:space="preserve">Article 14. Appendix</w:t>
      </w:r>
    </w:p>
    <w:p>
      <w:pPr>
        <w:pStyle w:val="ListParagraph"/>
        <w:numPr>
          <w:ilvl w:val="0"/>
          <w:numId w:val="2"/>
        </w:numPr>
      </w:pPr>
      <w:r>
        <w:rPr>
          <w:rFonts w:ascii="맑은 고딕" w:cs="맑은 고딕" w:eastAsia="맑은 고딕" w:hAnsi="맑은 고딕"/>
          <w:sz w:val="22"/>
          <w:szCs w:val="22"/>
        </w:rPr>
        <w:t xml:space="preserve">별첨 1: 상품 사양 및 수량 (Appendix 1: Product Specification and Quantity)</w:t>
      </w:r>
    </w:p>
    <w:p>
      <w:pPr>
        <w:pStyle w:val="ListParagraph"/>
        <w:numPr>
          <w:ilvl w:val="0"/>
          <w:numId w:val="2"/>
        </w:numPr>
      </w:pPr>
      <w:r>
        <w:rPr>
          <w:rFonts w:ascii="맑은 고딕" w:cs="맑은 고딕" w:eastAsia="맑은 고딕" w:hAnsi="맑은 고딕"/>
          <w:sz w:val="22"/>
          <w:szCs w:val="22"/>
        </w:rPr>
        <w:t xml:space="preserve">별첨 2: 월별 배송 일정표 (Appendix 2: Monthly Delivery Schedule)</w:t>
      </w:r>
    </w:p>
    <w:p>
      <w:pPr>
        <w:pStyle w:val="ListParagraph"/>
        <w:numPr>
          <w:ilvl w:val="0"/>
          <w:numId w:val="2"/>
        </w:numPr>
      </w:pPr>
      <w:r>
        <w:rPr>
          <w:rFonts w:ascii="맑은 고딕" w:cs="맑은 고딕" w:eastAsia="맑은 고딕" w:hAnsi="맑은 고딕"/>
          <w:sz w:val="22"/>
          <w:szCs w:val="22"/>
        </w:rPr>
        <w:t xml:space="preserve">별첨 3: 가격표 및 결제 조건 (Appendix 3: Price List and Payment Terms)</w:t>
      </w:r>
    </w:p>
    <w:p>
      <w:pPr>
        <w:pStyle w:val="ListParagraph"/>
        <w:numPr>
          <w:ilvl w:val="0"/>
          <w:numId w:val="2"/>
        </w:numPr>
      </w:pPr>
      <w:r>
        <w:rPr>
          <w:rFonts w:ascii="맑은 고딕" w:cs="맑은 고딕" w:eastAsia="맑은 고딕" w:hAnsi="맑은 고딕"/>
          <w:sz w:val="22"/>
          <w:szCs w:val="22"/>
        </w:rPr>
        <w:t xml:space="preserve">별첨 4: 품질 기준 및 검사 절차 (Appendix 4: Quality Standards and Inspection Procedure)</w:t>
      </w:r>
    </w:p>
    <w:p>
      <w:pPr>
        <w:pStyle w:val="ListParagraph"/>
        <w:numPr>
          <w:ilvl w:val="0"/>
          <w:numId w:val="2"/>
        </w:numPr>
      </w:pPr>
      <w:r>
        <w:rPr>
          <w:rFonts w:ascii="맑은 고딕" w:cs="맑은 고딕" w:eastAsia="맑은 고딕" w:hAnsi="맑은 고딕"/>
          <w:sz w:val="22"/>
          <w:szCs w:val="22"/>
        </w:rPr>
        <w:t xml:space="preserve">별첨 5: 보험 조건 (Appendix 5: Insurance Terms)</w:t>
      </w:r>
    </w:p>
    <w:p>
      <w:r>
        <w:br w:type="page"/>
      </w:r>
    </w:p>
    <w:p>
      <w:pPr>
        <w:spacing w:after="240" w:before="120"/>
        <w:jc w:val="center"/>
      </w:pPr>
      <w:r>
        <w:rPr>
          <w:rFonts w:ascii="맑은 고딕" w:cs="맑은 고딕" w:eastAsia="맑은 고딕" w:hAnsi="맑은 고딕"/>
          <w:b/>
          <w:bCs/>
          <w:sz w:val="26"/>
          <w:szCs w:val="26"/>
        </w:rPr>
        <w:t xml:space="preserve">서명란 / SIGNATURE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rFonts w:ascii="맑은 고딕" w:cs="맑은 고딕" w:eastAsia="맑은 고딕" w:hAnsi="맑은 고딕"/>
                <w:b/>
                <w:bCs/>
                <w:sz w:val="22"/>
                <w:szCs w:val="22"/>
              </w:rPr>
              <w:t xml:space="preserve">매도인 / Seller</w:t>
            </w:r>
          </w:p>
          <w:p>
            <w:r>
              <w:t xml:space="preserve"/>
            </w:r>
          </w:p>
          <w:p>
            <w:r>
              <w:t xml:space="preserve"/>
            </w:r>
          </w:p>
          <w:p>
            <w:r>
              <w:rPr>
                <w:rFonts w:ascii="Arial" w:cs="Arial" w:eastAsia="Arial" w:hAnsi="Arial"/>
                <w:sz w:val="20"/>
                <w:szCs w:val="20"/>
              </w:rPr>
              <w:t xml:space="preserve">회사명: __________________
Company Name: __________________</w:t>
            </w:r>
          </w:p>
          <w:p>
            <w:r>
              <w:t xml:space="preserve"/>
            </w:r>
          </w:p>
          <w:p>
            <w:r>
              <w:rPr>
                <w:rFonts w:ascii="Arial" w:cs="Arial" w:eastAsia="Arial" w:hAnsi="Arial"/>
                <w:sz w:val="20"/>
                <w:szCs w:val="20"/>
              </w:rPr>
              <w:t xml:space="preserve">대표자: __________________
Authorized Signatory: __________________</w:t>
            </w:r>
          </w:p>
          <w:p>
            <w:r>
              <w:t xml:space="preserve"/>
            </w:r>
          </w:p>
          <w:p>
            <w:r>
              <w:rPr>
                <w:rFonts w:ascii="Arial" w:cs="Arial" w:eastAsia="Arial" w:hAnsi="Arial"/>
                <w:sz w:val="20"/>
                <w:szCs w:val="20"/>
              </w:rPr>
              <w:t xml:space="preserve">서명 / Signature: __________________</w:t>
            </w:r>
          </w:p>
          <w:p>
            <w:r>
              <w:rPr>
                <w:rFonts w:ascii="Arial" w:cs="Arial" w:eastAsia="Arial" w:hAnsi="Arial"/>
                <w:sz w:val="20"/>
                <w:szCs w:val="20"/>
              </w:rPr>
              <w:t xml:space="preserve">날짜 / Date: __________________</w:t>
            </w:r>
          </w:p>
        </w:tc>
        <w:tc>
          <w:tcPr>
            <w:tcW w:type="dxa" w:w="4513"/>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rFonts w:ascii="맑은 고딕" w:cs="맑은 고딕" w:eastAsia="맑은 고딕" w:hAnsi="맑은 고딕"/>
                <w:b/>
                <w:bCs/>
                <w:sz w:val="22"/>
                <w:szCs w:val="22"/>
              </w:rPr>
              <w:t xml:space="preserve">매수인 / Buyer</w:t>
            </w:r>
          </w:p>
          <w:p>
            <w:r>
              <w:t xml:space="preserve"/>
            </w:r>
          </w:p>
          <w:p>
            <w:r>
              <w:t xml:space="preserve"/>
            </w:r>
          </w:p>
          <w:p>
            <w:r>
              <w:rPr>
                <w:rFonts w:ascii="Arial" w:cs="Arial" w:eastAsia="Arial" w:hAnsi="Arial"/>
                <w:sz w:val="20"/>
                <w:szCs w:val="20"/>
              </w:rPr>
              <w:t xml:space="preserve">회사명: __________________
Company Name: __________________</w:t>
            </w:r>
          </w:p>
          <w:p>
            <w:r>
              <w:t xml:space="preserve"/>
            </w:r>
          </w:p>
          <w:p>
            <w:r>
              <w:rPr>
                <w:rFonts w:ascii="Arial" w:cs="Arial" w:eastAsia="Arial" w:hAnsi="Arial"/>
                <w:sz w:val="20"/>
                <w:szCs w:val="20"/>
              </w:rPr>
              <w:t xml:space="preserve">대표자: __________________
Authorized Signatory: __________________</w:t>
            </w:r>
          </w:p>
          <w:p>
            <w:r>
              <w:t xml:space="preserve"/>
            </w:r>
          </w:p>
          <w:p>
            <w:r>
              <w:rPr>
                <w:rFonts w:ascii="Arial" w:cs="Arial" w:eastAsia="Arial" w:hAnsi="Arial"/>
                <w:sz w:val="20"/>
                <w:szCs w:val="20"/>
              </w:rPr>
              <w:t xml:space="preserve">서명 / Signature: __________________</w:t>
            </w:r>
          </w:p>
          <w:p>
            <w:r>
              <w:rPr>
                <w:rFonts w:ascii="Arial" w:cs="Arial" w:eastAsia="Arial" w:hAnsi="Arial"/>
                <w:sz w:val="20"/>
                <w:szCs w:val="20"/>
              </w:rPr>
              <w:t xml:space="preserve">날짜 / Date: __________________</w:t>
            </w:r>
          </w:p>
        </w:tc>
      </w:tr>
    </w:tbl>
    <w:p>
      <w:r>
        <w:t xml:space="preserve"/>
      </w:r>
    </w:p>
    <w:p>
      <w:pPr>
        <w:spacing w:before="120"/>
        <w:jc w:val="center"/>
      </w:pPr>
      <w:r>
        <w:rPr>
          <w:rFonts w:ascii="Arial" w:cs="Arial" w:eastAsia="Arial" w:hAnsi="Arial"/>
          <w:i/>
          <w:iCs/>
          <w:sz w:val="20"/>
          <w:szCs w:val="20"/>
        </w:rPr>
        <w:t xml:space="preserve">본 계약서는 한글 및 영문으로 작성되었으며, 양본 모두 동일한 법적 효력을 갖는다. 해석상 상충이 있을 때에는 [한글 버전 / 영문 버전]을 우선 적용한다.
This Agreement is executed in Korean and English, and both versions have equal legal force. In case of interpretation discrepancy, the [Korean / English] version shall prevail.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t xml:space="preserve">Page </w:t>
    </w:r>
    <w:r>
      <w:rPr>
        <w:rFonts w:ascii="Arial" w:cs="Arial" w:eastAsia="Arial" w:hAnsi="Arial"/>
        <w:sz w:val="20"/>
        <w:szCs w:val="20"/>
      </w:rPr>
      <w:t xml:space="preserve">CURRENT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2026-03-20T09:35:10.631Z</dcterms:created>
  <dcterms:modified xsi:type="dcterms:W3CDTF">2026-03-20T09:35:10.631Z</dcterms:modified>
</cp:coreProperties>
</file>

<file path=docProps/custom.xml><?xml version="1.0" encoding="utf-8"?>
<Properties xmlns="http://schemas.openxmlformats.org/officeDocument/2006/custom-properties" xmlns:vt="http://schemas.openxmlformats.org/officeDocument/2006/docPropsVTypes"/>
</file>