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Malgun Gothic" w:cs="Malgun Gothic" w:eastAsia="Malgun Gothic" w:hAnsi="Malgun Gothic"/>
          <w:b/>
          <w:bCs/>
          <w:sz w:val="36"/>
          <w:szCs w:val="36"/>
        </w:rPr>
        <w:t xml:space="preserve">설비 무상 임대 계약서</w:t>
      </w:r>
    </w:p>
    <w:p/>
    <w:p>
      <w:pPr>
        <w:spacing w:after="60" w:before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본 계약은 아래 당사자 간 설비 무상 임대에 관한 권리와 의무를 명확히 하고, 상호 신뢰를 바탕으로 공정한 거래 관계를 형성하기 위하여 다음과 같이 체결한다.</w:t>
      </w:r>
    </w:p>
    <w:p/>
    <w:p>
      <w:pPr>
        <w:spacing w:after="120" w:before="36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제1조 (당사자)</w:t>
      </w:r>
    </w:p>
    <w:p>
      <w:pPr>
        <w:spacing w:after="60" w:before="6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갑 (임대인):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회사명: M&amp;C Electronics Vina., Ltd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주소: Lot J1, Que Vo Industrial Zone (Expand area), Phuong Lieu Commune, Que Vo District, Bac Ninh Province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담당자: Choi Byoung Youn (직책: Vice General Director)</w:t>
      </w:r>
    </w:p>
    <w:p/>
    <w:p>
      <w:pPr>
        <w:spacing w:after="60" w:before="6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을 (임차인):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회사명: DASAN PRECISION PRODUCT VINA COMPANY LIMITED (이하 "을"이라 한다)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주소: Lot K1, K2, K5, K6 - L4, Que Vo Industrial Park, Nam Son Ward, Bac Ninh Province, Vietnam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담당자: KIM JAE HYUN (직책: Director)</w:t>
      </w:r>
    </w:p>
    <w:p>
      <w:pPr>
        <w:spacing w:after="120" w:before="36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제2조 (임대 설비)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갑은 아래 설비를 을에게 무상으로 임대하며, 설비의 상세 사양은 별첨 1에 따른다.</w:t>
      </w:r>
    </w:p>
    <w:p>
      <w:pPr>
        <w:spacing w:after="40" w:before="40"/>
        <w:ind w:left="360"/>
      </w:pPr>
      <w:r>
        <w:rPr>
          <w:rFonts w:ascii="Malgun Gothic" w:cs="Malgun Gothic" w:eastAsia="Malgun Gothic" w:hAnsi="Malgun Gothic"/>
          <w:sz w:val="21"/>
          <w:szCs w:val="21"/>
        </w:rPr>
        <w:t xml:space="preserve">- 설비명: TOYO Die Casting Machine 125Ton</w:t>
      </w:r>
    </w:p>
    <w:p>
      <w:pPr>
        <w:spacing w:after="40" w:before="40"/>
        <w:ind w:left="360"/>
      </w:pPr>
      <w:r>
        <w:rPr>
          <w:rFonts w:ascii="Malgun Gothic" w:cs="Malgun Gothic" w:eastAsia="Malgun Gothic" w:hAnsi="Malgun Gothic"/>
          <w:sz w:val="21"/>
          <w:szCs w:val="21"/>
        </w:rPr>
        <w:t xml:space="preserve">- 수량: 2대</w:t>
      </w:r>
    </w:p>
    <w:p>
      <w:pPr>
        <w:spacing w:after="40" w:before="40"/>
        <w:ind w:left="360"/>
      </w:pPr>
      <w:r>
        <w:rPr>
          <w:rFonts w:ascii="Malgun Gothic" w:cs="Malgun Gothic" w:eastAsia="Malgun Gothic" w:hAnsi="Malgun Gothic"/>
          <w:sz w:val="21"/>
          <w:szCs w:val="21"/>
        </w:rPr>
        <w:t xml:space="preserve">- Serial No.: (별첨 1 참조)</w:t>
      </w:r>
    </w:p>
    <w:p>
      <w:pPr>
        <w:spacing w:after="40" w:before="40"/>
        <w:ind w:left="360"/>
      </w:pPr>
      <w:r>
        <w:rPr>
          <w:rFonts w:ascii="Malgun Gothic" w:cs="Malgun Gothic" w:eastAsia="Malgun Gothic" w:hAnsi="Malgun Gothic"/>
          <w:sz w:val="21"/>
          <w:szCs w:val="21"/>
        </w:rPr>
        <w:t xml:space="preserve">- 제조사: TOYO MACHINERY &amp; METAL Co., Ltd.</w:t>
      </w:r>
    </w:p>
    <w:p>
      <w:pPr>
        <w:spacing w:after="40" w:before="40"/>
        <w:ind w:left="360"/>
      </w:pPr>
      <w:r>
        <w:rPr>
          <w:rFonts w:ascii="Malgun Gothic" w:cs="Malgun Gothic" w:eastAsia="Malgun Gothic" w:hAnsi="Malgun Gothic"/>
          <w:sz w:val="21"/>
          <w:szCs w:val="21"/>
        </w:rPr>
        <w:t xml:space="preserve">- 제조연도: 2014년</w:t>
      </w:r>
    </w:p>
    <w:p>
      <w:pPr>
        <w:spacing w:after="40" w:before="40"/>
        <w:ind w:left="360"/>
      </w:pPr>
      <w:r>
        <w:rPr>
          <w:rFonts w:ascii="Malgun Gothic" w:cs="Malgun Gothic" w:eastAsia="Malgun Gothic" w:hAnsi="Malgun Gothic"/>
          <w:sz w:val="21"/>
          <w:szCs w:val="21"/>
        </w:rPr>
        <w:t xml:space="preserve">- 인도 시 상태: 정상가동</w:t>
      </w:r>
    </w:p>
    <w:p/>
    <w:p>
      <w:pPr>
        <w:spacing w:after="60" w:before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갑은 설비 인도 시점에 설비가 정상적으로 작동 가능한 상태임을 보증한다. </w:t>
      </w:r>
      <w:r>
        <w:rPr>
          <w:rFonts w:ascii="Malgun Gothic" w:cs="Malgun Gothic" w:eastAsia="Malgun Gothic" w:hAnsi="Malgun Gothic"/>
          <w:color w:val="1565C0"/>
          <w:sz w:val="21"/>
          <w:szCs w:val="21"/>
          <w:u w:val="single"/>
        </w:rPr>
        <w:t xml:space="preserve">다만, 인도 시점에 이미 존재하던 숨은 하자(잠재적 하자)에 한하여, 을이 인도일로부터 90일 이내에 서면으로 통지한 경우에만 갑이 수리 책임을 부담한다. 인도 후 을의 사용, 관리, 운영 과정에서 발생한 하자에 대해서는 을이 전적으로 책임진다.</w:t>
      </w:r>
    </w:p>
    <w:p/>
    <w:p>
      <w:pPr>
        <w:spacing w:after="60" w:before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본 설비의 설치 및 운영을 위하여 을의 사업장 내 레이아웃 변경, 전력 증설, 기초공사, 배관 및 기타 부대공사가 필요한 경우, </w:t>
      </w:r>
      <w:r>
        <w:rPr>
          <w:rFonts w:ascii="Malgun Gothic" w:cs="Malgun Gothic" w:eastAsia="Malgun Gothic" w:hAnsi="Malgun Gothic"/>
          <w:color w:val="1565C0"/>
          <w:sz w:val="21"/>
          <w:szCs w:val="21"/>
          <w:u w:val="single"/>
        </w:rPr>
        <w:t xml:space="preserve">그 일체의 비용은 을이 부담한다.</w:t>
      </w:r>
      <w:r>
        <w:rPr>
          <w:rFonts w:ascii="Malgun Gothic" w:cs="Malgun Gothic" w:eastAsia="Malgun Gothic" w:hAnsi="Malgun Gothic"/>
          <w:sz w:val="21"/>
          <w:szCs w:val="21"/>
        </w:rPr>
        <w:t xml:space="preserve"> 을은 사전에 갑에게 공사 범위 및 일정 등을 통지하고 </w:t>
      </w:r>
      <w:r>
        <w:rPr>
          <w:rFonts w:ascii="Malgun Gothic" w:cs="Malgun Gothic" w:eastAsia="Malgun Gothic" w:hAnsi="Malgun Gothic"/>
          <w:color w:val="1565C0"/>
          <w:sz w:val="21"/>
          <w:szCs w:val="21"/>
          <w:u w:val="single"/>
        </w:rPr>
        <w:t xml:space="preserve">갑의 서면 승인을 받아야 한다.</w:t>
      </w:r>
    </w:p>
    <w:p>
      <w:pPr>
        <w:spacing w:after="120" w:before="36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제3조 (임대 목적 및 사용 제한)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1. </w:t>
      </w:r>
      <w:r>
        <w:rPr>
          <w:rFonts w:ascii="Malgun Gothic" w:cs="Malgun Gothic" w:eastAsia="Malgun Gothic" w:hAnsi="Malgun Gothic"/>
          <w:sz w:val="21"/>
          <w:szCs w:val="21"/>
        </w:rPr>
        <w:t xml:space="preserve">을은 본 설비를 갑이 지정한 제품의 생산 목적으로만 사용하여야 하며, 사전 서면 동의 없이 다른 용도로 사용할 수 없다.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2. </w:t>
      </w:r>
      <w:r>
        <w:rPr>
          <w:rFonts w:ascii="Malgun Gothic" w:cs="Malgun Gothic" w:eastAsia="Malgun Gothic" w:hAnsi="Malgun Gothic"/>
          <w:sz w:val="21"/>
          <w:szCs w:val="21"/>
        </w:rPr>
        <w:t xml:space="preserve">을은 본 설비를 제3자에게 재임대, 양도, 또는 담보로 제공할 수 없다.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3. </w:t>
      </w:r>
      <w:r>
        <w:rPr>
          <w:rFonts w:ascii="Malgun Gothic" w:cs="Malgun Gothic" w:eastAsia="Malgun Gothic" w:hAnsi="Malgun Gothic"/>
          <w:color w:val="1565C0"/>
          <w:sz w:val="21"/>
          <w:szCs w:val="21"/>
          <w:u w:val="single"/>
        </w:rPr>
        <w:t xml:space="preserve">을이 본 조항을 위반한 경우, 갑은 별도의 최고 없이 즉시 본 계약을 해지하고 설비를 회수할 수 있으며, 을은 위약벌로 USD 50,000을 갑에게 지급한다.</w:t>
      </w:r>
    </w:p>
    <w:p>
      <w:pPr>
        <w:spacing w:after="120" w:before="36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제3조의2 (생산 의무)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1. </w:t>
      </w:r>
      <w:r>
        <w:rPr>
          <w:rFonts w:ascii="Malgun Gothic" w:cs="Malgun Gothic" w:eastAsia="Malgun Gothic" w:hAnsi="Malgun Gothic"/>
          <w:sz w:val="21"/>
          <w:szCs w:val="21"/>
        </w:rPr>
        <w:t xml:space="preserve">을은 갑이 발주하는 제품을 본 설비를 사용하여 성실히 생산하여야 한다.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2. </w:t>
      </w:r>
      <w:r>
        <w:rPr>
          <w:rFonts w:ascii="Malgun Gothic" w:cs="Malgun Gothic" w:eastAsia="Malgun Gothic" w:hAnsi="Malgun Gothic"/>
          <w:color w:val="1565C0"/>
          <w:sz w:val="21"/>
          <w:szCs w:val="21"/>
          <w:u w:val="single"/>
        </w:rPr>
        <w:t xml:space="preserve">갑은 매월 15일까지 익월 생산 계획(생산량, 품목, 납기일)을 을에게 통지하며, 을은 특별한 사유가 없는 한 이를 수용하여야 한다.</w:t>
      </w:r>
      <w:r>
        <w:rPr>
          <w:rFonts w:ascii="Malgun Gothic" w:cs="Malgun Gothic" w:eastAsia="Malgun Gothic" w:hAnsi="Malgun Gothic"/>
          <w:sz w:val="21"/>
          <w:szCs w:val="21"/>
        </w:rPr>
        <w:t xml:space="preserve"> 단가, 결제 조건 등 상업 조건은 </w:t>
      </w:r>
      <w:r>
        <w:rPr>
          <w:rFonts w:ascii="Malgun Gothic" w:cs="Malgun Gothic" w:eastAsia="Malgun Gothic" w:hAnsi="Malgun Gothic"/>
          <w:color w:val="1565C0"/>
          <w:sz w:val="21"/>
          <w:szCs w:val="21"/>
          <w:u w:val="single"/>
        </w:rPr>
        <w:t xml:space="preserve">본 계약 체결 후 30일 이내에 별도 합의서로 확정하며, 합의가 이루어지지 않을 경우 갑이 제시하는 조건을 잠정 적용한다.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3. </w:t>
      </w:r>
      <w:r>
        <w:rPr>
          <w:rFonts w:ascii="Malgun Gothic" w:cs="Malgun Gothic" w:eastAsia="Malgun Gothic" w:hAnsi="Malgun Gothic"/>
          <w:color w:val="1565C0"/>
          <w:sz w:val="21"/>
          <w:szCs w:val="21"/>
          <w:u w:val="single"/>
        </w:rPr>
        <w:t xml:space="preserve">을의 월간 생산량이 1개월이라도 갑이 지정한 최소 생산량의 80% 미만이거나, 연속 2개월 이상 90% 미만인 경우, 갑은 시정을 요구할 수 있으며, 시정 요구 후 30일 이내에 시정되지 않을 경우 갑은 본 계약을 즉시 해지할 수 있다.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4. </w:t>
      </w:r>
      <w:r>
        <w:rPr>
          <w:rFonts w:ascii="Malgun Gothic" w:cs="Malgun Gothic" w:eastAsia="Malgun Gothic" w:hAnsi="Malgun Gothic"/>
          <w:sz w:val="21"/>
          <w:szCs w:val="21"/>
        </w:rPr>
        <w:t xml:space="preserve">을은 생산 과정에서 갑이 요구하는 품질 기준 및 검사 절차를 준수하여야 한다.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5. 갑은 필요 시 생산 일정 및 수량을 조정할 수 있으며, </w:t>
      </w:r>
      <w:r>
        <w:rPr>
          <w:rFonts w:ascii="Malgun Gothic" w:cs="Malgun Gothic" w:eastAsia="Malgun Gothic" w:hAnsi="Malgun Gothic"/>
          <w:color w:val="1565C0"/>
          <w:sz w:val="21"/>
          <w:szCs w:val="21"/>
          <w:u w:val="single"/>
        </w:rPr>
        <w:t xml:space="preserve">을은 정당한 사유 없이 이를 거부할 수 없다. 을이 갑의 생산 조정 요구를 정당한 사유 없이 거부하는 경우, 이는 본 계약의 중대한 위반으로 본다.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6. </w:t>
      </w:r>
      <w:r>
        <w:rPr>
          <w:rFonts w:ascii="Malgun Gothic" w:cs="Malgun Gothic" w:eastAsia="Malgun Gothic" w:hAnsi="Malgun Gothic"/>
          <w:color w:val="1565C0"/>
          <w:sz w:val="21"/>
          <w:szCs w:val="21"/>
          <w:u w:val="single"/>
        </w:rPr>
        <w:t xml:space="preserve">을의 생산 능력이 갑의 수요를 충족하지 못하는 경우, 갑은 부족분을 제3자에게 발주할 수 있으며, 이에 대해 을은 이의를 제기할 수 없다.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7. </w:t>
      </w:r>
      <w:r>
        <w:rPr>
          <w:rFonts w:ascii="Malgun Gothic" w:cs="Malgun Gothic" w:eastAsia="Malgun Gothic" w:hAnsi="Malgun Gothic"/>
          <w:color w:val="1565C0"/>
          <w:sz w:val="21"/>
          <w:szCs w:val="21"/>
          <w:u w:val="single"/>
        </w:rPr>
        <w:t xml:space="preserve">을의 월간 불량률이 2%를 초과하는 경우, 을은 불량 제품의 재작업 또는 재생산 비용을 전액 부담하며, 불량률이 연속 2개월 이상 5%를 초과하는 경우 갑은 본 계약을 해지할 수 있다.</w:t>
      </w:r>
    </w:p>
    <w:p>
      <w:pPr>
        <w:spacing w:after="120" w:before="36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제3조의3 (비밀유지)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1. </w:t>
      </w:r>
      <w:r>
        <w:rPr>
          <w:rFonts w:ascii="Malgun Gothic" w:cs="Malgun Gothic" w:eastAsia="Malgun Gothic" w:hAnsi="Malgun Gothic"/>
          <w:sz w:val="21"/>
          <w:szCs w:val="21"/>
        </w:rPr>
        <w:t xml:space="preserve">을은 본 계약과 관련하여 취득한 갑의 기술 정보, 도면, 생산 정보, 영업 비밀 등 일체의 기밀 정보를 계약 기간 중은 물론 계약 종료 후 3년간 제3자에게 누설하거나 본 계약 목적 외에 사용하여서는 아니 된다.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2. </w:t>
      </w:r>
      <w:r>
        <w:rPr>
          <w:rFonts w:ascii="Malgun Gothic" w:cs="Malgun Gothic" w:eastAsia="Malgun Gothic" w:hAnsi="Malgun Gothic"/>
          <w:sz w:val="21"/>
          <w:szCs w:val="21"/>
        </w:rPr>
        <w:t xml:space="preserve">을이 비밀유지 의무를 위반한 경우, 갑은 즉시 본 계약을 해지할 수 있으며, 이로 인한 손해배상을 청구할 수 있다.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3. </w:t>
      </w:r>
      <w:r>
        <w:rPr>
          <w:rFonts w:ascii="Malgun Gothic" w:cs="Malgun Gothic" w:eastAsia="Malgun Gothic" w:hAnsi="Malgun Gothic"/>
          <w:sz w:val="21"/>
          <w:szCs w:val="21"/>
        </w:rPr>
        <w:t xml:space="preserve">을은 자신의 임직원 및 관계자에게도 동일한 비밀유지 의무를 부과하여야 한다.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4. </w:t>
      </w:r>
      <w:r>
        <w:rPr>
          <w:rFonts w:ascii="Malgun Gothic" w:cs="Malgun Gothic" w:eastAsia="Malgun Gothic" w:hAnsi="Malgun Gothic"/>
          <w:color w:val="1565C0"/>
          <w:sz w:val="21"/>
          <w:szCs w:val="21"/>
          <w:u w:val="single"/>
        </w:rPr>
        <w:t xml:space="preserve">을이 본 조항을 위반한 경우, 손해배상과 별도로 위약벌 USD 100,000을 갑에게 지급한다.</w:t>
      </w:r>
    </w:p>
    <w:p>
      <w:pPr>
        <w:spacing w:after="120" w:before="36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제3조의4 (검사 및 감사 권한)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1. </w:t>
      </w:r>
      <w:r>
        <w:rPr>
          <w:rFonts w:ascii="Malgun Gothic" w:cs="Malgun Gothic" w:eastAsia="Malgun Gothic" w:hAnsi="Malgun Gothic"/>
          <w:sz w:val="21"/>
          <w:szCs w:val="21"/>
        </w:rPr>
        <w:t xml:space="preserve">갑은 합리적인 사전 통지 후 을의 사업장에 출입하여 설비의 상태, 사용 현황, 생산 과정 등을 점검할 수 있다.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2. </w:t>
      </w:r>
      <w:r>
        <w:rPr>
          <w:rFonts w:ascii="Malgun Gothic" w:cs="Malgun Gothic" w:eastAsia="Malgun Gothic" w:hAnsi="Malgun Gothic"/>
          <w:sz w:val="21"/>
          <w:szCs w:val="21"/>
        </w:rPr>
        <w:t xml:space="preserve">을은 갑의 점검에 적극 협조하여야 하며, 관련 자료의 열람을 거부할 수 없다.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3. </w:t>
      </w:r>
      <w:r>
        <w:rPr>
          <w:rFonts w:ascii="Malgun Gothic" w:cs="Malgun Gothic" w:eastAsia="Malgun Gothic" w:hAnsi="Malgun Gothic"/>
          <w:sz w:val="21"/>
          <w:szCs w:val="21"/>
        </w:rPr>
        <w:t xml:space="preserve">정기 점검은 분기 1회 이상 실시하며, 긴급한 사유가 있는 경우 사전 통지 없이 점검할 수 있다.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4. </w:t>
      </w:r>
      <w:r>
        <w:rPr>
          <w:rFonts w:ascii="Malgun Gothic" w:cs="Malgun Gothic" w:eastAsia="Malgun Gothic" w:hAnsi="Malgun Gothic"/>
          <w:sz w:val="21"/>
          <w:szCs w:val="21"/>
        </w:rPr>
        <w:t xml:space="preserve">점검 결과 시정이 필요한 사항이 발견된 경우, 을은 갑이 정한 기한 내에 시정 조치를 완료하여야 한다.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5. </w:t>
      </w:r>
      <w:r>
        <w:rPr>
          <w:rFonts w:ascii="Malgun Gothic" w:cs="Malgun Gothic" w:eastAsia="Malgun Gothic" w:hAnsi="Malgun Gothic"/>
          <w:color w:val="1565C0"/>
          <w:sz w:val="21"/>
          <w:szCs w:val="21"/>
          <w:u w:val="single"/>
        </w:rPr>
        <w:t xml:space="preserve">을은 매월 말일까지 당월 설비 가동 현황, 생산 실적, 유지보수 내역, 부품 교체 이력을 갑에게 서면으로 보고하여야 한다.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6. </w:t>
      </w:r>
      <w:r>
        <w:rPr>
          <w:rFonts w:ascii="Malgun Gothic" w:cs="Malgun Gothic" w:eastAsia="Malgun Gothic" w:hAnsi="Malgun Gothic"/>
          <w:color w:val="1565C0"/>
          <w:sz w:val="21"/>
          <w:szCs w:val="21"/>
          <w:u w:val="single"/>
        </w:rPr>
        <w:t xml:space="preserve">갑은 을의 생산 원가, 수율, 가동률 등 경영 관련 자료의 열람을 요청할 수 있으며, 을은 합리적인 범위 내에서 이에 협조한다.</w:t>
      </w:r>
    </w:p>
    <w:p>
      <w:pPr>
        <w:spacing w:after="120" w:before="36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제3조의5 (지식재산권 보호)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1. </w:t>
      </w:r>
      <w:r>
        <w:rPr>
          <w:rFonts w:ascii="Malgun Gothic" w:cs="Malgun Gothic" w:eastAsia="Malgun Gothic" w:hAnsi="Malgun Gothic"/>
          <w:sz w:val="21"/>
          <w:szCs w:val="21"/>
        </w:rPr>
        <w:t xml:space="preserve">본 설비 및 관련 기술에 대한 지식재산권(특허, 노하우, 도면 등)은 갑에게 귀속된다.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2. </w:t>
      </w:r>
      <w:r>
        <w:rPr>
          <w:rFonts w:ascii="Malgun Gothic" w:cs="Malgun Gothic" w:eastAsia="Malgun Gothic" w:hAnsi="Malgun Gothic"/>
          <w:sz w:val="21"/>
          <w:szCs w:val="21"/>
        </w:rPr>
        <w:t xml:space="preserve">을은 갑의 기술 정보를 본 계약 목적 외에 사용하거나 복제, 역설계 할 수 없다.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3. </w:t>
      </w:r>
      <w:r>
        <w:rPr>
          <w:rFonts w:ascii="Malgun Gothic" w:cs="Malgun Gothic" w:eastAsia="Malgun Gothic" w:hAnsi="Malgun Gothic"/>
          <w:sz w:val="21"/>
          <w:szCs w:val="21"/>
        </w:rPr>
        <w:t xml:space="preserve">계약 종료 시, 을은 갑으로부터 제공받은 모든 기술 자료, 도면 등을 즉시 반환하여야 한다.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4. </w:t>
      </w:r>
      <w:r>
        <w:rPr>
          <w:rFonts w:ascii="Malgun Gothic" w:cs="Malgun Gothic" w:eastAsia="Malgun Gothic" w:hAnsi="Malgun Gothic"/>
          <w:color w:val="1565C0"/>
          <w:sz w:val="21"/>
          <w:szCs w:val="21"/>
          <w:u w:val="single"/>
        </w:rPr>
        <w:t xml:space="preserve">을이 본 설비를 사용하여 생산하는 과정에서 개발한 공정 개선, 금형 기술, 생산 노하우 등은 갑과 을의 공동 소유로 하되, 갑은 이를 자유롭게 사용할 수 있다.</w:t>
      </w:r>
    </w:p>
    <w:p>
      <w:pPr>
        <w:spacing w:after="120" w:before="36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제4조 (계약 기간)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1. </w:t>
      </w:r>
      <w:r>
        <w:rPr>
          <w:rFonts w:ascii="Malgun Gothic" w:cs="Malgun Gothic" w:eastAsia="Malgun Gothic" w:hAnsi="Malgun Gothic"/>
          <w:sz w:val="21"/>
          <w:szCs w:val="21"/>
        </w:rPr>
        <w:t xml:space="preserve">본 계약의 유효 기간은 계약 체결일로부터 1년으로 한다.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2. </w:t>
      </w:r>
      <w:r>
        <w:rPr>
          <w:rFonts w:ascii="Malgun Gothic" w:cs="Malgun Gothic" w:eastAsia="Malgun Gothic" w:hAnsi="Malgun Gothic"/>
          <w:sz w:val="21"/>
          <w:szCs w:val="21"/>
        </w:rPr>
        <w:t xml:space="preserve">계약 만료 30일 전까지 어느 일방이 서면으로 종료를 통지하지 않는 한, 동일 조건으로 1년씩 자동 연장된다. 다만, 총 연장 기간은 최초 계약일로부터 3년을 초과할 수 없으며, 3년 초과 시 새로운 계약을 체결하여야 한다.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3. </w:t>
      </w:r>
      <w:r>
        <w:rPr>
          <w:rFonts w:ascii="Malgun Gothic" w:cs="Malgun Gothic" w:eastAsia="Malgun Gothic" w:hAnsi="Malgun Gothic"/>
          <w:sz w:val="21"/>
          <w:szCs w:val="21"/>
        </w:rPr>
        <w:t xml:space="preserve">자동 연장 시 갑은 설비 상태 점검을 실시할 수 있으며, 을은 이에 협조하여야 한다.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4. </w:t>
      </w:r>
      <w:r>
        <w:rPr>
          <w:rFonts w:ascii="Malgun Gothic" w:cs="Malgun Gothic" w:eastAsia="Malgun Gothic" w:hAnsi="Malgun Gothic"/>
          <w:color w:val="1565C0"/>
          <w:sz w:val="21"/>
          <w:szCs w:val="21"/>
          <w:u w:val="single"/>
        </w:rPr>
        <w:t xml:space="preserve">갑은 90일 전 서면 통지로 사유를 불문하고 본 계약을 해지할 수 있다. 이 경우 을은 통지 기간 내에 설비 반납 준비를 완료하여야 한다.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5. </w:t>
      </w:r>
      <w:r>
        <w:rPr>
          <w:rFonts w:ascii="Malgun Gothic" w:cs="Malgun Gothic" w:eastAsia="Malgun Gothic" w:hAnsi="Malgun Gothic"/>
          <w:color w:val="1565C0"/>
          <w:sz w:val="21"/>
          <w:szCs w:val="21"/>
          <w:u w:val="single"/>
        </w:rPr>
        <w:t xml:space="preserve">다음 각 호의 경우 갑은 별도의 최고 없이 즉시 본 계약을 해지할 수 있다:</w:t>
      </w:r>
    </w:p>
    <w:p>
      <w:pPr>
        <w:spacing w:after="40" w:before="40"/>
        <w:ind w:left="360"/>
      </w:pPr>
      <w:r>
        <w:rPr>
          <w:rFonts w:ascii="Malgun Gothic" w:cs="Malgun Gothic" w:eastAsia="Malgun Gothic" w:hAnsi="Malgun Gothic"/>
          <w:color w:val="1565C0"/>
          <w:sz w:val="21"/>
          <w:szCs w:val="21"/>
          <w:u w:val="single"/>
        </w:rPr>
        <w:t xml:space="preserve">가) 을이 본 계약의 중대한 조항(제3조, 제3조의2, 제3조의3, 제3조의5)을 위반한 경우</w:t>
      </w:r>
    </w:p>
    <w:p>
      <w:pPr>
        <w:spacing w:after="40" w:before="40"/>
        <w:ind w:left="360"/>
      </w:pPr>
      <w:r>
        <w:rPr>
          <w:rFonts w:ascii="Malgun Gothic" w:cs="Malgun Gothic" w:eastAsia="Malgun Gothic" w:hAnsi="Malgun Gothic"/>
          <w:color w:val="1565C0"/>
          <w:sz w:val="21"/>
          <w:szCs w:val="21"/>
          <w:u w:val="single"/>
        </w:rPr>
        <w:t xml:space="preserve">나) 을이 부도, 파산, 회생절차 개시 신청을 하거나 이에 해당하는 경우</w:t>
      </w:r>
    </w:p>
    <w:p>
      <w:pPr>
        <w:spacing w:after="40" w:before="40"/>
        <w:ind w:left="360"/>
      </w:pPr>
      <w:r>
        <w:rPr>
          <w:rFonts w:ascii="Malgun Gothic" w:cs="Malgun Gothic" w:eastAsia="Malgun Gothic" w:hAnsi="Malgun Gothic"/>
          <w:color w:val="1565C0"/>
          <w:sz w:val="21"/>
          <w:szCs w:val="21"/>
          <w:u w:val="single"/>
        </w:rPr>
        <w:t xml:space="preserve">다) 을의 설비에 대해 제3자의 압류, 가압류, 강제집행이 개시된 경우</w:t>
      </w:r>
    </w:p>
    <w:p>
      <w:pPr>
        <w:spacing w:after="40" w:before="40"/>
        <w:ind w:left="360"/>
      </w:pPr>
      <w:r>
        <w:rPr>
          <w:rFonts w:ascii="Malgun Gothic" w:cs="Malgun Gothic" w:eastAsia="Malgun Gothic" w:hAnsi="Malgun Gothic"/>
          <w:color w:val="1565C0"/>
          <w:sz w:val="21"/>
          <w:szCs w:val="21"/>
          <w:u w:val="single"/>
        </w:rPr>
        <w:t xml:space="preserve">라) 을이 사업을 중단하거나 폐업한 경우</w:t>
      </w:r>
    </w:p>
    <w:p>
      <w:pPr>
        <w:spacing w:after="120" w:before="36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제5조 (설비 위치)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1. </w:t>
      </w:r>
      <w:r>
        <w:rPr>
          <w:rFonts w:ascii="Malgun Gothic" w:cs="Malgun Gothic" w:eastAsia="Malgun Gothic" w:hAnsi="Malgun Gothic"/>
          <w:sz w:val="21"/>
          <w:szCs w:val="21"/>
        </w:rPr>
        <w:t xml:space="preserve">을은 설비를 아래의 장소에 설치·보관하여야 한다.</w:t>
      </w:r>
    </w:p>
    <w:p>
      <w:pPr>
        <w:spacing w:after="40" w:before="40"/>
        <w:ind w:left="360"/>
      </w:pPr>
      <w:r>
        <w:rPr>
          <w:rFonts w:ascii="Malgun Gothic" w:cs="Malgun Gothic" w:eastAsia="Malgun Gothic" w:hAnsi="Malgun Gothic"/>
          <w:sz w:val="21"/>
          <w:szCs w:val="21"/>
        </w:rPr>
        <w:t xml:space="preserve">- 설비 위치: Lot K1, K2, K5, K6 - L4, Que Vo Industrial Park, Nam Son Ward, Bac Ninh Province, Vietnam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2. </w:t>
      </w:r>
      <w:r>
        <w:rPr>
          <w:rFonts w:ascii="Malgun Gothic" w:cs="Malgun Gothic" w:eastAsia="Malgun Gothic" w:hAnsi="Malgun Gothic"/>
          <w:sz w:val="21"/>
          <w:szCs w:val="21"/>
        </w:rPr>
        <w:t xml:space="preserve">위치 변경 시 갑의 사전 서면 승인을 받아야 한다.</w:t>
      </w:r>
    </w:p>
    <w:p>
      <w:pPr>
        <w:spacing w:after="120" w:before="36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제6조 (수리 및 유지보수)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1. </w:t>
      </w:r>
      <w:r>
        <w:rPr>
          <w:rFonts w:ascii="Malgun Gothic" w:cs="Malgun Gothic" w:eastAsia="Malgun Gothic" w:hAnsi="Malgun Gothic"/>
          <w:sz w:val="21"/>
          <w:szCs w:val="21"/>
        </w:rPr>
        <w:t xml:space="preserve">설비의 수리 및 유지보수에 소요되는 비용은 을이 부담한다.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2. </w:t>
      </w:r>
      <w:r>
        <w:rPr>
          <w:rFonts w:ascii="Malgun Gothic" w:cs="Malgun Gothic" w:eastAsia="Malgun Gothic" w:hAnsi="Malgun Gothic"/>
          <w:sz w:val="21"/>
          <w:szCs w:val="21"/>
        </w:rPr>
        <w:t xml:space="preserve">을은 설비 제조사가 권장하는 순정 부품만을 사용하여야 한다.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3. </w:t>
      </w:r>
      <w:r>
        <w:rPr>
          <w:rFonts w:ascii="Malgun Gothic" w:cs="Malgun Gothic" w:eastAsia="Malgun Gothic" w:hAnsi="Malgun Gothic"/>
          <w:sz w:val="21"/>
          <w:szCs w:val="21"/>
        </w:rPr>
        <w:t xml:space="preserve">갑의 사전 승인 없이 설비를 임의로 개조하거나 변경할 수 없다.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4. </w:t>
      </w:r>
      <w:r>
        <w:rPr>
          <w:rFonts w:ascii="Malgun Gothic" w:cs="Malgun Gothic" w:eastAsia="Malgun Gothic" w:hAnsi="Malgun Gothic"/>
          <w:sz w:val="21"/>
          <w:szCs w:val="21"/>
        </w:rPr>
        <w:t xml:space="preserve">설비의 주요 부품 교체가 필요한 경우, 을은 갑에게 사전 통보하고 승인을 받아야 한다.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5. </w:t>
      </w:r>
      <w:r>
        <w:rPr>
          <w:rFonts w:ascii="Malgun Gothic" w:cs="Malgun Gothic" w:eastAsia="Malgun Gothic" w:hAnsi="Malgun Gothic"/>
          <w:sz w:val="21"/>
          <w:szCs w:val="21"/>
        </w:rPr>
        <w:t xml:space="preserve">을의 과실로 인해 설비를 교체해야 하는 경우, 을은 해당 설비의 잔존 가치를 배상하여야 한다.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6. </w:t>
      </w:r>
      <w:r>
        <w:rPr>
          <w:rFonts w:ascii="Malgun Gothic" w:cs="Malgun Gothic" w:eastAsia="Malgun Gothic" w:hAnsi="Malgun Gothic"/>
          <w:color w:val="1565C0"/>
          <w:sz w:val="21"/>
          <w:szCs w:val="21"/>
          <w:u w:val="single"/>
        </w:rPr>
        <w:t xml:space="preserve">을은 매월 설비 가동 시간, 유지보수 내역, 부품 교체 이력을 포함한 설비 관리 보고서를 갑에게 서면으로 제출하여야 한다.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7. </w:t>
      </w:r>
      <w:r>
        <w:rPr>
          <w:rFonts w:ascii="Malgun Gothic" w:cs="Malgun Gothic" w:eastAsia="Malgun Gothic" w:hAnsi="Malgun Gothic"/>
          <w:color w:val="1565C0"/>
          <w:sz w:val="21"/>
          <w:szCs w:val="21"/>
          <w:u w:val="single"/>
        </w:rPr>
        <w:t xml:space="preserve">을은 연 1회 이상 설비 제조사 또는 갑이 지정하는 전문 업체를 통해 설비 정기 점검을 실시하고, 그 결과를 갑에게 보고하여야 한다. 점검 비용은 을이 부담한다.</w:t>
      </w:r>
    </w:p>
    <w:p>
      <w:pPr>
        <w:spacing w:after="120" w:before="36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제7조 (보험)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1. </w:t>
      </w:r>
      <w:r>
        <w:rPr>
          <w:rFonts w:ascii="Malgun Gothic" w:cs="Malgun Gothic" w:eastAsia="Malgun Gothic" w:hAnsi="Malgun Gothic"/>
          <w:sz w:val="21"/>
          <w:szCs w:val="21"/>
        </w:rPr>
        <w:t xml:space="preserve">을은 본 설비에 대해 화재, 침수, 도난, 기계 파손 보험에 가입하여야 하며, 보험의 수익자는 갑으로 지정한다.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2. </w:t>
      </w:r>
      <w:r>
        <w:rPr>
          <w:rFonts w:ascii="Malgun Gothic" w:cs="Malgun Gothic" w:eastAsia="Malgun Gothic" w:hAnsi="Malgun Gothic"/>
          <w:sz w:val="21"/>
          <w:szCs w:val="21"/>
        </w:rPr>
        <w:t xml:space="preserve">보험료는 을이 부담하며, 갑의 요청 시 보험 증권 사본을 제공하여야 한다.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3. </w:t>
      </w:r>
      <w:r>
        <w:rPr>
          <w:rFonts w:ascii="Malgun Gothic" w:cs="Malgun Gothic" w:eastAsia="Malgun Gothic" w:hAnsi="Malgun Gothic"/>
          <w:color w:val="1565C0"/>
          <w:sz w:val="21"/>
          <w:szCs w:val="21"/>
          <w:u w:val="single"/>
        </w:rPr>
        <w:t xml:space="preserve">을이 설비 인도일로부터 14일 이내에 보험에 가입하지 않거나, 보험이 실효된 상태로 7일 이상 경과한 경우, 갑은 본 계약을 즉시 해지하고 설비를 회수할 수 있다.</w:t>
      </w:r>
    </w:p>
    <w:p>
      <w:pPr>
        <w:spacing w:after="120" w:before="36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제8조 (운송 및 설치)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1. </w:t>
      </w:r>
      <w:r>
        <w:rPr>
          <w:rFonts w:ascii="Malgun Gothic" w:cs="Malgun Gothic" w:eastAsia="Malgun Gothic" w:hAnsi="Malgun Gothic"/>
          <w:sz w:val="21"/>
          <w:szCs w:val="21"/>
        </w:rPr>
        <w:t xml:space="preserve">설비의 운송, 설치 및 이에 따르는 비용은 을이 부담한다.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2. </w:t>
      </w:r>
      <w:r>
        <w:rPr>
          <w:rFonts w:ascii="Malgun Gothic" w:cs="Malgun Gothic" w:eastAsia="Malgun Gothic" w:hAnsi="Malgun Gothic"/>
          <w:sz w:val="21"/>
          <w:szCs w:val="21"/>
        </w:rPr>
        <w:t xml:space="preserve">운송 및 설치 과정에서 발생하는 사고에 대한 책임은 을에게 있다.</w:t>
      </w:r>
    </w:p>
    <w:p>
      <w:pPr>
        <w:spacing w:after="120" w:before="36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제9조 (소유권)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1. </w:t>
      </w:r>
      <w:r>
        <w:rPr>
          <w:rFonts w:ascii="Malgun Gothic" w:cs="Malgun Gothic" w:eastAsia="Malgun Gothic" w:hAnsi="Malgun Gothic"/>
          <w:sz w:val="21"/>
          <w:szCs w:val="21"/>
        </w:rPr>
        <w:t xml:space="preserve">본 설비의 소유권은 전적으로 갑에게 있다.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2. </w:t>
      </w:r>
      <w:r>
        <w:rPr>
          <w:rFonts w:ascii="Malgun Gothic" w:cs="Malgun Gothic" w:eastAsia="Malgun Gothic" w:hAnsi="Malgun Gothic"/>
          <w:sz w:val="21"/>
          <w:szCs w:val="21"/>
        </w:rPr>
        <w:t xml:space="preserve">을은 설비에 갑의 소유임을 표시하는 명판 등을 부착하고 유지하여야 한다.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3. </w:t>
      </w:r>
      <w:r>
        <w:rPr>
          <w:rFonts w:ascii="Malgun Gothic" w:cs="Malgun Gothic" w:eastAsia="Malgun Gothic" w:hAnsi="Malgun Gothic"/>
          <w:color w:val="1565C0"/>
          <w:sz w:val="21"/>
          <w:szCs w:val="21"/>
          <w:u w:val="single"/>
        </w:rPr>
        <w:t xml:space="preserve">을은 본 설비가 을의 자산이 아닌 갑의 소유임을 자신의 장부 및 재무제표에 명확히 기재하여야 하며, 제3자의 압류, 가압류, 강제집행 등으로부터 갑의 소유권을 보호하기 위하여 최선의 노력을 다하여야 한다.</w:t>
      </w:r>
    </w:p>
    <w:p>
      <w:r>
        <w:br w:type="page"/>
      </w:r>
    </w:p>
    <w:p>
      <w:pPr>
        <w:spacing w:after="120" w:before="36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제10조 (반납)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1. </w:t>
      </w:r>
      <w:r>
        <w:rPr>
          <w:rFonts w:ascii="Malgun Gothic" w:cs="Malgun Gothic" w:eastAsia="Malgun Gothic" w:hAnsi="Malgun Gothic"/>
          <w:sz w:val="21"/>
          <w:szCs w:val="21"/>
        </w:rPr>
        <w:t xml:space="preserve">계약 종료 시, 을은 설비를 정상 작동 가능한 상태로 갑에게 반환하여야 한다.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2. </w:t>
      </w:r>
      <w:r>
        <w:rPr>
          <w:rFonts w:ascii="Malgun Gothic" w:cs="Malgun Gothic" w:eastAsia="Malgun Gothic" w:hAnsi="Malgun Gothic"/>
          <w:sz w:val="21"/>
          <w:szCs w:val="21"/>
        </w:rPr>
        <w:t xml:space="preserve">반납 시 설비의 상태가 정상적이지 않은 경우, 을은 수리 비용을 부담한다.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3. </w:t>
      </w:r>
      <w:r>
        <w:rPr>
          <w:rFonts w:ascii="Malgun Gothic" w:cs="Malgun Gothic" w:eastAsia="Malgun Gothic" w:hAnsi="Malgun Gothic"/>
          <w:color w:val="1565C0"/>
          <w:sz w:val="21"/>
          <w:szCs w:val="21"/>
          <w:u w:val="single"/>
        </w:rPr>
        <w:t xml:space="preserve">을은 갑의 반납 요청일로부터 60일 이내에 설비를 원상회복하여 갑이 지정하는 장소로 반환하여야 한다. 반환 운송 비용은 을이 부담한다.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4. </w:t>
      </w:r>
      <w:r>
        <w:rPr>
          <w:rFonts w:ascii="Malgun Gothic" w:cs="Malgun Gothic" w:eastAsia="Malgun Gothic" w:hAnsi="Malgun Gothic"/>
          <w:color w:val="1565C0"/>
          <w:sz w:val="21"/>
          <w:szCs w:val="21"/>
          <w:u w:val="single"/>
        </w:rPr>
        <w:t xml:space="preserve">을이 정당한 사유 없이 반납 기한을 도과한 경우, 을은 기한 도과일로부터 설비 1대당 1일 USD 100의 지체상금을 갑에게 지급한다.</w:t>
      </w:r>
    </w:p>
    <w:p>
      <w:pPr>
        <w:spacing w:after="120" w:before="36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제11조 (회수 권리)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갑은 다음 각 호의 경우 을에 대한 사전 통보 후 설비를 즉시 회수할 수 있다.</w:t>
      </w:r>
    </w:p>
    <w:p>
      <w:pPr>
        <w:spacing w:after="40" w:before="40"/>
        <w:ind w:left="360"/>
      </w:pPr>
      <w:r>
        <w:rPr>
          <w:rFonts w:ascii="Malgun Gothic" w:cs="Malgun Gothic" w:eastAsia="Malgun Gothic" w:hAnsi="Malgun Gothic"/>
          <w:sz w:val="21"/>
          <w:szCs w:val="21"/>
        </w:rPr>
        <w:t xml:space="preserve">- 1) 을이 본 계약의 조항을 위반한 경우</w:t>
      </w:r>
    </w:p>
    <w:p>
      <w:pPr>
        <w:spacing w:after="40" w:before="40"/>
        <w:ind w:left="360"/>
      </w:pPr>
      <w:r>
        <w:rPr>
          <w:rFonts w:ascii="Malgun Gothic" w:cs="Malgun Gothic" w:eastAsia="Malgun Gothic" w:hAnsi="Malgun Gothic"/>
          <w:sz w:val="21"/>
          <w:szCs w:val="21"/>
        </w:rPr>
        <w:t xml:space="preserve">- 2) 을이 보험 가입 의무를 이행하지 않은 경우</w:t>
      </w:r>
    </w:p>
    <w:p>
      <w:pPr>
        <w:spacing w:after="40" w:before="40"/>
        <w:ind w:left="360"/>
      </w:pPr>
      <w:r>
        <w:rPr>
          <w:rFonts w:ascii="Malgun Gothic" w:cs="Malgun Gothic" w:eastAsia="Malgun Gothic" w:hAnsi="Malgun Gothic"/>
          <w:sz w:val="21"/>
          <w:szCs w:val="21"/>
        </w:rPr>
        <w:t xml:space="preserve">- 3) 을이 설비를 무단으로 이동한 경우</w:t>
      </w:r>
    </w:p>
    <w:p>
      <w:pPr>
        <w:spacing w:after="40" w:before="40"/>
        <w:ind w:left="360"/>
      </w:pPr>
      <w:r>
        <w:rPr>
          <w:rFonts w:ascii="Malgun Gothic" w:cs="Malgun Gothic" w:eastAsia="Malgun Gothic" w:hAnsi="Malgun Gothic"/>
          <w:color w:val="1565C0"/>
          <w:sz w:val="21"/>
          <w:szCs w:val="21"/>
          <w:u w:val="single"/>
        </w:rPr>
        <w:t xml:space="preserve">4) 을이 부도, 파산, 회생절차 개시 신청을 하거나 이에 해당하는 경우</w:t>
      </w:r>
    </w:p>
    <w:p>
      <w:pPr>
        <w:spacing w:after="40" w:before="40"/>
        <w:ind w:left="360"/>
      </w:pPr>
      <w:r>
        <w:rPr>
          <w:rFonts w:ascii="Malgun Gothic" w:cs="Malgun Gothic" w:eastAsia="Malgun Gothic" w:hAnsi="Malgun Gothic"/>
          <w:color w:val="1565C0"/>
          <w:sz w:val="21"/>
          <w:szCs w:val="21"/>
          <w:u w:val="single"/>
        </w:rPr>
        <w:t xml:space="preserve">5) 을의 설비에 대해 제3자의 압류, 가압류, 강제집행이 개시된 경우</w:t>
      </w:r>
    </w:p>
    <w:p>
      <w:pPr>
        <w:spacing w:after="40" w:before="40"/>
        <w:ind w:left="360"/>
      </w:pPr>
      <w:r>
        <w:rPr>
          <w:rFonts w:ascii="Malgun Gothic" w:cs="Malgun Gothic" w:eastAsia="Malgun Gothic" w:hAnsi="Malgun Gothic"/>
          <w:color w:val="1565C0"/>
          <w:sz w:val="21"/>
          <w:szCs w:val="21"/>
          <w:u w:val="single"/>
        </w:rPr>
        <w:t xml:space="preserve">6) 갑이 자가사용을 위해 설비를 필요로 하는 경우 (90일 전 서면 통지)</w:t>
      </w:r>
    </w:p>
    <w:p>
      <w:pPr>
        <w:spacing w:after="40" w:before="40"/>
        <w:ind w:left="360"/>
      </w:pPr>
      <w:r>
        <w:rPr>
          <w:rFonts w:ascii="Malgun Gothic" w:cs="Malgun Gothic" w:eastAsia="Malgun Gothic" w:hAnsi="Malgun Gothic"/>
          <w:color w:val="1565C0"/>
          <w:sz w:val="21"/>
          <w:szCs w:val="21"/>
          <w:u w:val="single"/>
        </w:rPr>
        <w:t xml:space="preserve">7) 을이 연속 3개월 이상 설비를 가동하지 않는 경우</w:t>
      </w:r>
    </w:p>
    <w:p>
      <w:pPr>
        <w:spacing w:after="40" w:before="40"/>
        <w:ind w:left="360"/>
      </w:pPr>
      <w:r>
        <w:rPr>
          <w:rFonts w:ascii="Malgun Gothic" w:cs="Malgun Gothic" w:eastAsia="Malgun Gothic" w:hAnsi="Malgun Gothic"/>
          <w:color w:val="1565C0"/>
          <w:sz w:val="21"/>
          <w:szCs w:val="21"/>
          <w:u w:val="single"/>
        </w:rPr>
        <w:t xml:space="preserve">8) 을이 사업을 중단하거나 폐업한 경우</w:t>
      </w:r>
    </w:p>
    <w:p>
      <w:pPr>
        <w:spacing w:after="120" w:before="36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제12조 (손해배상)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1. </w:t>
      </w:r>
      <w:r>
        <w:rPr>
          <w:rFonts w:ascii="Malgun Gothic" w:cs="Malgun Gothic" w:eastAsia="Malgun Gothic" w:hAnsi="Malgun Gothic"/>
          <w:sz w:val="21"/>
          <w:szCs w:val="21"/>
        </w:rPr>
        <w:t xml:space="preserve">각 당사자는 자신의 고의 또는 과실로 인해 발생한 손해에 대해서만 책임을 부담한다.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2. </w:t>
      </w:r>
      <w:r>
        <w:rPr>
          <w:rFonts w:ascii="Malgun Gothic" w:cs="Malgun Gothic" w:eastAsia="Malgun Gothic" w:hAnsi="Malgun Gothic"/>
          <w:color w:val="1565C0"/>
          <w:sz w:val="21"/>
          <w:szCs w:val="21"/>
          <w:u w:val="single"/>
        </w:rPr>
        <w:t xml:space="preserve">을의 손해배상 책임에는 설비의 수리 또는 교체 비용, 갑의 생산 차질로 인한 직접 손해 및 합리적으로 예견 가능한 간접 손해를 포함한다. 을의 손해배상 상한은 해당 설비의 취득원가(신품 기준 구매가액)로 한다.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3. </w:t>
      </w:r>
      <w:r>
        <w:rPr>
          <w:rFonts w:ascii="Malgun Gothic" w:cs="Malgun Gothic" w:eastAsia="Malgun Gothic" w:hAnsi="Malgun Gothic"/>
          <w:color w:val="1565C0"/>
          <w:sz w:val="21"/>
          <w:szCs w:val="21"/>
          <w:u w:val="single"/>
        </w:rPr>
        <w:t xml:space="preserve">을의 고의 또는 중대한 과실, 비밀유지 의무 위반, 사용 제한 위반의 경우에는 전항의 손해배상 상한을 적용하지 아니한다.</w:t>
      </w:r>
    </w:p>
    <w:p>
      <w:pPr>
        <w:spacing w:after="120" w:before="360"/>
      </w:pPr>
      <w:r>
        <w:rPr>
          <w:rFonts w:ascii="Malgun Gothic" w:cs="Malgun Gothic" w:eastAsia="Malgun Gothic" w:hAnsi="Malgun Gothic"/>
          <w:b/>
          <w:bCs/>
          <w:color w:val="1565C0"/>
          <w:sz w:val="21"/>
          <w:szCs w:val="21"/>
          <w:u w:val="single"/>
        </w:rPr>
        <w:t xml:space="preserve">제12조의2 (이행보증금) [신설]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1. </w:t>
      </w:r>
      <w:r>
        <w:rPr>
          <w:rFonts w:ascii="Malgun Gothic" w:cs="Malgun Gothic" w:eastAsia="Malgun Gothic" w:hAnsi="Malgun Gothic"/>
          <w:color w:val="1565C0"/>
          <w:sz w:val="21"/>
          <w:szCs w:val="21"/>
          <w:u w:val="single"/>
        </w:rPr>
        <w:t xml:space="preserve">을은 본 계약 체결 시 설비 1대당 USD ________의 이행보증금을 갑에게 예치한다.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2. </w:t>
      </w:r>
      <w:r>
        <w:rPr>
          <w:rFonts w:ascii="Malgun Gothic" w:cs="Malgun Gothic" w:eastAsia="Malgun Gothic" w:hAnsi="Malgun Gothic"/>
          <w:color w:val="1565C0"/>
          <w:sz w:val="21"/>
          <w:szCs w:val="21"/>
          <w:u w:val="single"/>
        </w:rPr>
        <w:t xml:space="preserve">이행보증금은 계약 종료 후 설비의 정상 반납이 확인되고, 을의 미이행 채무가 없는 경우 30일 이내에 무이자로 반환한다.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3. </w:t>
      </w:r>
      <w:r>
        <w:rPr>
          <w:rFonts w:ascii="Malgun Gothic" w:cs="Malgun Gothic" w:eastAsia="Malgun Gothic" w:hAnsi="Malgun Gothic"/>
          <w:color w:val="1565C0"/>
          <w:sz w:val="21"/>
          <w:szCs w:val="21"/>
          <w:u w:val="single"/>
        </w:rPr>
        <w:t xml:space="preserve">갑은 을의 계약 위반 또는 손해 발생 시 이행보증금에서 해당 금액을 공제할 수 있으며, 을에게 공제 내역을 서면으로 통지한다.</w:t>
      </w:r>
    </w:p>
    <w:p>
      <w:pPr>
        <w:spacing w:after="120" w:before="360"/>
      </w:pPr>
      <w:r>
        <w:rPr>
          <w:rFonts w:ascii="Malgun Gothic" w:cs="Malgun Gothic" w:eastAsia="Malgun Gothic" w:hAnsi="Malgun Gothic"/>
          <w:b/>
          <w:bCs/>
          <w:color w:val="1565C0"/>
          <w:sz w:val="21"/>
          <w:szCs w:val="21"/>
          <w:u w:val="single"/>
        </w:rPr>
        <w:t xml:space="preserve">제12조의3 (연대보증) [신설]</w:t>
      </w:r>
    </w:p>
    <w:p>
      <w:pPr>
        <w:spacing w:after="60" w:before="60"/>
      </w:pPr>
      <w:r>
        <w:rPr>
          <w:rFonts w:ascii="Malgun Gothic" w:cs="Malgun Gothic" w:eastAsia="Malgun Gothic" w:hAnsi="Malgun Gothic"/>
          <w:color w:val="1565C0"/>
          <w:sz w:val="21"/>
          <w:szCs w:val="21"/>
          <w:u w:val="single"/>
        </w:rPr>
        <w:t xml:space="preserve">을의 대표이사 KIM JAE HYUN은 본 계약에 따른 을의 모든 의무에 대하여 연대보증하며, 을이 의무를 이행하지 않는 경우 갑에 대하여 직접 책임을 부담한다.</w:t>
      </w:r>
    </w:p>
    <w:p>
      <w:pPr>
        <w:spacing w:after="120" w:before="36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제13조 (분쟁 해결)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1. </w:t>
      </w:r>
      <w:r>
        <w:rPr>
          <w:rFonts w:ascii="Malgun Gothic" w:cs="Malgun Gothic" w:eastAsia="Malgun Gothic" w:hAnsi="Malgun Gothic"/>
          <w:sz w:val="21"/>
          <w:szCs w:val="21"/>
        </w:rPr>
        <w:t xml:space="preserve">본 계약의 해석, 효력 및 이행은 베트남 사회주의 공화국의 법률에 의거한다.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2. </w:t>
      </w:r>
      <w:r>
        <w:rPr>
          <w:rFonts w:ascii="Malgun Gothic" w:cs="Malgun Gothic" w:eastAsia="Malgun Gothic" w:hAnsi="Malgun Gothic"/>
          <w:sz w:val="21"/>
          <w:szCs w:val="21"/>
        </w:rPr>
        <w:t xml:space="preserve">본 계약 및 그 부속 문서와 관련하여 분쟁이 발생할 경우, 당사자들은 베트남 상법 제317조에 따라 우호적인 협의(Negotiation)를 통해 해결하도록 최선의 노력을 다한다. 협의가 결렬될 경우, 베트남 민사소송법에 의거하여 관할권이 있는 베트남 법원에 제소한다.</w:t>
      </w:r>
    </w:p>
    <w:p>
      <w:pPr>
        <w:spacing w:after="120" w:before="36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제14조 (기타)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1. </w:t>
      </w:r>
      <w:r>
        <w:rPr>
          <w:rFonts w:ascii="Malgun Gothic" w:cs="Malgun Gothic" w:eastAsia="Malgun Gothic" w:hAnsi="Malgun Gothic"/>
          <w:sz w:val="21"/>
          <w:szCs w:val="21"/>
        </w:rPr>
        <w:t xml:space="preserve">본 계약에 명시되지 않은 사항은 관련 법령 및 상관례에 따르며, 양 당사자의 합의로 결정한다.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2. </w:t>
      </w:r>
      <w:r>
        <w:rPr>
          <w:rFonts w:ascii="Malgun Gothic" w:cs="Malgun Gothic" w:eastAsia="Malgun Gothic" w:hAnsi="Malgun Gothic"/>
          <w:sz w:val="21"/>
          <w:szCs w:val="21"/>
        </w:rPr>
        <w:t xml:space="preserve">본 계약의 수정은 양 당사자의 서면 합의에 의해서만 가능하다.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3. </w:t>
      </w:r>
      <w:r>
        <w:rPr>
          <w:rFonts w:ascii="Malgun Gothic" w:cs="Malgun Gothic" w:eastAsia="Malgun Gothic" w:hAnsi="Malgun Gothic"/>
          <w:color w:val="1565C0"/>
          <w:sz w:val="21"/>
          <w:szCs w:val="21"/>
          <w:u w:val="single"/>
        </w:rPr>
        <w:t xml:space="preserve">본 계약에 따른 모든 통지는 서면(이메일 포함)으로 하여야 하며, 상대방의 등록된 주소 또는 이메일로 발송한 때에 도달한 것으로 본다.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4. </w:t>
      </w:r>
      <w:r>
        <w:rPr>
          <w:rFonts w:ascii="Malgun Gothic" w:cs="Malgun Gothic" w:eastAsia="Malgun Gothic" w:hAnsi="Malgun Gothic"/>
          <w:color w:val="1565C0"/>
          <w:sz w:val="21"/>
          <w:szCs w:val="21"/>
          <w:u w:val="single"/>
        </w:rPr>
        <w:t xml:space="preserve">본 계약과 별도 합의서 간에 상충이 있는 경우, 본 계약이 우선한다.</w:t>
      </w:r>
    </w:p>
    <w:p/>
    <w:p>
      <w:pPr>
        <w:spacing w:after="60" w:before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본 계약의 성립을 증명하기 위하여 본 계약서 2부를 작성하고, 갑과 을이 각각 서명 날인 후 1부씩 보관한다.</w:t>
      </w:r>
    </w:p>
    <w:p/>
    <w:p>
      <w:pPr>
        <w:spacing w:after="60" w:before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2026년 03월 ____일</w:t>
      </w:r>
    </w:p>
    <w:p/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갑 (임대인)</w:t>
            </w:r>
          </w:p>
          <w:p>
            <w:pPr>
              <w:spacing w:before="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회사명: M&amp;C ELECTRONICS VINA., LTD</w:t>
            </w:r>
          </w:p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법인장: Choi Byoung Youn (인)</w:t>
            </w:r>
          </w:p>
        </w:tc>
        <w:tc>
          <w:tcPr>
            <w:tcW w:type="dxa" w:w="468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을 (임차인)</w:t>
            </w:r>
          </w:p>
          <w:p>
            <w:pPr>
              <w:spacing w:before="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회사명: DASAN PRECISION PRODUCT VINA COMPANY LIMITED</w:t>
            </w:r>
          </w:p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법인장: Kim Jae Hyun (인)</w:t>
            </w:r>
          </w:p>
        </w:tc>
      </w:tr>
    </w:tbl>
    <w:p/>
    <w:p>
      <w:pPr>
        <w:spacing w:before="200"/>
      </w:pPr>
      <w:r>
        <w:rPr>
          <w:rFonts w:ascii="Malgun Gothic" w:cs="Malgun Gothic" w:eastAsia="Malgun Gothic" w:hAnsi="Malgun Gothic"/>
          <w:b/>
          <w:bCs/>
          <w:color w:val="1565C0"/>
          <w:sz w:val="21"/>
          <w:szCs w:val="21"/>
          <w:u w:val="single"/>
        </w:rPr>
        <w:t xml:space="preserve">[연대보증인]</w:t>
      </w:r>
    </w:p>
    <w:p>
      <w:pPr>
        <w:spacing w:before="80"/>
      </w:pPr>
      <w:r>
        <w:rPr>
          <w:rFonts w:ascii="Malgun Gothic" w:cs="Malgun Gothic" w:eastAsia="Malgun Gothic" w:hAnsi="Malgun Gothic"/>
          <w:color w:val="1565C0"/>
          <w:sz w:val="21"/>
          <w:szCs w:val="21"/>
          <w:u w:val="single"/>
        </w:rPr>
        <w:t xml:space="preserve">성명: KIM JAE HYUN</w:t>
      </w:r>
    </w:p>
    <w:p>
      <w:r>
        <w:rPr>
          <w:rFonts w:ascii="Malgun Gothic" w:cs="Malgun Gothic" w:eastAsia="Malgun Gothic" w:hAnsi="Malgun Gothic"/>
          <w:color w:val="1565C0"/>
          <w:sz w:val="21"/>
          <w:szCs w:val="21"/>
          <w:u w:val="single"/>
        </w:rPr>
        <w:t xml:space="preserve">서명: __________________ (인)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Malgun Gothic" w:hAnsi="Malgun Gothic"/>
        <w:color w:val="999999"/>
        <w:sz w:val="16"/>
        <w:szCs w:val="16"/>
      </w:rPr>
      <w:t xml:space="preserve">Page </w:t>
    </w:r>
    <w:r>
      <w:rPr>
        <w:rFonts w:ascii="Malgun Gothic" w:cs="Malgun Gothic" w:eastAsia="Malgun Gothic" w:hAnsi="Malgun Gothic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algun Gothic" w:cs="Malgun Gothic" w:eastAsia="Malgun Gothic" w:hAnsi="Malgun Gothic"/>
        <w:b/>
        <w:bCs/>
        <w:color w:val="C62828"/>
        <w:sz w:val="16"/>
        <w:szCs w:val="16"/>
      </w:rPr>
      <w:t xml:space="preserve">[수정본 - 갑 검토 반영]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2026-03-10T01:49:26.432Z</dcterms:created>
  <dcterms:modified xsi:type="dcterms:W3CDTF">2026-03-10T01:49:26.432Z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