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NDA TRIAGE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M&amp;C Electronics Vina Co., Ltd. - 비밀유지계약서 검토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분류 (Classification)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4"/>
                <w:szCs w:val="24"/>
              </w:rPr>
              <w:t xml:space="preserve">YELLOW - 법무 검토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당사자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M&amp;C Electronics Vina Co., Ltd. ↔ [사출 외주업체명 미기입]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상호 NDA (Mutual) - 단, 일부 일방적 문구 포함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 (갱신 가능) + 비밀유지 3년 지속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준거법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베트남법, VIAC 중재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검토 기준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표준 기본값 적용 (NDA 플레이북 미구성)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체결일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 14일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조항별 스크리닝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상호 의무 (Mutual)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FLAG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대부분 상호적이나, 제1조에 일방적 표현 존재 ("Company must confirmed protect...")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기밀정보 정의 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서면/전자매체 'Confidential' 표시 요건 명시, 적절한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기간 (Term)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1년 + 갱신, 비밀유지 의무는 종료 후 3년 지속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예외조항 (Carveouts)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FLAG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중 4개 존재. 법적 강제 공개(법원명령 등) 예외조항 누락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허용 공개 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임직원만 허용, 하도급업체/외주업체 공개 불가 - 사출 외주 시 치명적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반환/파기 의무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FLAG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반환만 명시, 파기 옵션 없음. 법적/규정 준수용 사본 보관 조항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잔류정보 (Residuals)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잔류정보 조항 없음 - 문제없음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비유인 (Non-Solicitation)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비유인 조항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경쟁금지 (Non-Compete)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경쟁금지 조항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구제수단 (Injunctive Relief)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FLAG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구제수단 조항 미명시 - 위반 시 대응 근거 부족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준거법/관할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베트남법 적용, VIAC 중재 - 베트남 소재 회사 간 적절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양도 (Assignment)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서면 동의 없이 양도 불가 - 합리적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비정상 조항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수출통제(제8조), 공개금지(제11조) - 특이하지만 수용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발견된 문제점</w:t>
      </w:r>
    </w:p>
    <w:p>
      <w:pPr>
        <w:pStyle w:val="Heading2"/>
      </w:pPr>
      <w:r>
        <w:t xml:space="preserve">문제 1: 하도급/외주업체 공개 불가 [YELLOW → 사실상 RED]</w:t>
      </w:r>
    </w:p>
    <w:p>
      <w:pPr>
        <w:spacing w:after="100"/>
      </w:pPr>
      <w:r>
        <w:rPr>
          <w:b/>
          <w:bCs/>
        </w:rPr>
        <w:t xml:space="preserve">문제: </w:t>
      </w:r>
      <w:r>
        <w:t xml:space="preserve">제3조 (2)항에서 기밀정보 공개 범위를 "officers and/or employees"로만 한정하고 있습니다. 사출 성형을 외주보내려면 외주업체에 기밀정보(도면, 스펙 등)를 공개해야 하는데, 현재 NDA에서는 이것이 불가능합니다.</w:t>
      </w:r>
    </w:p>
    <w:p>
      <w:pPr>
        <w:spacing w:after="100"/>
      </w:pPr>
      <w:r>
        <w:rPr>
          <w:b/>
          <w:bCs/>
        </w:rPr>
        <w:t xml:space="preserve">위험: </w:t>
      </w:r>
      <w:r>
        <w:t xml:space="preserve">외주업체에 기밀정보를 전달하면 NDA 위반이 되어, 고객사가 계약 위반을 주장할 수 있습니다. 귀사의 사출 외주 사업 자체가 불가능해집니다.</w:t>
      </w:r>
    </w:p>
    <w:p>
      <w:pPr>
        <w:spacing w:after="200"/>
      </w:pPr>
      <w:r>
        <w:rPr>
          <w:b/>
          <w:bCs/>
        </w:rPr>
        <w:t xml:space="preserve">수정 제안: </w:t>
      </w:r>
      <w:r>
        <w:t xml:space="preserve">제3조 (2)항에 "its subcontractors, agents, and consultants who need access thereto"를 추가하고, 이들에게도 동일한 비밀유지 의무를 부과하는 조항을 추가해야 합니다.</w:t>
      </w:r>
    </w:p>
    <w:p>
      <w:pPr>
        <w:pStyle w:val="Heading2"/>
      </w:pPr>
      <w:r>
        <w:t xml:space="preserve">문제 2: 법적 강제 공개 예외조항 누락 [YELLOW]</w:t>
      </w:r>
    </w:p>
    <w:p>
      <w:pPr>
        <w:spacing w:after="100"/>
      </w:pPr>
      <w:r>
        <w:rPr>
          <w:b/>
          <w:bCs/>
        </w:rPr>
        <w:t xml:space="preserve">문제: </w:t>
      </w:r>
      <w:r>
        <w:t xml:space="preserve">제4조 예외조항에 법원 명령, 정부 규제 등에 의한 강제 공개(compelled disclosure) 예외가 누락되어 있습니다.</w:t>
      </w:r>
    </w:p>
    <w:p>
      <w:pPr>
        <w:spacing w:after="100"/>
      </w:pPr>
      <w:r>
        <w:rPr>
          <w:b/>
          <w:bCs/>
        </w:rPr>
        <w:t xml:space="preserve">위험: </w:t>
      </w:r>
      <w:r>
        <w:t xml:space="preserve">법원 명령이나 규제기관 요청으로 정보를 공개해야 할 경우, NDA 위반으로 간주될 수 있습니다.</w:t>
      </w:r>
    </w:p>
    <w:p>
      <w:pPr>
        <w:spacing w:after="200"/>
      </w:pPr>
      <w:r>
        <w:rPr>
          <w:b/>
          <w:bCs/>
        </w:rPr>
        <w:t xml:space="preserve">수정 제안: </w:t>
      </w:r>
      <w:r>
        <w:t xml:space="preserve">제4조에 "(6) is required to be disclosed by law, regulation, or court order, provided that the receiving party gives prompt written notice to the disclosing party" 조항을 추가해야 합니다.</w:t>
      </w:r>
    </w:p>
    <w:p>
      <w:pPr>
        <w:pStyle w:val="Heading2"/>
      </w:pPr>
      <w:r>
        <w:t xml:space="preserve">문제 3: 제1조 문구 불명확 및 일방적 표현 [YELLOW]</w:t>
      </w:r>
    </w:p>
    <w:p>
      <w:pPr>
        <w:spacing w:after="100"/>
      </w:pPr>
      <w:r>
        <w:rPr>
          <w:b/>
          <w:bCs/>
        </w:rPr>
        <w:t xml:space="preserve">문제: </w:t>
      </w:r>
      <w:r>
        <w:t xml:space="preserve">제1조에 "Company must confirmed protect all information which issued by M&amp;C and ban to disclose all information to other party if M&amp;C no permit"라는 문구가 있습니다. 문법적으로 부정확하고, 상호 NDA임에도 M&amp;C에만 일방적으로 유리한 표현이 포함되어 있습니다.</w:t>
      </w:r>
    </w:p>
    <w:p>
      <w:pPr>
        <w:spacing w:after="100"/>
      </w:pPr>
      <w:r>
        <w:rPr>
          <w:b/>
          <w:bCs/>
        </w:rPr>
        <w:t xml:space="preserve">위험: </w:t>
      </w:r>
      <w:r>
        <w:t xml:space="preserve">문구 해석상 분쟁 발생 가능성. 귀사가 정보 제공자(M&amp;C)이므로 귀사에게는 유리하지만, 상대방이 불공정을 이유로 문제 제기 가능.</w:t>
      </w:r>
    </w:p>
    <w:p>
      <w:pPr>
        <w:spacing w:after="200"/>
      </w:pPr>
      <w:r>
        <w:rPr>
          <w:b/>
          <w:bCs/>
        </w:rPr>
        <w:t xml:space="preserve">수정 제안: </w:t>
      </w:r>
      <w:r>
        <w:t xml:space="preserve">해당 문구를 삭제하고, 제3조의 상호 비밀유지 의무 조항으로 충분히 커버되므로 문법을 수정하거나 삭제하는 것이 바람직합니다.</w:t>
      </w:r>
    </w:p>
    <w:p>
      <w:pPr>
        <w:pStyle w:val="Heading2"/>
      </w:pPr>
      <w:r>
        <w:t xml:space="preserve">문제 4: 반환/파기 조항 미흡 [YELLOW]</w:t>
      </w:r>
    </w:p>
    <w:p>
      <w:pPr>
        <w:spacing w:after="100"/>
      </w:pPr>
      <w:r>
        <w:rPr>
          <w:b/>
          <w:bCs/>
        </w:rPr>
        <w:t xml:space="preserve">문제: </w:t>
      </w:r>
      <w:r>
        <w:t xml:space="preserve">제6조에서 반환(return)만 명시하고 있으며, 파기(destruction) 옵션이 없습니다. 또한 법적/규정 준수용 사본 보관 권한도 명시되어 있지 않습니다.</w:t>
      </w:r>
    </w:p>
    <w:p>
      <w:pPr>
        <w:spacing w:after="100"/>
      </w:pPr>
      <w:r>
        <w:rPr>
          <w:b/>
          <w:bCs/>
        </w:rPr>
        <w:t xml:space="preserve">위험: </w:t>
      </w:r>
      <w:r>
        <w:t xml:space="preserve">전자 문서/백업 시스템의 모든 사본을 완벽히 반환하는 것은 현실적으로 어렵고, 법적 의무로 보관해야 하는 기록도 있을 수 있습니다.</w:t>
      </w:r>
    </w:p>
    <w:p>
      <w:pPr>
        <w:spacing w:after="200"/>
      </w:pPr>
      <w:r>
        <w:rPr>
          <w:b/>
          <w:bCs/>
        </w:rPr>
        <w:t xml:space="preserve">수정 제안: </w:t>
      </w:r>
      <w:r>
        <w:t xml:space="preserve">"return or destroy (with written certification of destruction)" 문구로 변경하고, "법적/규정 준수 목적의 사본은 비밀유지 의무 하에 보관 가능" 조항을 추가해야 합니다.</w:t>
      </w:r>
    </w:p>
    <w:p>
      <w:pPr>
        <w:pStyle w:val="Heading2"/>
      </w:pPr>
      <w:r>
        <w:t xml:space="preserve">문제 5: 구제수단/위반 시 조치 미명시 [YELLOW]</w:t>
      </w:r>
    </w:p>
    <w:p>
      <w:pPr>
        <w:spacing w:after="100"/>
      </w:pPr>
      <w:r>
        <w:rPr>
          <w:b/>
          <w:bCs/>
        </w:rPr>
        <w:t xml:space="preserve">문제: </w:t>
      </w:r>
      <w:r>
        <w:t xml:space="preserve">NDA 위반 시 구제수단(금지명령 등)에 대한 조항이 없습니다.</w:t>
      </w:r>
    </w:p>
    <w:p>
      <w:pPr>
        <w:spacing w:after="100"/>
      </w:pPr>
      <w:r>
        <w:rPr>
          <w:b/>
          <w:bCs/>
        </w:rPr>
        <w:t xml:space="preserve">위험: </w:t>
      </w:r>
      <w:r>
        <w:t xml:space="preserve">고객사 제품 정보가 유출될 경우, 신속한 법적 대응이 어려울 수 있습니다.</w:t>
      </w:r>
    </w:p>
    <w:p>
      <w:pPr>
        <w:spacing w:after="200"/>
      </w:pPr>
      <w:r>
        <w:rPr>
          <w:b/>
          <w:bCs/>
        </w:rPr>
        <w:t xml:space="preserve">수정 제안: </w:t>
      </w:r>
      <w:r>
        <w:t xml:space="preserve">위반 시 금지명령(injunctive relief) 청구 권리를 명시하는 조항을 추가하는 것이 바람직합니다.</w:t>
      </w:r>
    </w:p>
    <w:p>
      <w:r>
        <w:br w:type="page"/>
      </w:r>
    </w:p>
    <w:p>
      <w:pPr>
        <w:pStyle w:val="Heading1"/>
      </w:pPr>
      <w:r>
        <w:t xml:space="preserve">사출 외주 관점 특별 권고사항</w:t>
      </w:r>
    </w:p>
    <w:p>
      <w:pPr>
        <w:spacing w:after="150"/>
      </w:pPr>
      <w:r>
        <w:t xml:space="preserve">귀사가 주요 고객의 제품 중 사출 부분을 외주하려는 상황에서, 현재 NDA에는 몇 가지 핵심적인 미비점이 있습니다:</w:t>
      </w:r>
    </w:p>
    <w:p>
      <w:pPr>
        <w:spacing w:after="120"/>
      </w:pPr>
      <w:r>
        <w:rPr>
          <w:b/>
          <w:bCs/>
        </w:rPr>
        <w:t xml:space="preserve">1. 외주업체 공개 권한 확보가 최우선입니다. </w:t>
      </w:r>
      <w:r>
        <w:t xml:space="preserve">사출 금형 도면, 재료 스펙, 제품 설계 정보 등을 외주업체에 전달할 수 없으면 외주 자체가 불가능합니다. 반드시 제3조를 수정하여 하도급업체에 대한 공개를 허용해야 합니다.</w:t>
      </w:r>
    </w:p>
    <w:p>
      <w:pPr>
        <w:spacing w:after="120"/>
      </w:pPr>
      <w:r>
        <w:rPr>
          <w:b/>
          <w:bCs/>
        </w:rPr>
        <w:t xml:space="preserve">2. 외주업체에도 비밀유지 의무를 부과해야 합니다. </w:t>
      </w:r>
      <w:r>
        <w:t xml:space="preserve">외주업체와 별도의 비밀유지계약을 체결하거나, 본 NDA에 외주업체에게 동일 수준의 비밀유지 의무를 부과하는 조건을 명시해야 합니다.</w:t>
      </w:r>
    </w:p>
    <w:p>
      <w:pPr>
        <w:spacing w:after="120"/>
      </w:pPr>
      <w:r>
        <w:rPr>
          <w:b/>
          <w:bCs/>
        </w:rPr>
        <w:t xml:space="preserve">3. 고객사의 사전 승인 절차를 고려하세요. </w:t>
      </w:r>
      <w:r>
        <w:t xml:space="preserve">제1조의 "joint development" 범위가 사출 외주까지 포함하는지 명확하지 않습니다. 고객사가 사출 외주 사실을 인지하고 동의하는지 확인이 필요합니다.</w:t>
      </w:r>
    </w:p>
    <w:p>
      <w:pPr>
        <w:spacing w:after="120"/>
      </w:pPr>
      <w:r>
        <w:rPr>
          <w:b/>
          <w:bCs/>
        </w:rPr>
        <w:t xml:space="preserve">4. 제조 특성상 추가 보호 조항이 필요합니다. </w:t>
      </w:r>
      <w:r>
        <w:t xml:space="preserve">사출 금형 및 공정 정보는 영업비밀(trade secret)에 해당할 수 있으므로, 3년보다 긴 비밀유지 기간이나 영업비밀에 대한 별도 조항을 고려해볼 필요가 있습니다.</w:t>
      </w:r>
    </w:p>
    <w:p>
      <w:pPr>
        <w:spacing w:before="300"/>
      </w:pPr>
    </w:p>
    <w:p>
      <w:pPr>
        <w:pStyle w:val="Heading1"/>
      </w:pPr>
      <w:r>
        <w:t xml:space="preserve">최종 권고</w:t>
      </w:r>
    </w:p>
    <w:p>
      <w:pPr>
        <w:spacing w:after="200"/>
      </w:pPr>
      <w:r>
        <w:rPr>
          <w:b/>
          <w:bCs/>
          <w:color w:val="C62828"/>
        </w:rPr>
        <w:t xml:space="preserve">서명하지 마십시오. </w:t>
      </w:r>
      <w:r>
        <w:t xml:space="preserve">현재 상태의 NDA로는 사출 외주 사업을 진행할 수 없습니다. 특히 제3조의 허용 공개 범위 문제는 귀사의 사업 목적 자체를 무력화시킵니다.</w:t>
      </w:r>
    </w:p>
    <w:p>
      <w:pPr>
        <w:pStyle w:val="Heading1"/>
      </w:pPr>
      <w:r>
        <w:t xml:space="preserve">다음 단계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제3조 (2)항에 외주업체/하도급업체 공개 허용 문구를 추가하여 M&amp;C에 수정안을 제시하십시오.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제4조에 법적 강제 공개 예외조항을 추가 요청하십시오.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제6조에 파기 옵션 및 법적 보관 사본 예외를 추가하십시오.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제1조의 불명확한 문구를 수정하거나 삭제하십시오.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수정된 NDA를 법무 담당자에게 최종 검토 요청하십시오.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 xml:space="preserve">⚠️ 본 보고서는 AI 기반 사전 스크리닝 도구입니다. 최종 결정 전 반드시 법무 전문가의 검토를 받으시기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NDA Triage Report | M&amp;C Electronics Vina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2026-03-16T02:37:01.059Z</dcterms:created>
  <dcterms:modified xsi:type="dcterms:W3CDTF">2026-03-16T02:37:01.059Z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