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주간 업무 보고서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15주차 (W15)  |  2026.04.06(월) ~ 2026.04.10(금)</w:t>
      </w:r>
    </w:p>
    <w:p>
      <w:pPr>
        <w:pBdr>
          <w:bottom w:val="single" w:color="2E75B6" w:sz="12" w:space="6"/>
        </w:pBdr>
        <w:spacing w:after="2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2026년 04월 10일  |  작성자: Michael</w:t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이번 주 완료한 업무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1-1. 개발 영업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효성 Gen5 금형비 $10,000 입금 완료 (W14 대기→W15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만도브로제 설계 변경 제품 발송 완료 (고객사 피드백 대기, 일정 TBD)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퀄컴 MTP Mavros 신규 프로젝트 착수: Display insert 금형 PO 접수 및 Front Housing 외 3종 견적 리뷰 완료 (4/9)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 A27: IA67 버전 금형 수정 완료, 최종 설변 DATA 4/11 접수 예정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1-2. 설비 / 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 Press, 이형제 혼합기 입고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ZF CNC Auto Machine 2대 · ZF LENS MOUNT TR/PO/TAP Auto 1대 PO 접수 (4/6)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회사 정문 로비 보수 공사 착수 (4/8~4/16): 알루미늄 프레임·천장·조명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주조기용 집진 팬 및 처리 타워 설치 착수 (4/8~5/2, 총 $39,480)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1-3. 인사 /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 인원 807명 → 816명 (+9명) 증가 전환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다음 주 계획 (W16: 04.13 ~ 04.17)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2-1. 개발 영업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ZF SCAM6 Housing DFM 미팅 (4/15)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 A27 최종 설변 DATA 접수 및 이랜텍 사출 승인 일정 관리 (5/20 목표)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A사 Eagle Eye 실리콘 T0 검증 완료 및 FAI Report 준비 (납기: 4/17, 4/22)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T6M6 보상액 단가 협의 완료 및 출하 일정 확인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2-2. 일정 / 평가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진행 (4/11~12, 주재원 13명 + 베트남 직원 23명, 총 36명)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1차 RBA 평가 (4/13~4/15, 41개 항목 서류 및 현장 점검)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CNC-Samsung 상반기 안전·환경 평가 (4/13)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SEVT 설비 실사 (4/13) 준비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브라켓 비전 검사기 입고 (4/13, 기존 4/17→앞당겨짐)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2-3. 생산 / 품질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AL5 CNC 수율 개선 모니터링: 금형 개선 적용(4/7) 후 효과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A176 미성형 비산등 문제: 비스켓 두께 변경 설정 효과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CHROMATE 공정 달성율 회복 방안 시행 및 결과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MBZ VMI 마이너스 재고 (NX4 Cover, Tesla Heatsink Cover) 추가 입고 계획 확정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이슈 / 블로커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🚨 [긴급] 4월 매출 달성율 비상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4/8 기준 누적 달성율 20% — 즉각적인 출하 집중 관리 필요</w:t>
      </w:r>
    </w:p>
    <w:p>
      <w:pPr>
        <w:spacing w:after="0" w:before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고객사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사업계획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4/8 누적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달성율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$631K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$344K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$547K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$1,668K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$346K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Qualcomm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$133K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$747K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$3,857K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$781K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4/15 예상 누적 달성율 47% 수준 → 월말 목표(92%) 달성을 위한 긴급 대응 필요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삼성 A37 실수요 감소 250K, 5월 예상 하향($1,296K→$1,269K)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⚠️ [주의] MBZ VMI 재고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NX4 Cover 마이너스 재고 ($32,867)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Tesla Heatsink Cover 마이너스 재고 ($30,884)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 MBZ VMI Balance $626K → $152K 급감 → 추가 입고 계획 즉시 확인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⚠️ [주의] 생산 2팀 공정 달성율 하락</w:t>
      </w:r>
    </w:p>
    <w:p>
      <w:pPr>
        <w:spacing w:after="0" w:before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W13 달성율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W14 달성율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91.2%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▼ -7.5%p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POLISHING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82.1%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▼ -4.6%p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74.1%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▼ -13.7%p (큰 폭 하락)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92.1%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▼ -0.8%p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AL5(CNC) 수율 특히 심각: 59.4% — 절삭유 순환펌프 가동, 살균제 투입 대응 중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⚠️ [주의] 생산 1팀 수율 저하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 수율 88% → 86% 감소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AL5 수율 78.1% → 67.1% (기공·박리 불량, 금형 개선 적용 후 모니터링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A176 수율 93.7% → 84.2% (미성형 비산등 문제, 비스켓 두께 변경 대응 중)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📌 AR / 채권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AR $9.64M → $10.33M 증가 (+$685K)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LG Yantai overdue $182,403 신규 발생 (W14 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W16 입금 예정액 $342K → $860K로 증가 (실제 입금 여부 모니터링 필요)</w:t>
      </w:r>
    </w:p>
    <w:p>
      <w:pPr>
        <w:spacing w:after="0" w:before="0"/>
      </w:pPr>
      <w:r>
        <w:t xml:space="preserve"/>
      </w:r>
    </w:p>
    <w:p>
      <w:pPr>
        <w:pBdr>
          <w:top w:val="single" w:color="2E75B6" w:sz="6" w:space="4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이 보고서는 Notion 업무정리 및 Google Calendar 데이터를 기반으로 자동 생성되었습니다.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주간 업무 보고서</w:t>
    </w:r>
    <w:r>
      <w:rPr>
        <w:rFonts w:ascii="Arial" w:cs="Arial" w:eastAsia="Arial" w:hAnsi="Arial"/>
        <w:color w:val="666666"/>
        <w:sz w:val="18"/>
        <w:szCs w:val="18"/>
      </w:rPr>
      <w:t xml:space="preserve">	2026년 15주차 (W15)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2026-04-10T02:34:29.172Z</dcterms:created>
  <dcterms:modified xsi:type="dcterms:W3CDTF">2026-04-10T02:34:29.172Z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