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Noto Sans KR" w:cs="Noto Sans KR" w:eastAsia="Noto Sans KR" w:hAnsi="Noto Sans KR"/>
          <w:b/>
          <w:bCs/>
          <w:color w:val="1F4E78"/>
          <w:sz w:val="40"/>
          <w:szCs w:val="40"/>
        </w:rPr>
        <w:t xml:space="preserve">베트남 법인 W18주차 주간보고</w:t>
      </w:r>
    </w:p>
    <w:p>
      <w:pPr>
        <w:spacing w:after="120"/>
        <w:jc w:val="center"/>
      </w:pPr>
      <w:r>
        <w:rPr>
          <w:rFonts w:ascii="Noto Sans KR" w:cs="Noto Sans KR" w:eastAsia="Noto Sans KR" w:hAnsi="Noto Sans KR"/>
          <w:b/>
          <w:bCs/>
          <w:color w:val="2E5984"/>
          <w:sz w:val="32"/>
          <w:szCs w:val="32"/>
        </w:rPr>
        <w:t xml:space="preserve">전주(W17) 대비 비교 분석 보고서</w:t>
      </w:r>
    </w:p>
    <w:p>
      <w:pPr>
        <w:spacing w:after="360"/>
        <w:jc w:val="center"/>
      </w:pPr>
      <w:r>
        <w:rPr>
          <w:rFonts w:ascii="Noto Sans KR" w:cs="Noto Sans KR" w:eastAsia="Noto Sans KR" w:hAnsi="Noto Sans KR"/>
          <w:color w:val="606060"/>
          <w:sz w:val="20"/>
          <w:szCs w:val="20"/>
        </w:rPr>
        <w:t xml:space="preserve">보고일자: 2026.05.01  |  비교기간: W17(2026.04.24) ↔ W18(2026.05.01)</w:t>
      </w:r>
    </w:p>
    <w:p>
      <w:pPr>
        <w:pStyle w:val="Heading1"/>
        <w:pBdr>
          <w:bottom w:val="single" w:color="1F4E78" w:sz="12" w:space="1"/>
        </w:pBdr>
        <w:spacing w:after="180" w:before="360"/>
      </w:pPr>
      <w:r>
        <w:rPr>
          <w:rFonts w:ascii="Noto Sans KR" w:cs="Noto Sans KR" w:eastAsia="Noto Sans KR" w:hAnsi="Noto Sans KR"/>
          <w:b/>
          <w:bCs/>
          <w:color w:val="1F4E78"/>
          <w:sz w:val="32"/>
          <w:szCs w:val="32"/>
        </w:rPr>
        <w:t xml:space="preserve">1. 종합 요약 (Executive Summary)</w:t>
      </w:r>
    </w:p>
    <w:p>
      <w:pPr>
        <w:spacing w:after="120" w:before="0" w:line="280"/>
        <w:jc w:val="left"/>
      </w:pP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W18주차 주간보고를 W17주차와 비교한 결과 다음과 같은 주요 변동 사항을 확인하였습니다.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730"/>
        <w:gridCol w:w="1730"/>
        <w:gridCol w:w="2000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주요 지표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W17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증감/평가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매출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4월 누적/예상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$3,242,290 (84%)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$3,283,347 (85%)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+$41K 개선 ▲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매출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1~7월 누적 예상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$25,989,189 (98%)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$26,217,194 (99%)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+$228K 개선 ▲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AR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총 AR 잔액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$11,043,150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$9,339,958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-$1,703K 개선 ▼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AP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총 AP 잔액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$9,124,517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$8,587,029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-$537K 개선 ▼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AR/AP 차이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순포지션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$192만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$75만 (5/4 $111만 입금 반영)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개선 ▼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VMI 재고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LGIT Balance 금액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$823,449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$634,156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-$189K 감소 ▼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VMI 재고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MBZ Balance 금액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$884,276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$480,286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-$404K 감소 ▼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인원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총 인원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799명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796명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-3명 (Worker 감소)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생산 1팀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Casting 달성율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92% (W16)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90% (W17)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-2%p ▼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생산 1팀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Casting 수율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87% (W16)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87% (W17)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직통율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전체 직통율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81.1% (W16)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82.1% (W17)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+1.0%p 개선 ▲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품질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4월 NCR 건수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9건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13건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+4건 ▲ (악화)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품질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4월 외부비용 누적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$322,415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$344,523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+$22K ▲</w:t>
            </w:r>
          </w:p>
        </w:tc>
      </w:tr>
    </w:tbl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주요 변화 포인트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매출/재무: 4월 매출 $41K 개선, AR $1.7M·AP $537K 동시 감소로 운전자본 회수 양호. AR/AP 차이 $192만 → $75만 (단기 자금 부담 완화)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개발 영업: 삼성 A27 IA70 최종 치수 검증 시료 발송 완료, A사 Eagle Eye PEO 적용 진행, 퀄컴 MTP Mavros 신규 4벌 내작 진척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VMI 재고: LGIT/MBZ 양사 모두 재고 금액 감소. 출하 진행 양호, MBZ NX4 Housing 한국 이관 영향 일부 반영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생산: 달성율 일부 하락(AL5 Housing, GEN4 Cover의 금형 수리 비가동), 수율은 안정적 유지. 직통율은 W17 82.1%로 W16 대비 소폭 상승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품질: 4월 NCR 4건 추가 발생(LGIT LQ2 미가공, ZF EU2L Housing QR 라벨 번짐), 외부비용 약 $22K 증가. 후속 대응 필요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AS9100 인증: 절차서 47종 중 1건 작성 완료(생산관리 지침서) → 진척도 2%, 5/23 완료 목표 달성을 위한 진척 가속 필요</w:t>
      </w:r>
    </w:p>
    <w:p>
      <w:r>
        <w:rPr>
          <w:rFonts w:ascii="Noto Sans KR" w:hAnsi="Noto Sans KR" w:eastAsia="Noto Sans KR" w:cs="Noto Sans KR"/>
        </w:rPr>
        <w:br w:type="page"/>
      </w:r>
    </w:p>
    <w:p>
      <w:pPr>
        <w:pStyle w:val="Heading1"/>
        <w:pBdr>
          <w:bottom w:val="single" w:color="1F4E78" w:sz="12" w:space="1"/>
        </w:pBdr>
        <w:spacing w:after="180" w:before="360"/>
      </w:pPr>
      <w:r>
        <w:rPr>
          <w:rFonts w:ascii="Noto Sans KR" w:cs="Noto Sans KR" w:eastAsia="Noto Sans KR" w:hAnsi="Noto Sans KR"/>
          <w:b/>
          <w:bCs/>
          <w:color w:val="1F4E78"/>
          <w:sz w:val="32"/>
          <w:szCs w:val="32"/>
        </w:rPr>
        <w:t xml:space="preserve">2. 개발 영업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2-1. 매출 현황 (4~7월 예상)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700"/>
        <w:gridCol w:w="1700"/>
        <w:gridCol w:w="1530"/>
        <w:gridCol w:w="173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고객사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W17 (4/22 누적)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W18 (4/29 누적)</w:t>
            </w:r>
          </w:p>
        </w:tc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증감 ($)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LGIT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$924,813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$928,285</w:t>
            </w:r>
          </w:p>
        </w:tc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+$3,472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계획 147% 초과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Mando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$624,009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$650,944</w:t>
            </w:r>
          </w:p>
        </w:tc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+$26,935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계획 119% 초과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Samsung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$1,108,645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$1,054,551</w:t>
            </w:r>
          </w:p>
        </w:tc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-$54,094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계획 63% (미달)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Qualcomm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$75,276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$60,033</w:t>
            </w:r>
          </w:p>
        </w:tc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-$15,243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계획 45% (미달)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ZF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$364,838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$382,378</w:t>
            </w:r>
          </w:p>
        </w:tc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+$17,540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계획 51% (개선)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A사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$77,328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$81,663</w:t>
            </w:r>
          </w:p>
        </w:tc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+$4,335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신규 PJT 진척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Others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$100,000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$125,494</w:t>
            </w:r>
          </w:p>
        </w:tc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+$25,494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Scrap 매출 증가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$3,274,909 (85%)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$3,283,347 (85%)</w:t>
            </w:r>
          </w:p>
        </w:tc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+$8,438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계획 85% 동등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1~7월 누적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$25,989,189 (98%)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$26,217,194 (99%)</w:t>
            </w:r>
          </w:p>
        </w:tc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+$228,005</w:t>
            </w:r>
          </w:p>
        </w:tc>
        <w:tc>
          <w:tcPr>
            <w:tcW w:type="dxa" w:w="1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연간 99% 도달</w:t>
            </w:r>
          </w:p>
        </w:tc>
      </w:tr>
    </w:tbl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매출 증감 사유 (전주 대비, W18 보고 기준)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MBZ J100 4K 증가 (+$2만)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ZF FCA4.8 4.5K 증가 (+$1.4만)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Qualcomm Kaanapali 2K 감소 (-$1.5만)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Scrap 매출 증가 (+$2.2만)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color w:val="000000"/>
          <w:sz w:val="20"/>
          <w:szCs w:val="20"/>
        </w:rPr>
        <w:t xml:space="preserve">4월 합계 전주 대비 +$41,058 개선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2-2. 주요 개발/영업 진척 사항</w:t>
      </w:r>
    </w:p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LGIT - VMI → LGIT 출하 잔량 (4/29 기준)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최종 협의 수량 1,569,206 → 출고 376,575 (전주 313,158 대비 +63K), 잔량 813,555 (전주 863,904 대비 -50K)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Gen3 AL5: 잔량 254,832 → 231,264 (-23K), CL4 Housing: 153,245 → 148,096 (-5K)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출하 지속 진행 중, 잔량 50K 감소로 진도 양호</w:t>
      </w:r>
    </w:p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삼성 A27/A18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color w:val="000000"/>
          <w:sz w:val="20"/>
          <w:szCs w:val="20"/>
        </w:rPr>
        <w:t xml:space="preserve">[W17] IA70 버전 자재 납품 완료, 백업금형 4벌 라인테스트 자재 납품 예정 → [W18] IA70 최종 버전 치수 검증 시료 발송 완료, 5/4 결과 접수 예정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이랜텍 사출 승인 일정: 5/20 (변동 없음)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[변동] 삼성 휴무(4/25~5/3) 및 내부 금형 설비 이동으로 백업 금형 검증 일정 5/9 → 5/12 지연. 공급 일정(5/20) 영향 없도록 대응 예정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백업 금형 외작 1벌 양산 투입 준비(5/11), 내작 4벌 치수 검증 및 양산 투입 준비(5/12), Spare 2벌 제작 중(~5/10)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A18: 이규희 프로 방문 미팅 진행 완료(4/29)</w:t>
      </w:r>
    </w:p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MBCo / 만도브로제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거래 종료 협의: 당사 최종 제안 메일 발송(4/22) 후 고객사 협의 지속 진행 중</w:t>
      </w:r>
    </w:p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ZF SCAM6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color w:val="000000"/>
          <w:sz w:val="20"/>
          <w:szCs w:val="20"/>
        </w:rPr>
        <w:t xml:space="preserve">[W17] 브라질 휴무로 DFM 2차 미팅 연기 → [W18] DFM 2차 미팅 자료 보완 및 시스템 업로드 완료, 5/6 미팅 진행 예정</w:t>
      </w:r>
    </w:p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A사 Eagle Eye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총 수취 PO $414,828, 출고 $371,949(전주 $317,949 대비 +$54K 진척), PO 잔액 $42,879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Glass frame: Mg 73set 출고 완료, 잔여 10set는 Mg Oakley 로고 PEO 적용본으로 5/12 출하 예정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PEO 후처리 1차 진행 완료(4/29): 총 12세트, World 7개·Eye 10개 양품 확인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2차 패키지 사출 및 실리콘(Temple Arm 외 7종) 초품 입고 확인, TPU Black 대체 소재 검토 중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Micro screw M2*3: 4K 4/29 입고 완료 → PEO Glass frame 10set와 함께 출하 예정(5/12)</w:t>
      </w:r>
    </w:p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퀄컴 MTP Mavros / 대만 방문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color w:val="000000"/>
          <w:sz w:val="20"/>
          <w:szCs w:val="20"/>
        </w:rPr>
        <w:t xml:space="preserve">[W17] 신규 4벌 1벌 내작 중, W19 완료 예정 → [W18] 신규 제작 4벌 모두 내작 중, 5/20 완료 목표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[W17] 추가 설변 도면 접수(4/22) → [W18] DFM 대응 완료(4/28), 초품 PO 접수 및 수량 확인 완료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Martin과 대만 방문 일정 W22 또는 W23으로 합의(MTP Mavros 초품 일정에 따라 조정)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초품 일정 지연 만회를 위해 핸드 캐리 예정</w:t>
      </w:r>
    </w:p>
    <w:p>
      <w:r>
        <w:rPr>
          <w:rFonts w:ascii="Noto Sans KR" w:hAnsi="Noto Sans KR" w:eastAsia="Noto Sans KR" w:cs="Noto Sans KR"/>
        </w:rPr>
        <w:br w:type="page"/>
      </w:r>
    </w:p>
    <w:p>
      <w:pPr>
        <w:pStyle w:val="Heading1"/>
        <w:pBdr>
          <w:bottom w:val="single" w:color="1F4E78" w:sz="12" w:space="1"/>
        </w:pBdr>
        <w:spacing w:after="180" w:before="360"/>
      </w:pPr>
      <w:r>
        <w:rPr>
          <w:rFonts w:ascii="Noto Sans KR" w:cs="Noto Sans KR" w:eastAsia="Noto Sans KR" w:hAnsi="Noto Sans KR"/>
          <w:b/>
          <w:bCs/>
          <w:color w:val="1F4E78"/>
          <w:sz w:val="32"/>
          <w:szCs w:val="32"/>
        </w:rPr>
        <w:t xml:space="preserve">3. VMI 창고 재고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3-1. LGIT VMI 재고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W17 (4/22 기준)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W18 (4/29 기준)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M&amp;C 출고 합계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231,959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298,990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+67,031 (출고 증가)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창고에서 출고 합계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278,463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355,021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+76,558 (출고 증가)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Balance 합계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364,414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354,887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-9,527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4월 불출 금액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$543,814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$747,951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+$204,137 (매출 인식 증가)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Balance 금액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$823,449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$634,156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-$189,293 (-23%)</w:t>
            </w:r>
          </w:p>
        </w:tc>
      </w:tr>
    </w:tbl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3-2. MBZ VMI 재고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W17 (4/22 기준)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W18 (4/29 기준)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M&amp;C 출고 합계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127,312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209,608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+82,296 (출고 증가)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창고에서 출고 합계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210,348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265,748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+55,400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Balance 합계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193,379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220,275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+26,896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4월 불출 금액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$573,112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$705,951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+$132,839 (매출 인식 증가)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Balance 금액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$884,276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$480,286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-$403,990 (-46%)</w:t>
            </w:r>
          </w:p>
        </w:tc>
      </w:tr>
    </w:tbl>
    <w:p>
      <w:pPr>
        <w:spacing w:after="60" w:before="120" w:line="280"/>
        <w:jc w:val="left"/>
      </w:pP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LGIT VMI Balance 금액은 $189K 감소, MBZ VMI Balance 금액은 $404K 감소하여 양사 모두 적정 재고 수준으로 회복되고 있음. MBZ는 NX4 Housing 한국 이관 영향이 일부 반영된 것으로 분석됨.</w:t>
      </w:r>
    </w:p>
    <w:p>
      <w:r>
        <w:rPr>
          <w:rFonts w:ascii="Noto Sans KR" w:hAnsi="Noto Sans KR" w:eastAsia="Noto Sans KR" w:cs="Noto Sans KR"/>
        </w:rPr>
        <w:br w:type="page"/>
      </w:r>
    </w:p>
    <w:p>
      <w:pPr>
        <w:pStyle w:val="Heading1"/>
        <w:pBdr>
          <w:bottom w:val="single" w:color="1F4E78" w:sz="12" w:space="1"/>
        </w:pBdr>
        <w:spacing w:after="180" w:before="360"/>
      </w:pPr>
      <w:r>
        <w:rPr>
          <w:rFonts w:ascii="Noto Sans KR" w:cs="Noto Sans KR" w:eastAsia="Noto Sans KR" w:hAnsi="Noto Sans KR"/>
          <w:b/>
          <w:bCs/>
          <w:color w:val="1F4E78"/>
          <w:sz w:val="32"/>
          <w:szCs w:val="32"/>
        </w:rPr>
        <w:t xml:space="preserve">4. AR / AP 현황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4-1. AR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W17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W18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General Grand Total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$9,876,422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$8,146,777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-$1,729,645 ▼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Subsidiary Grand Total (Qualcomm + ASG)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$1,166,728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$1,193,181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+$26,454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TOTAL AR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$11,043,150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$9,339,958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-$1,703,191 ▼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AR overdue (전체)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$1,943,930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$1,666,651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-$277,279 ▼ (개선)</w:t>
            </w:r>
          </w:p>
        </w:tc>
      </w:tr>
    </w:tbl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주요 고객사별 AR 변동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LG YANTAI: $1,962,076 → $1,410,682 (-$551,394) 회수 양호 ▼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ELENTEC VN: $1,015,413 → $457,118 (-$558,296) 회수 양호 ▼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MANDO (ZHANGJIAGANG): $2,299,578 → $1,881,673 (-$417,905) 회수 진행 ▼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ZF PSS US (E273): $853,189 → $714,853 (-$138,336) ▼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ZF POLAND: $881,547 → $784,805 (-$96,742) ▼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LG MEXICO: $516,466 → $562,616 (+$46,150) 소폭 증가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color w:val="000000"/>
          <w:sz w:val="20"/>
          <w:szCs w:val="20"/>
        </w:rPr>
        <w:t xml:space="preserve">MFG-Qualcomm overdue: $766,654 → $797,331 (+$30,677, 4개월 이상 $251,524 잔존) - 지속 모니터링 필요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4-2. AP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W17 (4/22 기준)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W18 (4/29 기준)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Total RM (원재료)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$4,493,602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$3,962,760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-$530,842 ▼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Total Supplies (소모품)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$1,874,233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$1,873,173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-$1,060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Total Repair &amp; Service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$484,554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$485,447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+$893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Total Outsourcing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$293,652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$250,253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-$43,399 ▼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Total AP Logistics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$304,674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$352,420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+$47,746 ▲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Total AP Mold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$1,373,795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$1,387,896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+$14,101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Total AP GA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$300,006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$275,080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-$24,926 ▼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Grand TOTAL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$9,124,517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$8,587,029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-$537,488 ▼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AP overdue (전체)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$4,190,736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$3,464,457</w:t>
            </w:r>
          </w:p>
        </w:tc>
        <w:tc>
          <w:tcPr>
            <w:tcW w:type="dxa" w:w="23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-$726,279 ▼ (개선)</w:t>
            </w:r>
          </w:p>
        </w:tc>
      </w:tr>
    </w:tbl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AR/AP 차이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W17: AR $11,043K - AP $9,125K = 순포지션 +$1,918K (≈ $192만)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W18: AR $9,340K - AP $8,587K = 순포지션 +$753K (≈ $75만, 5/4 $111만 입금 반영)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color w:val="000000"/>
          <w:sz w:val="20"/>
          <w:szCs w:val="20"/>
        </w:rPr>
        <w:t xml:space="preserve">AR/AP 격차 축소 → 단기 자금 부담 완화 및 운전자본 효율화 진전</w:t>
      </w:r>
    </w:p>
    <w:p>
      <w:r>
        <w:rPr>
          <w:rFonts w:ascii="Noto Sans KR" w:hAnsi="Noto Sans KR" w:eastAsia="Noto Sans KR" w:cs="Noto Sans KR"/>
        </w:rPr>
        <w:br w:type="page"/>
      </w:r>
    </w:p>
    <w:p>
      <w:pPr>
        <w:pStyle w:val="Heading1"/>
        <w:pBdr>
          <w:bottom w:val="single" w:color="1F4E78" w:sz="12" w:space="1"/>
        </w:pBdr>
        <w:spacing w:after="180" w:before="360"/>
      </w:pPr>
      <w:r>
        <w:rPr>
          <w:rFonts w:ascii="Noto Sans KR" w:cs="Noto Sans KR" w:eastAsia="Noto Sans KR" w:hAnsi="Noto Sans KR"/>
          <w:b/>
          <w:bCs/>
          <w:color w:val="1F4E78"/>
          <w:sz w:val="32"/>
          <w:szCs w:val="32"/>
        </w:rPr>
        <w:t xml:space="preserve">5. 관리 (인사·총무·전산·자동화)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5-1. 인원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직군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W17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W18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직접 (생산+검사)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557명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554명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-3명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간접 (관리·기술)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242명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242명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0명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799명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796명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-3명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월별 인원계획 (5월 목표)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807명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807명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계획 대비 -11명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퇴직 예정 (금주+내주)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3명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6명 (금주 2 + 내주 4)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+3명 ▲</w:t>
            </w:r>
          </w:p>
        </w:tc>
      </w:tr>
    </w:tbl>
    <w:p>
      <w:pPr>
        <w:spacing w:after="60" w:before="80" w:line="280"/>
        <w:jc w:val="left"/>
      </w:pP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전월 대비 11명 감소(W17: 8명 감소). 5월 목표 807명 대비 11명 부족 → 충원 필요</w:t>
      </w:r>
    </w:p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인사·총무 주요 업무 (W18 신규/변경 사항)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[W17→W18] 휴일 당직 운영 대상 변경: 4/26~27 + 4/30~5/1 → 4/30~5/1 노동절 휴일 당직 계획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[W18 신규] CNC1 화장실 안내·경고 표지 설치(4/29~5/6)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[W18 신규] 화물차 단가 조정 및 택시업체 Mai Linh → Xanh SM 전환 검토(4/22~4/28)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[W18 신규] 출장자용 회사 숙소 임대 계약 - 선샤인시티 S-3305호(5/5)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[W18 신규] 주방 바닥 보수 실시(4/30 휴일 활용)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[W17 진행] RBA 1차(EHS) 평가 75.5점(C등급) 후속 개선 작업 진행 중 → W18에서는 별도 보고 항목 없음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5-2. 전산팀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color w:val="000000"/>
          <w:sz w:val="20"/>
          <w:szCs w:val="20"/>
        </w:rPr>
        <w:t xml:space="preserve">[W17] A사 이중 백업 시스템 구축, 사내방송시스템 수리 → [W18] 비전시스템 업데이트(전용 카메라 → 일반 카메라 + AI 소프트웨어, 카메라 4대 추가하여 총 6대) 진행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ZF Cover 모델 적용, 향후 ERP/MES 연동 생산·불량 조회 추가 개발 예정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5-3. 자동화 (현장 개선)</w:t>
      </w:r>
    </w:p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주요 진행 변동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화장실 개조: CNC1 완료, 사무실 구역 5/15 진행 (W17은 4/26 사무실 진행 예정 → 일정 변경)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주조기용 집진 팬·집진 처리 타워 설치: 4/26 배기팬 설치, 4/30 덕트 공사 진행 → W18에서는 5/2 완료 예정으로 진척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[W18 신규] 중전압 차단기 교체 및 변전소 시험 (5/1 작업), 5/1 07:00~12:00 정전 예정 (알루미늄 용해로 유지를 위해 발전기 1대 사용)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Mold 실 철거 및 개조 공사 4/30 시작 예정 (W17에서는 4/26 설비 이전 진행)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color w:val="000000"/>
          <w:sz w:val="20"/>
          <w:szCs w:val="20"/>
        </w:rPr>
        <w:t xml:space="preserve">[W17 → W18] 2500kVA 변압기 일정: 7/15 → 4/28~6/25로 단축 및 승인 완료 후 발주 예정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[W18 신규] CNC4 구역 Cleaning·Deburring 공정 설치(4/28~6/28) 방안 수립 중</w:t>
      </w:r>
    </w:p>
    <w:p>
      <w:r>
        <w:rPr>
          <w:rFonts w:ascii="Noto Sans KR" w:hAnsi="Noto Sans KR" w:eastAsia="Noto Sans KR" w:cs="Noto Sans KR"/>
        </w:rPr>
        <w:br w:type="page"/>
      </w:r>
    </w:p>
    <w:p>
      <w:pPr>
        <w:pStyle w:val="Heading1"/>
        <w:pBdr>
          <w:bottom w:val="single" w:color="1F4E78" w:sz="12" w:space="1"/>
        </w:pBdr>
        <w:spacing w:after="180" w:before="360"/>
      </w:pPr>
      <w:r>
        <w:rPr>
          <w:rFonts w:ascii="Noto Sans KR" w:cs="Noto Sans KR" w:eastAsia="Noto Sans KR" w:hAnsi="Noto Sans KR"/>
          <w:b/>
          <w:bCs/>
          <w:color w:val="1F4E78"/>
          <w:sz w:val="32"/>
          <w:szCs w:val="32"/>
        </w:rPr>
        <w:t xml:space="preserve">6. 생산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6-1. 생산 1팀 - Casting 공정 달성율/수율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부품군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W16 달성율/수율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W17 달성율/수율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달성율 증감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수율 증감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자동차 하우징 (7종)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95% / 78%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92% / 82%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-3%p ▼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+4%p ▲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자동차 커버 (7종)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95% / 90%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92% / 90%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-3%p ▼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카메라/그외 (10종)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85% / 89%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84% / 88%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-1%p ▼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-1%p ▼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브라켓 (1종)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92% / 91%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90% / 91%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-2%p ▼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전체 (25종)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92% / 87%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90% / 87%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-2%p ▼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동일</w:t>
            </w:r>
          </w:p>
        </w:tc>
      </w:tr>
    </w:tbl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W17 달성율 미달성 사유 (생산 1팀)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AL5 HOUSING (81%): 형상핀 파손으로 인한 금형 핀 교체 작업으로 비가동 발생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GEN4 COVER (84%): 게이트부 침식에 인한 덧살 발생 수리 작업으로 비가동 발생</w:t>
      </w:r>
    </w:p>
    <w:p>
      <w:pPr>
        <w:spacing w:after="60" w:before="80" w:line="280"/>
        <w:jc w:val="left"/>
      </w:pP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수율은 전반적으로 W16과 유사한 수준으로 안정적으로 유지됨. 달성율 2%p 하락은 금형 수리 비가동에 기인.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6-2. 생산 2팀 - 공정별 달성율/수율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공정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W16 달성율/수율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W17 달성율/수율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증감 평가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TRIMMING (33모델)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91.6% / 98.5%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89.3% / 98.6%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달성율 -2.3%p ▼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POLISHING (25모델)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91.3% / 98.8%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87.7% / 98.9%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달성율 -3.6%p ▼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CHROMATE (14모델)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77.8% / 98.6%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78.4% / 98.7%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달성율 +0.6%p ▲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CNC (33모델)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89.7% / 94.7%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93.5% / 92.1%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달성율 +3.8%p ▲</w:t>
            </w:r>
          </w:p>
        </w:tc>
      </w:tr>
    </w:tbl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W17 미달성 모델 및 대책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NX4 COVER (CNC, 98.3%/79.5%): 17주차 동심도 치수 불량 급증. JIG 검사 NG품 CMM 측정 시 OK 판정 → JIG 베어링 유동에 의한 측정 편차로 확인, JIG 수리 진행 중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LQ2 COVER (TRIMMING, 95.4%/99.2%): 박리(57.1%), 뜯김(20%), 미성형(13%) 불량. 트리밍 하측 JIG 안착 시 유동으로 상측 핀에 의한 눌림 확인 → 금형팀에 유동방지 핀 추가 요청, 일정 확인 중</w:t>
      </w:r>
    </w:p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CNC 설비 가동율 (W17)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총 444대 중 437대 가동, 가동율 98% (전주 99% 대비 -1%p)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설비 고장율 1.1% (목표 1% 이하 관리, 전주 1.3% 대비 개선)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AL5 라인 외주업체 이동 완료, 금형실 설비 CNC 1공정 이동 완료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6-3. 직통율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부품군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W16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W17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Auto Housing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캐스팅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95.69%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96.59%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+0.90%p ▲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Auto Housing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공정전체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73.62%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72.79%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-0.83%p ▼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Auto Cover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캐스팅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96.94%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97.54%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+0.60%p ▲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Auto Cover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공정전체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87.54%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84.00%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-3.54%p ▼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Camera &amp; Others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캐스팅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97.64%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97.97%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+0.33%p ▲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Camera &amp; Others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공정전체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85.43%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84.73%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-0.70%p ▼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캐스팅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98.96%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98.80%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-0.16%p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공정전체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86.36%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87.74%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+1.38%p ▲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전체 직통율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주차 평균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81.1%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82.1%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+1.0%p ▲</w:t>
            </w:r>
          </w:p>
        </w:tc>
      </w:tr>
    </w:tbl>
    <w:p>
      <w:pPr>
        <w:spacing w:after="60" w:before="80" w:line="280"/>
        <w:jc w:val="left"/>
      </w:pP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캐스팅 공정 직통율은 전반적으로 개선(+0.3 ~ +0.9%p)되었으나, Auto Cover 공정전체 -3.5%p 하락이 두드러짐 (NX4 COVER 동심도 치수 불량 영향).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6-4. 금형 팀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수리 외 신작 금형 6세트 제작 중 (W17과 동일 수준 유지)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4월 신작 금형 완료 진행: A276 #17~#18 (4/18~4/19 완료), A276 #19~#20 (4/27 완료) → W17 보고 대비 #19/#20 완료 처리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A276 #17 S1 / #18 S1: 5/10 완료 예정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color w:val="000000"/>
          <w:sz w:val="20"/>
          <w:szCs w:val="20"/>
        </w:rPr>
        <w:t xml:space="preserve">50-97060-1: 4/29 → 5/5로 일정 변경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CNC 가동율 64.8% (W17 65.0%) / EDM 65.8% (W17 65.4%) / 와이어컷 69.3% (W17 66.2%) / 평균 66.5% (W17 66.0%) → +0.5%p 소폭 개선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color w:val="000000"/>
          <w:sz w:val="20"/>
          <w:szCs w:val="20"/>
        </w:rPr>
        <w:t xml:space="preserve">DOOSAN 4050: 베어링 교체 완료 (W17 보고 시점 4/24 수리 완료 예정 → 정상 가동 중)</w:t>
      </w:r>
    </w:p>
    <w:p>
      <w:r>
        <w:rPr>
          <w:rFonts w:ascii="Noto Sans KR" w:hAnsi="Noto Sans KR" w:eastAsia="Noto Sans KR" w:cs="Noto Sans KR"/>
        </w:rPr>
        <w:br w:type="page"/>
      </w:r>
    </w:p>
    <w:p>
      <w:pPr>
        <w:pStyle w:val="Heading1"/>
        <w:pBdr>
          <w:bottom w:val="single" w:color="1F4E78" w:sz="12" w:space="1"/>
        </w:pBdr>
        <w:spacing w:after="180" w:before="360"/>
      </w:pPr>
      <w:r>
        <w:rPr>
          <w:rFonts w:ascii="Noto Sans KR" w:cs="Noto Sans KR" w:eastAsia="Noto Sans KR" w:hAnsi="Noto Sans KR"/>
          <w:b/>
          <w:bCs/>
          <w:color w:val="1F4E78"/>
          <w:sz w:val="32"/>
          <w:szCs w:val="32"/>
        </w:rPr>
        <w:t xml:space="preserve">7. 품질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7-1. 고객 품질 현황 (NCR)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W17 (4월 누적)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W18 (4월 누적)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4월 NCR 건수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9건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13건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+4건 ▲ (악화)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월간 목표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2건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2건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목표 대비 6.5배 초과</w:t>
            </w:r>
          </w:p>
        </w:tc>
      </w:tr>
    </w:tbl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주요 신규/추가 클레임 사항 (W18 신규)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color w:val="000000"/>
          <w:sz w:val="20"/>
          <w:szCs w:val="20"/>
        </w:rPr>
        <w:t xml:space="preserve">LGMQ LQ2 COVER 미가공 문제 접수: 고객사 선별 요청 접수(대상수량 46,872EA), 선별 진행 중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color w:val="000000"/>
          <w:sz w:val="20"/>
          <w:szCs w:val="20"/>
        </w:rPr>
        <w:t xml:space="preserve">EU2L Housing QR 라벨 번짐 발생 (ZF 멕시코): 선별 진행 중 QR 라벨 쉽게 지워짐 고객사 확인(4/29). 기존 확인된 QR 라벨 리본 불량(납품처 라벨 사양 임의 변경) 로트(2025년 11월 ~ 2026년 1월 초)임. 추가 대응 방안 정리 후 5/2 보고 예정</w:t>
      </w:r>
    </w:p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W17 보고 클레임 (참고)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CL4/AL5/T6 Housing 외관 불량 및 핀 휨 (LGIT YT) - 재 선별 NCR 대응 중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FCA HOUSING 날개부위 치수 불량 - 24K 선별 진행, 운송중 150K 미선별 요청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MAS65 외관 불량 선별 - 49,273EA 검사 완료 NG 372EA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7-2. 품질 외부비용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W17 (4월 누적)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W18 (4월 누적)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선별비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$203,609 (63.2%)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$213,660 (62.0%)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+$10,051 ▲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클레임 비용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$1,208 (0.4%)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$1,208 (0.4%)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RMA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$43,791 (13.6%)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$55,848 (16.2%)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+$12,057 ▲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VMI 창고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$73,807 (22.9%)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$73,807 (21.4%)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총액 (4월 누적)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$322,415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$344,523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+$22,108 ▲</w:t>
            </w:r>
          </w:p>
        </w:tc>
      </w:tr>
    </w:tbl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주요 변동 사유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LGIT YT 비용: $215,603 → $236,051 (+$20,448) - 4월 4주차 LGIT 선별 추가 진행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Mando Brose 비용: $87,223 → $88,883 (+$1,660) 소폭 증가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color w:val="000000"/>
          <w:sz w:val="20"/>
          <w:szCs w:val="20"/>
        </w:rPr>
        <w:t xml:space="preserve">ELENTEC 비용: $8,029 (W18에서 A376 크랙 불량 RMA $2,859 비용 협의 50:50)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4월 주말 특근 선별 미진행으로 3월 $49K → 4월 $29K (40.8% 절감) 효과 지속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7-3. AS9100 인증 진행 (5/23 완료 목표)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부서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문서 건수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W17 진척도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W18 진척도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인사총무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2건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정량 미보고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미착수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개발영업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4건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정량 미보고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미착수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생산/기술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12건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정량 미보고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미착수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기타(경영)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2건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정량 미보고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미착수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품질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21건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정량 미보고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미착수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구매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3건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정량 미보고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미착수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생산관리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3건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정량 미보고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33% (1건 완료)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000000"/>
                <w:sz w:val="18"/>
                <w:szCs w:val="18"/>
              </w:rPr>
              <w:t xml:space="preserve">진척 ▲</w:t>
            </w:r>
          </w:p>
        </w:tc>
      </w:tr>
      <w:t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47건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정량 미보고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2% (1건 완료)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0000"/>
                <w:sz w:val="18"/>
                <w:szCs w:val="18"/>
              </w:rPr>
              <w:t xml:space="preserve">가속 필요 ▲</w:t>
            </w:r>
          </w:p>
        </w:tc>
      </w:tr>
    </w:tbl>
    <w:p>
      <w:pPr>
        <w:spacing w:after="60" w:before="80" w:line="280"/>
        <w:jc w:val="left"/>
      </w:pP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절차서·지침서 총 47종 중 1건만 완료(생산관리 지침서). 5/23 완료 목표 대비 진척 가속 필요. 매주 금요일마다 진척사항 공지 예정.</w:t>
      </w:r>
    </w:p>
    <w:p>
      <w:pPr>
        <w:pStyle w:val="Heading3"/>
        <w:spacing w:after="80" w:before="200"/>
      </w:pPr>
      <w:r>
        <w:rPr>
          <w:rFonts w:ascii="Noto Sans KR" w:cs="Noto Sans KR" w:eastAsia="Noto Sans KR" w:hAnsi="Noto Sans KR"/>
          <w:b/>
          <w:bCs/>
          <w:color w:val="404040"/>
          <w:sz w:val="22"/>
          <w:szCs w:val="22"/>
        </w:rPr>
        <w:t xml:space="preserve">기타 품질 진행 사항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강석하 차장 한국 휴가: 4/24 ~ 5/2 (W17 보고 대비 동일)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color w:val="000000"/>
          <w:sz w:val="20"/>
          <w:szCs w:val="20"/>
        </w:rPr>
        <w:t xml:space="preserve">[W18 신규] ZF 중국 안팅 출장 5/8~5/10: 강석하 차장 출장. 고객사 요청에 의한 당사 품질 개선안 발표</w:t>
      </w:r>
    </w:p>
    <w:p>
      <w:r>
        <w:rPr>
          <w:rFonts w:ascii="Noto Sans KR" w:hAnsi="Noto Sans KR" w:eastAsia="Noto Sans KR" w:cs="Noto Sans KR"/>
        </w:rPr>
        <w:br w:type="page"/>
      </w:r>
    </w:p>
    <w:p>
      <w:pPr>
        <w:pStyle w:val="Heading1"/>
        <w:pBdr>
          <w:bottom w:val="single" w:color="1F4E78" w:sz="12" w:space="1"/>
        </w:pBdr>
        <w:spacing w:after="180" w:before="360"/>
      </w:pPr>
      <w:r>
        <w:rPr>
          <w:rFonts w:ascii="Noto Sans KR" w:cs="Noto Sans KR" w:eastAsia="Noto Sans KR" w:hAnsi="Noto Sans KR"/>
          <w:b/>
          <w:bCs/>
          <w:color w:val="1F4E78"/>
          <w:sz w:val="32"/>
          <w:szCs w:val="32"/>
        </w:rPr>
        <w:t xml:space="preserve">8. 결론 및 향후 과제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8-1. 긍정적 변화 (개선 항목)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color w:val="000000"/>
          <w:sz w:val="20"/>
          <w:szCs w:val="20"/>
        </w:rPr>
        <w:t xml:space="preserve">재무 건전성: AR $1.7M·AP $537K 동시 감소, AR/AP 차이 $192만 → $75만 축소 → 운전자본 효율 개선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매출 진척: 4월 +$41K, 1~7월 누적 +$228K 개선. 7월 예상 매출 $4,145K (계획 109%)로 상반기 목표 달성 가능성 ↑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VMI 재고 정상화: LGIT -$189K, MBZ -$404K → 재고 회전 양호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직통율: 81.1% → 82.1% (+1.0%p) 개선, 캐스팅 직통율 전반적 상승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개발 진척: 삼성 A27 IA70 치수 검증 시료 발송, ZF SCAM6 DFM 2차 진행, 퀄컴 MTP Mavros 신규 4벌 모두 내작 중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4월 외부비용 주말 특근 절감 효과 지속 (3월 대비 40.8% 절감)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8-2. 우려/주의 항목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/>
          <w:bCs/>
          <w:color w:val="000000"/>
          <w:sz w:val="20"/>
          <w:szCs w:val="20"/>
        </w:rPr>
        <w:t xml:space="preserve">품질 NCR 4건 추가 발생 → 4월 13건으로 목표(2건) 대비 6.5배 초과. LGIT LQ2 미가공·ZF EU2L QR 라벨 번짐 후속 대응 필요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4월 외부비용 +$22K 증가 (LGIT YT 선별·RMA 증가)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생산 1팀 Casting 달성율 -2%p 하락 (AL5 형상핀 파손, GEN4 게이트부 침식 수리)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Auto Cover 공정전체 직통율 -3.5%p 하락 (NX4 COVER 동심도 치수 불량)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MFG-Qualcomm AR overdue $797K (4개월 이상 $251K 잔존) 지속 관리 필요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AS9100 진척도 2%로 5/23 목표 대비 부족 → 전사적 가속 필요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인원 현황: 5월 계획 807명 대비 11명 부족, 퇴직 예정 6명(금주 2 + 내주 4)으로 인력 충원 시급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Samsung 4월 매출 계획 대비 63%, Qualcomm 45%로 미달 → 5월 회복 필요</w:t>
      </w:r>
    </w:p>
    <w:p>
      <w:pPr>
        <w:pStyle w:val="Heading2"/>
        <w:spacing w:after="120" w:before="280"/>
      </w:pPr>
      <w:r>
        <w:rPr>
          <w:rFonts w:ascii="Noto Sans KR" w:cs="Noto Sans KR" w:eastAsia="Noto Sans KR" w:hAnsi="Noto Sans KR"/>
          <w:b/>
          <w:bCs/>
          <w:color w:val="2E5984"/>
          <w:sz w:val="26"/>
          <w:szCs w:val="26"/>
        </w:rPr>
        <w:t xml:space="preserve">8-3. 단기 추진 과제 (5월 첫째 주)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ZF EU2L Housing QR 라벨 번짐 추가 대응 방안 5/2 보고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LGIT LQ2 COVER 미가공 선별 완료 및 NCR 종결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삼성 A27 IA70 최종 치수 검증 결과 접수 (5/4) 및 5/9 #2차 조립 테스트 결과 접수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백업 금형 외작 1벌 양산 투입 준비 (5/11), 내작 4벌 치수 검증 (5/12)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ZF SCAM6 DFM 2차 미팅 진행 (5/6)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A사 Eagle Eye Mg Oakley PEO 10세트 + Micro screw 출하 (5/12)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강석하 차장 ZF 중국 안팅 출장 품질 개선안 발표 (5/8~5/10)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Casting 동 배기팬·덕트 설치 완료 (5/2), 5/1 변전소 시험 및 정전 작업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AS9100 절차서·지침서 작성 가속화 - 매주 금요일 진척 공지</w:t>
      </w:r>
    </w:p>
    <w:p>
      <w:pPr>
        <w:spacing w:after="40" w:line="280"/>
        <w:ind w:left="360" w:hanging="200"/>
      </w:pPr>
      <w:r>
        <w:rPr>
          <w:rFonts w:ascii="Noto Sans KR" w:cs="Noto Sans KR" w:eastAsia="Noto Sans KR" w:hAnsi="Noto Sans KR"/>
          <w:sz w:val="20"/>
          <w:szCs w:val="20"/>
        </w:rPr>
        <w:t xml:space="preserve">• </w:t>
      </w:r>
      <w:r>
        <w:rPr>
          <w:rFonts w:ascii="Noto Sans KR" w:cs="Noto Sans KR" w:eastAsia="Noto Sans KR" w:hAnsi="Noto Sans KR"/>
          <w:b w:val="false"/>
          <w:bCs w:val="false"/>
          <w:color w:val="000000"/>
          <w:sz w:val="20"/>
          <w:szCs w:val="20"/>
        </w:rPr>
        <w:t xml:space="preserve">인력 충원 활동 강화 (퇴직 6명 발생 예정)</w:t>
      </w:r>
    </w:p>
    <w:p>
      <w:pPr>
        <w:pBdr>
          <w:top w:val="single" w:color="1F4E78" w:sz="6" w:space="1"/>
        </w:pBdr>
        <w:spacing w:after="0" w:before="480"/>
        <w:jc w:val="center"/>
      </w:pPr>
      <w:r>
        <w:rPr>
          <w:rFonts w:ascii="Noto Sans KR" w:cs="Noto Sans KR" w:eastAsia="Noto Sans KR" w:hAnsi="Noto Sans KR"/>
          <w:i/>
          <w:iCs/>
          <w:color w:val="606060"/>
          <w:sz w:val="18"/>
          <w:szCs w:val="18"/>
        </w:rPr>
        <w:t xml:space="preserve">─ 보고서 끝 ─</w:t>
      </w:r>
    </w:p>
    <w:sectPr>
      <w:headerReference w:type="default" r:id="rId7"/>
      <w:footerReference w:type="default" r:id="rId8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808080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808080"/>
        <w:sz w:val="16"/>
        <w:szCs w:val="16"/>
      </w:rPr>
      <w:t xml:space="preserve"> / </w:t>
    </w:r>
    <w:r>
      <w:rPr>
        <w:rFonts w:ascii="Noto Sans KR" w:cs="Noto Sans KR" w:eastAsia="Noto Sans KR" w:hAnsi="Noto Sans KR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808080"/>
        <w:sz w:val="16"/>
        <w:szCs w:val="16"/>
      </w:rPr>
      <w:t xml:space="preserve">베트남 법인 W18 주간보고 비교분석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rFonts w:ascii="Noto Sans KR" w:hAnsi="Noto Sans KR" w:eastAsia="Noto Sans KR" w:cs="Noto Sans KR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Noto Sans KR" w:hAnsi="Noto Sans KR" w:eastAsia="Noto Sans KR" w:cs="Noto Sans KR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Noto Sans KR" w:hAnsi="Noto Sans KR" w:eastAsia="Noto Sans KR" w:cs="Noto Sans KR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Noto Sans KR" w:hAnsi="Noto Sans KR" w:eastAsia="Noto Sans KR" w:cs="Noto Sans KR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Noto Sans KR" w:hAnsi="Noto Sans KR" w:eastAsia="Noto Sans KR" w:cs="Noto Sans KR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Noto Sans KR" w:hAnsi="Noto Sans KR" w:eastAsia="Noto Sans KR" w:cs="Noto Sans KR"/>
      <w:color w:val="2E74B5"/>
    </w:rPr>
  </w:style>
  <w:style w:type="paragraph" w:styleId="Heading6">
    <w:name w:val="Heading 6"/>
    <w:basedOn w:val="Normal"/>
    <w:next w:val="Normal"/>
    <w:qFormat/>
    <w:rPr>
      <w:rFonts w:ascii="Noto Sans KR" w:hAnsi="Noto Sans KR" w:eastAsia="Noto Sans KR" w:cs="Noto Sans KR"/>
      <w:color w:val="1F4D78"/>
    </w:rPr>
  </w:style>
  <w:style w:type="paragraph" w:styleId="Strong">
    <w:name w:val="Strong"/>
    <w:basedOn w:val="Normal"/>
    <w:next w:val="Normal"/>
    <w:qFormat/>
    <w:rPr>
      <w:rFonts w:ascii="Noto Sans KR" w:hAnsi="Noto Sans KR" w:eastAsia="Noto Sans KR" w:cs="Noto Sans KR"/>
      <w:b/>
      <w:bCs/>
    </w:rPr>
  </w:style>
  <w:style w:type="paragraph" w:styleId="ListParagraph">
    <w:name w:val="List Paragraph"/>
    <w:rPr>
      <w:rFonts w:ascii="Noto Sans KR" w:hAnsi="Noto Sans KR" w:eastAsia="Noto Sans KR" w:cs="Noto Sans KR"/>
    </w:rPr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Noto Sans KR" w:hAnsi="Noto Sans KR" w:eastAsia="Noto Sans KR" w:cs="Noto Sans KR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Noto Sans KR" w:hAnsi="Noto Sans KR" w:eastAsia="Noto Sans KR" w:cs="Noto Sans KR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Noto Sans KR" w:hAnsi="Noto Sans KR" w:eastAsia="Noto Sans KR" w:cs="Noto Sans KR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Noto Sans KR" w:hAnsi="Noto Sans KR" w:eastAsia="Noto Sans KR" w:cs="Noto Sans KR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Noto Sans KR" w:hAnsi="Noto Sans KR" w:eastAsia="Noto Sans KR" w:cs="Noto Sans KR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Noto Sans KR" w:hAnsi="Noto Sans KR" w:eastAsia="Noto Sans KR" w:cs="Noto Sans KR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Noto Sans KR" w:hAnsi="Noto Sans KR" w:eastAsia="Noto Sans KR" w:cs="Noto Sans KR"/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Noto Sans KR" w:cs="Noto Sans KR" w:eastAsia="Noto Sans KR" w:hAnsi="Noto Sans KR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Noto Sans KR" w:cs="Noto Sans KR" w:eastAsia="Noto Sans KR" w:hAnsi="Noto Sans KR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Noto Sans KR" w:cs="Noto Sans KR" w:eastAsia="Noto Sans KR" w:hAnsi="Noto Sans KR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W18주 주간보고 비교분석 (W17 대비)</dc:title>
  <dc:creator>Vietnam Subsidiary</dc:creator>
  <cp:lastModifiedBy>Un-named</cp:lastModifiedBy>
  <cp:revision>1</cp:revision>
  <dcterms:created xsi:type="dcterms:W3CDTF">2026-05-02T04:42:19.091Z</dcterms:created>
  <dcterms:modified xsi:type="dcterms:W3CDTF">2026-05-02T04:42:19.091Z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