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Malgun Gothic" w:cs="Malgun Gothic" w:eastAsia="Malgun Gothic" w:hAnsi="Malgun Gothic"/>
          <w:b/>
          <w:bCs/>
          <w:color w:val="1F3A66"/>
          <w:sz w:val="40"/>
          <w:szCs w:val="40"/>
        </w:rPr>
        <w:t xml:space="preserve">초정밀 금형 자동화 라인 구축 — 고객사 제안 슬라이드 설명서</w:t>
      </w:r>
    </w:p>
    <w:p>
      <w:pPr>
        <w:spacing w:after="200" w:before="100"/>
        <w:jc w:val="center"/>
      </w:pPr>
      <w:r>
        <w:rPr>
          <w:rFonts w:ascii="Malgun Gothic" w:cs="Malgun Gothic" w:eastAsia="Malgun Gothic" w:hAnsi="Malgun Gothic"/>
          <w:b/>
          <w:bCs/>
          <w:color w:val="2E5C9E"/>
          <w:sz w:val="26"/>
          <w:szCs w:val="26"/>
        </w:rPr>
        <w:t xml:space="preserve">검토 보고서 권고안(17장 재구성) 기반 / 슬라이드별 작성 내용·발표 노트·근거 자료</w:t>
      </w:r>
    </w:p>
    <w:p>
      <w:pPr>
        <w:spacing w:after="1000" w:before="8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동반 산출물: 20260426_금형자동화라인_고객제안_재구성_v1.pptx</w:t>
      </w:r>
    </w:p>
    <w:p>
      <w:pPr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M&amp;C Electronics Vina  |  생산·제조시스템 부문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color w:val="777777"/>
          <w:sz w:val="20"/>
          <w:szCs w:val="20"/>
        </w:rPr>
        <w:t xml:space="preserve">작성일: 2026.04.26    |    Confidential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1. 본 설명서 사용 가이드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설명서는 "20260426_금형자동화라인_고객제안_재구성_v1.pptx"(18장 — 표지 1 + 본문 17 + Closing 1) 의 슬라이드별 작성 내용·취지·발표 노트·시각 자료 출처를 정리한 문서이다. 직전에 작성한 "검토 의견 및 수정방안 보고서(2026.04.26)" 의 권고를 그대로 반영하여 슬라이드를 신규 작성하였으며, 본 설명서는 발표자가 미팅 전에 통독하여 메시지를 숙지할 수 있도록 구성되었다.</w:t>
      </w:r>
    </w:p>
    <w:p>
      <w:pPr>
        <w:spacing w:after="60" w:before="60" w:line="3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각 슬라이드 항목은 다음 7개 요소로 구성된다.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① 슬라이드 번호·제목 — 슬라이드의 위치와 헤드라인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② 작성 의도 — 이 슬라이드가 의사결정 흐름에서 담당하는 역할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③ 슬라이드 본문 — 발표 화면에 노출되는 텍스트·도식의 내용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④ 발표 노트 — 발표자가 화면 밖에서 말할 멘트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⑤ 시각 자료 — 사용된 그림 파일명과 설명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⑥ 근거 자료 — 본문 수치·메시지의 출처(폴더 내 자료, 견적서, 외부 자료)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⑦ 미팅 전 점검사항 — 인쇄 직전 확정해야 하는 변수(시리즈명·단가·일정 등)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2. 전체 슬라이드 구성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권고안에 따라 13장 → 18장으로 재구성. 고객 의사결정 흐름(Why us → What we offer → How it works → Proof → Next step)을 5섹션으로 명확히 분리한다.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300"/>
      </w:tblGrid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 / 제목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 줄 요지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표지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초정밀 금형 자동화 라인 — 4대 가치(△25%·×2·월 300만·ZERO) 한눈에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Agenda (목차)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5섹션 흐름 안내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[Why] Executive Summary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4대 KPI 카드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[Why] 고객사 Pain Point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단가·외주·화재·납기 4대 통증 — 본 라인이 모두 해결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[Why] As-Is vs To-Be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5축 비교(단가·품질·납기·추적성·BCP) 레이더 + 표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[What] 라인 평면도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단일 라인 폐쇄 루프 + 환경 규격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[What] 라인 구성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전극CNC + 강재CNC + EDM + CMM 폐쇄루프 DFD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[How] Cost Crusher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△25% 단가 인하 메커니즘과 산식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[How] 200K Shot 보증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공학 4축 근거 + 보증 조항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[How] Digital Brain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MFMS·MES·디지털BOM·OEE 5계층 아키텍처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[Proof] 데이터 보안·IP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사내 폐쇄망 + 클라우드 옵션 토폴로지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[Proof] 안전·인증·EHS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화재 ZERO 설계 + 24h 모니터링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[Proof] 월 300만 CAPA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산출 식 다이어그램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[Proof] 셋업 마일스톤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5~6개월 양산 검증 간트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[Proof] 차별화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경쟁사 vs 본 라인 5축 비교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[Proof] 5년 TCO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투자 회수·누적 절감 라인 차트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[Next] Call to Action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협력업체 등록 → Pilot → 양산 → 장기 파트너십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Closing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감사 인사 (한·영·중·베)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3. 슬라이드별 작성 내용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 — 표지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1초 안에 '이 자료가 무엇을, 누구에게 제안하는 자료인지'를 인지시킨다. 4대 핵심 가치를 부제로 노출하여 헤드라인 효과 확보.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메인 타이틀: 초정밀 금형 자동화 라인 구축 제안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부제: Cost Crusher · 200K Shot Warranty · Lights-out CAPA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구분: 고객사 신규 수주 · 협력업체 등록 제안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메타: 작성처(M&amp;C Electronics Vina) / 작성일(2026.04.26) / 분류(Confidential)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안녕하십니까. M&amp;C Electronics Vina의 초정밀 금형 자동화 라인 구축 제안 자료를 보여드리겠습니다. 핵심은 외주 단가 25% 절감, 금형 수명 2배, 화재·사고 ZERO를 보증하는 라인입니다.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\_figs\00_cover.png — 표지 히어로 이미지(네이비 배경, 골드 액센트)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0_cover.png" descr="00_cover.png" title="00_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검토 보고서 — 슬라이드 1 수정 권고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고객사명·문서번호·버전·기밀등급·양사 로고 인쇄 직전 갱신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2 — Agenda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발표 흐름을 5섹션으로 미리 알려 고객이 흐름을 예측하게 한다. "무엇을 듣게 될 것인가" 의 불안감을 해소.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01 Why us — 왜 우리인가 (Pain Point · As-Is/To-Be · KPI)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02 What we offer — 무엇을 제공 (라인 평면도 · 폐쇄루프 · 라인 구성)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03 How it works — 어떻게 작동 (Cost Crusher · 200K 보증 · Digital Brain)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04 Proof — 입증 (보안 · 안전 · CAPA · 차별화 · TCO)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05 Next step — 다음 단계 (Call to Action · 일정)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오늘 발표는 5개 섹션으로 진행합니다. 먼저 왜 저희여야 하는지, 다음으로 무엇을 제공하고 어떻게 작동하는지, 그리고 그것을 어떻게 입증하는지, 마지막으로 다음 단계를 말씀드리겠습니다.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디자인: 텍스트 + 컬러 박스(섹션 번호 원형)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검토 보고서 권고안 4장 — 슬라이드 2 신설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5월 6일 미팅 시간(예: 60분)에 맞춰 섹션별 시간 배분 결정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3 — Executive Summary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원본 슬라이드 2의 "단가를 절감 수준" 미완 텍스트 문제를 해결하고, 4대 KPI를 카드형으로 집약. 의사결정자가 결론만 읽고도 판단 가능하게 한다.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단가 △25% — USD 12,000 → 9,000 (무인·무재고 셋업)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수명 ×2배 — 100K Shot → 200K (CMM 폐쇄루프 보증)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CAPA 월 300만 개 — Lights-out 20h × 26d, OEE 85% 이상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안전·사고 ZERO — 화재 ZERO 설계, 무인 24h 모니터링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결론부터 말씀드리면 4가지입니다. 단가는 외주 대비 25% 낮게, 수명은 2배 길게, 월 300만 개를 안정적으로, 그리고 화재·사고 ZERO를 보증합니다.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\_figs\01_kpi_card.png — 4대 KPI 카드(네이비/블루/그린/골드)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1_kpi_card.png" descr="01_kpi_card.png" title="01_kpi_c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원본 슬라이드 2 수정·격상 + 검토 보고서 권고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외주 단가 12,000은 내부 자료. 인쇄용 외부 버전에서는 비율(△25%)만 노출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4 — 고객사 Pain Point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시각으로 As-Is의 "통증"을 명시 — 단가 인하 압력, 외주 변동성, 화재·안전 리스크, 납기 지연. 본 라인이 4가지 모두를 해결한다는 화살표로 자연스럽게 다음 슬라이드 연결.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▼ 단가 인하 압력 — 글로벌 경쟁사·중국 업체의 선제적 단가 인하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! 외주 변동성 — 납기·품질이 외주사 인력·가동률에 종속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火 화재·안전 사고 — EDM·열처리 라인의 야간 무인 운영 위험 (경쟁사 사고 사례 우회 인용)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○ 납기 지연 — 셋업·검사 병목, 수동 공정의 누적 지연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여러분이 지금 직면한 4가지 통증을 짚어보겠습니다. 단가 인하 압력, 외주 변동성, 화재·안전 사고, 그리고 납기 지연 — 이 네 가지 모두에 대해 본 자동화 라인이 답을 드리겠습니다.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\_figs\02_painpoint.png — 4대 Pain Point 박스 + 하단 통합 화살표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2_painpoint.png" descr="02_painpoint.png" title="02_painpo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삼성 브라켓 수주 전략 PDF — 경쟁사 화재 사고 차별화 / 검토 보고서 G7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경쟁사 화재 사고는 직접 거론하지 말고 "경쟁사가 겪고 있는 위험"으로 우회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5 — As-Is vs To-Be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원본 슬라이드 3의 표 메시지를 유지하되 "고객 시각의 As-Is" 컬럼을 추가. 5축 레이더 차트로 전체 우위를 시각화.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비교 5축: 단가 경쟁력 / 품질·수명 / 납기 안정 / 데이터 추적성 / BCP(연속성)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As-Is(외주 의존): 변동·인하 압력 / 100K Shot, 수기 검사 / 외주·인력 종속 / 수기·종이 BOM / 사고·화재 위험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To-Be(자동화 라인): △25% 안정 인하 / 200K Shot, CMM 100% / 월 300만개 자동 / MES 100% 디지털 / 사고 ZERO 설계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지금 외주에 의존하시면 5개 축 모두에서 통제력이 약합니다. 본 자동화 라인을 도입하시면 5개 축 모두에서 안정적인 우위를 확보하시게 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\_figs\03_radar_asis_tobe.png — 레이더 차트 — As-Is 빨강 vs To-Be 네이비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3_radar_asis_tobe.png" descr="03_radar_asis_tobe.png" title="03_radar_asis_tob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원본 슬라이드 3 + 검토 보고서 슬라이드 5 권고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각 축의 점수(2~10)는 정성 평가 — 미팅에서 점수 산정 근거 질문 시 부록 매트릭스 제시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6 — 라인 평면도(Closed-loop Layout)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삼성 수주 전략 문서의 "평면도·측면도·3D 입체도 반드시 포함" 요구를 충족. 단순 사진이 아닌 도면형으로 신뢰도 확보.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외곽: 항온 22℃±2℃ / 항습 20–75% RH / 무진실 / 진동 0.5G 이하 / 접지 10Ω 이하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중앙선: 7축 로봇 + 23m 레일 (FANUC M-20iD/35 ×2)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상단 라인: CNC 전극(KT420A ×4) → CNC 강재(V33i ×2) → EDM(AL40G ×4) → CMM(HIT 8127C ×2) → 자동 세척 ×2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하단: 스토커(120 슬롯, 2층 12행) + 기외 장착(Offline Setup, 제로포인트 지그) + MFMS 콘솔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이것이 단일 라인 폐쇄 루프 평면도입니다. 환경 규격, 로봇 레일, 가공·검사·세척이 모두 한 라인에 통합되어 있고, 검사 결과는 다시 가공으로 피드백됩니다.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\_figs\04_layout.png — 평면도 — 환경 외곽 박스 + 7축 로봇 레일 + 설비 박스 + 스토커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4_layout.png" descr="04_layout.png" title="04_lay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天津迈凯_총조립도 V2 (DWG/PDF) + 配套夹具清单_20260410 + 모더바오 환경규격(분석보고서)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측면도·3D는 별첨 인쇄물로 동봉. 실제 도면을 검토 후 일부 시야 각도 변경 가능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7 — 라인 구성 폐쇄 루프(DFD)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원본 슬라이드 5(라인 구성)에 데이터 흐름(피드백)을 추가하여 "단순 직렬 가공"이 아닌 "피드백 루프"임을 강조.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데이터 흐름: 디지털 BOM → CNC 전극 → EDM → CNC 강재 → CMM 검사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피드백 화살표: CMM 검사 결과 → 디지털 BOM 자동 보정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설비 사양 카드 4종: KT420A ×4 / V33i ×2(30K rpm, 60ATC) / AL40G ×4 / HIT 8127C ×2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이것이 폐쇄 루프(Closed-loop)의 핵심입니다. CMM 검사가 단순 "검사"로 끝나지 않고, 그 결과가 다시 디지털 BOM으로 피드백되어 다음 가공의 보정값으로 사용됩니다.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\_figs\05_dfd.png — 데이터 흐름 다이어그램 + 피드백 곡선 화살표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5_dfd.png" descr="05_dfd.png" title="05_df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금형_구동관리_소프트웨어_분석보고서.docx (2026.04.22) — 자동화 대상 설비 구성표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Makino V33i 30K rpm + 60ATC는 신규 견적 사양(2026.04.25 4차 평가). 인쇄 직전 최신 사양 재확인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8 — Cost Crusher 메커니즘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원본 슬라이드 7의 3-Step 메시지를 유지하되, "왜 25%인가?"의 산식을 한 줄 요약으로 부가. 정량 근거 부족 약점(G4) 해소.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Step 1 외부 셋업(Offline Prep) — 외부에서 클램핑·전극 셋업 완료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Step 2 자동 이송(Auto Transfer) — 선입 로봇이 부품·전극 자동 투입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Step 3 무인 가동(Lights-out) — 야간·주말 무인, MES 통제 안정 운영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산식 요약: 인건비 △22% + 가동률 △15% + 외주 마진 제거 △15% + 수율 손실 △7% = △25% 가능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왜 25% 절감이 가능한지 산식으로 보여드립니다. 인건비가 22%, 가동률 회수가 15%, 외주 마진 제거가 15%, 수율 손실 회복이 7% — 합쳐서 25% 이상의 단가 인하 여력이 생깁니다. 상세 산식은 부록에 있습니다.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\_figs\06_cost_crusher.png — 3-Step 카드 + 절감 메커니즘 산식 요약 박스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6_cost_crusher.png" descr="06_cost_crusher.png" title="06_cost_crus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검토 보고서 §5.1 — 단가 25% 절감 산식 템플릿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산식 비중(22/15/15/7)은 "예시". 실제 비중은 회계팀과 본 라인 손익 시뮬레이션 후 확정 — 미팅 전 최종값 확정 필수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9 — 금형 수명 200,000 Shot 보증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원본 슬라이드 8의 4축 메시지에 "보증 조항(Warranty Clause)"을 추가. 슬로건이 아닌 계약 가능한 약속으로 재포장.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4축: 01 초정밀 가공(Makino V33i) / 02 완벽한 열처리 / 03 CMM 전수 검사(Deren) / 04 방전가공(Sodick AL40G)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보증 조항 1) 적용 대상: 본 라인 제작 정밀 금형(○○ 시리즈)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보증 조항 2) 보증 수량: 표준 운영 조건에서 200,000 Shot까지 핵심 인서트·코어 균열·소착 없음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보증 조항 3) 표준 운영 조건: 사출온도 ○○℃±△℃, 충전압 ○○ MPa 이하, 이형제 사용, 일 1회 점검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보증 조항 4) 면책: 비표준 운영, 외부 충격, 비승인 부품 교체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보증 조항 5) 미달 시 책임: 100K~200K → 무상 보수 / 100K 미만 → 전액 교체 또는 비례 환불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200K Shot은 단순 슬로건이 아니라 보증 조항으로 약속드릴 수 있습니다. 표준 운영 조건에서 200K까지 보증하고, 100K 미만 발생 시 전액 교체 또는 비례 환불 — 이 조항을 계약서 별첨으로 제공하겠습니다.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\_figs\07_warranty_200k.png — 4축 도식 + 보증 조항 박스(우측)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7_warranty_200k.png" descr="07_warranty_200k.png" title="07_warranty_200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원본 슬라이드 8 + 검토 보고서 §5.2 보증 조항 초안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온도·충전압 등 표준 운영 조건의 ○○ 값은 시리즈 결정 후 확정. 법무팀 검토 거친 후 인쇄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10 — Digital Brain — 100% 데이터 통제 아키텍처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원본 슬라이드 9·10·12·13(여러 디지털 화면)을 5계층 아키텍처 한 장으로 통합하여 "100% 추적성" 메시지를 명료화.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L4 비즈니스 — ERP·고객 발주 시스템 연동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L3 협동 — 다공장 협동 / 클라우드(옵션) / 모바일 模云 APP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L2 공장 — MES (모운) / 디지털 BOM·Paperless·OEE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L1 제어 — MFMS 유연제조 자동화 시스템 / 라인 통제·물류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L0 설비 — CNC + EDM + CMM + 로봇 + RFID + 스토커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본 라인은 5계층 아키텍처로 모든 데이터를 단일 소스에서 통제합니다. 설비에서 발생한 신호가 MFMS·MES·ERP를 거쳐 비즈니스 의사결정까지 끊김 없이 흐릅니다. 이것이 100% 추적성의 정의입니다.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\_figs\08_digital_brain.png — 5계층 수평 아키텍처(L0~L4)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8_digital_brain.png" descr="08_digital_brain.png" title="08_digital_br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모더바오 회사소개 요약.docx — MES(模云) 플랫폼 / MFMS 시스템 구조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L3 클라우드 사용 여부는 고객 보안 정책에 따라 옵션. 미팅 시 "클라우드는 옵션, 기본은 폐쇄망"임을 강조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11 — 데이터 보안 · IP 보호 토폴로지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삼성·현대 등 대형 고객사의 보안 심사 필수 항목 충족. 원본에 부재한 항목 신설(검토 보고서 G8).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사내 OT 폐쇄망(On-Premise): MES(모운) + MFMS 제어 + RFID·CNC·EDM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방화벽 + 일방향 게이트웨이로 IT 영역과 분리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IT/Cloud 영역(옵션): ERP/PLM + OEE 대시보드 + 모바일 模云 APP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보안 통제: RBAC · 암호화(AES-256) · 감사로그 · 2FA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원칙: 고객 도면·BOM은 사내 폐쇄망 운영, 클라우드는 옵션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보안은 두 영역으로 분리합니다. 고객 도면과 BOM은 사내 폐쇄망에서만 처리하고, 외부망과는 일방향 게이트웨이로만 연결합니다. 클라우드 모니터링은 옵션이며, 고객 정책에 따라 비활성화 가능합니다.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\_figs\09_security.png — OT 폐쇄망 + 방화벽 + IT/Cloud 영역 토폴로지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9_security.png" descr="09_security.png" title="09_secur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모더바오 회사소개 요약 — ISO 27001 인증 / 검토 보고서 §6 출처·노출 통제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고객사 보안 정책 사전 확인. ISO 27001 인증서 사본 별첨 준비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12 — 안전 · 인증 · EHS — 화재 ZERO 설계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삼성 수주 전략의 핵심 차별화(경쟁사 화재 사고 대비 사고 ZERO)를 정량 카드로 시각화. 원본에 부재했던 항목(검토 보고서 G7) 신설.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ISO 9001 / IATF 16949 — 품질경영시스템 보유, AS9100D 진행 중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EDM 자동 소화 장치 — 방전유 화재 즉시 진화, 24h 감지·차단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작동유 누유 감지 — 센서 기반 자동 정지, 바닥 트레이·집진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무인 24h 모니터링 — OEE·온도·전류 실시간, 이상 시 자동 정지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EHS 대응 체계 — 화학물질·소음·VOC, 노동안전보건법 준수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안전과 인증은 5가지로 정리합니다. 품질 인증 보유, EDM 자동 소화, 누유 자동 감지, 24h 무인 모니터링, EHS 대응. 경쟁사가 겪었던 화재 사고와 달리, 본 라인은 사고 ZERO를 설계 단계부터 보장합니다.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\_figs\10_safety.png — 5개 카드 + 하단 차별화 캡션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10_safety.png" descr="10_safety.png" title="10_safe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삼성 브라켓 수주 전략 PDF — 경쟁사 화재 사고 차별화 / AS9100D 진행 현황(02_AI디지털전환/AS9100D문서관리)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AS9100D 인증 진행 단계는 미팅 시점 최신 상태 반영(예: 내부심사 완료, 인증심사 D-30)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13 — 월 300만 개 CAPA 보장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삼성 수주 전략의 "월 300만 개 안정 생산" 약속을 정량 산식으로 입증(검토 보고서 §5.3).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산식: 월 CAPA = 3,600/CT × 캐비티 × 20시간/일 × 26일/월 × 0.85 OEE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변수 1) 사이클타임 (CT) — 시간당 가공 수의 역수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변수 2) 캐비티 수 — 라인당 병렬 캐비티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변수 3) 일 가동시간 20h — Lights-out 무인 운영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변수 4) 월 가동일 26일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변수 5) OEE 85% — 모더바오 도입 후 평균 가동률(1,000여 글로벌 고객사 검증)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결과: ≥ 3,000,000 개 / 월 (인력 변동·외주 의존 없이 안정 보장)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월 300만 개라는 숫자가 어디서 나오는지 보여드립니다. 사이클타임 × 캐비티 수 × 20시간 × 26일 × OEE 85% — 다섯 가지 변수의 곱으로 300만 개 이상이 보장됩니다. OEE 85%는 모더바오 도입 후 1,000여 고객사의 평균값입니다.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\_figs\11_capa.png — 변수 5개 카드 + 결과 박스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11_capa.png" descr="11_capa.png" title="11_ca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검토 보고서 §5.3 + 모더바오 회사소개(설비 가동률 85% 이상 향상 사례)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사이클타임·캐비티 수치는 시리즈 결정 후 확정. "미정" 상태로 미팅 들어가지 말 것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14 — 셋업 마일스톤 — 5~6개월 양산 검증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삼성 수주 전략에서 약속한 "5~6개월 내 완성"을 간트 차트로 입증(검토 보고서 G6).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M+0 계약·KOM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M+1 설계·도면 확정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M+2~3 HW 제작·운송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M+4~5 HW 셋업·설치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M+4.5~5.5 SW 셋업·연동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M+5.5 MES·MFMS 통합 시운전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M+6 Pilot 양산·검증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M+0 계약 시점부터 M+6 Pilot 양산까지의 일정을 간트 차트로 보여드립니다. 핵심 마일스톤은 M+5.5 시운전, M+6 Pilot 양산 검증 — 정확히 약속드린 5~6개월 안에 가능합니다.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\_figs\12_gantt.png — 수평 간트 차트 7개 트랙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12_gantt.png" descr="12_gantt.png" title="12_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원본 견적 — SW 셋업 130인일 / 모더바오 분석보고서 / 검토 보고서 권고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M+0(계약 시점)을 미팅에서 합의되는 시점으로 명기. 예: "5월 20일 계약 시 11월 양산 검증"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15 — 차별화 — 경쟁사 vs 본 자동화 라인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5축으로 경쟁사와의 우위를 표 형태로 직관화(검토 보고서 권고).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화재·안전 — 경쟁사 사고 이력 보유 / 본 라인 사고 ZERO 설계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납기 안정 — 경쟁사 외주·인력 종속 / 본 라인 월 300만개 자동화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추적성 — 경쟁사 수기 관리 / 본 라인 MES 100% 디지털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단가 — 경쟁사 변동·인하 압력 / 본 라인 △25% 안정 인하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확장성 — 경쟁사 수동 셋업 한계 / 본 라인 MFMS 모듈식 확장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5개 축으로 경쟁사와 본 라인을 비교하면 차이가 분명해집니다. 사고·납기·추적성·단가·확장성 — 다섯 가지 모두에서 본 라인이 우위에 있습니다.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\_figs\13_diff.png — 비교 표 5행 — × 빨강 vs ○ 그린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13_diff.png" descr="13_diff.png" title="13_di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삼성 브라켓 수주 전략 PDF — 경쟁사 분석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경쟁사 실명을 거론하지 말 것. "경쟁사 (외주 위주)" 익명 처리 유지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16 — 5년 TCO 시뮬레이션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투자 회수와 누적 절감을 라인 차트로 시각화. 내부 경영진 설득 자료 부족 약점(G9) 해소.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가정: 자동화 투자 USD 551K(라인 437K + 지그 113K)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가정: 외주 단가 USD 12,000 / 자동화 단가 USD 9,000 / 월 30 금형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결과: 약 2개월 후 손익분기 → 5년 누적 절감액 USD ~수백만 단위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5년 누적 원가를 그래프로 보여드립니다. 자동화 투자가 약 2개월 후 손익분기를 통과하고, 그 후로는 누적 절감액이 본격 발생합니다. 5년 시점의 절감액은 부록 시뮬레이션을 참조해 주십시오.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\_figs\14_tco.png — 외주 vs 자동화 누적 원가 + 손익분기점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14_tco.png" descr="14_tco.png" title="14_t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20260421_자동화 업체 견적 분석표.xlsx — 견적 USD 437,681 + 지그 USD 113,535 = USD 551,216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월 30 금형은 "예시". 시리즈별 실제 물량 시뮬레이션은 부록 엑셀 모델로 별도 제공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17 — Call to Action — 4단계 협력 로드맵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원본 마지막의 "감사합니다" 만 있던 슬라이드를 후속 액션이 명확한 Closing으로 전환(검토 보고서 G3).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Step 1 협력업체 등록 — NDA·기본 정보·인증 서류 제출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Step 2 Pilot 발주 (1~2 금형) — 본 라인 시범 제작 · 수명·수율 검증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Step 3 양산 발주 — 월 100만 → 300만 개 단계적 램프업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Step 4 장기 파트너십 — 공동 R&amp;D · 신규 시리즈 공동 개발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단계 제안: 5월 6일 대면 미팅 → NDA 체결 → 협력업체 등록 신청서 제출 → Pilot 발주 RFQ 협의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오늘 미팅 후 저희가 먼저 NDA 초안과 협력업체 등록 신청서를 보내드리겠습니다. Pilot 1~2 금형 발주로 수명·수율을 검증하시고, 그 결과로 양산을 결정해 주시면 됩니다. 본 라인은 단순 외주 대체가 아니라 함께 성장할 수 있는 장기 파트너십입니다.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파일: \_figs\15_cta.png — 4단계 카드 + 화살표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15_cta.png" descr="15_cta.png" title="15_c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삼성 브라켓 수주 전략 PDF — 5월 6일 미팅 / 검토 보고서 §A8 액션 플랜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5월 6일 김우영 상무·고진석 이사 미팅 직전 발송할 NDA 초안 (NDA_Triage_Report_V2_사출외주.docx) 준비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E5C9E"/>
          <w:sz w:val="28"/>
          <w:szCs w:val="28"/>
        </w:rPr>
        <w:t xml:space="preserve">Slide 18 — Closing (감사 인사)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작성 의도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마무리 인사. 한·영·중·베 4개 언어 병기로 베트남 법인·중국 협력사·고객 본사 모두 친근감 형성.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슬라이드 본문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감사합니다.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Thank you · 谢谢 · Cảm ơn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M&amp;C Electronics Vina | 생산·제조시스템 부문 | 2026.04.26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발표 노트(멘트)</w:t>
      </w:r>
    </w:p>
    <w:p>
      <w:pPr>
        <w:spacing w:after="60" w:before="60" w:line="320"/>
        <w:rPr>
          <w:i/>
          <w:iCs/>
          <w:color w:val="555555"/>
        </w:rPr>
      </w:pPr>
      <w:r>
        <w:rPr>
          <w:rFonts w:ascii="Malgun Gothic" w:cs="Malgun Gothic" w:eastAsia="Malgun Gothic" w:hAnsi="Malgun Gothic"/>
          <w:i/>
          <w:iCs/>
          <w:color w:val="555555"/>
          <w:sz w:val="22"/>
          <w:szCs w:val="22"/>
        </w:rPr>
        <w:t xml:space="preserve">이상으로 발표를 마치겠습니다. 감사합니다. 질문 있으시면 지금 받겠습니다.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시각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디자인: 다국어 인사 (네이비 풀블리드 배경)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근거 자료</w:t>
      </w:r>
    </w:p>
    <w:p>
      <w:pPr>
        <w:spacing w:after="60" w:before="60" w:line="320"/>
        <w:rPr>
          <w:color w:val="555555"/>
        </w:rPr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검토 보고서 §7 디자인 권고 — 다국어 표기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333333"/>
          <w:sz w:val="24"/>
          <w:szCs w:val="24"/>
        </w:rPr>
        <w:t xml:space="preserve">미팅 전 점검사항</w:t>
      </w:r>
    </w:p>
    <w:p>
      <w:pPr>
        <w:spacing w:after="60" w:before="60" w:line="320"/>
        <w:rPr>
          <w:b/>
          <w:bCs/>
          <w:color w:val="C0392B"/>
        </w:rPr>
      </w:pPr>
      <w:r>
        <w:rPr>
          <w:rFonts w:ascii="Malgun Gothic" w:cs="Malgun Gothic" w:eastAsia="Malgun Gothic" w:hAnsi="Malgun Gothic"/>
          <w:b/>
          <w:bCs/>
          <w:color w:val="C0392B"/>
          <w:sz w:val="22"/>
          <w:szCs w:val="22"/>
        </w:rPr>
        <w:t xml:space="preserve">Q&amp;A 시간 별도 확보 (10분 이상 권장)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4. 부록 — 발표 전 체크리스트</w:t>
      </w:r>
    </w:p>
    <w:p>
      <w:pPr>
        <w:spacing w:after="60" w:before="6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발표 전 확정해야 하는 변수와 별첨 자료를 한 페이지로 정리한다.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4000"/>
      </w:tblGrid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확정 변수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1F3A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별첨 자료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고객사명·문서번호·버전·기밀등급 (표지)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양사 로고 PNG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외주 단가·자동화 단가 시리즈별 절대값 (Cost Crusher 부록)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원가 분해표 엑셀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산식 비중(인건비·가동률·외주 마진·수율) — 회계팀 검증 후 확정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5년 TCO 시뮬레이션 엑셀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200K Shot 보증 조항의 ○○ 값 (사출온도·충전압) — 시리즈별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법무 검토 완료 보증 조항 PDF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사이클타임 / 캐비티 수 (CAPA 산식)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라인 손익 시뮬레이션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M+0 계약 시점 (간트)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표준계약서 초안 PDF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AS9100D 인증 진행 단계 (안전·인증)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ISO 9001 / IATF 16949 인증서 사본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5월 6일 미팅 시간 / 참석자 / 통역 여부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NDA 초안 (NDA_Triage_Report_V2)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한·영 동시 인쇄본 / QR 코드 시연 영상 URL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현장 영상 mp4 (KakaoTalk_2026 / Weixin)</w:t>
            </w:r>
          </w:p>
        </w:tc>
      </w:tr>
      <w:tr>
        <w:tc>
          <w:tcPr>
            <w:tcW w:type="dxa" w:w="9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협력업체 등록 신청서 양식 (고객사별)</w:t>
            </w:r>
          </w:p>
        </w:tc>
        <w:tc>
          <w:tcPr>
            <w:tcW w:type="dxa" w:w="40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ISO 27001 인증서 사본 (보안)</w:t>
            </w:r>
          </w:p>
        </w:tc>
      </w:tr>
    </w:tbl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F3A66"/>
          <w:sz w:val="32"/>
          <w:szCs w:val="32"/>
        </w:rPr>
        <w:t xml:space="preserve">5. 산출물 목록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shd w:fill="2E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20260426_금형자동화라인_고객제안_재구성_v1.pptx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신규 18장 슬라이드(표지+17 본문+Closing) — 발표용</w:t>
            </w:r>
          </w:p>
        </w:tc>
      </w:tr>
      <w:tr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20260426_금형자동화라인_슬라이드_설명서.docx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본 설명서 (워드)</w:t>
            </w:r>
          </w:p>
        </w:tc>
      </w:tr>
      <w:tr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20260426_금형자동화라인_슬라이드_설명서.md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본 설명서 (마크다운)</w:t>
            </w:r>
          </w:p>
        </w:tc>
      </w:tr>
      <w:tr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20260426_금형자동화라인_보고서_검토의견_수정방안.docx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직전 검토 의견서 (참조)</w:t>
            </w:r>
          </w:p>
        </w:tc>
      </w:tr>
      <w:tr>
        <w:tc>
          <w:tcPr>
            <w:tcW w:type="dxa" w:w="32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_figs/00_cover.png ~ 15_cta.png</w:t>
            </w:r>
          </w:p>
        </w:tc>
        <w:tc>
          <w:tcPr>
            <w:tcW w:type="dxa" w:w="6300"/>
            <w:tcBorders>
              <w:top w:val="single" w:color="B5C7D8" w:sz="6"/>
              <w:left w:val="single" w:color="B5C7D8" w:sz="6"/>
              <w:bottom w:val="single" w:color="B5C7D8" w:sz="6"/>
              <w:right w:val="single" w:color="B5C7D8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20"/>
                <w:szCs w:val="20"/>
              </w:rPr>
              <w:t xml:space="preserve">16개 SVG/PNG 다이어그램(개별 활용 가능)</w:t>
            </w:r>
          </w:p>
        </w:tc>
      </w:tr>
    </w:tbl>
    <w:p>
      <w:pPr>
        <w:spacing w:after="60" w:before="60" w:line="320"/>
        <w:jc w:val="center"/>
        <w:rPr>
          <w:color w:val="888888"/>
        </w:rPr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— 설명서 끝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0"/>
      </w:tabs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M&amp;C Electronics Vina  |  Confidential</w:t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	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금형 자동화라인 슬라이드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F3A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5C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bab2522e9919d4327177056df2be202b7bc826.png"/><Relationship Id="rId10" Type="http://schemas.openxmlformats.org/officeDocument/2006/relationships/image" Target="media/1865f2b1ab9b1c06e76a4dc24c251e36a09b8c4b.png"/><Relationship Id="rId11" Type="http://schemas.openxmlformats.org/officeDocument/2006/relationships/image" Target="media/f298205bdc56712cf54e995823b0a695027b3613.png"/><Relationship Id="rId12" Type="http://schemas.openxmlformats.org/officeDocument/2006/relationships/image" Target="media/5e1923ae0145b87abea415ce833ef1da8e1bf432.png"/><Relationship Id="rId13" Type="http://schemas.openxmlformats.org/officeDocument/2006/relationships/image" Target="media/1d257b091439ffbb789211d45896ec9ccbe7c25a.png"/><Relationship Id="rId14" Type="http://schemas.openxmlformats.org/officeDocument/2006/relationships/image" Target="media/1072e23f7bd1b25b83da4292e4874b9498de07b9.png"/><Relationship Id="rId15" Type="http://schemas.openxmlformats.org/officeDocument/2006/relationships/image" Target="media/d6376ab9efc3e2436c7bfa2b0c9b8df2e7cb57e1.png"/><Relationship Id="rId16" Type="http://schemas.openxmlformats.org/officeDocument/2006/relationships/image" Target="media/910ef769cca81e455836e05863d34adf3c94716e.png"/><Relationship Id="rId17" Type="http://schemas.openxmlformats.org/officeDocument/2006/relationships/image" Target="media/72ddc6f904b56443c68112019a2aa1ad696cb145.png"/><Relationship Id="rId18" Type="http://schemas.openxmlformats.org/officeDocument/2006/relationships/image" Target="media/921df7343a5dc946032a7e6be3d404fb983b2f85.png"/><Relationship Id="rId19" Type="http://schemas.openxmlformats.org/officeDocument/2006/relationships/image" Target="media/8eb365d2640c9756d9e0e914d833e62060e8a1fa.png"/><Relationship Id="rId20" Type="http://schemas.openxmlformats.org/officeDocument/2006/relationships/image" Target="media/7f803e9d4b32b77a267d0b1a26696ade1a1a1a38.png"/><Relationship Id="rId21" Type="http://schemas.openxmlformats.org/officeDocument/2006/relationships/image" Target="media/7e905c5a08bdd56684929b81f07fadc6f5ae777e.png"/><Relationship Id="rId22" Type="http://schemas.openxmlformats.org/officeDocument/2006/relationships/image" Target="media/84afd1ea8acd3ce05be5c5c1a22ebe716ff97727.png"/><Relationship Id="rId23" Type="http://schemas.openxmlformats.org/officeDocument/2006/relationships/image" Target="media/b68a649f832699c40a83e9e217d801cac5802945.png"/><Relationship Id="rId24" Type="http://schemas.openxmlformats.org/officeDocument/2006/relationships/image" Target="media/3925df17352ce7adca5f763c8eab9e61f442b021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금형 자동화라인 슬라이드 설명서</dc:title>
  <dc:creator>M&amp;C Electronics Vina</dc:creator>
  <cp:lastModifiedBy>Un-named</cp:lastModifiedBy>
  <cp:revision>1</cp:revision>
  <dcterms:created xsi:type="dcterms:W3CDTF">2026-04-26T08:02:40.159Z</dcterms:created>
  <dcterms:modified xsi:type="dcterms:W3CDTF">2026-04-26T08:02:40.159Z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