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 TbCidade (CdCidade INTEGER NOT NULL,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NmCidade VARCHAR(100)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KEY (CdCidade));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TbCliente (CdCliente INTEGER NOT NULL,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NmCliente VARCHAR(200)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DtNasc DATE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PRIMARY KEY (CdCliente));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TbCliente;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TbCliente (CdCliente INTEGER NOT NULL,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NmCliente VARCHAR (200) NOT NULL,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DtNasc DATE NOT NULL,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CdCidade INTEGER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PRIMARY KEY (CdCliente),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FOREIGN KEY (CdCidade) REFERENCES TbCidade (CdCidade));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TbProduto (CdProduto INTEGER NOT NULL,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NmProduto VARCHAR (150)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PRIMARY KEY (CdProduto));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TbProduto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Preco DOUBLE NOT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TbCategoria (CdCategoria INTEGER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NmCategoria VARCHAR (50)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 (CdCategoria));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TbProduto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CdCategoria INTEGER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FOREIGN KEY (CdCategoria) REFERENCES TbCategoria (CdCategoria);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TbVenda (CdVenda INTEGER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DtVenda DATE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DOUBLE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PRIMARY KEY (CdVenda));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TbVenda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Total;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TbItemVenda (CdVenda INTEGER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CdProduto INTEGER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Qtd INTEGER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VlUnitario DOUBLE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PRIMARY KEY (CdVenda,CdProduto),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FOREIGN KEY (CdVenda) REFERENCES TbVenda (CdVenda),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(CdProduto) REFERENCES TbProduto (CdProduto));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TbCidade (CdCidade, NmCidade) VALUES (1, 'Ipatinga'),(2, 'Timoteo'), (3, 'Cel . Fabriciano');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UPDATE TbCidade SET NmCidade = 'Coronel Fabriciano' WHERE CdCidade = 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TbCliente (CdCliente, NmCliente, DtNasc, CdCidade) VALUES (1, 'Wander Lúcio', 01/02/1980, 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TbCliente (CdCliente, NmCliente, DtNasc, CdCidade) VALUES (2, 'José Luís', 01/10/1982,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TbCliente (CdCliente, NmCliente, DtNasc, CdCidade) VALUES (3, 'Elisangela Alves', 23/03/1984, 4);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TbCategoria (CdCategoria, NmCategoria) VALUES (1, 'Limpeza'),(2, 'Alimentação'),(3, 'Bebidas');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TbProduto (CdProduto, NmProduto, Preco, CdCategoria) VALUES (1, 'Detergente Limpo', 2.50, 1),(2, 'Biscoito Passatempo', 2.10, 2);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TbVenda (CdVenda, DtVenda) VALUES (1, 08/07/2015);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TbItemVenda (CdVenda, CdProduto, Qtd, VlUnitario) VALUES (1, 1, 3, 2.50),(1, 2, 2, 2.10);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UPDATE TbVenda SET DtVenda = 09/07/2015 WHERE CdVenda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DELETE FROM TbCategoria WHERE CdCategoria = 3;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