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Problema da vacinação em duas etapas utilizando semáforo.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esquema de vacinação em duas doses, onde 3 vacinas diferentes estão disponíveis, uma pessoa pode tomar qualquer uma das 3 vacinas na primeira dose. Na segunda dose, a vacina deve ser igual à tomada na primeira dose.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as threads produtor e paciente utilizando apenas semáforos para a sincronização entre as threads.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simplicidade, você pode utilizar um único produtor, que produz os 3 tipos de vacina e adiciona ao estoque.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de Paula Oliveira" w:id="0" w:date="2022-11-09T21:41:08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