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 cp batman.txt /home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2  cat batman.txt &gt; superman.txt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3  echo "Como é triste ver o dia amanhecer, quando se passou a noite toda chorando..." &gt; superman.txt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4  mkdir /home/herois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5  mkdir /home/herois/marvel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6  mv batman.txt /home/herois/DC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7  cp superman.txt /home/herois/DC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8  touch /home/herois/marvel/deadpool.txt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9  cp /home/herois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10  cd /home/herois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11  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12  cd marvel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13  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14  cd 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15  touch /home/herois/marvel/thor.txt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16  echo "Bem, talvez eu seja super. Mas não sou nada heroi" &gt; deadpool.txt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17  ifconfig &gt; net.txt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18  apt install net-tools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19  ifconfig &gt; net.txt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20  echo "Progresso é a habilidade do homem de complicar as coisas simples" &gt; thor.txt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21  cd ~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22  cd /usr/share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23  cd 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24  cd 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25  cd /var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26  cd /etc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27  pwd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28  cd ~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29  ls /home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30  cp passwd /tmp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31  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32  cd /etc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33  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34  cd ~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35  cp /etc/passwd /tmp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36  ls -l /boot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37  ls -a /root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38  history &gt; comandos.txt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