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center"/>
      </w:pPr>
      <w:r>
        <w:rPr>
          <w:rFonts w:ascii="Simplified Arabic" w:cs="Simplified Arabic" w:eastAsia="Simplified Arabic" w:hAnsi="Simplified Arabic"/>
          <w:b/>
          <w:bCs/>
          <w:color w:val="1F4E79"/>
          <w:sz w:val="40"/>
          <w:szCs w:val="40"/>
          <w:rtl/>
          <w:lang w:val="en-US" w:bidi="ar-SA"/>
        </w:rPr>
        <w:t xml:space="preserve">عرض سعر خدمات الرسائل والمحادثات</w:t>
      </w:r>
    </w:p>
    <w:p>
      <w:pPr>
        <w:bidi/>
        <w:spacing w:after="0"/>
      </w:pPr>
      <w:r>
        <w:rPr>
          <w:rFonts w:ascii="Arial" w:cs="Arial" w:eastAsia="Arial" w:hAnsi="Arial"/>
          <w:sz w:val="24"/>
          <w:szCs w:val="24"/>
          <w:rtl/>
          <w:lang w:val="en-US" w:bidi="ar-SA"/>
        </w:rPr>
        <w:t xml:space="preserve">رقم العرض: </w:t>
      </w:r>
      <w:r>
        <w:rPr>
          <w:rFonts w:ascii="Arial" w:cs="Arial" w:eastAsia="Arial" w:hAnsi="Arial"/>
          <w:sz w:val="24"/>
          <w:szCs w:val="24"/>
          <w:rtl w:val="false"/>
          <w:lang w:val="en-US" w:bidi="ar-SA"/>
        </w:rPr>
        <w:t xml:space="preserve">Q-2026-0417</w:t>
      </w:r>
    </w:p>
    <w:p>
      <w:pPr>
        <w:bidi/>
        <w:spacing w:after="0"/>
      </w:pPr>
      <w:r>
        <w:rPr>
          <w:rFonts w:ascii="Arial" w:cs="Arial" w:eastAsia="Arial" w:hAnsi="Arial"/>
          <w:sz w:val="24"/>
          <w:szCs w:val="24"/>
          <w:rtl/>
          <w:lang w:val="en-US" w:bidi="ar-SA"/>
        </w:rPr>
        <w:t xml:space="preserve">التاريخ: </w:t>
      </w:r>
      <w:r>
        <w:rPr>
          <w:rFonts w:ascii="Arial" w:cs="Arial" w:eastAsia="Arial" w:hAnsi="Arial"/>
          <w:sz w:val="24"/>
          <w:szCs w:val="24"/>
          <w:rtl w:val="false"/>
          <w:lang w:val="en-US" w:bidi="ar-SA"/>
        </w:rPr>
        <w:t xml:space="preserve">21‎/‎10‎/‎2026</w:t>
      </w:r>
    </w:p>
    <w:p>
      <w:pPr>
        <w:bidi/>
        <w:spacing w:after="0"/>
      </w:pPr>
      <w:r>
        <w:rPr>
          <w:rFonts w:ascii="Arial" w:cs="Arial" w:eastAsia="Arial" w:hAnsi="Arial"/>
          <w:sz w:val="24"/>
          <w:szCs w:val="24"/>
          <w:rtl/>
          <w:lang w:val="en-US" w:bidi="ar-SA"/>
        </w:rPr>
        <w:t xml:space="preserve">صالح حتى: </w:t>
      </w:r>
      <w:r>
        <w:rPr>
          <w:rFonts w:ascii="Arial" w:cs="Arial" w:eastAsia="Arial" w:hAnsi="Arial"/>
          <w:sz w:val="24"/>
          <w:szCs w:val="24"/>
          <w:rtl w:val="false"/>
          <w:lang w:val="en-US" w:bidi="ar-SA"/>
        </w:rPr>
        <w:t xml:space="preserve">٢٠‎/‎١١‎/‎٢٠٢٦</w:t>
      </w:r>
    </w:p>
    <w:p>
      <w:pPr>
        <w:bidi/>
        <w:spacing w:after="0"/>
      </w:pPr>
      <w:r>
        <w:rPr>
          <w:rFonts w:ascii="Arial" w:cs="Arial" w:eastAsia="Arial" w:hAnsi="Arial"/>
          <w:sz w:val="24"/>
          <w:szCs w:val="24"/>
          <w:rtl/>
          <w:lang w:val="en-US" w:bidi="ar-SA"/>
        </w:rPr>
        <w:t xml:space="preserve">إلى: مؤسسة الريادة التجارية</w:t>
      </w:r>
    </w:p>
    <w:p>
      <w:pPr>
        <w:bidi/>
        <w:spacing w:after="0"/>
      </w:pPr>
      <w:r>
        <w:rPr>
          <w:rFonts w:ascii="Arial" w:cs="Arial" w:eastAsia="Arial" w:hAnsi="Arial"/>
          <w:sz w:val="24"/>
          <w:szCs w:val="24"/>
          <w:rtl/>
          <w:lang w:val="en-US" w:bidi="ar-SA"/>
        </w:rPr>
        <w:t xml:space="preserve">البريد الإلكتروني: </w:t>
      </w:r>
      <w:r>
        <w:rPr>
          <w:rFonts w:ascii="Arial" w:cs="Arial" w:eastAsia="Arial" w:hAnsi="Arial"/>
          <w:sz w:val="24"/>
          <w:szCs w:val="24"/>
          <w:rtl w:val="false"/>
          <w:lang w:val="en-US" w:bidi="ar-SA"/>
        </w:rPr>
        <w:t xml:space="preserve">sales@example.com</w:t>
      </w:r>
    </w:p>
    <w:p>
      <w:pPr>
        <w:bidi/>
        <w:spacing w:after="0"/>
      </w:pPr>
      <w:r>
        <w:rPr>
          <w:rFonts w:ascii="Arial" w:cs="Arial" w:eastAsia="Arial" w:hAnsi="Arial"/>
          <w:sz w:val="24"/>
          <w:szCs w:val="24"/>
          <w:rtl/>
          <w:lang w:val="en-US" w:bidi="ar-SA"/>
        </w:rPr>
        <w:t xml:space="preserve">الهاتف: </w:t>
      </w:r>
      <w:r>
        <w:rPr>
          <w:rFonts w:ascii="Arial" w:cs="Arial" w:eastAsia="Arial" w:hAnsi="Arial"/>
          <w:sz w:val="24"/>
          <w:szCs w:val="24"/>
          <w:rtl w:val="false"/>
          <w:lang w:val="en-US" w:bidi="ar-SA"/>
        </w:rPr>
        <w:t xml:space="preserve">+966‎ ‎55‎ ‎123‎ ‎4567</w:t>
      </w:r>
    </w:p>
    <w:p>
      <w:pPr>
        <w:bidi/>
        <w:spacing w:after="240"/>
      </w:pPr>
      <w:r>
        <w:rPr>
          <w:rFonts w:ascii="Arial" w:cs="Arial" w:eastAsia="Arial" w:hAnsi="Arial"/>
          <w:sz w:val="24"/>
          <w:szCs w:val="24"/>
          <w:rtl/>
          <w:lang w:val="en-US" w:bidi="ar-SA"/>
        </w:rPr>
        <w:t xml:space="preserve">الموقع: </w:t>
      </w:r>
      <w:r>
        <w:rPr>
          <w:rFonts w:ascii="Arial" w:cs="Arial" w:eastAsia="Arial" w:hAnsi="Arial"/>
          <w:sz w:val="24"/>
          <w:szCs w:val="24"/>
          <w:rtl w:val="false"/>
          <w:lang w:val="en-US" w:bidi="ar-SA"/>
        </w:rPr>
        <w:t xml:space="preserve">www.example.com</w:t>
      </w:r>
    </w:p>
    <w:p>
      <w:pPr>
        <w:bidi/>
        <w:spacing w:after="120"/>
      </w:pPr>
      <w:r>
        <w:rPr>
          <w:rFonts w:ascii="Arial" w:cs="Arial" w:eastAsia="Arial" w:hAnsi="Arial"/>
          <w:b/>
          <w:bCs/>
          <w:color w:val="1F4E79"/>
          <w:sz w:val="28"/>
          <w:szCs w:val="28"/>
          <w:rtl/>
          <w:lang w:val="en-US" w:bidi="ar-SA"/>
        </w:rPr>
        <w:t xml:space="preserve">مقدمة</w:t>
      </w:r>
    </w:p>
    <w:p>
      <w:pPr>
        <w:bidi/>
        <w:spacing w:after="120"/>
        <w:jc w:val="both"/>
      </w:pPr>
      <w:r>
        <w:rPr>
          <w:rFonts w:ascii="Arial" w:cs="Arial" w:eastAsia="Arial" w:hAnsi="Arial"/>
          <w:sz w:val="24"/>
          <w:szCs w:val="24"/>
          <w:rtl/>
          <w:lang w:val="en-US" w:bidi="ar-SA"/>
        </w:rPr>
        <w:t xml:space="preserve">يسعدنا في شركة الأفق الرقمي أن نقدم لكم هذا العرض لتقديم خدمات المحادثات عبر </w:t>
      </w:r>
      <w:r>
        <w:rPr>
          <w:rFonts w:ascii="Arial" w:cs="Arial" w:eastAsia="Arial" w:hAnsi="Arial"/>
          <w:sz w:val="24"/>
          <w:szCs w:val="24"/>
          <w:rtl w:val="false"/>
          <w:lang w:val="en-US" w:bidi="ar-SA"/>
        </w:rPr>
        <w:t xml:space="preserve">WhatsApp Business</w:t>
      </w:r>
      <w:r>
        <w:rPr>
          <w:rFonts w:ascii="Arial" w:cs="Arial" w:eastAsia="Arial" w:hAnsi="Arial"/>
          <w:sz w:val="24"/>
          <w:szCs w:val="24"/>
          <w:rtl/>
          <w:lang w:val="en-US" w:bidi="ar-SA"/>
        </w:rPr>
        <w:t xml:space="preserve"> وخدمات الرسائل النصية القصيرة </w:t>
      </w:r>
      <w:r>
        <w:rPr>
          <w:rFonts w:ascii="Arial" w:cs="Arial" w:eastAsia="Arial" w:hAnsi="Arial"/>
          <w:sz w:val="24"/>
          <w:szCs w:val="24"/>
          <w:rtl w:val="false"/>
          <w:lang w:val="en-US" w:bidi="ar-SA"/>
        </w:rPr>
        <w:t xml:space="preserve">SMS</w:t>
      </w:r>
      <w:r>
        <w:rPr>
          <w:rFonts w:ascii="Arial" w:cs="Arial" w:eastAsia="Arial" w:hAnsi="Arial"/>
          <w:sz w:val="24"/>
          <w:szCs w:val="24"/>
          <w:rtl/>
          <w:lang w:val="en-US" w:bidi="ar-SA"/>
        </w:rPr>
        <w:t xml:space="preserve">، وذلك وفقاً للمتطلبات التي تم الاتفاق عليها خلال اجتماعنا الأخير. يتضمن العرض جميع الخدمات الفنية والدعم اللازم لضمان تشغيل الحلول بكفاءة عالية واستمرارية دون انقطاع.</w:t>
      </w:r>
    </w:p>
    <w:p>
      <w:pPr>
        <w:bidi/>
        <w:spacing w:after="120"/>
        <w:jc w:val="mediumKashida"/>
      </w:pPr>
      <w:r>
        <w:rPr>
          <w:rFonts w:ascii="Traditional Arabic" w:cs="Traditional Arabic" w:eastAsia="Traditional Arabic" w:hAnsi="Traditional Arabic"/>
          <w:sz w:val="28"/>
          <w:szCs w:val="28"/>
          <w:rtl/>
          <w:lang w:val="en-US" w:bidi="ar-SA"/>
        </w:rPr>
        <w:t xml:space="preserve">نلتزم بتقديم خدمة متميزة تقوم على الشفافية والدقة والالتزام بالمواعيد، ونحرص على أن يحصل عملاؤنا على أفضل قيمة مقابل استثمارهم، مع فريق دعم متخصص متاح طوال أيام الأسبوع للإجابة على جميع الاستفسارات ومعالجة الطلبات في أسرع وقت ممكن.</w:t>
      </w:r>
    </w:p>
    <w:p>
      <w:pPr>
        <w:bidi/>
        <w:spacing w:after="120"/>
        <w:jc w:val="center"/>
      </w:pPr>
      <w:r>
        <w:rPr>
          <w:rFonts w:ascii="Sakkal Majalla" w:cs="Sakkal Majalla" w:eastAsia="Sakkal Majalla" w:hAnsi="Sakkal Majalla"/>
          <w:sz w:val="28"/>
          <w:szCs w:val="28"/>
          <w:rtl/>
          <w:lang w:val="en-US" w:bidi="ar-SA"/>
        </w:rPr>
        <w:t xml:space="preserve">قَالَ الحُكَمَاءُ: الإِتْقَانُ فِي العَمَلِ طَرِيقُ النَّجَاحِ.</w:t>
      </w:r>
    </w:p>
    <w:p>
      <w:pPr>
        <w:bidi/>
        <w:spacing w:after="120"/>
      </w:pPr>
      <w:r>
        <w:rPr>
          <w:rFonts w:ascii="Arial" w:cs="Arial" w:eastAsia="Arial" w:hAnsi="Arial"/>
          <w:b/>
          <w:bCs/>
          <w:color w:val="1F4E79"/>
          <w:sz w:val="28"/>
          <w:szCs w:val="28"/>
          <w:rtl/>
          <w:lang w:val="en-US" w:bidi="ar-SA"/>
        </w:rPr>
        <w:t xml:space="preserve">تفاصيل الأسعار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600"/>
        <w:gridCol w:w="1900"/>
        <w:gridCol w:w="1900"/>
      </w:tblGrid>
      <w:tr>
        <w:trPr>
          <w:tblHeader/>
        </w:trPr>
        <w:tc>
          <w:tcPr>
            <w:tcW w:type="dxa" w:w="3626"/>
            <w:shd w:fill="DEEAF6" w:color="auto" w:val="clear"/>
            <w:tcMar>
              <w:top w:type="dxa" w:w="60"/>
              <w:left w:type="dxa" w:w="100"/>
              <w:bottom w:type="dxa" w:w="60"/>
              <w:right w:type="dxa" w:w="100"/>
            </w:tcMar>
          </w:tcPr>
          <w:p>
            <w:pPr>
              <w:bidi/>
              <w:spacing w:after="0"/>
            </w:pPr>
            <w:r>
              <w:rPr>
                <w:rFonts w:ascii="Tahoma" w:cs="Tahoma" w:eastAsia="Tahoma" w:hAnsi="Tahoma"/>
                <w:b/>
                <w:bCs/>
                <w:sz w:val="22"/>
                <w:szCs w:val="22"/>
                <w:rtl/>
                <w:lang w:val="en-US" w:bidi="ar-SA"/>
              </w:rPr>
              <w:t xml:space="preserve">الخدمة</w:t>
            </w:r>
          </w:p>
        </w:tc>
        <w:tc>
          <w:tcPr>
            <w:tcW w:type="dxa" w:w="1600"/>
            <w:shd w:fill="DEEAF6" w:color="auto" w:val="clear"/>
            <w:tcMar>
              <w:top w:type="dxa" w:w="60"/>
              <w:left w:type="dxa" w:w="100"/>
              <w:bottom w:type="dxa" w:w="60"/>
              <w:right w:type="dxa" w:w="100"/>
            </w:tcMar>
          </w:tcPr>
          <w:p>
            <w:pPr>
              <w:bidi/>
              <w:spacing w:after="0"/>
              <w:jc w:val="center"/>
            </w:pPr>
            <w:r>
              <w:rPr>
                <w:rFonts w:ascii="Tahoma" w:cs="Tahoma" w:eastAsia="Tahoma" w:hAnsi="Tahoma"/>
                <w:b/>
                <w:bCs/>
                <w:sz w:val="22"/>
                <w:szCs w:val="22"/>
                <w:rtl/>
                <w:lang w:val="en-US" w:bidi="ar-SA"/>
              </w:rPr>
              <w:t xml:space="preserve">الكمية</w:t>
            </w:r>
          </w:p>
        </w:tc>
        <w:tc>
          <w:tcPr>
            <w:tcW w:type="dxa" w:w="1900"/>
            <w:shd w:fill="DEEAF6" w:color="auto" w:val="clear"/>
            <w:tcMar>
              <w:top w:type="dxa" w:w="60"/>
              <w:left w:type="dxa" w:w="100"/>
              <w:bottom w:type="dxa" w:w="60"/>
              <w:right w:type="dxa" w:w="100"/>
            </w:tcMar>
          </w:tcPr>
          <w:p>
            <w:pPr>
              <w:bidi/>
              <w:spacing w:after="0"/>
              <w:jc w:val="center"/>
            </w:pPr>
            <w:r>
              <w:rPr>
                <w:rFonts w:ascii="Tahoma" w:cs="Tahoma" w:eastAsia="Tahoma" w:hAnsi="Tahoma"/>
                <w:b/>
                <w:bCs/>
                <w:sz w:val="22"/>
                <w:szCs w:val="22"/>
                <w:rtl/>
                <w:lang w:val="en-US" w:bidi="ar-SA"/>
              </w:rPr>
              <w:t xml:space="preserve">سعر الوحدة (ريال)</w:t>
            </w:r>
          </w:p>
        </w:tc>
        <w:tc>
          <w:tcPr>
            <w:tcW w:type="dxa" w:w="1900"/>
            <w:shd w:fill="DEEAF6" w:color="auto" w:val="clear"/>
            <w:tcMar>
              <w:top w:type="dxa" w:w="60"/>
              <w:left w:type="dxa" w:w="100"/>
              <w:bottom w:type="dxa" w:w="60"/>
              <w:right w:type="dxa" w:w="100"/>
            </w:tcMar>
          </w:tcPr>
          <w:p>
            <w:pPr>
              <w:bidi/>
              <w:spacing w:after="0"/>
              <w:jc w:val="center"/>
            </w:pPr>
            <w:r>
              <w:rPr>
                <w:rFonts w:ascii="Tahoma" w:cs="Tahoma" w:eastAsia="Tahoma" w:hAnsi="Tahoma"/>
                <w:b/>
                <w:bCs/>
                <w:sz w:val="22"/>
                <w:szCs w:val="22"/>
                <w:rtl/>
                <w:lang w:val="en-US" w:bidi="ar-SA"/>
              </w:rPr>
              <w:t xml:space="preserve">الإجمالي (ريال)</w:t>
            </w:r>
          </w:p>
        </w:tc>
      </w:tr>
      <w:tr>
        <w:trPr>
          <w:tblHeader w:val="off"/>
        </w:trPr>
        <w:tc>
          <w:tcPr>
            <w:tcW w:type="dxa" w:w="3626"/>
            <w:tcMar>
              <w:top w:type="dxa" w:w="60"/>
              <w:left w:type="dxa" w:w="100"/>
              <w:bottom w:type="dxa" w:w="60"/>
              <w:right w:type="dxa" w:w="100"/>
            </w:tcMar>
          </w:tcPr>
          <w:p>
            <w:pPr>
              <w:bidi/>
              <w:spacing w:after="0"/>
            </w:pPr>
            <w:r>
              <w:rPr>
                <w:rFonts w:ascii="Tahoma" w:cs="Tahoma" w:eastAsia="Tahoma" w:hAnsi="Tahoma"/>
                <w:b w:val="false"/>
                <w:sz w:val="22"/>
                <w:szCs w:val="22"/>
                <w:rtl/>
                <w:lang w:val="en-US" w:bidi="ar-SA"/>
              </w:rPr>
              <w:t xml:space="preserve">رسائل تسويقية عبر </w:t>
            </w:r>
            <w:r>
              <w:rPr>
                <w:rFonts w:ascii="Tahoma" w:cs="Tahoma" w:eastAsia="Tahoma" w:hAnsi="Tahoma"/>
                <w:b w:val="false"/>
                <w:sz w:val="22"/>
                <w:szCs w:val="22"/>
                <w:rtl w:val="false"/>
                <w:lang w:val="en-US" w:bidi="ar-SA"/>
              </w:rPr>
              <w:t xml:space="preserve">WhatsApp</w:t>
            </w:r>
          </w:p>
        </w:tc>
        <w:tc>
          <w:tcPr>
            <w:tcW w:type="dxa" w:w="16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10,000</w:t>
            </w:r>
          </w:p>
        </w:tc>
        <w:tc>
          <w:tcPr>
            <w:tcW w:type="dxa" w:w="19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0.17</w:t>
            </w:r>
          </w:p>
        </w:tc>
        <w:tc>
          <w:tcPr>
            <w:tcW w:type="dxa" w:w="19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1,700.00</w:t>
            </w:r>
          </w:p>
        </w:tc>
      </w:tr>
      <w:tr>
        <w:trPr>
          <w:tblHeader w:val="off"/>
        </w:trPr>
        <w:tc>
          <w:tcPr>
            <w:tcW w:type="dxa" w:w="3626"/>
            <w:tcMar>
              <w:top w:type="dxa" w:w="60"/>
              <w:left w:type="dxa" w:w="100"/>
              <w:bottom w:type="dxa" w:w="60"/>
              <w:right w:type="dxa" w:w="100"/>
            </w:tcMar>
          </w:tcPr>
          <w:p>
            <w:pPr>
              <w:bidi/>
              <w:spacing w:after="0"/>
            </w:pPr>
            <w:r>
              <w:rPr>
                <w:rFonts w:ascii="Tahoma" w:cs="Tahoma" w:eastAsia="Tahoma" w:hAnsi="Tahoma"/>
                <w:b w:val="false"/>
                <w:sz w:val="22"/>
                <w:szCs w:val="22"/>
                <w:rtl/>
                <w:lang w:val="en-US" w:bidi="ar-SA"/>
              </w:rPr>
              <w:t xml:space="preserve">رسائل الخدمة</w:t>
            </w:r>
          </w:p>
        </w:tc>
        <w:tc>
          <w:tcPr>
            <w:tcW w:type="dxa" w:w="16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5,000</w:t>
            </w:r>
          </w:p>
        </w:tc>
        <w:tc>
          <w:tcPr>
            <w:tcW w:type="dxa" w:w="19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0.04</w:t>
            </w:r>
          </w:p>
        </w:tc>
        <w:tc>
          <w:tcPr>
            <w:tcW w:type="dxa" w:w="19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200.00</w:t>
            </w:r>
          </w:p>
        </w:tc>
      </w:tr>
      <w:tr>
        <w:trPr>
          <w:tblHeader w:val="off"/>
        </w:trPr>
        <w:tc>
          <w:tcPr>
            <w:tcW w:type="dxa" w:w="3626"/>
            <w:tcMar>
              <w:top w:type="dxa" w:w="60"/>
              <w:left w:type="dxa" w:w="100"/>
              <w:bottom w:type="dxa" w:w="60"/>
              <w:right w:type="dxa" w:w="100"/>
            </w:tcMar>
          </w:tcPr>
          <w:p>
            <w:pPr>
              <w:bidi/>
              <w:spacing w:after="0"/>
            </w:pPr>
            <w:r>
              <w:rPr>
                <w:rFonts w:ascii="Tahoma" w:cs="Tahoma" w:eastAsia="Tahoma" w:hAnsi="Tahoma"/>
                <w:b w:val="false"/>
                <w:sz w:val="22"/>
                <w:szCs w:val="22"/>
                <w:rtl/>
                <w:lang w:val="en-US" w:bidi="ar-SA"/>
              </w:rPr>
              <w:t xml:space="preserve">رسائل التحقق </w:t>
            </w:r>
            <w:r>
              <w:rPr>
                <w:rFonts w:ascii="Tahoma" w:cs="Tahoma" w:eastAsia="Tahoma" w:hAnsi="Tahoma"/>
                <w:b w:val="false"/>
                <w:sz w:val="22"/>
                <w:szCs w:val="22"/>
                <w:rtl w:val="false"/>
                <w:lang w:val="en-US" w:bidi="ar-SA"/>
              </w:rPr>
              <w:t xml:space="preserve">OTP</w:t>
            </w:r>
          </w:p>
        </w:tc>
        <w:tc>
          <w:tcPr>
            <w:tcW w:type="dxa" w:w="16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20,000</w:t>
            </w:r>
          </w:p>
        </w:tc>
        <w:tc>
          <w:tcPr>
            <w:tcW w:type="dxa" w:w="19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0.08</w:t>
            </w:r>
          </w:p>
        </w:tc>
        <w:tc>
          <w:tcPr>
            <w:tcW w:type="dxa" w:w="19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1,600.00</w:t>
            </w:r>
          </w:p>
        </w:tc>
      </w:tr>
      <w:tr>
        <w:trPr>
          <w:tblHeader w:val="off"/>
        </w:trPr>
        <w:tc>
          <w:tcPr>
            <w:tcW w:type="dxa" w:w="3626"/>
            <w:tcMar>
              <w:top w:type="dxa" w:w="60"/>
              <w:left w:type="dxa" w:w="100"/>
              <w:bottom w:type="dxa" w:w="60"/>
              <w:right w:type="dxa" w:w="100"/>
            </w:tcMar>
          </w:tcPr>
          <w:p>
            <w:pPr>
              <w:bidi/>
              <w:spacing w:after="0"/>
            </w:pPr>
            <w:r>
              <w:rPr>
                <w:rFonts w:ascii="Tahoma" w:cs="Tahoma" w:eastAsia="Tahoma" w:hAnsi="Tahoma"/>
                <w:b w:val="false"/>
                <w:sz w:val="22"/>
                <w:szCs w:val="22"/>
                <w:rtl/>
                <w:lang w:val="en-US" w:bidi="ar-SA"/>
              </w:rPr>
              <w:t xml:space="preserve">لوحة تحكم الموظفين (</w:t>
            </w:r>
            <w:r>
              <w:rPr>
                <w:rFonts w:ascii="Tahoma" w:cs="Tahoma" w:eastAsia="Tahoma" w:hAnsi="Tahoma"/>
                <w:b w:val="false"/>
                <w:sz w:val="22"/>
                <w:szCs w:val="22"/>
                <w:rtl w:val="false"/>
                <w:lang w:val="en-US" w:bidi="ar-SA"/>
              </w:rPr>
              <w:t xml:space="preserve">Agent Console</w:t>
            </w:r>
            <w:r>
              <w:rPr>
                <w:rFonts w:ascii="Tahoma" w:cs="Tahoma" w:eastAsia="Tahoma" w:hAnsi="Tahoma"/>
                <w:b w:val="false"/>
                <w:sz w:val="22"/>
                <w:szCs w:val="22"/>
                <w:rtl/>
                <w:lang w:val="en-US" w:bidi="ar-SA"/>
              </w:rPr>
              <w:t xml:space="preserve">)</w:t>
            </w:r>
          </w:p>
        </w:tc>
        <w:tc>
          <w:tcPr>
            <w:tcW w:type="dxa" w:w="16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3</w:t>
            </w:r>
          </w:p>
        </w:tc>
        <w:tc>
          <w:tcPr>
            <w:tcW w:type="dxa" w:w="19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150.00</w:t>
            </w:r>
          </w:p>
        </w:tc>
        <w:tc>
          <w:tcPr>
            <w:tcW w:type="dxa" w:w="1900"/>
            <w:tcMar>
              <w:top w:type="dxa" w:w="60"/>
              <w:left w:type="dxa" w:w="100"/>
              <w:bottom w:type="dxa" w:w="60"/>
              <w:right w:type="dxa" w:w="100"/>
            </w:tcMar>
          </w:tcPr>
          <w:p>
            <w:pPr>
              <w:bidi/>
              <w:spacing w:after="0"/>
              <w:jc w:val="center"/>
            </w:pPr>
            <w:r>
              <w:rPr>
                <w:rFonts w:ascii="Tahoma" w:cs="Tahoma" w:eastAsia="Tahoma" w:hAnsi="Tahoma"/>
                <w:b w:val="false"/>
                <w:sz w:val="22"/>
                <w:szCs w:val="22"/>
                <w:rtl/>
                <w:lang w:val="en-US" w:bidi="ar-SA"/>
              </w:rPr>
              <w:t xml:space="preserve">450.00</w:t>
            </w:r>
          </w:p>
        </w:tc>
      </w:tr>
      <w:tr>
        <w:trPr>
          <w:tblHeader w:val="off"/>
        </w:trPr>
        <w:tc>
          <w:tcPr>
            <w:tcW w:type="dxa" w:w="3626"/>
            <w:tcMar>
              <w:top w:type="dxa" w:w="60"/>
              <w:left w:type="dxa" w:w="100"/>
              <w:bottom w:type="dxa" w:w="60"/>
              <w:right w:type="dxa" w:w="100"/>
            </w:tcMar>
          </w:tcPr>
          <w:p>
            <w:pPr>
              <w:bidi/>
              <w:spacing w:after="0"/>
            </w:pPr>
            <w:r>
              <w:rPr>
                <w:rFonts w:ascii="Tahoma" w:cs="Tahoma" w:eastAsia="Tahoma" w:hAnsi="Tahoma"/>
                <w:b/>
                <w:bCs/>
                <w:sz w:val="22"/>
                <w:szCs w:val="22"/>
                <w:rtl/>
                <w:lang w:val="en-US" w:bidi="ar-SA"/>
              </w:rPr>
              <w:t xml:space="preserve">الإجمالي قبل الضريبة</w:t>
            </w:r>
          </w:p>
        </w:tc>
        <w:tc>
          <w:tcPr>
            <w:tcW w:type="dxa" w:w="1600"/>
            <w:tcMar>
              <w:top w:type="dxa" w:w="60"/>
              <w:left w:type="dxa" w:w="100"/>
              <w:bottom w:type="dxa" w:w="60"/>
              <w:right w:type="dxa" w:w="100"/>
            </w:tcMar>
          </w:tcPr>
          <w:p>
            <w:pPr>
              <w:bidi/>
              <w:spacing w:after="0"/>
              <w:jc w:val="center"/>
            </w:pPr>
          </w:p>
        </w:tc>
        <w:tc>
          <w:tcPr>
            <w:tcW w:type="dxa" w:w="1900"/>
            <w:tcMar>
              <w:top w:type="dxa" w:w="60"/>
              <w:left w:type="dxa" w:w="100"/>
              <w:bottom w:type="dxa" w:w="60"/>
              <w:right w:type="dxa" w:w="100"/>
            </w:tcMar>
          </w:tcPr>
          <w:p>
            <w:pPr>
              <w:bidi/>
              <w:spacing w:after="0"/>
              <w:jc w:val="center"/>
            </w:pPr>
          </w:p>
        </w:tc>
        <w:tc>
          <w:tcPr>
            <w:tcW w:type="dxa" w:w="1900"/>
            <w:tcMar>
              <w:top w:type="dxa" w:w="60"/>
              <w:left w:type="dxa" w:w="100"/>
              <w:bottom w:type="dxa" w:w="60"/>
              <w:right w:type="dxa" w:w="100"/>
            </w:tcMar>
          </w:tcPr>
          <w:p>
            <w:pPr>
              <w:bidi/>
              <w:spacing w:after="0"/>
              <w:jc w:val="center"/>
            </w:pPr>
            <w:r>
              <w:rPr>
                <w:rFonts w:ascii="Tahoma" w:cs="Tahoma" w:eastAsia="Tahoma" w:hAnsi="Tahoma"/>
                <w:b/>
                <w:bCs/>
                <w:sz w:val="22"/>
                <w:szCs w:val="22"/>
                <w:rtl/>
                <w:lang w:val="en-US" w:bidi="ar-SA"/>
              </w:rPr>
              <w:t xml:space="preserve">3,950.00</w:t>
            </w:r>
          </w:p>
        </w:tc>
      </w:tr>
    </w:tbl>
    <w:p>
      <w:pPr>
        <w:bidi/>
        <w:spacing w:after="120"/>
      </w:pPr>
      <w:r>
        <w:rPr>
          <w:rFonts w:ascii="Arial" w:cs="Arial" w:eastAsia="Arial" w:hAnsi="Arial"/>
          <w:color w:val="C00000"/>
          <w:sz w:val="24"/>
          <w:szCs w:val="24"/>
          <w:rtl/>
          <w:lang w:val="en-US" w:bidi="ar-SA"/>
        </w:rPr>
        <w:t xml:space="preserve">ملاحظة: لا تشمل الأسعار المذكورة أعلاه ضريبة القيمة المضافة بنسبة 15%.</w:t>
      </w:r>
    </w:p>
    <w:p>
      <w:pPr>
        <w:bidi/>
        <w:spacing w:after="120"/>
        <w:jc w:val="left"/>
      </w:pPr>
      <w:r>
        <w:rPr>
          <w:rFonts w:ascii="Arial" w:cs="Arial" w:eastAsia="Arial" w:hAnsi="Arial"/>
          <w:b/>
          <w:bCs/>
          <w:color w:val="00B050"/>
          <w:sz w:val="24"/>
          <w:szCs w:val="24"/>
          <w:rtl/>
          <w:lang w:val="en-US" w:bidi="ar-SA"/>
        </w:rPr>
        <w:t xml:space="preserve">الإجمالي شامل الضريبة: 4,542.50 ريال</w:t>
      </w:r>
    </w:p>
    <w:p>
      <w:r>
        <w:br w:type="page"/>
      </w:r>
    </w:p>
    <w:p>
      <w:pPr>
        <w:bidi/>
        <w:spacing w:after="120"/>
      </w:pPr>
      <w:r>
        <w:rPr>
          <w:rFonts w:ascii="Arial" w:cs="Arial" w:eastAsia="Arial" w:hAnsi="Arial"/>
          <w:b/>
          <w:bCs/>
          <w:color w:val="1F4E79"/>
          <w:sz w:val="28"/>
          <w:szCs w:val="28"/>
          <w:rtl/>
          <w:lang w:val="en-US" w:bidi="ar-SA"/>
        </w:rPr>
        <w:t xml:space="preserve">نطاق العمل</w:t>
      </w:r>
    </w:p>
    <w:p>
      <w:pPr>
        <w:pStyle w:val="ListParagraph"/>
        <w:numPr>
          <w:ilvl w:val="0"/>
          <w:numId w:val="2"/>
        </w:numPr>
        <w:bidi/>
        <w:spacing w:after="60"/>
      </w:pPr>
      <w:r>
        <w:rPr>
          <w:rFonts w:ascii="Arial" w:cs="Arial" w:eastAsia="Arial" w:hAnsi="Arial"/>
          <w:sz w:val="24"/>
          <w:szCs w:val="24"/>
          <w:rtl/>
          <w:lang w:val="en-US" w:bidi="ar-SA"/>
        </w:rPr>
        <w:t xml:space="preserve">تفعيل حساب </w:t>
      </w:r>
      <w:r>
        <w:rPr>
          <w:rFonts w:ascii="Arial" w:cs="Arial" w:eastAsia="Arial" w:hAnsi="Arial"/>
          <w:sz w:val="24"/>
          <w:szCs w:val="24"/>
          <w:rtl w:val="false"/>
          <w:lang w:val="en-US" w:bidi="ar-SA"/>
        </w:rPr>
        <w:t xml:space="preserve">WhatsApp Business</w:t>
      </w:r>
      <w:r>
        <w:rPr>
          <w:rFonts w:ascii="Arial" w:cs="Arial" w:eastAsia="Arial" w:hAnsi="Arial"/>
          <w:sz w:val="24"/>
          <w:szCs w:val="24"/>
          <w:rtl/>
          <w:lang w:val="en-US" w:bidi="ar-SA"/>
        </w:rPr>
        <w:t xml:space="preserve"> وربطه بالأنظمة الحالية.</w:t>
      </w:r>
    </w:p>
    <w:p>
      <w:pPr>
        <w:pStyle w:val="ListParagraph"/>
        <w:numPr>
          <w:ilvl w:val="0"/>
          <w:numId w:val="2"/>
        </w:numPr>
        <w:bidi/>
        <w:spacing w:after="60"/>
      </w:pPr>
      <w:r>
        <w:rPr>
          <w:rFonts w:ascii="Arial" w:cs="Arial" w:eastAsia="Arial" w:hAnsi="Arial"/>
          <w:sz w:val="24"/>
          <w:szCs w:val="24"/>
          <w:rtl/>
          <w:lang w:val="en-US" w:bidi="ar-SA"/>
        </w:rPr>
        <w:t xml:space="preserve">إعداد قوالب الرسائل واعتمادها من </w:t>
      </w:r>
      <w:r>
        <w:rPr>
          <w:rFonts w:ascii="Arial" w:cs="Arial" w:eastAsia="Arial" w:hAnsi="Arial"/>
          <w:sz w:val="24"/>
          <w:szCs w:val="24"/>
          <w:rtl w:val="false"/>
          <w:lang w:val="en-US" w:bidi="ar-SA"/>
        </w:rPr>
        <w:t xml:space="preserve">Meta</w:t>
      </w:r>
      <w:r>
        <w:rPr>
          <w:rFonts w:ascii="Arial" w:cs="Arial" w:eastAsia="Arial" w:hAnsi="Arial"/>
          <w:sz w:val="24"/>
          <w:szCs w:val="24"/>
          <w:rtl/>
          <w:lang w:val="en-US" w:bidi="ar-SA"/>
        </w:rPr>
        <w:t xml:space="preserve">.</w:t>
      </w:r>
    </w:p>
    <w:p>
      <w:pPr>
        <w:pStyle w:val="ListParagraph"/>
        <w:numPr>
          <w:ilvl w:val="0"/>
          <w:numId w:val="2"/>
        </w:numPr>
        <w:bidi/>
        <w:spacing w:after="60"/>
      </w:pPr>
      <w:r>
        <w:rPr>
          <w:rFonts w:ascii="Arial" w:cs="Arial" w:eastAsia="Arial" w:hAnsi="Arial"/>
          <w:sz w:val="24"/>
          <w:szCs w:val="24"/>
          <w:rtl/>
          <w:lang w:val="en-US" w:bidi="ar-SA"/>
        </w:rPr>
        <w:t xml:space="preserve">تدريب فريق العمل على استخدام لوحة التحكم.</w:t>
      </w:r>
    </w:p>
    <w:p>
      <w:pPr>
        <w:pStyle w:val="ListParagraph"/>
        <w:numPr>
          <w:ilvl w:val="0"/>
          <w:numId w:val="2"/>
        </w:numPr>
        <w:bidi/>
        <w:spacing w:after="120"/>
      </w:pPr>
      <w:r>
        <w:rPr>
          <w:rFonts w:ascii="Arial" w:cs="Arial" w:eastAsia="Arial" w:hAnsi="Arial"/>
          <w:sz w:val="24"/>
          <w:szCs w:val="24"/>
          <w:rtl/>
          <w:lang w:val="en-US" w:bidi="ar-SA"/>
        </w:rPr>
        <w:t xml:space="preserve">تقديم تقارير شهرية عن أداء الحملات.</w:t>
      </w:r>
    </w:p>
    <w:p>
      <w:pPr>
        <w:bidi/>
        <w:spacing w:after="120"/>
      </w:pPr>
      <w:r>
        <w:rPr>
          <w:rFonts w:ascii="Arial" w:cs="Arial" w:eastAsia="Arial" w:hAnsi="Arial"/>
          <w:b/>
          <w:bCs/>
          <w:color w:val="1F4E79"/>
          <w:sz w:val="28"/>
          <w:szCs w:val="28"/>
          <w:rtl/>
          <w:lang w:val="en-US" w:bidi="ar-SA"/>
        </w:rPr>
        <w:t xml:space="preserve">مراحل التنفيذ</w:t>
      </w:r>
    </w:p>
    <w:p>
      <w:pPr>
        <w:pStyle w:val="ListParagraph"/>
        <w:numPr>
          <w:ilvl w:val="0"/>
          <w:numId w:val="3"/>
        </w:numPr>
        <w:bidi/>
        <w:spacing w:after="60"/>
      </w:pPr>
      <w:r>
        <w:rPr>
          <w:rFonts w:ascii="Arial" w:cs="Arial" w:eastAsia="Arial" w:hAnsi="Arial"/>
          <w:sz w:val="24"/>
          <w:szCs w:val="24"/>
          <w:rtl/>
          <w:lang w:val="en-US" w:bidi="ar-SA"/>
        </w:rPr>
        <w:t xml:space="preserve">توقيع العقد واستلام الدفعة الأولى.</w:t>
      </w:r>
    </w:p>
    <w:p>
      <w:pPr>
        <w:pStyle w:val="ListParagraph"/>
        <w:numPr>
          <w:ilvl w:val="0"/>
          <w:numId w:val="3"/>
        </w:numPr>
        <w:bidi/>
        <w:spacing w:after="60"/>
      </w:pPr>
      <w:r>
        <w:rPr>
          <w:rFonts w:ascii="Arial" w:cs="Arial" w:eastAsia="Arial" w:hAnsi="Arial"/>
          <w:sz w:val="24"/>
          <w:szCs w:val="24"/>
          <w:rtl/>
          <w:lang w:val="en-US" w:bidi="ar-SA"/>
        </w:rPr>
        <w:t xml:space="preserve">إعداد البيئة الفنية خلال ٥ أيام عمل.</w:t>
      </w:r>
    </w:p>
    <w:p>
      <w:pPr>
        <w:pStyle w:val="ListParagraph"/>
        <w:numPr>
          <w:ilvl w:val="0"/>
          <w:numId w:val="3"/>
        </w:numPr>
        <w:bidi/>
        <w:spacing w:after="60"/>
      </w:pPr>
      <w:r>
        <w:rPr>
          <w:rFonts w:ascii="Arial" w:cs="Arial" w:eastAsia="Arial" w:hAnsi="Arial"/>
          <w:sz w:val="24"/>
          <w:szCs w:val="24"/>
          <w:rtl/>
          <w:lang w:val="en-US" w:bidi="ar-SA"/>
        </w:rPr>
        <w:t xml:space="preserve">الاختبار والتشغيل التجريبي.</w:t>
      </w:r>
    </w:p>
    <w:p>
      <w:pPr>
        <w:pStyle w:val="ListParagraph"/>
        <w:numPr>
          <w:ilvl w:val="0"/>
          <w:numId w:val="3"/>
        </w:numPr>
        <w:bidi/>
        <w:spacing w:after="120"/>
      </w:pPr>
      <w:r>
        <w:rPr>
          <w:rFonts w:ascii="Arial" w:cs="Arial" w:eastAsia="Arial" w:hAnsi="Arial"/>
          <w:sz w:val="24"/>
          <w:szCs w:val="24"/>
          <w:rtl/>
          <w:lang w:val="en-US" w:bidi="ar-SA"/>
        </w:rPr>
        <w:t xml:space="preserve">الإطلاق الرسمي والمتابعة.</w:t>
      </w:r>
    </w:p>
    <w:p>
      <w:pPr>
        <w:bidi/>
        <w:spacing w:after="120"/>
      </w:pPr>
      <w:r>
        <w:rPr>
          <w:rFonts w:ascii="Arial" w:cs="Arial" w:eastAsia="Arial" w:hAnsi="Arial"/>
          <w:b/>
          <w:bCs/>
          <w:color w:val="1F4E79"/>
          <w:sz w:val="28"/>
          <w:szCs w:val="28"/>
          <w:rtl/>
          <w:lang w:val="en-US" w:bidi="ar-SA"/>
        </w:rPr>
        <w:t xml:space="preserve">الشروط والأحكام</w:t>
      </w:r>
    </w:p>
    <w:p>
      <w:pPr>
        <w:bidi/>
        <w:spacing w:after="120"/>
        <w:jc w:val="both"/>
      </w:pPr>
      <w:r>
        <w:rPr>
          <w:rFonts w:ascii="Arial" w:cs="Arial" w:eastAsia="Arial" w:hAnsi="Arial"/>
          <w:sz w:val="24"/>
          <w:szCs w:val="24"/>
          <w:rtl/>
          <w:lang w:val="en-US" w:bidi="ar-SA"/>
        </w:rPr>
        <w:t xml:space="preserve">مدة صلاحية هذا العرض </w:t>
      </w:r>
      <w:r>
        <w:rPr>
          <w:rFonts w:ascii="Arial" w:cs="Arial" w:eastAsia="Arial" w:hAnsi="Arial"/>
          <w:sz w:val="24"/>
          <w:szCs w:val="24"/>
          <w:u w:val="single"/>
          <w:rtl/>
          <w:lang w:val="en-US" w:bidi="ar-SA"/>
        </w:rPr>
        <w:t xml:space="preserve">ثلاثون (30) يوماً</w:t>
      </w:r>
      <w:r>
        <w:rPr>
          <w:rFonts w:ascii="Arial" w:cs="Arial" w:eastAsia="Arial" w:hAnsi="Arial"/>
          <w:sz w:val="24"/>
          <w:szCs w:val="24"/>
          <w:rtl/>
          <w:lang w:val="en-US" w:bidi="ar-SA"/>
        </w:rPr>
        <w:t xml:space="preserve"> من تاريخ إصداره. تُدفع قيمة العرض على دفعتين: ٥٠٪ عند توقيع العقد و٥٠٪ عند الإطلاق، ولا يحق لأي طرف إلغاء الاتفاق دون إشعار كتابي مسبق.</w:t>
      </w:r>
    </w:p>
    <w:p>
      <w:pPr>
        <w:bidi/>
        <w:spacing w:after="120"/>
      </w:pPr>
      <w:r>
        <w:rPr>
          <w:rFonts w:ascii="Arial" w:cs="Arial" w:eastAsia="Arial" w:hAnsi="Arial"/>
          <w:sz w:val="24"/>
          <w:szCs w:val="24"/>
          <w:rtl/>
          <w:lang w:val="en-US" w:bidi="ar-SA"/>
        </w:rPr>
        <w:t xml:space="preserve">للاستفسار: أحمد المنصور - مدير المبيعات - </w:t>
      </w:r>
      <w:r>
        <w:rPr>
          <w:rFonts w:ascii="Arial" w:cs="Arial" w:eastAsia="Arial" w:hAnsi="Arial"/>
          <w:sz w:val="24"/>
          <w:szCs w:val="24"/>
          <w:rtl w:val="false"/>
          <w:lang w:val="en-US" w:bidi="ar-SA"/>
        </w:rPr>
        <w:t xml:space="preserve">ahmed.mansour@example.com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8"/>
        <w:szCs w:val="18"/>
        <w:rtl/>
      </w:rPr>
      <w:t xml:space="preserve">صفحة </w:t>
    </w:r>
    <w:r>
      <w:rPr>
        <w:rFonts w:ascii="Arial" w:cs="Arial" w:eastAsia="Arial" w:hAnsi="Arial"/>
        <w:sz w:val="18"/>
        <w:szCs w:val="18"/>
        <w:rtl/>
      </w:rPr>
      <w:fldChar w:fldCharType="begin"/>
    </w:r>
    <w:r>
      <w:rPr>
        <w:rFonts w:ascii="Arial" w:cs="Arial" w:eastAsia="Arial" w:hAnsi="Arial"/>
        <w:sz w:val="18"/>
        <w:szCs w:val="18"/>
        <w:rtl/>
      </w:rPr>
      <w:instrText xml:space="preserve">PAGE</w:instrText>
    </w:r>
    <w:r>
      <w:rPr>
        <w:rFonts w:ascii="Arial" w:cs="Arial" w:eastAsia="Arial" w:hAnsi="Arial"/>
        <w:sz w:val="18"/>
        <w:szCs w:val="18"/>
        <w:rtl/>
      </w:rPr>
      <w:fldChar w:fldCharType="separate"/>
    </w:r>
    <w:r>
      <w:rPr>
        <w:rFonts w:ascii="Arial" w:cs="Arial" w:eastAsia="Arial" w:hAnsi="Arial"/>
        <w:sz w:val="18"/>
        <w:szCs w:val="18"/>
        <w:rtl/>
      </w:rPr>
      <w:fldChar w:fldCharType="end"/>
    </w:r>
    <w:r>
      <w:rPr>
        <w:rFonts w:ascii="Arial" w:cs="Arial" w:eastAsia="Arial" w:hAnsi="Arial"/>
        <w:sz w:val="18"/>
        <w:szCs w:val="18"/>
        <w:rtl/>
      </w:rPr>
      <w:t xml:space="preserve"> من </w:t>
    </w:r>
    <w:r>
      <w:rPr>
        <w:rFonts w:ascii="Arial" w:cs="Arial" w:eastAsia="Arial" w:hAnsi="Arial"/>
        <w:sz w:val="18"/>
        <w:szCs w:val="18"/>
        <w:rtl/>
      </w:rPr>
      <w:fldChar w:fldCharType="begin"/>
    </w:r>
    <w:r>
      <w:rPr>
        <w:rFonts w:ascii="Arial" w:cs="Arial" w:eastAsia="Arial" w:hAnsi="Arial"/>
        <w:sz w:val="18"/>
        <w:szCs w:val="18"/>
        <w:rtl/>
      </w:rPr>
      <w:instrText xml:space="preserve">NUMPAGES</w:instrText>
    </w:r>
    <w:r>
      <w:rPr>
        <w:rFonts w:ascii="Arial" w:cs="Arial" w:eastAsia="Arial" w:hAnsi="Arial"/>
        <w:sz w:val="18"/>
        <w:szCs w:val="18"/>
        <w:rtl/>
      </w:rPr>
      <w:fldChar w:fldCharType="separate"/>
    </w:r>
    <w:r>
      <w:rPr>
        <w:rFonts w:ascii="Arial" w:cs="Arial" w:eastAsia="Arial" w:hAnsi="Arial"/>
        <w:sz w:val="18"/>
        <w:szCs w:val="18"/>
        <w:rt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jc w:val="center"/>
    </w:pPr>
    <w:r>
      <w:rPr>
        <w:rFonts w:ascii="Arial" w:cs="Arial" w:eastAsia="Arial" w:hAnsi="Arial"/>
        <w:color w:val="595959"/>
        <w:sz w:val="18"/>
        <w:szCs w:val="18"/>
        <w:rtl/>
        <w:lang w:val="en-US" w:bidi="ar-SA"/>
      </w:rPr>
      <w:t xml:space="preserve">شركة الأفق الرقمي لتقنية المعلومات - </w:t>
    </w:r>
    <w:r>
      <w:rPr>
        <w:rFonts w:ascii="Arial" w:cs="Arial" w:eastAsia="Arial" w:hAnsi="Arial"/>
        <w:color w:val="595959"/>
        <w:sz w:val="18"/>
        <w:szCs w:val="18"/>
        <w:rtl w:val="false"/>
        <w:lang w:val="en-US" w:bidi="ar-SA"/>
      </w:rPr>
      <w:t xml:space="preserve">Digital Horizon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2026-10-21T13:28:28.835Z</dcterms:created>
  <dcterms:modified xsi:type="dcterms:W3CDTF">2026-10-21T13:28:28.836Z</dcterms:modified>
</cp:coreProperties>
</file>

<file path=docProps/custom.xml><?xml version="1.0" encoding="utf-8"?>
<Properties xmlns="http://schemas.openxmlformats.org/officeDocument/2006/custom-properties" xmlns:vt="http://schemas.openxmlformats.org/officeDocument/2006/docPropsVTypes"/>
</file>