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B1D1"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7B8AB51A"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633D9228"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0C58BA59" w14:textId="77777777" w:rsidR="007A149A" w:rsidRDefault="007A149A" w:rsidP="006B692E">
      <w:pPr>
        <w:suppressAutoHyphens/>
        <w:spacing w:line="240" w:lineRule="auto"/>
        <w:contextualSpacing/>
        <w:jc w:val="center"/>
        <w:rPr>
          <w:rFonts w:asciiTheme="majorHAnsi" w:eastAsia="Calibri" w:hAnsiTheme="majorHAnsi" w:cstheme="majorHAnsi"/>
          <w:b/>
          <w:bCs/>
        </w:rPr>
      </w:pPr>
    </w:p>
    <w:p w14:paraId="09F35792" w14:textId="77777777" w:rsidR="009C173D" w:rsidRPr="006B692E" w:rsidRDefault="009C173D" w:rsidP="006B692E">
      <w:pPr>
        <w:suppressAutoHyphens/>
        <w:spacing w:line="240" w:lineRule="auto"/>
        <w:contextualSpacing/>
        <w:jc w:val="center"/>
        <w:rPr>
          <w:rFonts w:asciiTheme="majorHAnsi" w:eastAsia="Calibri" w:hAnsiTheme="majorHAnsi" w:cstheme="majorHAnsi"/>
          <w:b/>
          <w:bCs/>
        </w:rPr>
      </w:pPr>
    </w:p>
    <w:p w14:paraId="4CCA6527"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48A741F1"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66F86507"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1820628A" w14:textId="77777777" w:rsidR="007A149A" w:rsidRPr="006B692E" w:rsidRDefault="007A149A" w:rsidP="006B692E">
      <w:pPr>
        <w:suppressAutoHyphens/>
        <w:spacing w:line="240" w:lineRule="auto"/>
        <w:contextualSpacing/>
        <w:jc w:val="center"/>
        <w:rPr>
          <w:rFonts w:asciiTheme="majorHAnsi" w:eastAsia="Calibri" w:hAnsiTheme="majorHAnsi" w:cstheme="majorHAnsi"/>
          <w:b/>
          <w:bCs/>
        </w:rPr>
      </w:pPr>
    </w:p>
    <w:p w14:paraId="45582EDF" w14:textId="6248A64A" w:rsidR="006B058F" w:rsidRPr="006B692E" w:rsidRDefault="009A2454" w:rsidP="006B692E">
      <w:pPr>
        <w:pStyle w:val="Heading1"/>
        <w:rPr>
          <w:sz w:val="22"/>
          <w:szCs w:val="22"/>
        </w:rPr>
      </w:pPr>
      <w:r w:rsidRPr="006B692E">
        <w:rPr>
          <w:sz w:val="22"/>
          <w:szCs w:val="22"/>
        </w:rPr>
        <w:t>MAT 303 Module One Problem Set Report</w:t>
      </w:r>
    </w:p>
    <w:p w14:paraId="2161FC31" w14:textId="77777777" w:rsidR="00AE126B" w:rsidRPr="006B692E" w:rsidRDefault="00AE126B" w:rsidP="006B692E">
      <w:pPr>
        <w:suppressAutoHyphens/>
        <w:spacing w:line="240" w:lineRule="auto"/>
        <w:contextualSpacing/>
        <w:jc w:val="center"/>
        <w:rPr>
          <w:rFonts w:asciiTheme="majorHAnsi" w:eastAsia="Calibri" w:hAnsiTheme="majorHAnsi" w:cstheme="majorHAnsi"/>
          <w:b/>
          <w:bCs/>
        </w:rPr>
      </w:pPr>
    </w:p>
    <w:p w14:paraId="630AECEA" w14:textId="2FC4F164" w:rsidR="006B058F" w:rsidRDefault="009A2454" w:rsidP="006B692E">
      <w:pPr>
        <w:suppressAutoHyphens/>
        <w:spacing w:line="240" w:lineRule="auto"/>
        <w:contextualSpacing/>
        <w:jc w:val="center"/>
        <w:rPr>
          <w:rFonts w:asciiTheme="majorHAnsi" w:eastAsia="Calibri" w:hAnsiTheme="majorHAnsi" w:cstheme="majorHAnsi"/>
        </w:rPr>
      </w:pPr>
      <w:r w:rsidRPr="006B692E">
        <w:rPr>
          <w:rFonts w:asciiTheme="majorHAnsi" w:eastAsia="Calibri" w:hAnsiTheme="majorHAnsi" w:cstheme="majorHAnsi"/>
        </w:rPr>
        <w:t>Multiple Regression</w:t>
      </w:r>
    </w:p>
    <w:p w14:paraId="316D5DC6" w14:textId="77777777" w:rsidR="0030792B" w:rsidRPr="006B692E" w:rsidRDefault="0030792B" w:rsidP="006B692E">
      <w:pPr>
        <w:suppressAutoHyphens/>
        <w:spacing w:line="240" w:lineRule="auto"/>
        <w:contextualSpacing/>
        <w:jc w:val="center"/>
        <w:rPr>
          <w:rFonts w:asciiTheme="majorHAnsi" w:eastAsia="Calibri" w:hAnsiTheme="majorHAnsi" w:cstheme="majorHAnsi"/>
        </w:rPr>
      </w:pPr>
    </w:p>
    <w:p w14:paraId="352FA6EC" w14:textId="58C908AA" w:rsidR="006B058F" w:rsidRDefault="009C173D" w:rsidP="006B692E">
      <w:pPr>
        <w:suppressAutoHyphens/>
        <w:spacing w:line="240" w:lineRule="auto"/>
        <w:contextualSpacing/>
        <w:jc w:val="center"/>
        <w:rPr>
          <w:rFonts w:asciiTheme="majorHAnsi" w:eastAsia="Calibri" w:hAnsiTheme="majorHAnsi" w:cstheme="majorHAnsi"/>
        </w:rPr>
      </w:pPr>
      <w:r>
        <w:rPr>
          <w:rFonts w:asciiTheme="majorHAnsi" w:eastAsia="Calibri" w:hAnsiTheme="majorHAnsi" w:cstheme="majorHAnsi"/>
        </w:rPr>
        <w:t>Eduardo Hernandez</w:t>
      </w:r>
    </w:p>
    <w:p w14:paraId="4479D32E" w14:textId="77777777" w:rsidR="009C173D" w:rsidRPr="006B692E" w:rsidRDefault="009C173D" w:rsidP="006B692E">
      <w:pPr>
        <w:suppressAutoHyphens/>
        <w:spacing w:line="240" w:lineRule="auto"/>
        <w:contextualSpacing/>
        <w:jc w:val="center"/>
        <w:rPr>
          <w:rFonts w:asciiTheme="majorHAnsi" w:eastAsia="Calibri" w:hAnsiTheme="majorHAnsi" w:cstheme="majorHAnsi"/>
        </w:rPr>
      </w:pPr>
    </w:p>
    <w:p w14:paraId="00238461" w14:textId="35B70FA4" w:rsidR="006B058F" w:rsidRDefault="009C173D" w:rsidP="006B692E">
      <w:pPr>
        <w:suppressAutoHyphens/>
        <w:spacing w:line="240" w:lineRule="auto"/>
        <w:contextualSpacing/>
        <w:jc w:val="center"/>
        <w:rPr>
          <w:rFonts w:asciiTheme="majorHAnsi" w:eastAsia="Calibri" w:hAnsiTheme="majorHAnsi" w:cstheme="majorHAnsi"/>
        </w:rPr>
      </w:pPr>
      <w:hyperlink r:id="rId8" w:history="1">
        <w:r w:rsidRPr="00212F08">
          <w:rPr>
            <w:rStyle w:val="Hyperlink"/>
            <w:rFonts w:asciiTheme="majorHAnsi" w:eastAsia="Calibri" w:hAnsiTheme="majorHAnsi" w:cstheme="majorHAnsi"/>
          </w:rPr>
          <w:t>Eduardo.Hernandez5@snhu.edu</w:t>
        </w:r>
      </w:hyperlink>
    </w:p>
    <w:p w14:paraId="21C6C0B5" w14:textId="77777777" w:rsidR="009C173D" w:rsidRPr="006B692E" w:rsidRDefault="009C173D" w:rsidP="006B692E">
      <w:pPr>
        <w:suppressAutoHyphens/>
        <w:spacing w:line="240" w:lineRule="auto"/>
        <w:contextualSpacing/>
        <w:jc w:val="center"/>
        <w:rPr>
          <w:rFonts w:asciiTheme="majorHAnsi" w:eastAsia="Calibri" w:hAnsiTheme="majorHAnsi" w:cstheme="majorHAnsi"/>
        </w:rPr>
      </w:pPr>
    </w:p>
    <w:p w14:paraId="6D9A2C24" w14:textId="49097196" w:rsidR="006B058F" w:rsidRPr="006B692E" w:rsidRDefault="009A2454" w:rsidP="006B692E">
      <w:pPr>
        <w:suppressAutoHyphens/>
        <w:spacing w:line="240" w:lineRule="auto"/>
        <w:contextualSpacing/>
        <w:jc w:val="center"/>
        <w:rPr>
          <w:rFonts w:asciiTheme="majorHAnsi" w:eastAsia="Calibri" w:hAnsiTheme="majorHAnsi" w:cstheme="majorHAnsi"/>
        </w:rPr>
      </w:pPr>
      <w:r w:rsidRPr="006B692E">
        <w:rPr>
          <w:rFonts w:asciiTheme="majorHAnsi" w:eastAsia="Calibri" w:hAnsiTheme="majorHAnsi" w:cstheme="majorHAnsi"/>
        </w:rPr>
        <w:t>Southern New Hampshire University</w:t>
      </w:r>
    </w:p>
    <w:p w14:paraId="599F4C8A" w14:textId="4BF533F1" w:rsidR="007A149A" w:rsidRPr="006B692E" w:rsidRDefault="00AE126B" w:rsidP="006B692E">
      <w:pPr>
        <w:suppressAutoHyphens/>
        <w:spacing w:line="240" w:lineRule="auto"/>
        <w:contextualSpacing/>
        <w:rPr>
          <w:rFonts w:asciiTheme="majorHAnsi" w:eastAsia="Calibri" w:hAnsiTheme="majorHAnsi" w:cstheme="majorHAnsi"/>
        </w:rPr>
      </w:pPr>
      <w:r w:rsidRPr="006B692E">
        <w:rPr>
          <w:rFonts w:asciiTheme="majorHAnsi" w:eastAsia="Calibri" w:hAnsiTheme="majorHAnsi" w:cstheme="majorHAnsi"/>
        </w:rPr>
        <w:br w:type="page"/>
      </w:r>
    </w:p>
    <w:p w14:paraId="567D8A33" w14:textId="57353B15" w:rsidR="006B058F" w:rsidRPr="006B692E" w:rsidRDefault="009A2454" w:rsidP="006B692E">
      <w:pPr>
        <w:pStyle w:val="Heading2"/>
      </w:pPr>
      <w:bookmarkStart w:id="0" w:name="_heading=h.gjdgxs" w:colFirst="0" w:colLast="0"/>
      <w:bookmarkEnd w:id="0"/>
      <w:r w:rsidRPr="006B692E">
        <w:lastRenderedPageBreak/>
        <w:t xml:space="preserve">Introduction </w:t>
      </w:r>
    </w:p>
    <w:p w14:paraId="33BA20D2" w14:textId="77777777" w:rsidR="005B2D34" w:rsidRDefault="005B2D34" w:rsidP="005E2506">
      <w:pPr>
        <w:suppressAutoHyphens/>
        <w:contextualSpacing/>
        <w:jc w:val="both"/>
        <w:rPr>
          <w:rFonts w:asciiTheme="majorHAnsi" w:hAnsiTheme="majorHAnsi" w:cstheme="majorHAnsi"/>
        </w:rPr>
      </w:pPr>
    </w:p>
    <w:p w14:paraId="29EE4D55" w14:textId="482AF9B3" w:rsidR="005E2506" w:rsidRDefault="005B2D34" w:rsidP="005E2506">
      <w:pPr>
        <w:suppressAutoHyphens/>
        <w:contextualSpacing/>
        <w:jc w:val="both"/>
        <w:rPr>
          <w:rFonts w:asciiTheme="majorHAnsi" w:eastAsia="Calibri" w:hAnsiTheme="majorHAnsi" w:cstheme="majorHAnsi"/>
        </w:rPr>
      </w:pPr>
      <w:r w:rsidRPr="005B2D34">
        <w:rPr>
          <w:rFonts w:asciiTheme="majorHAnsi" w:eastAsia="Calibri" w:hAnsiTheme="majorHAnsi" w:cstheme="majorHAnsi"/>
        </w:rPr>
        <w:t xml:space="preserve">The primary objective of this analysis is to develop a mathematically sound multiple regression model to predict vehicle fuel efficiency, measured in miles per gallon (mpg). Using data from the </w:t>
      </w:r>
      <w:proofErr w:type="spellStart"/>
      <w:r w:rsidRPr="005B2D34">
        <w:rPr>
          <w:rFonts w:asciiTheme="majorHAnsi" w:eastAsia="Calibri" w:hAnsiTheme="majorHAnsi" w:cstheme="majorHAnsi"/>
        </w:rPr>
        <w:t>mtcars</w:t>
      </w:r>
      <w:proofErr w:type="spellEnd"/>
      <w:r w:rsidRPr="005B2D34">
        <w:rPr>
          <w:rFonts w:asciiTheme="majorHAnsi" w:eastAsia="Calibri" w:hAnsiTheme="majorHAnsi" w:cstheme="majorHAnsi"/>
        </w:rPr>
        <w:t xml:space="preserve"> dataset, this study evaluates the collective impact of two key variables: rear axle ratio (drat) and horsepower (hp</w:t>
      </w:r>
      <w:r w:rsidRPr="005B2D34">
        <w:rPr>
          <w:rFonts w:asciiTheme="majorHAnsi" w:eastAsia="Calibri" w:hAnsiTheme="majorHAnsi" w:cstheme="majorHAnsi"/>
          <w:b/>
          <w:bCs/>
        </w:rPr>
        <w:t>)</w:t>
      </w:r>
      <w:r w:rsidRPr="005B2D34">
        <w:rPr>
          <w:rFonts w:asciiTheme="majorHAnsi" w:eastAsia="Calibri" w:hAnsiTheme="majorHAnsi" w:cstheme="majorHAnsi"/>
        </w:rPr>
        <w:t>. Initial diagnostics confirm that the model is robust, yielding an Adjusted R-squared of 0.7233. This indicates that the combination of rear axle ratio and horsepower accounts for approximately 72.33% of the total variance in fuel economy. Furthermore, the overall model significance is confirmed by an F-statistic p-value of 2.318e-09, which is far below the 0.05 threshold.</w:t>
      </w:r>
    </w:p>
    <w:p w14:paraId="456B75AE" w14:textId="77777777" w:rsidR="005B2D34" w:rsidRPr="005E2506" w:rsidRDefault="005B2D34" w:rsidP="005E2506">
      <w:pPr>
        <w:suppressAutoHyphens/>
        <w:contextualSpacing/>
        <w:jc w:val="both"/>
        <w:rPr>
          <w:rFonts w:asciiTheme="majorHAnsi" w:eastAsia="Calibri" w:hAnsiTheme="majorHAnsi" w:cstheme="majorHAnsi"/>
          <w:lang w:val="en-US"/>
        </w:rPr>
      </w:pPr>
    </w:p>
    <w:p w14:paraId="32BB0680" w14:textId="77777777" w:rsidR="009C173D" w:rsidRPr="005E2506" w:rsidRDefault="009C173D" w:rsidP="005E2506">
      <w:pPr>
        <w:suppressAutoHyphens/>
        <w:contextualSpacing/>
        <w:jc w:val="both"/>
        <w:rPr>
          <w:rFonts w:asciiTheme="majorHAnsi" w:eastAsia="Calibri" w:hAnsiTheme="majorHAnsi" w:cstheme="majorHAnsi"/>
          <w:lang w:val="en-US"/>
        </w:rPr>
      </w:pPr>
    </w:p>
    <w:p w14:paraId="010997D4" w14:textId="78475168" w:rsidR="006B058F" w:rsidRDefault="009A2454" w:rsidP="00B67125">
      <w:pPr>
        <w:pStyle w:val="Heading2"/>
        <w:spacing w:line="360" w:lineRule="auto"/>
        <w:jc w:val="both"/>
      </w:pPr>
      <w:bookmarkStart w:id="1" w:name="_heading=h.30j0zll" w:colFirst="0" w:colLast="0"/>
      <w:bookmarkEnd w:id="1"/>
      <w:r w:rsidRPr="006B692E">
        <w:t xml:space="preserve">Data Preparation </w:t>
      </w:r>
    </w:p>
    <w:p w14:paraId="5CDE7FEC" w14:textId="77777777" w:rsidR="005B2D34" w:rsidRDefault="005B2D34" w:rsidP="005B2D34">
      <w:pPr>
        <w:spacing w:line="240" w:lineRule="auto"/>
        <w:jc w:val="both"/>
      </w:pPr>
    </w:p>
    <w:p w14:paraId="64FD2218" w14:textId="1C6381A0" w:rsidR="00B67125" w:rsidRPr="005E2506" w:rsidRDefault="005B2D34" w:rsidP="00B67125">
      <w:pPr>
        <w:spacing w:line="360" w:lineRule="auto"/>
        <w:jc w:val="both"/>
        <w:rPr>
          <w:rFonts w:asciiTheme="majorHAnsi" w:hAnsiTheme="majorHAnsi" w:cstheme="majorHAnsi"/>
          <w:lang w:val="en-US"/>
        </w:rPr>
      </w:pPr>
      <w:r w:rsidRPr="005B2D34">
        <w:rPr>
          <w:rFonts w:asciiTheme="majorHAnsi" w:hAnsiTheme="majorHAnsi" w:cstheme="majorHAnsi"/>
        </w:rPr>
        <w:t xml:space="preserve">The dataset used for this analysis is the </w:t>
      </w:r>
      <w:proofErr w:type="spellStart"/>
      <w:r w:rsidRPr="005B2D34">
        <w:rPr>
          <w:rFonts w:asciiTheme="majorHAnsi" w:hAnsiTheme="majorHAnsi" w:cstheme="majorHAnsi"/>
        </w:rPr>
        <w:t>mtcars</w:t>
      </w:r>
      <w:proofErr w:type="spellEnd"/>
      <w:r w:rsidRPr="005B2D34">
        <w:rPr>
          <w:rFonts w:asciiTheme="majorHAnsi" w:hAnsiTheme="majorHAnsi" w:cstheme="majorHAnsi"/>
        </w:rPr>
        <w:t xml:space="preserve"> data frame, which consists of 32 observations (rows) and 11 variables (columns).</w:t>
      </w:r>
      <w:r w:rsidR="009E0F07" w:rsidRPr="009E0F07">
        <w:t xml:space="preserve"> </w:t>
      </w:r>
      <w:r w:rsidR="009E0F07" w:rsidRPr="009E0F07">
        <w:rPr>
          <w:rFonts w:asciiTheme="majorHAnsi" w:hAnsiTheme="majorHAnsi" w:cstheme="majorHAnsi"/>
        </w:rPr>
        <w:t>Regarding the parameters of this multiple regression model</w:t>
      </w:r>
      <w:r w:rsidRPr="005B2D34">
        <w:rPr>
          <w:rFonts w:asciiTheme="majorHAnsi" w:hAnsiTheme="majorHAnsi" w:cstheme="majorHAnsi"/>
        </w:rPr>
        <w:t>, three specific variables were utilized: mpg, hp, and drat. The dependent variable is fuel economy (mpg), measured in miles per (US) gallon. The two independent predictor variables are gross horsepower (hp), which represents the engine's theoretical power output, and rear axle ratio (drat), which describes the relationship between the rotations of the driveshaft and the rear axle. A higher horsepower (hp) is expected to correlate with a decrease in fuel efficiency, while a higher rear axle ratio (drat) is expected to correlate with an increase in fuel efficiency.</w:t>
      </w:r>
    </w:p>
    <w:p w14:paraId="70568847" w14:textId="77777777" w:rsidR="00B67125" w:rsidRDefault="00B67125" w:rsidP="00B67125">
      <w:pPr>
        <w:spacing w:line="360" w:lineRule="auto"/>
        <w:jc w:val="both"/>
        <w:rPr>
          <w:rFonts w:asciiTheme="majorHAnsi" w:hAnsiTheme="majorHAnsi" w:cstheme="majorHAnsi"/>
        </w:rPr>
      </w:pPr>
    </w:p>
    <w:p w14:paraId="7F8B530A" w14:textId="77777777" w:rsidR="00B67125" w:rsidRDefault="00B67125" w:rsidP="00B67125">
      <w:pPr>
        <w:spacing w:line="360" w:lineRule="auto"/>
        <w:jc w:val="both"/>
        <w:rPr>
          <w:rFonts w:asciiTheme="majorHAnsi" w:hAnsiTheme="majorHAnsi" w:cstheme="majorHAnsi"/>
        </w:rPr>
      </w:pPr>
    </w:p>
    <w:p w14:paraId="0163EF2F" w14:textId="77777777" w:rsidR="00B67125" w:rsidRDefault="00B67125" w:rsidP="00B67125">
      <w:pPr>
        <w:spacing w:line="360" w:lineRule="auto"/>
        <w:jc w:val="both"/>
        <w:rPr>
          <w:rFonts w:asciiTheme="majorHAnsi" w:hAnsiTheme="majorHAnsi" w:cstheme="majorHAnsi"/>
        </w:rPr>
      </w:pPr>
    </w:p>
    <w:p w14:paraId="0F23C322" w14:textId="77777777" w:rsidR="00B67125" w:rsidRDefault="00B67125" w:rsidP="00B67125">
      <w:pPr>
        <w:spacing w:line="360" w:lineRule="auto"/>
        <w:jc w:val="both"/>
        <w:rPr>
          <w:rFonts w:asciiTheme="majorHAnsi" w:hAnsiTheme="majorHAnsi" w:cstheme="majorHAnsi"/>
        </w:rPr>
      </w:pPr>
    </w:p>
    <w:p w14:paraId="5BADF23D" w14:textId="77777777" w:rsidR="00B67125" w:rsidRDefault="00B67125" w:rsidP="00B67125">
      <w:pPr>
        <w:spacing w:line="360" w:lineRule="auto"/>
        <w:jc w:val="both"/>
        <w:rPr>
          <w:rFonts w:asciiTheme="majorHAnsi" w:hAnsiTheme="majorHAnsi" w:cstheme="majorHAnsi"/>
        </w:rPr>
      </w:pPr>
    </w:p>
    <w:p w14:paraId="2C93474F" w14:textId="77777777" w:rsidR="00B67125" w:rsidRDefault="00B67125" w:rsidP="00B67125">
      <w:pPr>
        <w:spacing w:line="360" w:lineRule="auto"/>
        <w:jc w:val="both"/>
        <w:rPr>
          <w:rFonts w:asciiTheme="majorHAnsi" w:hAnsiTheme="majorHAnsi" w:cstheme="majorHAnsi"/>
        </w:rPr>
      </w:pPr>
    </w:p>
    <w:p w14:paraId="4FC04064" w14:textId="77777777" w:rsidR="00B67125" w:rsidRDefault="00B67125" w:rsidP="00B67125">
      <w:pPr>
        <w:spacing w:line="360" w:lineRule="auto"/>
        <w:jc w:val="both"/>
        <w:rPr>
          <w:rFonts w:asciiTheme="majorHAnsi" w:hAnsiTheme="majorHAnsi" w:cstheme="majorHAnsi"/>
        </w:rPr>
      </w:pPr>
    </w:p>
    <w:p w14:paraId="6695D9B8" w14:textId="77777777" w:rsidR="00B67125" w:rsidRDefault="00B67125" w:rsidP="00B67125">
      <w:pPr>
        <w:spacing w:line="360" w:lineRule="auto"/>
        <w:jc w:val="both"/>
        <w:rPr>
          <w:rFonts w:asciiTheme="majorHAnsi" w:hAnsiTheme="majorHAnsi" w:cstheme="majorHAnsi"/>
        </w:rPr>
      </w:pPr>
    </w:p>
    <w:p w14:paraId="0D67207D" w14:textId="77777777" w:rsidR="00B67125" w:rsidRDefault="00B67125" w:rsidP="00B67125">
      <w:pPr>
        <w:spacing w:line="360" w:lineRule="auto"/>
        <w:jc w:val="both"/>
        <w:rPr>
          <w:rFonts w:asciiTheme="majorHAnsi" w:hAnsiTheme="majorHAnsi" w:cstheme="majorHAnsi"/>
        </w:rPr>
      </w:pPr>
    </w:p>
    <w:p w14:paraId="2BA50830" w14:textId="77777777" w:rsidR="00B67125" w:rsidRDefault="00B67125" w:rsidP="00B67125">
      <w:pPr>
        <w:spacing w:line="360" w:lineRule="auto"/>
        <w:jc w:val="both"/>
        <w:rPr>
          <w:rFonts w:asciiTheme="majorHAnsi" w:hAnsiTheme="majorHAnsi" w:cstheme="majorHAnsi"/>
        </w:rPr>
      </w:pPr>
    </w:p>
    <w:p w14:paraId="0D693A7E" w14:textId="77777777" w:rsidR="005E2506" w:rsidRDefault="005E2506" w:rsidP="00B67125">
      <w:pPr>
        <w:spacing w:line="360" w:lineRule="auto"/>
        <w:jc w:val="both"/>
        <w:rPr>
          <w:rFonts w:asciiTheme="majorHAnsi" w:hAnsiTheme="majorHAnsi" w:cstheme="majorHAnsi"/>
        </w:rPr>
      </w:pPr>
    </w:p>
    <w:p w14:paraId="25C19588" w14:textId="77777777" w:rsidR="005E2506" w:rsidRDefault="005E2506" w:rsidP="00B67125">
      <w:pPr>
        <w:spacing w:line="360" w:lineRule="auto"/>
        <w:jc w:val="both"/>
        <w:rPr>
          <w:rFonts w:asciiTheme="majorHAnsi" w:hAnsiTheme="majorHAnsi" w:cstheme="majorHAnsi"/>
        </w:rPr>
      </w:pPr>
    </w:p>
    <w:p w14:paraId="7974F666" w14:textId="77777777" w:rsidR="00B67125" w:rsidRDefault="00B67125" w:rsidP="00B67125">
      <w:pPr>
        <w:spacing w:line="360" w:lineRule="auto"/>
        <w:jc w:val="both"/>
        <w:rPr>
          <w:rFonts w:asciiTheme="majorHAnsi" w:hAnsiTheme="majorHAnsi" w:cstheme="majorHAnsi"/>
        </w:rPr>
      </w:pPr>
    </w:p>
    <w:p w14:paraId="6852D8F6" w14:textId="77777777" w:rsidR="00B67125" w:rsidRDefault="00B67125" w:rsidP="00B67125">
      <w:pPr>
        <w:spacing w:line="360" w:lineRule="auto"/>
        <w:jc w:val="both"/>
        <w:rPr>
          <w:rFonts w:asciiTheme="majorHAnsi" w:hAnsiTheme="majorHAnsi" w:cstheme="majorHAnsi"/>
        </w:rPr>
      </w:pPr>
    </w:p>
    <w:p w14:paraId="62C8CBF4" w14:textId="77777777" w:rsidR="00B67125" w:rsidRPr="00B67125" w:rsidRDefault="00B67125" w:rsidP="00B67125"/>
    <w:p w14:paraId="6812451A" w14:textId="290EA20E" w:rsidR="006B058F" w:rsidRPr="006B692E" w:rsidRDefault="009A2454" w:rsidP="006B692E">
      <w:pPr>
        <w:pStyle w:val="Heading2"/>
      </w:pPr>
      <w:bookmarkStart w:id="2" w:name="_heading=h.1fob9te" w:colFirst="0" w:colLast="0"/>
      <w:bookmarkEnd w:id="2"/>
      <w:r w:rsidRPr="006B692E">
        <w:t>Multiple Regression Model</w:t>
      </w:r>
    </w:p>
    <w:p w14:paraId="316BB2A1" w14:textId="77777777" w:rsidR="007A149A" w:rsidRPr="006B692E" w:rsidRDefault="007A149A" w:rsidP="006B692E">
      <w:pPr>
        <w:suppressAutoHyphens/>
        <w:spacing w:line="240" w:lineRule="auto"/>
        <w:contextualSpacing/>
        <w:rPr>
          <w:rFonts w:asciiTheme="majorHAnsi" w:hAnsiTheme="majorHAnsi" w:cstheme="majorHAnsi"/>
        </w:rPr>
      </w:pPr>
    </w:p>
    <w:p w14:paraId="1FF1F347" w14:textId="7B442B48" w:rsidR="006B058F" w:rsidRDefault="009A2454" w:rsidP="006B692E">
      <w:pPr>
        <w:pStyle w:val="Heading3"/>
      </w:pPr>
      <w:r w:rsidRPr="006B692E">
        <w:t xml:space="preserve">Correlation Analysis </w:t>
      </w:r>
    </w:p>
    <w:p w14:paraId="6EAF684C" w14:textId="77777777" w:rsidR="00B67125" w:rsidRDefault="00B67125" w:rsidP="00B67125"/>
    <w:p w14:paraId="08AA55C2" w14:textId="77777777" w:rsidR="00651D5A" w:rsidRDefault="00651D5A" w:rsidP="00B67125"/>
    <w:p w14:paraId="270E0552" w14:textId="77777777" w:rsidR="00651D5A" w:rsidRPr="00B67125" w:rsidRDefault="00651D5A" w:rsidP="00B67125"/>
    <w:p w14:paraId="71913430" w14:textId="3498A4AF" w:rsidR="006B058F" w:rsidRDefault="00B67125" w:rsidP="006B692E">
      <w:pPr>
        <w:suppressAutoHyphens/>
        <w:spacing w:line="240" w:lineRule="auto"/>
        <w:contextualSpacing/>
        <w:rPr>
          <w:rFonts w:asciiTheme="majorHAnsi" w:eastAsia="Calibri" w:hAnsiTheme="majorHAnsi" w:cstheme="majorHAnsi"/>
          <w:b/>
        </w:rPr>
      </w:pPr>
      <w:r>
        <w:rPr>
          <w:noProof/>
        </w:rPr>
        <w:drawing>
          <wp:inline distT="0" distB="0" distL="0" distR="0" wp14:anchorId="264D9E10" wp14:editId="2F996334">
            <wp:extent cx="6092190" cy="4343400"/>
            <wp:effectExtent l="0" t="0" r="3810" b="0"/>
            <wp:docPr id="101505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3125" cy="4344067"/>
                    </a:xfrm>
                    <a:prstGeom prst="rect">
                      <a:avLst/>
                    </a:prstGeom>
                    <a:noFill/>
                    <a:ln>
                      <a:noFill/>
                    </a:ln>
                  </pic:spPr>
                </pic:pic>
              </a:graphicData>
            </a:graphic>
          </wp:inline>
        </w:drawing>
      </w:r>
    </w:p>
    <w:p w14:paraId="0C72AE18" w14:textId="2C57E463" w:rsidR="00651D5A" w:rsidRDefault="00076123" w:rsidP="006B692E">
      <w:pPr>
        <w:suppressAutoHyphens/>
        <w:spacing w:line="240" w:lineRule="auto"/>
        <w:contextualSpacing/>
        <w:rPr>
          <w:rFonts w:asciiTheme="majorHAnsi" w:eastAsia="Calibri" w:hAnsiTheme="majorHAnsi" w:cstheme="majorHAnsi"/>
          <w:b/>
        </w:rPr>
      </w:pPr>
      <w:r w:rsidRPr="00076123">
        <w:rPr>
          <w:rFonts w:asciiTheme="majorHAnsi" w:eastAsia="Calibri" w:hAnsiTheme="majorHAnsi" w:cstheme="majorHAnsi"/>
          <w:b/>
          <w:i/>
          <w:iCs/>
        </w:rPr>
        <w:t xml:space="preserve">              </w:t>
      </w:r>
      <w:r>
        <w:rPr>
          <w:rFonts w:asciiTheme="majorHAnsi" w:eastAsia="Calibri" w:hAnsiTheme="majorHAnsi" w:cstheme="majorHAnsi"/>
          <w:b/>
          <w:i/>
          <w:iCs/>
        </w:rPr>
        <w:t xml:space="preserve">                         </w:t>
      </w:r>
      <w:r w:rsidRPr="00076123">
        <w:rPr>
          <w:rFonts w:asciiTheme="majorHAnsi" w:eastAsia="Calibri" w:hAnsiTheme="majorHAnsi" w:cstheme="majorHAnsi"/>
          <w:b/>
          <w:bCs/>
          <w:i/>
          <w:iCs/>
        </w:rPr>
        <w:t>Figure 1</w:t>
      </w:r>
      <w:r w:rsidRPr="00076123">
        <w:rPr>
          <w:rFonts w:asciiTheme="majorHAnsi" w:eastAsia="Calibri" w:hAnsiTheme="majorHAnsi" w:cstheme="majorHAnsi"/>
          <w:b/>
          <w:bCs/>
        </w:rPr>
        <w:t>: Relationship between Rear Axle Ratio and Fuel Efficiency.</w:t>
      </w:r>
    </w:p>
    <w:p w14:paraId="1E3E6489" w14:textId="77777777" w:rsidR="00651D5A" w:rsidRDefault="00651D5A" w:rsidP="006B692E">
      <w:pPr>
        <w:suppressAutoHyphens/>
        <w:spacing w:line="240" w:lineRule="auto"/>
        <w:contextualSpacing/>
        <w:rPr>
          <w:rFonts w:asciiTheme="majorHAnsi" w:eastAsia="Calibri" w:hAnsiTheme="majorHAnsi" w:cstheme="majorHAnsi"/>
          <w:b/>
        </w:rPr>
      </w:pPr>
    </w:p>
    <w:p w14:paraId="2FB011BE" w14:textId="1A589CE1" w:rsidR="00976A9A" w:rsidRPr="00976A9A" w:rsidRDefault="00976A9A" w:rsidP="00976A9A">
      <w:pPr>
        <w:suppressAutoHyphens/>
        <w:ind w:left="450"/>
        <w:contextualSpacing/>
        <w:jc w:val="both"/>
        <w:rPr>
          <w:rFonts w:asciiTheme="majorHAnsi" w:eastAsia="Calibri" w:hAnsiTheme="majorHAnsi" w:cstheme="majorHAnsi"/>
          <w:bCs/>
        </w:rPr>
      </w:pPr>
      <w:r w:rsidRPr="00976A9A">
        <w:rPr>
          <w:rFonts w:asciiTheme="majorHAnsi" w:eastAsia="Calibri" w:hAnsiTheme="majorHAnsi" w:cstheme="majorHAnsi"/>
          <w:bCs/>
        </w:rPr>
        <w:t>This scatterplot shows a positive linear correlation between the rear axle ratio (drat) and miles per gallon (mpg). The upward trend suggests that vehicles with higher rear axle ratios</w:t>
      </w:r>
      <w:r>
        <w:rPr>
          <w:rFonts w:asciiTheme="majorHAnsi" w:eastAsia="Calibri" w:hAnsiTheme="majorHAnsi" w:cstheme="majorHAnsi"/>
          <w:bCs/>
        </w:rPr>
        <w:t xml:space="preserve"> are </w:t>
      </w:r>
      <w:r w:rsidRPr="00976A9A">
        <w:rPr>
          <w:rFonts w:asciiTheme="majorHAnsi" w:eastAsia="Calibri" w:hAnsiTheme="majorHAnsi" w:cstheme="majorHAnsi"/>
          <w:bCs/>
        </w:rPr>
        <w:t>often associated with higher torque and mechanical efficienc</w:t>
      </w:r>
      <w:r>
        <w:rPr>
          <w:rFonts w:asciiTheme="majorHAnsi" w:eastAsia="Calibri" w:hAnsiTheme="majorHAnsi" w:cstheme="majorHAnsi"/>
          <w:bCs/>
        </w:rPr>
        <w:t xml:space="preserve">y which </w:t>
      </w:r>
      <w:r w:rsidRPr="00976A9A">
        <w:rPr>
          <w:rFonts w:asciiTheme="majorHAnsi" w:eastAsia="Calibri" w:hAnsiTheme="majorHAnsi" w:cstheme="majorHAnsi"/>
          <w:bCs/>
        </w:rPr>
        <w:t>tend to achieve better fuel economy.</w:t>
      </w:r>
    </w:p>
    <w:p w14:paraId="5316AEE4" w14:textId="5869B2F2" w:rsidR="00651D5A" w:rsidRDefault="00651D5A" w:rsidP="006B692E">
      <w:pPr>
        <w:suppressAutoHyphens/>
        <w:spacing w:line="240" w:lineRule="auto"/>
        <w:contextualSpacing/>
        <w:rPr>
          <w:rFonts w:asciiTheme="majorHAnsi" w:eastAsia="Calibri" w:hAnsiTheme="majorHAnsi" w:cstheme="majorHAnsi"/>
          <w:b/>
        </w:rPr>
      </w:pPr>
      <w:r>
        <w:rPr>
          <w:noProof/>
        </w:rPr>
        <w:lastRenderedPageBreak/>
        <w:drawing>
          <wp:inline distT="0" distB="0" distL="0" distR="0" wp14:anchorId="0CB58097" wp14:editId="186C831F">
            <wp:extent cx="5943600" cy="4257675"/>
            <wp:effectExtent l="0" t="0" r="0" b="9525"/>
            <wp:docPr id="754273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57675"/>
                    </a:xfrm>
                    <a:prstGeom prst="rect">
                      <a:avLst/>
                    </a:prstGeom>
                    <a:noFill/>
                    <a:ln>
                      <a:noFill/>
                    </a:ln>
                  </pic:spPr>
                </pic:pic>
              </a:graphicData>
            </a:graphic>
          </wp:inline>
        </w:drawing>
      </w:r>
    </w:p>
    <w:p w14:paraId="1A185D76" w14:textId="41E96633" w:rsidR="00651D5A" w:rsidRDefault="00076123" w:rsidP="006B692E">
      <w:pPr>
        <w:suppressAutoHyphens/>
        <w:spacing w:line="240" w:lineRule="auto"/>
        <w:contextualSpacing/>
        <w:rPr>
          <w:rFonts w:asciiTheme="majorHAnsi" w:eastAsia="Calibri" w:hAnsiTheme="majorHAnsi" w:cstheme="majorHAnsi"/>
          <w:b/>
        </w:rPr>
      </w:pPr>
      <w:r w:rsidRPr="00076123">
        <w:rPr>
          <w:rFonts w:asciiTheme="majorHAnsi" w:eastAsia="Calibri" w:hAnsiTheme="majorHAnsi" w:cstheme="majorHAnsi"/>
          <w:b/>
          <w:i/>
          <w:iCs/>
        </w:rPr>
        <w:t xml:space="preserve">                             </w:t>
      </w:r>
      <w:r>
        <w:rPr>
          <w:rFonts w:asciiTheme="majorHAnsi" w:eastAsia="Calibri" w:hAnsiTheme="majorHAnsi" w:cstheme="majorHAnsi"/>
          <w:b/>
          <w:i/>
          <w:iCs/>
        </w:rPr>
        <w:t xml:space="preserve">         </w:t>
      </w:r>
      <w:r w:rsidRPr="00076123">
        <w:rPr>
          <w:rFonts w:asciiTheme="majorHAnsi" w:eastAsia="Calibri" w:hAnsiTheme="majorHAnsi" w:cstheme="majorHAnsi"/>
          <w:b/>
          <w:i/>
          <w:iCs/>
        </w:rPr>
        <w:t xml:space="preserve"> Figure 2</w:t>
      </w:r>
      <w:r w:rsidRPr="00076123">
        <w:rPr>
          <w:rFonts w:asciiTheme="majorHAnsi" w:eastAsia="Calibri" w:hAnsiTheme="majorHAnsi" w:cstheme="majorHAnsi"/>
          <w:b/>
        </w:rPr>
        <w:t>: Relationship between Horsepower and Fuel Efficiency.</w:t>
      </w:r>
    </w:p>
    <w:p w14:paraId="27E1EE5D" w14:textId="77777777" w:rsidR="00976A9A" w:rsidRDefault="00976A9A" w:rsidP="006B692E">
      <w:pPr>
        <w:suppressAutoHyphens/>
        <w:spacing w:line="240" w:lineRule="auto"/>
        <w:contextualSpacing/>
        <w:rPr>
          <w:rFonts w:asciiTheme="majorHAnsi" w:eastAsia="Calibri" w:hAnsiTheme="majorHAnsi" w:cstheme="majorHAnsi"/>
          <w:b/>
        </w:rPr>
      </w:pPr>
    </w:p>
    <w:p w14:paraId="191559BC" w14:textId="096BAC1B" w:rsidR="00976A9A" w:rsidRPr="00976A9A" w:rsidRDefault="00976A9A" w:rsidP="00976A9A">
      <w:pPr>
        <w:suppressAutoHyphens/>
        <w:ind w:left="360"/>
        <w:contextualSpacing/>
        <w:jc w:val="both"/>
        <w:rPr>
          <w:rFonts w:asciiTheme="majorHAnsi" w:eastAsia="Calibri" w:hAnsiTheme="majorHAnsi" w:cstheme="majorHAnsi"/>
          <w:bCs/>
        </w:rPr>
      </w:pPr>
      <w:r w:rsidRPr="00976A9A">
        <w:rPr>
          <w:rFonts w:asciiTheme="majorHAnsi" w:eastAsia="Calibri" w:hAnsiTheme="majorHAnsi" w:cstheme="majorHAnsi"/>
          <w:bCs/>
        </w:rPr>
        <w:t>This scatterplot illustrates a strong negative correlation between gross horsepower (hp) and miles per gallon (mpg). As the engine’s power output increases, the fuel efficiency decreases, indicating that more powerful vehicles in this dataset tend to be less fuel-efficient.</w:t>
      </w:r>
    </w:p>
    <w:p w14:paraId="5D096FDB" w14:textId="77777777" w:rsidR="00076123" w:rsidRDefault="00076123" w:rsidP="006B692E">
      <w:pPr>
        <w:suppressAutoHyphens/>
        <w:spacing w:line="240" w:lineRule="auto"/>
        <w:contextualSpacing/>
        <w:rPr>
          <w:rFonts w:asciiTheme="majorHAnsi" w:eastAsia="Calibri" w:hAnsiTheme="majorHAnsi" w:cstheme="majorHAnsi"/>
          <w:b/>
        </w:rPr>
      </w:pPr>
    </w:p>
    <w:p w14:paraId="28457302" w14:textId="77777777" w:rsidR="00076123" w:rsidRDefault="00076123" w:rsidP="006B692E">
      <w:pPr>
        <w:suppressAutoHyphens/>
        <w:spacing w:line="240" w:lineRule="auto"/>
        <w:contextualSpacing/>
        <w:rPr>
          <w:rFonts w:asciiTheme="majorHAnsi" w:eastAsia="Calibri" w:hAnsiTheme="majorHAnsi" w:cstheme="majorHAnsi"/>
          <w:b/>
        </w:rPr>
      </w:pPr>
    </w:p>
    <w:p w14:paraId="6F29DFC6" w14:textId="77777777" w:rsidR="008B5457" w:rsidRDefault="008B5457" w:rsidP="006B692E">
      <w:pPr>
        <w:suppressAutoHyphens/>
        <w:spacing w:line="240" w:lineRule="auto"/>
        <w:contextualSpacing/>
        <w:rPr>
          <w:rFonts w:asciiTheme="majorHAnsi" w:eastAsia="Calibri" w:hAnsiTheme="majorHAnsi" w:cstheme="majorHAnsi"/>
          <w:b/>
        </w:rPr>
      </w:pPr>
    </w:p>
    <w:p w14:paraId="50A86DE0" w14:textId="251941B4" w:rsidR="008B5457" w:rsidRDefault="008B5457" w:rsidP="008B5457">
      <w:pPr>
        <w:pStyle w:val="Heading3"/>
      </w:pPr>
      <w:r>
        <w:rPr>
          <w:b w:val="0"/>
        </w:rPr>
        <w:t xml:space="preserve">    </w:t>
      </w:r>
      <w:r w:rsidRPr="006B692E">
        <w:t xml:space="preserve">Correlation Analysis </w:t>
      </w:r>
      <w:r>
        <w:t>Explanation</w:t>
      </w:r>
    </w:p>
    <w:p w14:paraId="6BBE8E6F" w14:textId="77777777" w:rsidR="008B5457" w:rsidRDefault="008B5457" w:rsidP="006B692E">
      <w:pPr>
        <w:suppressAutoHyphens/>
        <w:spacing w:line="240" w:lineRule="auto"/>
        <w:contextualSpacing/>
        <w:rPr>
          <w:rFonts w:asciiTheme="majorHAnsi" w:eastAsia="Calibri" w:hAnsiTheme="majorHAnsi" w:cstheme="majorHAnsi"/>
          <w:b/>
        </w:rPr>
      </w:pPr>
    </w:p>
    <w:p w14:paraId="4FBE7AB0" w14:textId="73AB2E13" w:rsidR="00CA184D" w:rsidRPr="00CA184D" w:rsidRDefault="00CA184D" w:rsidP="00CA184D">
      <w:pPr>
        <w:suppressAutoHyphens/>
        <w:spacing w:line="240" w:lineRule="auto"/>
        <w:contextualSpacing/>
        <w:jc w:val="both"/>
        <w:rPr>
          <w:rFonts w:asciiTheme="majorHAnsi" w:eastAsia="Calibri" w:hAnsiTheme="majorHAnsi" w:cstheme="majorHAnsi"/>
          <w:bCs/>
          <w:lang w:val="en-US"/>
        </w:rPr>
      </w:pPr>
      <w:r w:rsidRPr="00CA184D">
        <w:rPr>
          <w:rFonts w:asciiTheme="majorHAnsi" w:eastAsia="Calibri" w:hAnsiTheme="majorHAnsi" w:cstheme="majorHAnsi"/>
          <w:bCs/>
          <w:lang w:val="en-US"/>
        </w:rPr>
        <w:t xml:space="preserve">The correlation analysis reveals distinct relationships between the dependent variable (mpg) and the two selected predictors. The scatterplot for Rear Axle Ratio (drat) versus MPG shows a strong positive linear correlation, suggesting that as the rear </w:t>
      </w:r>
      <w:r>
        <w:rPr>
          <w:rFonts w:asciiTheme="majorHAnsi" w:eastAsia="Calibri" w:hAnsiTheme="majorHAnsi" w:cstheme="majorHAnsi"/>
          <w:bCs/>
          <w:lang w:val="en-US"/>
        </w:rPr>
        <w:t>a</w:t>
      </w:r>
      <w:r w:rsidRPr="00CA184D">
        <w:rPr>
          <w:rFonts w:asciiTheme="majorHAnsi" w:eastAsia="Calibri" w:hAnsiTheme="majorHAnsi" w:cstheme="majorHAnsi"/>
          <w:bCs/>
          <w:lang w:val="en-US"/>
        </w:rPr>
        <w:t>xle</w:t>
      </w:r>
      <w:r w:rsidRPr="00CA184D">
        <w:rPr>
          <w:rFonts w:asciiTheme="majorHAnsi" w:eastAsia="Calibri" w:hAnsiTheme="majorHAnsi" w:cstheme="majorHAnsi"/>
          <w:bCs/>
          <w:lang w:val="en-US"/>
        </w:rPr>
        <w:t xml:space="preserve"> ratio increases, fuel efficiency generally increases. In contrast, the scatterplot for Horsepower (hp) vs. MPG displays a strong negative linear correlation, indicating that higher engine power is associated with reduced fuel economy. The Pearson correlation coefficients (</w:t>
      </w:r>
      <m:oMath>
        <m:r>
          <w:rPr>
            <w:rFonts w:ascii="Cambria Math" w:eastAsia="Calibri" w:hAnsi="Cambria Math" w:cstheme="majorHAnsi"/>
            <w:sz w:val="24"/>
            <w:szCs w:val="24"/>
            <w:lang w:val="en-US"/>
          </w:rPr>
          <m:t>r</m:t>
        </m:r>
      </m:oMath>
      <w:r w:rsidRPr="00CA184D">
        <w:rPr>
          <w:rFonts w:asciiTheme="majorHAnsi" w:eastAsia="Calibri" w:hAnsiTheme="majorHAnsi" w:cstheme="majorHAnsi"/>
          <w:bCs/>
          <w:lang w:val="en-US"/>
        </w:rPr>
        <w:t xml:space="preserve">) confirm these observations. The </w:t>
      </w:r>
      <m:oMath>
        <m:r>
          <w:rPr>
            <w:rFonts w:ascii="Cambria Math" w:eastAsia="Calibri" w:hAnsi="Cambria Math" w:cstheme="majorHAnsi"/>
            <w:sz w:val="24"/>
            <w:szCs w:val="24"/>
            <w:lang w:val="en-US"/>
          </w:rPr>
          <m:t>r</m:t>
        </m:r>
      </m:oMath>
      <w:r w:rsidRPr="00CA184D">
        <w:rPr>
          <w:rFonts w:asciiTheme="majorHAnsi" w:eastAsia="Calibri" w:hAnsiTheme="majorHAnsi" w:cstheme="majorHAnsi"/>
          <w:bCs/>
          <w:lang w:val="en-US"/>
        </w:rPr>
        <w:t xml:space="preserve">-value for rear axle ratio (drat) is approximately 0.68, representing a strong positive relationship, while the </w:t>
      </w:r>
      <m:oMath>
        <m:r>
          <w:rPr>
            <w:rFonts w:ascii="Cambria Math" w:eastAsia="Calibri" w:hAnsi="Cambria Math" w:cstheme="majorHAnsi"/>
            <w:sz w:val="24"/>
            <w:szCs w:val="24"/>
            <w:lang w:val="en-US"/>
          </w:rPr>
          <m:t>r</m:t>
        </m:r>
      </m:oMath>
      <w:r w:rsidRPr="00CA184D">
        <w:rPr>
          <w:rFonts w:asciiTheme="majorHAnsi" w:eastAsia="Calibri" w:hAnsiTheme="majorHAnsi" w:cstheme="majorHAnsi"/>
          <w:bCs/>
          <w:lang w:val="en-US"/>
        </w:rPr>
        <w:t xml:space="preserve">-value for horsepower (hp) is approximately -0.78, representing a strong negative relationship. </w:t>
      </w:r>
      <w:r w:rsidR="009064D4" w:rsidRPr="009064D4">
        <w:rPr>
          <w:rFonts w:asciiTheme="majorHAnsi" w:eastAsia="Calibri" w:hAnsiTheme="majorHAnsi" w:cstheme="majorHAnsi"/>
          <w:bCs/>
        </w:rPr>
        <w:t>The strength of these correlation values supports including both variables in the multiple regression model, as they both function as significant predictors of fuel usage.</w:t>
      </w:r>
    </w:p>
    <w:p w14:paraId="0BFEF8E3" w14:textId="77777777" w:rsidR="005E2506" w:rsidRPr="005E2506" w:rsidRDefault="005E2506" w:rsidP="005E2506">
      <w:pPr>
        <w:suppressAutoHyphens/>
        <w:spacing w:line="240" w:lineRule="auto"/>
        <w:contextualSpacing/>
        <w:jc w:val="both"/>
        <w:rPr>
          <w:rFonts w:asciiTheme="majorHAnsi" w:eastAsia="Calibri" w:hAnsiTheme="majorHAnsi" w:cstheme="majorHAnsi"/>
          <w:bCs/>
          <w:lang w:val="en-US"/>
        </w:rPr>
      </w:pPr>
    </w:p>
    <w:p w14:paraId="1D1765A5" w14:textId="77777777" w:rsidR="005E2506" w:rsidRPr="005E2506" w:rsidRDefault="005E2506" w:rsidP="005E2506">
      <w:pPr>
        <w:suppressAutoHyphens/>
        <w:spacing w:line="240" w:lineRule="auto"/>
        <w:contextualSpacing/>
        <w:jc w:val="both"/>
        <w:rPr>
          <w:rFonts w:asciiTheme="majorHAnsi" w:eastAsia="Calibri" w:hAnsiTheme="majorHAnsi" w:cstheme="majorHAnsi"/>
          <w:bCs/>
          <w:lang w:val="en-US"/>
        </w:rPr>
      </w:pPr>
    </w:p>
    <w:p w14:paraId="6C4B4C66" w14:textId="77777777" w:rsidR="00976A9A" w:rsidRPr="005E2506" w:rsidRDefault="00976A9A" w:rsidP="006B692E">
      <w:pPr>
        <w:suppressAutoHyphens/>
        <w:spacing w:line="240" w:lineRule="auto"/>
        <w:contextualSpacing/>
        <w:rPr>
          <w:rFonts w:asciiTheme="majorHAnsi" w:eastAsia="Calibri" w:hAnsiTheme="majorHAnsi" w:cstheme="majorHAnsi"/>
          <w:b/>
          <w:lang w:val="en-US"/>
        </w:rPr>
      </w:pPr>
    </w:p>
    <w:p w14:paraId="42ABD602" w14:textId="4000DCAC" w:rsidR="00B67125" w:rsidRDefault="009A2454" w:rsidP="00C91DA0">
      <w:pPr>
        <w:pStyle w:val="Heading3"/>
        <w:ind w:left="630"/>
      </w:pPr>
      <w:r w:rsidRPr="006B692E">
        <w:lastRenderedPageBreak/>
        <w:t>Reporting Results</w:t>
      </w:r>
    </w:p>
    <w:p w14:paraId="0C6EFE8A" w14:textId="77777777" w:rsidR="00C91DA0" w:rsidRDefault="00C91DA0" w:rsidP="00C91DA0">
      <w:pPr>
        <w:suppressAutoHyphens/>
        <w:spacing w:line="360" w:lineRule="auto"/>
        <w:contextualSpacing/>
        <w:jc w:val="both"/>
      </w:pPr>
    </w:p>
    <w:p w14:paraId="7A76F8D6" w14:textId="77777777" w:rsidR="004E7775" w:rsidRDefault="004E7775" w:rsidP="00C91DA0">
      <w:pPr>
        <w:suppressAutoHyphens/>
        <w:spacing w:line="360" w:lineRule="auto"/>
        <w:contextualSpacing/>
        <w:jc w:val="both"/>
      </w:pPr>
    </w:p>
    <w:p w14:paraId="2BE26557" w14:textId="082AF73E" w:rsidR="004E7775" w:rsidRDefault="004E7775" w:rsidP="00C91DA0">
      <w:pPr>
        <w:suppressAutoHyphens/>
        <w:spacing w:line="360" w:lineRule="auto"/>
        <w:contextualSpacing/>
        <w:jc w:val="both"/>
        <w:rPr>
          <w:rFonts w:asciiTheme="majorHAnsi" w:hAnsiTheme="majorHAnsi" w:cstheme="majorHAnsi"/>
          <w:b/>
          <w:bCs/>
        </w:rPr>
      </w:pPr>
      <w:r w:rsidRPr="00166C16">
        <w:rPr>
          <w:b/>
          <w:bCs/>
        </w:rPr>
        <w:t xml:space="preserve">                                            </w:t>
      </w:r>
      <w:r w:rsidR="00EB32BC">
        <w:rPr>
          <w:b/>
          <w:bCs/>
        </w:rPr>
        <w:t xml:space="preserve"> </w:t>
      </w:r>
      <w:r w:rsidRPr="00166C16">
        <w:rPr>
          <w:b/>
          <w:bCs/>
        </w:rPr>
        <w:t xml:space="preserve">  </w:t>
      </w:r>
      <w:r w:rsidR="00166C16" w:rsidRPr="00166C16">
        <w:rPr>
          <w:b/>
          <w:bCs/>
        </w:rPr>
        <w:t>I.</w:t>
      </w:r>
      <w:r>
        <w:t xml:space="preserve">  </w:t>
      </w:r>
      <w:r w:rsidRPr="004E7775">
        <w:rPr>
          <w:rFonts w:asciiTheme="majorHAnsi" w:hAnsiTheme="majorHAnsi" w:cstheme="majorHAnsi"/>
          <w:b/>
          <w:bCs/>
        </w:rPr>
        <w:t xml:space="preserve">General Form </w:t>
      </w:r>
      <w:r>
        <w:rPr>
          <w:rFonts w:asciiTheme="majorHAnsi" w:hAnsiTheme="majorHAnsi" w:cstheme="majorHAnsi"/>
          <w:b/>
          <w:bCs/>
        </w:rPr>
        <w:t xml:space="preserve">of </w:t>
      </w:r>
      <w:r w:rsidRPr="004E7775">
        <w:rPr>
          <w:rFonts w:asciiTheme="majorHAnsi" w:hAnsiTheme="majorHAnsi" w:cstheme="majorHAnsi"/>
          <w:b/>
          <w:bCs/>
        </w:rPr>
        <w:t>Equation</w:t>
      </w:r>
    </w:p>
    <w:p w14:paraId="19F3B0D8" w14:textId="77777777" w:rsidR="004E7775" w:rsidRDefault="004E7775" w:rsidP="00C91DA0">
      <w:pPr>
        <w:suppressAutoHyphens/>
        <w:spacing w:line="360" w:lineRule="auto"/>
        <w:contextualSpacing/>
        <w:jc w:val="both"/>
        <w:rPr>
          <w:rFonts w:asciiTheme="majorHAnsi" w:hAnsiTheme="majorHAnsi" w:cstheme="majorHAnsi"/>
          <w:b/>
          <w:bCs/>
        </w:rPr>
      </w:pPr>
    </w:p>
    <w:p w14:paraId="463B7CFD" w14:textId="4CDC7B6E" w:rsidR="004E7775" w:rsidRPr="004E7775" w:rsidRDefault="004E7775" w:rsidP="00C91DA0">
      <w:pPr>
        <w:suppressAutoHyphens/>
        <w:spacing w:line="360" w:lineRule="auto"/>
        <w:contextualSpacing/>
        <w:jc w:val="both"/>
        <w:rPr>
          <w:rFonts w:asciiTheme="majorHAnsi" w:hAnsiTheme="majorHAnsi" w:cstheme="majorHAnsi"/>
          <w:b/>
          <w:bCs/>
        </w:rPr>
      </w:pPr>
      <w:r>
        <w:rPr>
          <w:rFonts w:asciiTheme="majorHAnsi" w:hAnsiTheme="majorHAnsi" w:cstheme="majorHAnsi"/>
          <w:b/>
          <w:bCs/>
        </w:rPr>
        <w:t xml:space="preserve">                                 </w:t>
      </w:r>
      <w:r w:rsidR="00B65D6C">
        <w:rPr>
          <w:rFonts w:asciiTheme="majorHAnsi" w:hAnsiTheme="majorHAnsi" w:cstheme="majorHAnsi"/>
          <w:b/>
          <w:bCs/>
        </w:rPr>
        <w:t xml:space="preserve">        </w:t>
      </w:r>
      <w:r>
        <w:rPr>
          <w:rFonts w:asciiTheme="majorHAnsi" w:hAnsiTheme="majorHAnsi" w:cstheme="majorHAnsi"/>
          <w:b/>
          <w:bCs/>
        </w:rPr>
        <w:t xml:space="preserve">   </w:t>
      </w:r>
      <w:r w:rsidR="00EC2546">
        <w:rPr>
          <w:rFonts w:asciiTheme="majorHAnsi" w:hAnsiTheme="majorHAnsi" w:cstheme="majorHAnsi"/>
          <w:b/>
          <w:bCs/>
        </w:rPr>
        <w:t xml:space="preserve">  </w:t>
      </w:r>
      <w:r>
        <w:rPr>
          <w:rFonts w:asciiTheme="majorHAnsi" w:hAnsiTheme="majorHAnsi" w:cstheme="majorHAnsi"/>
          <w:b/>
          <w:bCs/>
        </w:rPr>
        <w:t xml:space="preserve">   </w:t>
      </w:r>
      <m:oMath>
        <m:r>
          <m:rPr>
            <m:sty m:val="p"/>
          </m:rPr>
          <w:rPr>
            <w:rFonts w:ascii="Cambria Math" w:hAnsi="Cambria Math" w:cstheme="majorHAnsi"/>
          </w:rPr>
          <m:t>mpg</m:t>
        </m:r>
        <m:r>
          <m:rPr>
            <m:sty m:val="b"/>
          </m:rPr>
          <w:rPr>
            <w:rFonts w:ascii="Cambria Math" w:hAnsi="Cambria Math" w:cstheme="majorHAnsi"/>
          </w:rPr>
          <m:t xml:space="preserve"> </m:t>
        </m:r>
        <m:r>
          <m:rPr>
            <m:sty m:val="bi"/>
          </m:rPr>
          <w:rPr>
            <w:rFonts w:ascii="Cambria Math" w:hAnsi="Cambria Math" w:cstheme="majorHAnsi"/>
          </w:rPr>
          <m:t xml:space="preserve">=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0</m:t>
            </m:r>
          </m:sub>
        </m:sSub>
        <m:r>
          <w:rPr>
            <w:rFonts w:ascii="Cambria Math" w:hAnsi="Cambria Math" w:cstheme="majorHAnsi"/>
          </w:rPr>
          <m:t xml:space="preserve"> +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 xml:space="preserve">1 </m:t>
            </m:r>
          </m:sub>
        </m:sSub>
        <m:r>
          <m:rPr>
            <m:sty m:val="bi"/>
          </m:rPr>
          <w:rPr>
            <w:rFonts w:ascii="Cambria Math" w:hAnsi="Cambria Math" w:cstheme="majorHAnsi"/>
          </w:rPr>
          <m:t>(</m:t>
        </m:r>
        <m:r>
          <w:rPr>
            <w:rFonts w:ascii="Cambria Math" w:hAnsi="Cambria Math" w:cstheme="majorHAnsi"/>
          </w:rPr>
          <m:t>drat</m:t>
        </m:r>
        <m:r>
          <m:rPr>
            <m:sty m:val="bi"/>
          </m:rPr>
          <w:rPr>
            <w:rFonts w:ascii="Cambria Math" w:hAnsi="Cambria Math" w:cstheme="majorHAnsi"/>
          </w:rPr>
          <m:t xml:space="preserve">) + </m:t>
        </m:r>
        <m:sSub>
          <m:sSubPr>
            <m:ctrlPr>
              <w:rPr>
                <w:rFonts w:ascii="Cambria Math" w:hAnsi="Cambria Math" w:cstheme="majorHAnsi"/>
                <w:i/>
              </w:rPr>
            </m:ctrlPr>
          </m:sSubPr>
          <m:e>
            <m:r>
              <w:rPr>
                <w:rFonts w:ascii="Cambria Math" w:hAnsi="Cambria Math" w:cstheme="majorHAnsi"/>
              </w:rPr>
              <m:t>β</m:t>
            </m:r>
          </m:e>
          <m:sub>
            <m:r>
              <w:rPr>
                <w:rFonts w:ascii="Cambria Math" w:hAnsi="Cambria Math" w:cstheme="majorHAnsi"/>
              </w:rPr>
              <m:t xml:space="preserve">2  </m:t>
            </m:r>
          </m:sub>
        </m:sSub>
      </m:oMath>
      <w:r w:rsidR="00EC2546">
        <w:rPr>
          <w:rFonts w:asciiTheme="majorHAnsi" w:hAnsiTheme="majorHAnsi" w:cstheme="majorHAnsi"/>
        </w:rPr>
        <w:t>(</w:t>
      </w:r>
      <w:r w:rsidR="00B65D6C" w:rsidRPr="00B65D6C">
        <w:rPr>
          <w:rFonts w:asciiTheme="majorHAnsi" w:hAnsiTheme="majorHAnsi" w:cstheme="majorHAnsi"/>
          <w:i/>
          <w:iCs/>
        </w:rPr>
        <w:t>hp</w:t>
      </w:r>
      <w:r w:rsidR="00B65D6C" w:rsidRPr="00B65D6C">
        <w:rPr>
          <w:rFonts w:asciiTheme="majorHAnsi" w:hAnsiTheme="majorHAnsi" w:cstheme="majorHAnsi"/>
        </w:rPr>
        <w:t>)</w:t>
      </w:r>
      <w:r w:rsidR="00B65D6C">
        <w:rPr>
          <w:rFonts w:asciiTheme="majorHAnsi" w:hAnsiTheme="majorHAnsi" w:cstheme="majorHAnsi"/>
          <w:i/>
          <w:iCs/>
        </w:rPr>
        <w:t xml:space="preserve"> </w:t>
      </w:r>
      <m:oMath>
        <m:r>
          <w:rPr>
            <w:rFonts w:ascii="Cambria Math" w:hAnsi="Cambria Math" w:cstheme="majorHAnsi"/>
          </w:rPr>
          <m:t>+ ∈</m:t>
        </m:r>
      </m:oMath>
    </w:p>
    <w:p w14:paraId="3D59244E" w14:textId="77777777" w:rsidR="004E7775" w:rsidRDefault="004E7775" w:rsidP="00C91DA0">
      <w:pPr>
        <w:suppressAutoHyphens/>
        <w:spacing w:line="360" w:lineRule="auto"/>
        <w:contextualSpacing/>
        <w:jc w:val="both"/>
      </w:pPr>
    </w:p>
    <w:p w14:paraId="54B81FB0" w14:textId="77777777" w:rsidR="00C91DA0" w:rsidRDefault="00C91DA0" w:rsidP="00C91DA0">
      <w:pPr>
        <w:suppressAutoHyphens/>
        <w:spacing w:line="360" w:lineRule="auto"/>
        <w:contextualSpacing/>
        <w:jc w:val="both"/>
      </w:pPr>
    </w:p>
    <w:p w14:paraId="46AE0D22" w14:textId="08374F53" w:rsidR="00C91DA0" w:rsidRDefault="00C91DA0" w:rsidP="00C91DA0">
      <w:pPr>
        <w:suppressAutoHyphens/>
        <w:spacing w:line="360" w:lineRule="auto"/>
        <w:contextualSpacing/>
        <w:jc w:val="both"/>
        <w:rPr>
          <w:rFonts w:asciiTheme="majorHAnsi" w:eastAsia="Calibri" w:hAnsiTheme="majorHAnsi" w:cstheme="majorHAnsi"/>
          <w:b/>
        </w:rPr>
      </w:pPr>
      <w:r w:rsidRPr="00166C16">
        <w:rPr>
          <w:b/>
          <w:bCs/>
        </w:rPr>
        <w:t xml:space="preserve">           </w:t>
      </w:r>
      <w:r w:rsidR="00087B89" w:rsidRPr="00166C16">
        <w:rPr>
          <w:b/>
          <w:bCs/>
        </w:rPr>
        <w:t xml:space="preserve">                                   </w:t>
      </w:r>
      <w:r w:rsidR="00166C16" w:rsidRPr="00166C16">
        <w:rPr>
          <w:b/>
          <w:bCs/>
        </w:rPr>
        <w:t>II.</w:t>
      </w:r>
      <w:r w:rsidR="00087B89">
        <w:t xml:space="preserve"> </w:t>
      </w:r>
      <w:r>
        <w:rPr>
          <w:rFonts w:asciiTheme="majorHAnsi" w:eastAsia="Calibri" w:hAnsiTheme="majorHAnsi" w:cstheme="majorHAnsi"/>
          <w:b/>
        </w:rPr>
        <w:t>Calculated</w:t>
      </w:r>
      <w:r w:rsidRPr="004F55E3">
        <w:rPr>
          <w:rFonts w:asciiTheme="majorHAnsi" w:eastAsia="Calibri" w:hAnsiTheme="majorHAnsi" w:cstheme="majorHAnsi"/>
          <w:b/>
        </w:rPr>
        <w:t xml:space="preserve"> Prediction Equation</w:t>
      </w:r>
    </w:p>
    <w:p w14:paraId="1E3AB229" w14:textId="77777777" w:rsidR="00C91DA0" w:rsidRPr="004F55E3" w:rsidRDefault="00C91DA0" w:rsidP="00C91DA0">
      <w:pPr>
        <w:suppressAutoHyphens/>
        <w:spacing w:line="360" w:lineRule="auto"/>
        <w:ind w:left="180"/>
        <w:contextualSpacing/>
        <w:jc w:val="both"/>
        <w:rPr>
          <w:rFonts w:asciiTheme="majorHAnsi" w:eastAsia="Calibri" w:hAnsiTheme="majorHAnsi" w:cstheme="majorHAnsi"/>
          <w:b/>
        </w:rPr>
      </w:pPr>
    </w:p>
    <w:p w14:paraId="4CD19C72" w14:textId="71710B08" w:rsidR="00C91DA0" w:rsidRPr="00DC40EB" w:rsidRDefault="00C91DA0" w:rsidP="00C91DA0">
      <w:pPr>
        <w:suppressAutoHyphens/>
        <w:spacing w:line="360" w:lineRule="auto"/>
        <w:ind w:left="180"/>
        <w:contextualSpacing/>
        <w:jc w:val="both"/>
        <w:rPr>
          <w:rFonts w:asciiTheme="majorHAnsi" w:eastAsia="Calibri" w:hAnsiTheme="majorHAnsi" w:cstheme="majorHAnsi"/>
          <w:bCs/>
        </w:rPr>
      </w:pPr>
      <w:r>
        <w:rPr>
          <w:rFonts w:asciiTheme="majorHAnsi" w:eastAsia="Calibri" w:hAnsiTheme="majorHAnsi" w:cstheme="majorHAnsi"/>
          <w:bCs/>
        </w:rPr>
        <w:t xml:space="preserve">                              </w:t>
      </w:r>
      <w:r w:rsidR="00EB32BC">
        <w:rPr>
          <w:rFonts w:asciiTheme="majorHAnsi" w:eastAsia="Calibri" w:hAnsiTheme="majorHAnsi" w:cstheme="majorHAnsi"/>
          <w:bCs/>
        </w:rPr>
        <w:t xml:space="preserve"> </w:t>
      </w:r>
      <w:r>
        <w:rPr>
          <w:rFonts w:asciiTheme="majorHAnsi" w:eastAsia="Calibri" w:hAnsiTheme="majorHAnsi" w:cstheme="majorHAnsi"/>
          <w:bCs/>
        </w:rPr>
        <w:t xml:space="preserve"> </w:t>
      </w:r>
      <w:r w:rsidR="00B65D6C">
        <w:rPr>
          <w:rFonts w:asciiTheme="majorHAnsi" w:eastAsia="Calibri" w:hAnsiTheme="majorHAnsi" w:cstheme="majorHAnsi"/>
          <w:bCs/>
        </w:rPr>
        <w:t xml:space="preserve">         </w:t>
      </w:r>
      <w:r>
        <w:rPr>
          <w:rFonts w:asciiTheme="majorHAnsi" w:eastAsia="Calibri" w:hAnsiTheme="majorHAnsi" w:cstheme="majorHAnsi"/>
          <w:bCs/>
        </w:rPr>
        <w:t xml:space="preserve">  </w:t>
      </w:r>
      <m:oMath>
        <m:r>
          <m:rPr>
            <m:sty m:val="p"/>
          </m:rPr>
          <w:rPr>
            <w:rFonts w:ascii="Cambria Math" w:eastAsia="Calibri" w:hAnsi="Cambria Math" w:cstheme="majorHAnsi"/>
          </w:rPr>
          <m:t xml:space="preserve">mpg </m:t>
        </m:r>
        <m:r>
          <w:rPr>
            <w:rFonts w:ascii="Cambria Math" w:eastAsia="Calibri" w:hAnsi="Cambria Math" w:cstheme="majorHAnsi"/>
          </w:rPr>
          <m:t xml:space="preserve">= </m:t>
        </m:r>
        <m:r>
          <w:rPr>
            <w:rFonts w:ascii="Cambria Math" w:eastAsia="Calibri" w:hAnsi="Cambria Math" w:cstheme="majorHAnsi"/>
          </w:rPr>
          <m:t>10.790+ 4.698(</m:t>
        </m:r>
        <m:r>
          <w:rPr>
            <w:rFonts w:ascii="Cambria Math" w:eastAsia="Calibri" w:hAnsi="Cambria Math" w:cstheme="majorHAnsi"/>
          </w:rPr>
          <m:t>drat</m:t>
        </m:r>
        <m:r>
          <w:rPr>
            <w:rFonts w:ascii="Cambria Math" w:eastAsia="Calibri" w:hAnsi="Cambria Math" w:cstheme="majorHAnsi"/>
          </w:rPr>
          <m:t>) - 0.052(</m:t>
        </m:r>
        <m:r>
          <w:rPr>
            <w:rFonts w:ascii="Cambria Math" w:eastAsia="Calibri" w:hAnsi="Cambria Math" w:cstheme="majorHAnsi"/>
          </w:rPr>
          <m:t>hp</m:t>
        </m:r>
        <m:r>
          <w:rPr>
            <w:rFonts w:ascii="Cambria Math" w:eastAsia="Calibri" w:hAnsi="Cambria Math" w:cstheme="majorHAnsi"/>
          </w:rPr>
          <m:t>)</m:t>
        </m:r>
      </m:oMath>
    </w:p>
    <w:p w14:paraId="206B9B2E" w14:textId="77777777" w:rsidR="00C91DA0" w:rsidRPr="00DC40EB" w:rsidRDefault="00C91DA0" w:rsidP="00C91DA0">
      <w:pPr>
        <w:suppressAutoHyphens/>
        <w:spacing w:line="360" w:lineRule="auto"/>
        <w:ind w:left="180"/>
        <w:contextualSpacing/>
        <w:jc w:val="both"/>
        <w:rPr>
          <w:rFonts w:asciiTheme="majorHAnsi" w:eastAsia="Calibri" w:hAnsiTheme="majorHAnsi" w:cstheme="majorHAnsi"/>
          <w:bCs/>
        </w:rPr>
      </w:pPr>
    </w:p>
    <w:p w14:paraId="5B2CFE6A" w14:textId="77777777" w:rsidR="00C91DA0" w:rsidRDefault="00C91DA0" w:rsidP="00C91DA0">
      <w:pPr>
        <w:suppressAutoHyphens/>
        <w:spacing w:line="240" w:lineRule="auto"/>
        <w:contextualSpacing/>
        <w:rPr>
          <w:rFonts w:asciiTheme="majorHAnsi" w:eastAsia="Calibri" w:hAnsiTheme="majorHAnsi" w:cstheme="majorHAnsi"/>
          <w:b/>
        </w:rPr>
      </w:pPr>
    </w:p>
    <w:p w14:paraId="68290604" w14:textId="7BC6F51C" w:rsidR="00C91DA0" w:rsidRPr="00B65D6C" w:rsidRDefault="00C91DA0" w:rsidP="00C91DA0">
      <w:pPr>
        <w:suppressAutoHyphens/>
        <w:contextualSpacing/>
        <w:jc w:val="both"/>
        <w:rPr>
          <w:rFonts w:asciiTheme="majorHAnsi" w:eastAsia="Calibri" w:hAnsiTheme="majorHAnsi" w:cstheme="majorHAnsi"/>
          <w:bCs/>
        </w:rPr>
      </w:pPr>
      <w:r>
        <w:rPr>
          <w:rFonts w:asciiTheme="majorHAnsi" w:eastAsia="Calibri" w:hAnsiTheme="majorHAnsi" w:cstheme="majorHAnsi"/>
          <w:b/>
        </w:rPr>
        <w:t xml:space="preserve">Note: </w:t>
      </w:r>
      <w:r w:rsidR="00B65D6C" w:rsidRPr="00B65D6C">
        <w:rPr>
          <w:rFonts w:asciiTheme="majorHAnsi" w:eastAsia="Calibri" w:hAnsiTheme="majorHAnsi" w:cstheme="majorHAnsi"/>
          <w:bCs/>
        </w:rPr>
        <w:t>The intercept of 10.79 represents the theoretical "baseline" MPG if both horsepower and the axle ratio were zero. While a car with zero horsepower is physically impossible, this value is mathematically necessary to anchor the regression line so that the slopes can accurately reflect the data points of real cars.</w:t>
      </w:r>
    </w:p>
    <w:p w14:paraId="6D043EEB" w14:textId="77777777" w:rsidR="00087B89" w:rsidRPr="00B65D6C" w:rsidRDefault="00087B89" w:rsidP="00C91DA0">
      <w:pPr>
        <w:suppressAutoHyphens/>
        <w:contextualSpacing/>
        <w:jc w:val="both"/>
        <w:rPr>
          <w:rFonts w:asciiTheme="majorHAnsi" w:eastAsia="Calibri" w:hAnsiTheme="majorHAnsi" w:cstheme="majorHAnsi"/>
          <w:bCs/>
        </w:rPr>
      </w:pPr>
    </w:p>
    <w:p w14:paraId="3E2A4184" w14:textId="77777777" w:rsidR="00C91DA0" w:rsidRDefault="00C91DA0" w:rsidP="00C91DA0">
      <w:pPr>
        <w:suppressAutoHyphens/>
        <w:contextualSpacing/>
        <w:jc w:val="both"/>
        <w:rPr>
          <w:rFonts w:asciiTheme="majorHAnsi" w:eastAsia="Calibri" w:hAnsiTheme="majorHAnsi" w:cstheme="majorHAnsi"/>
          <w:bCs/>
        </w:rPr>
      </w:pPr>
    </w:p>
    <w:p w14:paraId="4BDF26C7" w14:textId="4ADF8F7C" w:rsidR="00087B89" w:rsidRDefault="00087B89" w:rsidP="00C91DA0">
      <w:pPr>
        <w:suppressAutoHyphens/>
        <w:contextualSpacing/>
        <w:jc w:val="both"/>
        <w:rPr>
          <w:rFonts w:asciiTheme="majorHAnsi" w:eastAsia="Calibri" w:hAnsiTheme="majorHAnsi" w:cstheme="majorHAnsi"/>
          <w:b/>
        </w:rPr>
      </w:pPr>
      <w:r w:rsidRPr="00087B89">
        <w:rPr>
          <w:rFonts w:asciiTheme="majorHAnsi" w:eastAsia="Calibri" w:hAnsiTheme="majorHAnsi" w:cstheme="majorHAnsi"/>
          <w:b/>
        </w:rPr>
        <w:t>Interpreting the Coefficients:</w:t>
      </w:r>
    </w:p>
    <w:p w14:paraId="2C02BEBE" w14:textId="77777777" w:rsidR="00087B89" w:rsidRPr="00087B89" w:rsidRDefault="00087B89" w:rsidP="00C91DA0">
      <w:pPr>
        <w:suppressAutoHyphens/>
        <w:contextualSpacing/>
        <w:jc w:val="both"/>
        <w:rPr>
          <w:rFonts w:asciiTheme="majorHAnsi" w:eastAsia="Calibri" w:hAnsiTheme="majorHAnsi" w:cstheme="majorHAnsi"/>
          <w:b/>
        </w:rPr>
      </w:pPr>
    </w:p>
    <w:p w14:paraId="5A2C17C9" w14:textId="5F256FD4" w:rsidR="00A31B2C" w:rsidRDefault="00BE5AFD" w:rsidP="00BE5AFD">
      <w:pPr>
        <w:suppressAutoHyphens/>
        <w:contextualSpacing/>
        <w:jc w:val="both"/>
        <w:rPr>
          <w:rFonts w:asciiTheme="majorHAnsi" w:eastAsia="Calibri" w:hAnsiTheme="majorHAnsi" w:cstheme="majorHAnsi"/>
          <w:bCs/>
        </w:rPr>
      </w:pPr>
      <w:r w:rsidRPr="00BE5AFD">
        <w:rPr>
          <w:rFonts w:asciiTheme="majorHAnsi" w:eastAsia="Calibri" w:hAnsiTheme="majorHAnsi" w:cstheme="majorHAnsi"/>
          <w:bCs/>
        </w:rPr>
        <w:t>The calculated coefficients reveal a distinct mechanical impact on vehicle performance. Specifically, for every one-unit increase in the rear axle ratio (</w:t>
      </w:r>
      <w:r w:rsidRPr="00BE5AFD">
        <w:rPr>
          <w:rFonts w:asciiTheme="majorHAnsi" w:eastAsia="Calibri" w:hAnsiTheme="majorHAnsi" w:cstheme="majorHAnsi"/>
        </w:rPr>
        <w:t>drat</w:t>
      </w:r>
      <w:r w:rsidRPr="00BE5AFD">
        <w:rPr>
          <w:rFonts w:asciiTheme="majorHAnsi" w:eastAsia="Calibri" w:hAnsiTheme="majorHAnsi" w:cstheme="majorHAnsi"/>
          <w:bCs/>
        </w:rPr>
        <w:t xml:space="preserve">), fuel efficiency is predicted to increase by </w:t>
      </w:r>
      <w:r w:rsidRPr="00BE5AFD">
        <w:rPr>
          <w:rFonts w:asciiTheme="majorHAnsi" w:eastAsia="Calibri" w:hAnsiTheme="majorHAnsi" w:cstheme="majorHAnsi"/>
        </w:rPr>
        <w:t>4.6982 mpg</w:t>
      </w:r>
      <w:r w:rsidRPr="00BE5AFD">
        <w:rPr>
          <w:rFonts w:asciiTheme="majorHAnsi" w:eastAsia="Calibri" w:hAnsiTheme="majorHAnsi" w:cstheme="majorHAnsi"/>
          <w:bCs/>
        </w:rPr>
        <w:t xml:space="preserve">, assuming horsepower remains constant. Conversely, for every one-unit increase in gross horsepower (hp), fuel efficiency decreases by </w:t>
      </w:r>
      <w:r w:rsidRPr="00BE5AFD">
        <w:rPr>
          <w:rFonts w:asciiTheme="majorHAnsi" w:eastAsia="Calibri" w:hAnsiTheme="majorHAnsi" w:cstheme="majorHAnsi"/>
        </w:rPr>
        <w:t>0.0518 mpg.</w:t>
      </w:r>
      <w:r w:rsidRPr="00BE5AFD">
        <w:rPr>
          <w:rFonts w:asciiTheme="majorHAnsi" w:eastAsia="Calibri" w:hAnsiTheme="majorHAnsi" w:cstheme="majorHAnsi"/>
          <w:bCs/>
        </w:rPr>
        <w:t xml:space="preserve"> This inverse relationship confirms that higher engine power outputs lead to reduced fuel economy, while the positive coefficient for the axle ratio suggests that specific gearing configurations can significantly enhance mileage. These effects are anchored by a mathematical intercept of </w:t>
      </w:r>
      <w:r w:rsidRPr="00BE5AFD">
        <w:rPr>
          <w:rFonts w:asciiTheme="majorHAnsi" w:eastAsia="Calibri" w:hAnsiTheme="majorHAnsi" w:cstheme="majorHAnsi"/>
        </w:rPr>
        <w:t>10.7899 mpg</w:t>
      </w:r>
      <w:r w:rsidRPr="00BE5AFD">
        <w:rPr>
          <w:rFonts w:asciiTheme="majorHAnsi" w:eastAsia="Calibri" w:hAnsiTheme="majorHAnsi" w:cstheme="majorHAnsi"/>
          <w:bCs/>
        </w:rPr>
        <w:t>.</w:t>
      </w:r>
    </w:p>
    <w:p w14:paraId="64046FB6" w14:textId="77777777" w:rsidR="00BE5AFD" w:rsidRDefault="00BE5AFD" w:rsidP="00BE5AFD">
      <w:pPr>
        <w:suppressAutoHyphens/>
        <w:contextualSpacing/>
        <w:jc w:val="both"/>
        <w:rPr>
          <w:rFonts w:asciiTheme="majorHAnsi" w:eastAsia="Calibri" w:hAnsiTheme="majorHAnsi" w:cstheme="majorHAnsi"/>
          <w:bCs/>
        </w:rPr>
      </w:pPr>
    </w:p>
    <w:p w14:paraId="720490C4" w14:textId="77777777" w:rsidR="00BE5AFD" w:rsidRDefault="00BE5AFD" w:rsidP="00A221E7">
      <w:pPr>
        <w:suppressAutoHyphens/>
        <w:contextualSpacing/>
        <w:jc w:val="both"/>
        <w:rPr>
          <w:rFonts w:asciiTheme="majorHAnsi" w:eastAsia="Calibri" w:hAnsiTheme="majorHAnsi" w:cstheme="majorHAnsi"/>
          <w:bCs/>
        </w:rPr>
      </w:pPr>
    </w:p>
    <w:p w14:paraId="587A45E0" w14:textId="764D2D90" w:rsidR="00087B89" w:rsidRDefault="00087B89" w:rsidP="00A221E7">
      <w:pPr>
        <w:suppressAutoHyphens/>
        <w:contextualSpacing/>
        <w:jc w:val="both"/>
        <w:rPr>
          <w:rFonts w:asciiTheme="majorHAnsi" w:eastAsia="Calibri" w:hAnsiTheme="majorHAnsi" w:cstheme="majorHAnsi"/>
          <w:bCs/>
        </w:rPr>
      </w:pPr>
      <w:r w:rsidRPr="00087B89">
        <w:rPr>
          <w:rFonts w:asciiTheme="majorHAnsi" w:eastAsia="Calibri" w:hAnsiTheme="majorHAnsi" w:cstheme="majorHAnsi"/>
          <w:b/>
          <w:bCs/>
        </w:rPr>
        <w:t>Model Strength (</w:t>
      </w:r>
      <w:r>
        <w:rPr>
          <w:rFonts w:asciiTheme="majorHAnsi" w:eastAsia="Calibri" w:hAnsiTheme="majorHAnsi" w:cstheme="majorHAnsi"/>
          <w:b/>
          <w:bCs/>
        </w:rPr>
        <w:t>R-squared)</w:t>
      </w:r>
      <w:r w:rsidRPr="00087B89">
        <w:rPr>
          <w:rFonts w:asciiTheme="majorHAnsi" w:eastAsia="Calibri" w:hAnsiTheme="majorHAnsi" w:cstheme="majorHAnsi"/>
          <w:b/>
          <w:bCs/>
        </w:rPr>
        <w:t>:</w:t>
      </w:r>
    </w:p>
    <w:p w14:paraId="51FC6AE6" w14:textId="77777777" w:rsidR="00A221E7" w:rsidRDefault="00A221E7" w:rsidP="00A221E7">
      <w:pPr>
        <w:suppressAutoHyphens/>
        <w:contextualSpacing/>
        <w:jc w:val="both"/>
        <w:rPr>
          <w:rFonts w:asciiTheme="majorHAnsi" w:eastAsia="Calibri" w:hAnsiTheme="majorHAnsi" w:cstheme="majorHAnsi"/>
          <w:bCs/>
        </w:rPr>
      </w:pPr>
    </w:p>
    <w:p w14:paraId="5FA607E1" w14:textId="510F259A" w:rsidR="00A31B2C" w:rsidRDefault="00BE5AFD" w:rsidP="00A221E7">
      <w:pPr>
        <w:suppressAutoHyphens/>
        <w:contextualSpacing/>
        <w:jc w:val="both"/>
        <w:rPr>
          <w:rFonts w:asciiTheme="majorHAnsi" w:eastAsia="Calibri" w:hAnsiTheme="majorHAnsi" w:cstheme="majorHAnsi"/>
          <w:bCs/>
        </w:rPr>
      </w:pPr>
      <w:r w:rsidRPr="00BE5AFD">
        <w:rPr>
          <w:rFonts w:asciiTheme="majorHAnsi" w:eastAsia="Calibri" w:hAnsiTheme="majorHAnsi" w:cstheme="majorHAnsi"/>
          <w:bCs/>
        </w:rPr>
        <w:t>The model yields an Adjusted R-squared value of 0.7233, suggesting that the combination of the rear axle ratio and horsepower accounts for 72.33% of the total variation in fuel efficiency. This demonstrates that the model has substantial explanatory power and serves as a reliable predictor of miles per gallon. By accounting for over 72% of the variance, the model effectively captures the primary mechanical influences on fuel consumption, making it a statistically significant tool for automotive analysis.</w:t>
      </w:r>
    </w:p>
    <w:p w14:paraId="60EB6A45" w14:textId="77777777" w:rsidR="00BE5AFD" w:rsidRPr="00BE5AFD" w:rsidRDefault="00BE5AFD" w:rsidP="00A221E7">
      <w:pPr>
        <w:suppressAutoHyphens/>
        <w:contextualSpacing/>
        <w:jc w:val="both"/>
        <w:rPr>
          <w:rFonts w:asciiTheme="majorHAnsi" w:eastAsia="Calibri" w:hAnsiTheme="majorHAnsi" w:cstheme="majorHAnsi"/>
          <w:bCs/>
        </w:rPr>
      </w:pPr>
    </w:p>
    <w:p w14:paraId="7B5393AA" w14:textId="77777777" w:rsidR="00BE5AFD" w:rsidRPr="00A31B2C" w:rsidRDefault="00BE5AFD" w:rsidP="00A221E7">
      <w:pPr>
        <w:suppressAutoHyphens/>
        <w:contextualSpacing/>
        <w:jc w:val="both"/>
        <w:rPr>
          <w:rFonts w:asciiTheme="majorHAnsi" w:eastAsia="Calibri" w:hAnsiTheme="majorHAnsi" w:cstheme="majorHAnsi"/>
          <w:b/>
        </w:rPr>
      </w:pPr>
    </w:p>
    <w:p w14:paraId="7A338336" w14:textId="76B0CE43" w:rsidR="00087B89" w:rsidRDefault="003243BE" w:rsidP="00A221E7">
      <w:pPr>
        <w:suppressAutoHyphens/>
        <w:contextualSpacing/>
        <w:jc w:val="both"/>
        <w:rPr>
          <w:rFonts w:asciiTheme="majorHAnsi" w:eastAsia="Calibri" w:hAnsiTheme="majorHAnsi" w:cstheme="majorHAnsi"/>
          <w:b/>
        </w:rPr>
      </w:pPr>
      <w:r w:rsidRPr="00A31B2C">
        <w:rPr>
          <w:rFonts w:asciiTheme="majorHAnsi" w:eastAsia="Calibri" w:hAnsiTheme="majorHAnsi" w:cstheme="majorHAnsi"/>
          <w:b/>
        </w:rPr>
        <w:lastRenderedPageBreak/>
        <w:t>Recorded Adjusted R-squared:</w:t>
      </w:r>
    </w:p>
    <w:p w14:paraId="26F722AB" w14:textId="77777777" w:rsidR="008D169E" w:rsidRDefault="008D169E" w:rsidP="00A221E7">
      <w:pPr>
        <w:suppressAutoHyphens/>
        <w:contextualSpacing/>
        <w:jc w:val="both"/>
        <w:rPr>
          <w:rFonts w:asciiTheme="majorHAnsi" w:eastAsia="Calibri" w:hAnsiTheme="majorHAnsi" w:cstheme="majorHAnsi"/>
          <w:b/>
        </w:rPr>
      </w:pPr>
    </w:p>
    <w:p w14:paraId="7D80502D" w14:textId="4251999E" w:rsidR="008D169E" w:rsidRDefault="00BE5AFD" w:rsidP="00A221E7">
      <w:pPr>
        <w:suppressAutoHyphens/>
        <w:contextualSpacing/>
        <w:jc w:val="both"/>
        <w:rPr>
          <w:rFonts w:asciiTheme="majorHAnsi" w:eastAsia="Calibri" w:hAnsiTheme="majorHAnsi" w:cstheme="majorHAnsi"/>
          <w:bCs/>
        </w:rPr>
      </w:pPr>
      <w:r w:rsidRPr="00BE5AFD">
        <w:rPr>
          <w:rFonts w:asciiTheme="majorHAnsi" w:eastAsia="Calibri" w:hAnsiTheme="majorHAnsi" w:cstheme="majorHAnsi"/>
          <w:bCs/>
        </w:rPr>
        <w:t>After accounting for the number of independent variables, the Adjusted R-squared of 0.7233 confirms that 72.33% of the fluctuation in miles per gallon is directly explained by the combination of the rear axle ratio and horsepower. This value indicates that the model is robust and that the included mechanical predictors contribute significantly to the model's accuracy, providing a reliable framework for objective analysis rather than relying on variables added by chance.</w:t>
      </w:r>
    </w:p>
    <w:p w14:paraId="3EFBBE15" w14:textId="77777777" w:rsidR="0067072E" w:rsidRPr="00BE5AFD" w:rsidRDefault="0067072E" w:rsidP="00A221E7">
      <w:pPr>
        <w:suppressAutoHyphens/>
        <w:contextualSpacing/>
        <w:jc w:val="both"/>
        <w:rPr>
          <w:rFonts w:asciiTheme="majorHAnsi" w:eastAsia="Calibri" w:hAnsiTheme="majorHAnsi" w:cstheme="majorHAnsi"/>
          <w:bCs/>
        </w:rPr>
      </w:pPr>
    </w:p>
    <w:p w14:paraId="713452BF" w14:textId="77777777" w:rsidR="003243BE" w:rsidRDefault="003243BE" w:rsidP="00A221E7">
      <w:pPr>
        <w:suppressAutoHyphens/>
        <w:contextualSpacing/>
        <w:jc w:val="both"/>
        <w:rPr>
          <w:rFonts w:asciiTheme="majorHAnsi" w:eastAsia="Calibri" w:hAnsiTheme="majorHAnsi" w:cstheme="majorHAnsi"/>
          <w:bCs/>
        </w:rPr>
      </w:pPr>
    </w:p>
    <w:p w14:paraId="37CA40EA" w14:textId="34425EAA" w:rsidR="004725C8" w:rsidRPr="008D169E" w:rsidRDefault="004725C8" w:rsidP="004725C8">
      <w:pPr>
        <w:pStyle w:val="Heading3"/>
        <w:ind w:left="-90"/>
        <w:rPr>
          <w:lang w:val="en-US"/>
        </w:rPr>
      </w:pPr>
      <w:r w:rsidRPr="008D169E">
        <w:rPr>
          <w:lang w:val="en-US"/>
        </w:rPr>
        <w:t>Beta Estimates</w:t>
      </w:r>
    </w:p>
    <w:p w14:paraId="32F78FA1" w14:textId="77777777" w:rsidR="004725C8" w:rsidRPr="008D169E" w:rsidRDefault="004725C8" w:rsidP="004725C8">
      <w:pPr>
        <w:rPr>
          <w:lang w:val="en-US"/>
        </w:rPr>
      </w:pPr>
    </w:p>
    <w:p w14:paraId="3C37C667" w14:textId="460CF17D" w:rsidR="004725C8" w:rsidRPr="007F3C01" w:rsidRDefault="00BE5AFD" w:rsidP="004725C8">
      <w:pPr>
        <w:rPr>
          <w:rFonts w:asciiTheme="majorHAnsi" w:hAnsiTheme="majorHAnsi" w:cstheme="majorHAnsi"/>
          <w:b/>
          <w:bCs/>
          <w:lang w:val="en-US"/>
        </w:rPr>
      </w:pPr>
      <w:r w:rsidRPr="00BE5AFD">
        <w:rPr>
          <w:rFonts w:asciiTheme="majorHAnsi" w:hAnsiTheme="majorHAnsi" w:cstheme="majorHAnsi"/>
          <w:b/>
          <w:bCs/>
        </w:rPr>
        <w:t>Rear Axle Ratio (drat): 4.6982</w:t>
      </w:r>
    </w:p>
    <w:p w14:paraId="1FF056A3" w14:textId="3CD4F7FA" w:rsidR="004725C8" w:rsidRPr="007F3C01" w:rsidRDefault="004725C8" w:rsidP="004725C8">
      <w:pPr>
        <w:rPr>
          <w:lang w:val="en-US"/>
        </w:rPr>
      </w:pPr>
      <w:r w:rsidRPr="007F3C01">
        <w:rPr>
          <w:lang w:val="en-US"/>
        </w:rPr>
        <w:t xml:space="preserve">          </w:t>
      </w:r>
    </w:p>
    <w:p w14:paraId="6D2157BE" w14:textId="2E17F19F" w:rsidR="004E7775" w:rsidRDefault="00BE5AFD" w:rsidP="00A221E7">
      <w:pPr>
        <w:suppressAutoHyphens/>
        <w:contextualSpacing/>
        <w:jc w:val="both"/>
        <w:rPr>
          <w:rFonts w:asciiTheme="majorHAnsi" w:eastAsia="Calibri" w:hAnsiTheme="majorHAnsi" w:cstheme="majorHAnsi"/>
          <w:bCs/>
        </w:rPr>
      </w:pPr>
      <w:r w:rsidRPr="00BE5AFD">
        <w:rPr>
          <w:rFonts w:asciiTheme="majorHAnsi" w:eastAsia="Calibri" w:hAnsiTheme="majorHAnsi" w:cstheme="majorHAnsi"/>
          <w:bCs/>
        </w:rPr>
        <w:t xml:space="preserve">For every one-unit increase in the rear axle ratio, the vehicle's fuel efficiency is expected to increase by approximately </w:t>
      </w:r>
      <w:r w:rsidRPr="00BE5AFD">
        <w:rPr>
          <w:rFonts w:asciiTheme="majorHAnsi" w:eastAsia="Calibri" w:hAnsiTheme="majorHAnsi" w:cstheme="majorHAnsi"/>
        </w:rPr>
        <w:t xml:space="preserve">4.6982 </w:t>
      </w:r>
      <w:r w:rsidRPr="00BE5AFD">
        <w:rPr>
          <w:rFonts w:asciiTheme="majorHAnsi" w:eastAsia="Calibri" w:hAnsiTheme="majorHAnsi" w:cstheme="majorHAnsi"/>
          <w:bCs/>
        </w:rPr>
        <w:t>miles per gallon, assuming horsepower remains constant. This positive estimate indicates that a higher axle ratio—often associated with gearing that optimizes engine rotations—contributes significantly to improved fuel economy.</w:t>
      </w:r>
    </w:p>
    <w:p w14:paraId="5B2AC273" w14:textId="77777777" w:rsidR="00BE5AFD" w:rsidRDefault="00BE5AFD" w:rsidP="00A221E7">
      <w:pPr>
        <w:suppressAutoHyphens/>
        <w:contextualSpacing/>
        <w:jc w:val="both"/>
        <w:rPr>
          <w:rFonts w:asciiTheme="majorHAnsi" w:eastAsia="Calibri" w:hAnsiTheme="majorHAnsi" w:cstheme="majorHAnsi"/>
          <w:bCs/>
        </w:rPr>
      </w:pPr>
    </w:p>
    <w:p w14:paraId="219E286D" w14:textId="24B74803" w:rsidR="008D169E" w:rsidRDefault="0067072E" w:rsidP="008D169E">
      <w:pPr>
        <w:suppressAutoHyphens/>
        <w:contextualSpacing/>
        <w:jc w:val="both"/>
        <w:rPr>
          <w:rFonts w:asciiTheme="majorHAnsi" w:eastAsia="Calibri" w:hAnsiTheme="majorHAnsi" w:cstheme="majorHAnsi"/>
          <w:lang w:val="en-US"/>
        </w:rPr>
      </w:pPr>
      <w:r>
        <w:rPr>
          <w:rFonts w:asciiTheme="majorHAnsi" w:eastAsia="Calibri" w:hAnsiTheme="majorHAnsi" w:cstheme="majorHAnsi"/>
          <w:b/>
          <w:bCs/>
          <w:lang w:val="en-US"/>
        </w:rPr>
        <w:t>Horsepower (hp)</w:t>
      </w:r>
      <w:r w:rsidR="008D169E" w:rsidRPr="008D169E">
        <w:rPr>
          <w:rFonts w:asciiTheme="majorHAnsi" w:eastAsia="Calibri" w:hAnsiTheme="majorHAnsi" w:cstheme="majorHAnsi"/>
          <w:b/>
          <w:bCs/>
          <w:lang w:val="en-US"/>
        </w:rPr>
        <w:t xml:space="preserve">: </w:t>
      </w:r>
      <w:r w:rsidRPr="0067072E">
        <w:rPr>
          <w:rFonts w:asciiTheme="majorHAnsi" w:eastAsia="Calibri" w:hAnsiTheme="majorHAnsi" w:cstheme="majorHAnsi"/>
          <w:b/>
          <w:bCs/>
        </w:rPr>
        <w:t>-</w:t>
      </w:r>
      <w:r>
        <w:rPr>
          <w:rFonts w:asciiTheme="majorHAnsi" w:eastAsia="Calibri" w:hAnsiTheme="majorHAnsi" w:cstheme="majorHAnsi"/>
          <w:b/>
          <w:bCs/>
        </w:rPr>
        <w:t xml:space="preserve"> </w:t>
      </w:r>
      <w:r w:rsidRPr="0067072E">
        <w:rPr>
          <w:rFonts w:asciiTheme="majorHAnsi" w:eastAsia="Calibri" w:hAnsiTheme="majorHAnsi" w:cstheme="majorHAnsi"/>
          <w:b/>
          <w:bCs/>
        </w:rPr>
        <w:t>0.0518</w:t>
      </w:r>
    </w:p>
    <w:p w14:paraId="458D4D3A" w14:textId="77777777" w:rsidR="008D169E" w:rsidRDefault="008D169E" w:rsidP="008D169E">
      <w:pPr>
        <w:suppressAutoHyphens/>
        <w:contextualSpacing/>
        <w:jc w:val="both"/>
        <w:rPr>
          <w:rFonts w:asciiTheme="majorHAnsi" w:eastAsia="Calibri" w:hAnsiTheme="majorHAnsi" w:cstheme="majorHAnsi"/>
          <w:lang w:val="en-US"/>
        </w:rPr>
      </w:pPr>
    </w:p>
    <w:p w14:paraId="3D5BF5EF" w14:textId="592E9A24" w:rsidR="004E7775" w:rsidRDefault="0067072E" w:rsidP="00A221E7">
      <w:pPr>
        <w:suppressAutoHyphens/>
        <w:contextualSpacing/>
        <w:jc w:val="both"/>
        <w:rPr>
          <w:rFonts w:asciiTheme="majorHAnsi" w:eastAsia="Calibri" w:hAnsiTheme="majorHAnsi" w:cstheme="majorHAnsi"/>
        </w:rPr>
      </w:pPr>
      <w:r w:rsidRPr="0067072E">
        <w:rPr>
          <w:rFonts w:asciiTheme="majorHAnsi" w:eastAsia="Calibri" w:hAnsiTheme="majorHAnsi" w:cstheme="majorHAnsi"/>
        </w:rPr>
        <w:t>The model identifies Horsepower (hp</w:t>
      </w:r>
      <w:r w:rsidRPr="0067072E">
        <w:rPr>
          <w:rFonts w:asciiTheme="majorHAnsi" w:eastAsia="Calibri" w:hAnsiTheme="majorHAnsi" w:cstheme="majorHAnsi"/>
          <w:b/>
          <w:bCs/>
        </w:rPr>
        <w:t>)</w:t>
      </w:r>
      <w:r w:rsidRPr="0067072E">
        <w:rPr>
          <w:rFonts w:asciiTheme="majorHAnsi" w:eastAsia="Calibri" w:hAnsiTheme="majorHAnsi" w:cstheme="majorHAnsi"/>
        </w:rPr>
        <w:t xml:space="preserve"> as the primary measure of engine performance and its impact on fuel economy. For every one-unit increase in gross horsepower, the vehicle's fuel efficiency is expected to decrease by 0.0518 miles per gallon, assuming the rear axle ratio remains constant. This negative coefficient indicates that more powerful engines consume more fuel, while vehicles with lower horsepower—which generally accelerate more slowly—tend to be more fuel-efficient. This confirms a clear trade-off between a vehicle's power output and its overall mileage.</w:t>
      </w:r>
    </w:p>
    <w:p w14:paraId="1132C9C9" w14:textId="77777777" w:rsidR="004E7775" w:rsidRDefault="004E7775" w:rsidP="00A221E7">
      <w:pPr>
        <w:suppressAutoHyphens/>
        <w:contextualSpacing/>
        <w:jc w:val="both"/>
        <w:rPr>
          <w:rFonts w:asciiTheme="majorHAnsi" w:eastAsia="Calibri" w:hAnsiTheme="majorHAnsi" w:cstheme="majorHAnsi"/>
          <w:bCs/>
        </w:rPr>
      </w:pPr>
    </w:p>
    <w:p w14:paraId="55E7ABEA" w14:textId="77777777" w:rsidR="00352F8D" w:rsidRDefault="00352F8D" w:rsidP="00A221E7">
      <w:pPr>
        <w:suppressAutoHyphens/>
        <w:contextualSpacing/>
        <w:jc w:val="both"/>
        <w:rPr>
          <w:rFonts w:asciiTheme="majorHAnsi" w:eastAsia="Calibri" w:hAnsiTheme="majorHAnsi" w:cstheme="majorHAnsi"/>
          <w:bCs/>
        </w:rPr>
      </w:pPr>
    </w:p>
    <w:p w14:paraId="68553F00" w14:textId="77777777" w:rsidR="00EE2CF3" w:rsidRPr="00162C9B" w:rsidRDefault="00EE2CF3" w:rsidP="00A221E7">
      <w:pPr>
        <w:suppressAutoHyphens/>
        <w:contextualSpacing/>
        <w:jc w:val="both"/>
        <w:rPr>
          <w:rFonts w:asciiTheme="majorHAnsi" w:eastAsia="Calibri" w:hAnsiTheme="majorHAnsi" w:cstheme="majorHAnsi"/>
          <w:bCs/>
        </w:rPr>
      </w:pPr>
    </w:p>
    <w:p w14:paraId="62535446" w14:textId="18C11B42" w:rsidR="00EE2CF3" w:rsidRDefault="00EE2CF3" w:rsidP="00EE2CF3">
      <w:pPr>
        <w:suppressAutoHyphens/>
        <w:spacing w:line="360" w:lineRule="auto"/>
        <w:contextualSpacing/>
        <w:jc w:val="both"/>
        <w:rPr>
          <w:b/>
          <w:bCs/>
        </w:rPr>
      </w:pPr>
      <w:r w:rsidRPr="00166C16">
        <w:rPr>
          <w:b/>
          <w:bCs/>
        </w:rPr>
        <w:t xml:space="preserve">                              </w:t>
      </w:r>
      <w:r w:rsidR="006B1A8A">
        <w:rPr>
          <w:b/>
          <w:bCs/>
        </w:rPr>
        <w:t xml:space="preserve">      </w:t>
      </w:r>
      <w:r w:rsidRPr="00166C16">
        <w:rPr>
          <w:b/>
          <w:bCs/>
        </w:rPr>
        <w:t xml:space="preserve"> </w:t>
      </w:r>
      <w:r w:rsidR="005A39E2">
        <w:rPr>
          <w:b/>
          <w:bCs/>
        </w:rPr>
        <w:t xml:space="preserve"> </w:t>
      </w:r>
      <w:r w:rsidR="002452AD">
        <w:rPr>
          <w:b/>
          <w:bCs/>
        </w:rPr>
        <w:t xml:space="preserve"> </w:t>
      </w:r>
      <w:r w:rsidRPr="00166C16">
        <w:rPr>
          <w:b/>
          <w:bCs/>
        </w:rPr>
        <w:t xml:space="preserve"> I</w:t>
      </w:r>
      <w:r>
        <w:rPr>
          <w:b/>
          <w:bCs/>
        </w:rPr>
        <w:t xml:space="preserve">II. Fitted Value and Residual </w:t>
      </w:r>
      <w:r w:rsidR="006B1A8A">
        <w:rPr>
          <w:b/>
          <w:bCs/>
        </w:rPr>
        <w:t>Definition</w:t>
      </w:r>
    </w:p>
    <w:p w14:paraId="27562F6C" w14:textId="77777777" w:rsidR="00EE2CF3" w:rsidRDefault="00EE2CF3" w:rsidP="00EE2CF3">
      <w:pPr>
        <w:suppressAutoHyphens/>
        <w:spacing w:line="360" w:lineRule="auto"/>
        <w:contextualSpacing/>
        <w:jc w:val="both"/>
        <w:rPr>
          <w:b/>
          <w:bCs/>
        </w:rPr>
      </w:pPr>
    </w:p>
    <w:p w14:paraId="50F70D33" w14:textId="7C38ACF0" w:rsidR="0067072E" w:rsidRDefault="0067072E" w:rsidP="0067072E">
      <w:pPr>
        <w:suppressAutoHyphens/>
        <w:spacing w:line="360" w:lineRule="auto"/>
        <w:contextualSpacing/>
        <w:jc w:val="both"/>
        <w:rPr>
          <w:rFonts w:asciiTheme="majorHAnsi" w:hAnsiTheme="majorHAnsi" w:cstheme="majorHAnsi"/>
          <w:lang w:val="en-US"/>
        </w:rPr>
      </w:pPr>
      <w:r w:rsidRPr="0067072E">
        <w:rPr>
          <w:rFonts w:asciiTheme="majorHAnsi" w:hAnsiTheme="majorHAnsi" w:cstheme="majorHAnsi"/>
          <w:lang w:val="en-US"/>
        </w:rPr>
        <w:t>A fitted value, also known as a predicted value, is the estimate of the dependent variable (</w:t>
      </w:r>
      <m:oMath>
        <m:r>
          <m:rPr>
            <m:sty m:val="p"/>
          </m:rPr>
          <w:rPr>
            <w:rFonts w:ascii="Cambria Math" w:hAnsi="Cambria Math" w:cstheme="majorHAnsi"/>
            <w:lang w:val="en-US"/>
          </w:rPr>
          <m:t>mpg</m:t>
        </m:r>
      </m:oMath>
      <w:r w:rsidRPr="0067072E">
        <w:rPr>
          <w:rFonts w:asciiTheme="majorHAnsi" w:hAnsiTheme="majorHAnsi" w:cstheme="majorHAnsi"/>
          <w:lang w:val="en-US"/>
        </w:rPr>
        <w:t>) that the regression model calculates based on specific values of the independent variables (</w:t>
      </w:r>
      <w:r>
        <w:rPr>
          <w:rFonts w:asciiTheme="majorHAnsi" w:hAnsiTheme="majorHAnsi" w:cstheme="majorHAnsi"/>
          <w:lang w:val="en-US"/>
        </w:rPr>
        <w:t>drat</w:t>
      </w:r>
      <w:r w:rsidRPr="0067072E">
        <w:rPr>
          <w:rFonts w:asciiTheme="majorHAnsi" w:hAnsiTheme="majorHAnsi" w:cstheme="majorHAnsi"/>
          <w:lang w:val="en-US"/>
        </w:rPr>
        <w:t xml:space="preserve"> and </w:t>
      </w:r>
      <w:r>
        <w:rPr>
          <w:rFonts w:asciiTheme="majorHAnsi" w:hAnsiTheme="majorHAnsi" w:cstheme="majorHAnsi"/>
          <w:lang w:val="en-US"/>
        </w:rPr>
        <w:t>hp</w:t>
      </w:r>
      <w:r w:rsidRPr="0067072E">
        <w:rPr>
          <w:rFonts w:asciiTheme="majorHAnsi" w:hAnsiTheme="majorHAnsi" w:cstheme="majorHAnsi"/>
          <w:lang w:val="en-US"/>
        </w:rPr>
        <w:t xml:space="preserve">). It represents the point on the "best-fit" line for those specific inputs. Using the regression equation </w:t>
      </w:r>
      <m:oMath>
        <m:r>
          <m:rPr>
            <m:sty m:val="p"/>
          </m:rPr>
          <w:rPr>
            <w:rFonts w:ascii="Cambria Math" w:hAnsi="Cambria Math" w:cstheme="majorHAnsi"/>
            <w:lang w:val="en-US"/>
          </w:rPr>
          <m:t xml:space="preserve">mpg </m:t>
        </m:r>
        <m:r>
          <w:rPr>
            <w:rFonts w:ascii="Cambria Math" w:hAnsi="Cambria Math" w:cstheme="majorHAnsi"/>
            <w:lang w:val="en-US"/>
          </w:rPr>
          <m:t>= 10.790 + 4.698(drat) - 0.052(hp)</m:t>
        </m:r>
      </m:oMath>
      <w:r w:rsidRPr="0067072E">
        <w:rPr>
          <w:rFonts w:asciiTheme="majorHAnsi" w:hAnsiTheme="majorHAnsi" w:cstheme="majorHAnsi"/>
          <w:lang w:val="en-US"/>
        </w:rPr>
        <w:t>, the specific fitted value for a vehicle with a rear axle ratio of 3.15 and horsepower of 120 is 19.348 mpg.</w:t>
      </w:r>
    </w:p>
    <w:p w14:paraId="6946AD26" w14:textId="77777777" w:rsidR="0067072E" w:rsidRPr="0067072E" w:rsidRDefault="0067072E" w:rsidP="0067072E">
      <w:pPr>
        <w:suppressAutoHyphens/>
        <w:spacing w:line="360" w:lineRule="auto"/>
        <w:contextualSpacing/>
        <w:jc w:val="both"/>
        <w:rPr>
          <w:rFonts w:asciiTheme="majorHAnsi" w:hAnsiTheme="majorHAnsi" w:cstheme="majorHAnsi"/>
          <w:lang w:val="en-US"/>
        </w:rPr>
      </w:pPr>
    </w:p>
    <w:p w14:paraId="40F1B940" w14:textId="77777777" w:rsidR="008D169E" w:rsidRPr="0067072E" w:rsidRDefault="008D169E" w:rsidP="00EE2CF3">
      <w:pPr>
        <w:suppressAutoHyphens/>
        <w:spacing w:line="360" w:lineRule="auto"/>
        <w:contextualSpacing/>
        <w:jc w:val="both"/>
        <w:rPr>
          <w:rFonts w:asciiTheme="majorHAnsi" w:hAnsiTheme="majorHAnsi" w:cstheme="majorHAnsi"/>
          <w:lang w:val="en-US"/>
        </w:rPr>
      </w:pPr>
    </w:p>
    <w:p w14:paraId="5B0A302E" w14:textId="77777777" w:rsidR="00A937BD" w:rsidRDefault="00A937BD" w:rsidP="00EE2CF3">
      <w:pPr>
        <w:suppressAutoHyphens/>
        <w:spacing w:line="360" w:lineRule="auto"/>
        <w:contextualSpacing/>
        <w:jc w:val="both"/>
        <w:rPr>
          <w:b/>
          <w:bCs/>
        </w:rPr>
      </w:pPr>
    </w:p>
    <w:p w14:paraId="4C94839A" w14:textId="3A08DF26" w:rsidR="00EE2CF3" w:rsidRPr="00A937BD" w:rsidRDefault="00D747FF" w:rsidP="00EE2CF3">
      <w:pPr>
        <w:suppressAutoHyphens/>
        <w:spacing w:line="360" w:lineRule="auto"/>
        <w:contextualSpacing/>
        <w:jc w:val="both"/>
        <w:rPr>
          <w:rFonts w:asciiTheme="majorHAnsi" w:hAnsiTheme="majorHAnsi" w:cstheme="majorHAnsi"/>
          <w:b/>
          <w:bCs/>
        </w:rPr>
      </w:pPr>
      <w:r>
        <w:rPr>
          <w:rFonts w:asciiTheme="majorHAnsi" w:hAnsiTheme="majorHAnsi" w:cstheme="majorHAnsi"/>
          <w:b/>
          <w:bCs/>
        </w:rPr>
        <w:lastRenderedPageBreak/>
        <w:t xml:space="preserve">1. </w:t>
      </w:r>
      <w:r w:rsidR="00A937BD">
        <w:rPr>
          <w:rFonts w:asciiTheme="majorHAnsi" w:hAnsiTheme="majorHAnsi" w:cstheme="majorHAnsi"/>
          <w:b/>
          <w:bCs/>
        </w:rPr>
        <w:t>C</w:t>
      </w:r>
      <w:r w:rsidR="00A937BD" w:rsidRPr="00A937BD">
        <w:rPr>
          <w:rFonts w:asciiTheme="majorHAnsi" w:hAnsiTheme="majorHAnsi" w:cstheme="majorHAnsi"/>
          <w:b/>
          <w:bCs/>
        </w:rPr>
        <w:t>alculated using</w:t>
      </w:r>
      <w:r w:rsidR="005A39E2">
        <w:rPr>
          <w:rFonts w:asciiTheme="majorHAnsi" w:hAnsiTheme="majorHAnsi" w:cstheme="majorHAnsi"/>
          <w:b/>
          <w:bCs/>
        </w:rPr>
        <w:t xml:space="preserve"> the</w:t>
      </w:r>
      <w:r w:rsidR="00A937BD" w:rsidRPr="00A937BD">
        <w:rPr>
          <w:rFonts w:asciiTheme="majorHAnsi" w:hAnsiTheme="majorHAnsi" w:cstheme="majorHAnsi"/>
          <w:b/>
          <w:bCs/>
        </w:rPr>
        <w:t xml:space="preserve"> </w:t>
      </w:r>
      <w:r w:rsidR="005A39E2">
        <w:rPr>
          <w:rFonts w:asciiTheme="majorHAnsi" w:hAnsiTheme="majorHAnsi" w:cstheme="majorHAnsi"/>
          <w:b/>
          <w:bCs/>
        </w:rPr>
        <w:t>calculated prediction</w:t>
      </w:r>
      <w:r w:rsidR="00A937BD" w:rsidRPr="00A937BD">
        <w:rPr>
          <w:rFonts w:asciiTheme="majorHAnsi" w:hAnsiTheme="majorHAnsi" w:cstheme="majorHAnsi"/>
          <w:b/>
          <w:bCs/>
        </w:rPr>
        <w:t xml:space="preserve"> model</w:t>
      </w:r>
    </w:p>
    <w:p w14:paraId="3A002496" w14:textId="77777777" w:rsidR="00A937BD" w:rsidRDefault="00A937BD" w:rsidP="00EE2CF3">
      <w:pPr>
        <w:suppressAutoHyphens/>
        <w:spacing w:line="360" w:lineRule="auto"/>
        <w:contextualSpacing/>
        <w:jc w:val="both"/>
        <w:rPr>
          <w:b/>
          <w:bCs/>
        </w:rPr>
      </w:pPr>
    </w:p>
    <w:p w14:paraId="3B56A705" w14:textId="0EB3B5FC" w:rsidR="00A937BD" w:rsidRDefault="00A937BD" w:rsidP="00EE2CF3">
      <w:pPr>
        <w:suppressAutoHyphens/>
        <w:spacing w:line="360" w:lineRule="auto"/>
        <w:contextualSpacing/>
        <w:jc w:val="both"/>
        <w:rPr>
          <w:b/>
          <w:bCs/>
        </w:rPr>
      </w:pPr>
      <w:r>
        <w:rPr>
          <w:b/>
          <w:bCs/>
        </w:rPr>
        <w:t xml:space="preserve"> </w:t>
      </w:r>
      <m:oMath>
        <m:r>
          <m:rPr>
            <m:sty m:val="p"/>
          </m:rPr>
          <w:rPr>
            <w:rFonts w:ascii="Cambria Math" w:hAnsi="Cambria Math" w:cstheme="majorHAnsi"/>
            <w:lang w:val="en-US"/>
          </w:rPr>
          <m:t xml:space="preserve">mpg </m:t>
        </m:r>
        <m:r>
          <w:rPr>
            <w:rFonts w:ascii="Cambria Math" w:hAnsi="Cambria Math" w:cstheme="majorHAnsi"/>
            <w:lang w:val="en-US"/>
          </w:rPr>
          <m:t>= 10.790 + 4.698(drat) - 0.052(hp)</m:t>
        </m:r>
      </m:oMath>
    </w:p>
    <w:p w14:paraId="500DF54D" w14:textId="77777777" w:rsidR="00EE2CF3" w:rsidRDefault="00EE2CF3" w:rsidP="00EE2CF3">
      <w:pPr>
        <w:suppressAutoHyphens/>
        <w:spacing w:line="360" w:lineRule="auto"/>
        <w:contextualSpacing/>
        <w:jc w:val="both"/>
        <w:rPr>
          <w:b/>
          <w:bCs/>
        </w:rPr>
      </w:pPr>
    </w:p>
    <w:p w14:paraId="773EC971" w14:textId="016595D7" w:rsidR="00EA28B6" w:rsidRDefault="00D747FF" w:rsidP="00EE2CF3">
      <w:pPr>
        <w:suppressAutoHyphens/>
        <w:spacing w:line="360" w:lineRule="auto"/>
        <w:contextualSpacing/>
        <w:jc w:val="both"/>
        <w:rPr>
          <w:rFonts w:asciiTheme="majorHAnsi" w:hAnsiTheme="majorHAnsi" w:cstheme="majorHAnsi"/>
          <w:b/>
          <w:bCs/>
        </w:rPr>
      </w:pPr>
      <w:r>
        <w:rPr>
          <w:rFonts w:asciiTheme="majorHAnsi" w:hAnsiTheme="majorHAnsi" w:cstheme="majorHAnsi"/>
          <w:b/>
          <w:bCs/>
        </w:rPr>
        <w:t xml:space="preserve">2. </w:t>
      </w:r>
      <w:r w:rsidR="00A937BD" w:rsidRPr="00A937BD">
        <w:rPr>
          <w:rFonts w:asciiTheme="majorHAnsi" w:hAnsiTheme="majorHAnsi" w:cstheme="majorHAnsi"/>
          <w:b/>
          <w:bCs/>
        </w:rPr>
        <w:t>S</w:t>
      </w:r>
      <w:r w:rsidR="00A937BD" w:rsidRPr="00A937BD">
        <w:rPr>
          <w:rFonts w:asciiTheme="majorHAnsi" w:hAnsiTheme="majorHAnsi" w:cstheme="majorHAnsi"/>
          <w:b/>
          <w:bCs/>
        </w:rPr>
        <w:t>ubstituting the specific values into the equation</w:t>
      </w:r>
    </w:p>
    <w:p w14:paraId="77A42CF8" w14:textId="6F133552" w:rsidR="00EA28B6" w:rsidRDefault="00EA28B6" w:rsidP="00EE2CF3">
      <w:pPr>
        <w:suppressAutoHyphens/>
        <w:spacing w:line="360" w:lineRule="auto"/>
        <w:contextualSpacing/>
        <w:jc w:val="both"/>
        <w:rPr>
          <w:rFonts w:asciiTheme="majorHAnsi" w:hAnsiTheme="majorHAnsi" w:cstheme="majorHAnsi"/>
          <w:b/>
          <w:bCs/>
        </w:rPr>
      </w:pPr>
    </w:p>
    <w:p w14:paraId="71B6D132" w14:textId="0D845FAE" w:rsidR="006E7728" w:rsidRDefault="0067072E" w:rsidP="006E7728">
      <w:pPr>
        <w:suppressAutoHyphens/>
        <w:spacing w:line="480" w:lineRule="auto"/>
        <w:contextualSpacing/>
        <w:jc w:val="both"/>
        <w:rPr>
          <w:rFonts w:ascii="Cambria Math" w:hAnsi="Cambria Math" w:cstheme="majorHAnsi"/>
        </w:rPr>
      </w:pPr>
      <w:r>
        <w:rPr>
          <w:rFonts w:ascii="Cambria Math" w:hAnsi="Cambria Math" w:cstheme="majorHAnsi"/>
        </w:rPr>
        <w:t xml:space="preserve"> mpg = 10.790 + 4.698(</w:t>
      </w:r>
      <w:r w:rsidR="006E7728">
        <w:rPr>
          <w:rFonts w:ascii="Cambria Math" w:hAnsi="Cambria Math" w:cstheme="majorHAnsi"/>
        </w:rPr>
        <w:t>3.15</w:t>
      </w:r>
      <w:r>
        <w:rPr>
          <w:rFonts w:ascii="Cambria Math" w:hAnsi="Cambria Math" w:cstheme="majorHAnsi"/>
        </w:rPr>
        <w:t xml:space="preserve">) </w:t>
      </w:r>
      <m:oMath>
        <m:r>
          <w:rPr>
            <w:rFonts w:ascii="Cambria Math" w:hAnsi="Cambria Math" w:cstheme="majorHAnsi"/>
          </w:rPr>
          <m:t>- 0.</m:t>
        </m:r>
      </m:oMath>
      <w:r w:rsidR="006E7728">
        <w:rPr>
          <w:rFonts w:ascii="Cambria Math" w:hAnsi="Cambria Math" w:cstheme="majorHAnsi"/>
        </w:rPr>
        <w:t xml:space="preserve">052(120) </w:t>
      </w:r>
    </w:p>
    <w:p w14:paraId="5B1D148C" w14:textId="72ECC804" w:rsidR="006E7728" w:rsidRPr="00EA28B6" w:rsidRDefault="00495051" w:rsidP="006E7728">
      <w:pPr>
        <w:suppressAutoHyphens/>
        <w:spacing w:line="480" w:lineRule="auto"/>
        <w:contextualSpacing/>
        <w:jc w:val="both"/>
        <w:rPr>
          <w:rFonts w:ascii="Cambria Math" w:hAnsi="Cambria Math" w:cstheme="majorHAnsi"/>
        </w:rPr>
      </w:pPr>
      <w:r>
        <w:rPr>
          <w:rFonts w:ascii="Cambria Math" w:hAnsi="Cambria Math" w:cstheme="majorHAnsi"/>
        </w:rPr>
        <w:t xml:space="preserve"> </w:t>
      </w:r>
      <w:r w:rsidR="006E7728" w:rsidRPr="006E7728">
        <w:rPr>
          <w:rFonts w:ascii="Cambria Math" w:hAnsi="Cambria Math" w:cstheme="majorHAnsi"/>
        </w:rPr>
        <w:t xml:space="preserve">mpg = 10.790 + 14.7987 </w:t>
      </w:r>
      <m:oMath>
        <m:r>
          <w:rPr>
            <w:rFonts w:ascii="Cambria Math" w:hAnsi="Cambria Math" w:cstheme="majorHAnsi"/>
          </w:rPr>
          <m:t>- 6.24 = 19.3487</m:t>
        </m:r>
      </m:oMath>
    </w:p>
    <w:p w14:paraId="6ADFA5F3" w14:textId="77777777" w:rsidR="00C33167" w:rsidRDefault="00C33167" w:rsidP="00EE2CF3">
      <w:pPr>
        <w:suppressAutoHyphens/>
        <w:spacing w:line="360" w:lineRule="auto"/>
        <w:contextualSpacing/>
        <w:jc w:val="both"/>
        <w:rPr>
          <w:rFonts w:asciiTheme="majorHAnsi" w:hAnsiTheme="majorHAnsi" w:cstheme="majorHAnsi"/>
        </w:rPr>
      </w:pPr>
    </w:p>
    <w:p w14:paraId="430DCCF3" w14:textId="33CF42F2" w:rsidR="00352F8D" w:rsidRDefault="00367B3B" w:rsidP="00EE2CF3">
      <w:pPr>
        <w:suppressAutoHyphens/>
        <w:spacing w:line="360" w:lineRule="auto"/>
        <w:contextualSpacing/>
        <w:jc w:val="both"/>
        <w:rPr>
          <w:rFonts w:asciiTheme="majorHAnsi" w:hAnsiTheme="majorHAnsi" w:cstheme="majorHAnsi"/>
        </w:rPr>
      </w:pPr>
      <w:r>
        <w:rPr>
          <w:rFonts w:asciiTheme="majorHAnsi" w:hAnsiTheme="majorHAnsi" w:cstheme="majorHAnsi"/>
        </w:rPr>
        <w:t xml:space="preserve">  </w:t>
      </w:r>
    </w:p>
    <w:p w14:paraId="7ABBA8FA" w14:textId="77777777" w:rsidR="002455B3" w:rsidRDefault="00C33167" w:rsidP="002455B3">
      <w:pPr>
        <w:suppressAutoHyphens/>
        <w:spacing w:line="480" w:lineRule="auto"/>
        <w:contextualSpacing/>
        <w:jc w:val="both"/>
        <w:rPr>
          <w:rFonts w:asciiTheme="majorHAnsi" w:hAnsiTheme="majorHAnsi" w:cstheme="majorHAnsi"/>
          <w:b/>
          <w:bCs/>
        </w:rPr>
      </w:pPr>
      <w:r w:rsidRPr="00C33167">
        <w:rPr>
          <w:rFonts w:asciiTheme="majorHAnsi" w:hAnsiTheme="majorHAnsi" w:cstheme="majorHAnsi"/>
          <w:b/>
          <w:bCs/>
        </w:rPr>
        <w:t xml:space="preserve">Defining the Residual: </w:t>
      </w:r>
    </w:p>
    <w:p w14:paraId="3DC0A5FA" w14:textId="66EF05BA" w:rsidR="00C33167" w:rsidRPr="00C33167" w:rsidRDefault="002455B3" w:rsidP="002455B3">
      <w:pPr>
        <w:suppressAutoHyphens/>
        <w:spacing w:line="480" w:lineRule="auto"/>
        <w:contextualSpacing/>
        <w:jc w:val="both"/>
        <w:rPr>
          <w:rFonts w:asciiTheme="majorHAnsi" w:hAnsiTheme="majorHAnsi" w:cstheme="majorHAnsi"/>
          <w:b/>
          <w:bCs/>
        </w:rPr>
      </w:pPr>
      <w:r>
        <w:rPr>
          <w:rFonts w:asciiTheme="majorHAnsi" w:hAnsiTheme="majorHAnsi" w:cstheme="majorHAnsi"/>
          <w:b/>
          <w:bCs/>
        </w:rPr>
        <w:t>“</w:t>
      </w:r>
      <w:r w:rsidR="00C33167" w:rsidRPr="002455B3">
        <w:rPr>
          <w:rFonts w:asciiTheme="majorHAnsi" w:hAnsiTheme="majorHAnsi" w:cstheme="majorHAnsi"/>
          <w:b/>
          <w:bCs/>
          <w:i/>
          <w:iCs/>
        </w:rPr>
        <w:t>Quantifying Prediction Error</w:t>
      </w:r>
      <w:r>
        <w:rPr>
          <w:rFonts w:asciiTheme="majorHAnsi" w:hAnsiTheme="majorHAnsi" w:cstheme="majorHAnsi"/>
          <w:b/>
          <w:bCs/>
        </w:rPr>
        <w:t>”</w:t>
      </w:r>
    </w:p>
    <w:p w14:paraId="3B861CCE" w14:textId="516EE40A" w:rsidR="00BC2ECC" w:rsidRDefault="00367B3B" w:rsidP="004F7041">
      <w:pPr>
        <w:suppressAutoHyphens/>
        <w:spacing w:line="360" w:lineRule="auto"/>
        <w:contextualSpacing/>
        <w:jc w:val="both"/>
        <w:rPr>
          <w:rFonts w:asciiTheme="majorHAnsi" w:hAnsiTheme="majorHAnsi" w:cstheme="majorHAnsi"/>
        </w:rPr>
      </w:pPr>
      <w:r w:rsidRPr="00367B3B">
        <w:rPr>
          <w:rFonts w:asciiTheme="majorHAnsi" w:hAnsiTheme="majorHAnsi" w:cstheme="majorHAnsi"/>
        </w:rPr>
        <w:t>A residual represents the "prediction error" for a specific data point, calculated by subtracting the model's estimated fuel efficiency (the fitted value) from the vehicle's actual recorded mileage. For instance, if a car’s real-world performance was 20.5 mpg, and the model's prediction was 19.348 mpg, the residual is 1.152. This small numerical gap shows that the car performed slightly better than the model predicted but was not a significant outlier. By analyzing these residuals across the entire dataset, we can verify that the model remains unbiased and consistently accurate in its estimations.</w:t>
      </w:r>
    </w:p>
    <w:p w14:paraId="386A79C9" w14:textId="77777777" w:rsidR="00BC2ECC" w:rsidRPr="004F7041" w:rsidRDefault="00BC2ECC" w:rsidP="004F7041">
      <w:pPr>
        <w:suppressAutoHyphens/>
        <w:spacing w:line="360" w:lineRule="auto"/>
        <w:contextualSpacing/>
        <w:jc w:val="both"/>
        <w:rPr>
          <w:rFonts w:asciiTheme="majorHAnsi" w:hAnsiTheme="majorHAnsi" w:cstheme="majorHAnsi"/>
        </w:rPr>
      </w:pPr>
    </w:p>
    <w:p w14:paraId="2998C6FF" w14:textId="0C0AB9BA" w:rsidR="00383FC4" w:rsidRDefault="00383FC4" w:rsidP="00EE2CF3">
      <w:pPr>
        <w:suppressAutoHyphens/>
        <w:spacing w:line="360" w:lineRule="auto"/>
        <w:contextualSpacing/>
        <w:jc w:val="both"/>
        <w:rPr>
          <w:rFonts w:asciiTheme="majorHAnsi" w:hAnsiTheme="majorHAnsi" w:cstheme="majorHAnsi"/>
        </w:rPr>
      </w:pPr>
      <w:r>
        <w:rPr>
          <w:rFonts w:asciiTheme="majorHAnsi" w:hAnsiTheme="majorHAnsi" w:cstheme="majorHAnsi"/>
        </w:rPr>
        <w:t xml:space="preserve">                                                   </w:t>
      </w:r>
    </w:p>
    <w:p w14:paraId="7739D17D" w14:textId="40B35521" w:rsidR="00383FC4" w:rsidRPr="00B03963" w:rsidRDefault="00383FC4" w:rsidP="00383FC4">
      <w:pPr>
        <w:pStyle w:val="Heading3"/>
        <w:ind w:left="-90"/>
        <w:rPr>
          <w:lang w:val="en-US"/>
        </w:rPr>
      </w:pPr>
      <w:r w:rsidRPr="00B03963">
        <w:rPr>
          <w:lang w:val="en-US"/>
        </w:rPr>
        <w:t xml:space="preserve">Residual </w:t>
      </w:r>
      <w:r w:rsidR="008163FF">
        <w:rPr>
          <w:lang w:val="en-US"/>
        </w:rPr>
        <w:t>Equation</w:t>
      </w:r>
    </w:p>
    <w:p w14:paraId="753D6D95" w14:textId="77777777" w:rsidR="00383FC4" w:rsidRDefault="00383FC4" w:rsidP="00EE2CF3">
      <w:pPr>
        <w:suppressAutoHyphens/>
        <w:spacing w:line="360" w:lineRule="auto"/>
        <w:contextualSpacing/>
        <w:jc w:val="both"/>
        <w:rPr>
          <w:rFonts w:asciiTheme="majorHAnsi" w:hAnsiTheme="majorHAnsi" w:cstheme="majorHAnsi"/>
        </w:rPr>
      </w:pPr>
    </w:p>
    <w:p w14:paraId="5CEC9C14" w14:textId="77777777" w:rsidR="009346F0" w:rsidRDefault="009346F0" w:rsidP="00EE2CF3">
      <w:pPr>
        <w:suppressAutoHyphens/>
        <w:spacing w:line="360" w:lineRule="auto"/>
        <w:contextualSpacing/>
        <w:jc w:val="both"/>
        <w:rPr>
          <w:rFonts w:asciiTheme="majorHAnsi" w:hAnsiTheme="majorHAnsi" w:cstheme="majorHAnsi"/>
        </w:rPr>
      </w:pPr>
    </w:p>
    <w:p w14:paraId="11920A28" w14:textId="04FDE466" w:rsidR="00EA28B6" w:rsidRPr="00383FC4" w:rsidRDefault="00383FC4" w:rsidP="00EE2CF3">
      <w:pPr>
        <w:suppressAutoHyphens/>
        <w:spacing w:line="360" w:lineRule="auto"/>
        <w:contextualSpacing/>
        <w:jc w:val="both"/>
        <w:rPr>
          <w:rFonts w:ascii="Cambria Math" w:hAnsi="Cambria Math" w:cstheme="majorHAnsi"/>
        </w:rPr>
      </w:pPr>
      <w:r w:rsidRPr="00383FC4">
        <w:rPr>
          <w:rFonts w:ascii="Cambria Math" w:hAnsi="Cambria Math" w:cstheme="majorHAnsi"/>
        </w:rPr>
        <w:t xml:space="preserve">                                                          </w:t>
      </w:r>
      <w:r w:rsidR="00BC2ECC">
        <w:rPr>
          <w:rFonts w:ascii="Cambria Math" w:hAnsi="Cambria Math" w:cstheme="majorHAnsi"/>
        </w:rPr>
        <w:t xml:space="preserve"> </w:t>
      </w:r>
      <w:r w:rsidRPr="00383FC4">
        <w:rPr>
          <w:rFonts w:ascii="Cambria Math" w:hAnsi="Cambria Math" w:cstheme="majorHAnsi"/>
        </w:rPr>
        <w:t xml:space="preserve">    </w:t>
      </w:r>
      <w:r w:rsidR="007A6777">
        <w:rPr>
          <w:rFonts w:ascii="Cambria Math" w:hAnsi="Cambria Math" w:cstheme="majorHAnsi"/>
        </w:rPr>
        <w:t xml:space="preserve"> </w:t>
      </w:r>
      <w:r w:rsidR="00ED6E37">
        <w:rPr>
          <w:rFonts w:ascii="Cambria Math" w:hAnsi="Cambria Math" w:cstheme="majorHAnsi"/>
        </w:rPr>
        <w:t xml:space="preserve"> </w:t>
      </w:r>
      <w:r w:rsidR="00EA28B6" w:rsidRPr="00383FC4">
        <w:rPr>
          <w:rFonts w:ascii="Cambria Math" w:hAnsi="Cambria Math" w:cstheme="majorHAnsi"/>
        </w:rPr>
        <w:t xml:space="preserve">Residual = </w:t>
      </w:r>
      <w:r w:rsidRPr="00383FC4">
        <w:rPr>
          <w:rFonts w:ascii="Cambria Math" w:hAnsi="Cambria Math" w:cstheme="majorHAnsi"/>
        </w:rPr>
        <w:t xml:space="preserve">Actual – Fitted </w:t>
      </w:r>
    </w:p>
    <w:p w14:paraId="68593850" w14:textId="77777777" w:rsidR="00A937BD" w:rsidRPr="00383FC4" w:rsidRDefault="00A937BD" w:rsidP="00EE2CF3">
      <w:pPr>
        <w:suppressAutoHyphens/>
        <w:spacing w:line="360" w:lineRule="auto"/>
        <w:contextualSpacing/>
        <w:jc w:val="both"/>
        <w:rPr>
          <w:rFonts w:ascii="Cambria Math" w:hAnsi="Cambria Math" w:cstheme="majorHAnsi"/>
          <w:b/>
          <w:bCs/>
        </w:rPr>
      </w:pPr>
    </w:p>
    <w:p w14:paraId="0EF07B67" w14:textId="3B564D8E" w:rsidR="00397202" w:rsidRDefault="00383FC4" w:rsidP="00B03963">
      <w:pPr>
        <w:suppressAutoHyphens/>
        <w:spacing w:line="360" w:lineRule="auto"/>
        <w:contextualSpacing/>
        <w:jc w:val="both"/>
        <w:rPr>
          <w:rFonts w:ascii="Cambria Math" w:hAnsi="Cambria Math" w:cstheme="majorHAnsi"/>
        </w:rPr>
      </w:pPr>
      <w:r w:rsidRPr="00383FC4">
        <w:rPr>
          <w:rFonts w:ascii="Cambria Math" w:eastAsia="Calibri" w:hAnsi="Cambria Math" w:cstheme="majorHAnsi"/>
          <w:bCs/>
        </w:rPr>
        <w:t xml:space="preserve">                                                   </w:t>
      </w:r>
      <w:r w:rsidR="00BB039C">
        <w:rPr>
          <w:rFonts w:ascii="Cambria Math" w:eastAsia="Calibri" w:hAnsi="Cambria Math" w:cstheme="majorHAnsi"/>
          <w:bCs/>
        </w:rPr>
        <w:t xml:space="preserve">    </w:t>
      </w:r>
      <w:r w:rsidR="00BC2ECC">
        <w:rPr>
          <w:rFonts w:ascii="Cambria Math" w:eastAsia="Calibri" w:hAnsi="Cambria Math" w:cstheme="majorHAnsi"/>
          <w:bCs/>
        </w:rPr>
        <w:t xml:space="preserve">  </w:t>
      </w:r>
      <w:r w:rsidRPr="00383FC4">
        <w:rPr>
          <w:rFonts w:ascii="Cambria Math" w:eastAsia="Calibri" w:hAnsi="Cambria Math" w:cstheme="majorHAnsi"/>
          <w:bCs/>
        </w:rPr>
        <w:t xml:space="preserve"> </w:t>
      </w:r>
      <w:r w:rsidR="007A6777">
        <w:rPr>
          <w:rFonts w:ascii="Cambria Math" w:eastAsia="Calibri" w:hAnsi="Cambria Math" w:cstheme="majorHAnsi"/>
          <w:bCs/>
        </w:rPr>
        <w:t xml:space="preserve"> </w:t>
      </w:r>
      <w:r w:rsidRPr="00383FC4">
        <w:rPr>
          <w:rFonts w:ascii="Cambria Math" w:eastAsia="Calibri" w:hAnsi="Cambria Math" w:cstheme="majorHAnsi"/>
          <w:bCs/>
        </w:rPr>
        <w:t xml:space="preserve">Residual = </w:t>
      </w:r>
      <w:r w:rsidRPr="00383FC4">
        <w:rPr>
          <w:rFonts w:ascii="Cambria Math" w:hAnsi="Cambria Math" w:cstheme="majorHAnsi"/>
        </w:rPr>
        <w:t>20.5</w:t>
      </w:r>
      <w:r w:rsidRPr="00383FC4">
        <w:rPr>
          <w:rFonts w:ascii="Cambria Math" w:hAnsi="Cambria Math" w:cstheme="majorHAnsi"/>
        </w:rPr>
        <w:t xml:space="preserve"> – </w:t>
      </w:r>
      <w:r w:rsidR="00BB039C">
        <w:rPr>
          <w:rFonts w:ascii="Cambria Math" w:hAnsi="Cambria Math" w:cstheme="majorHAnsi"/>
        </w:rPr>
        <w:t>1</w:t>
      </w:r>
      <w:r w:rsidR="00367B3B">
        <w:rPr>
          <w:rFonts w:ascii="Cambria Math" w:hAnsi="Cambria Math" w:cstheme="majorHAnsi"/>
        </w:rPr>
        <w:t>9.348 = 1.152</w:t>
      </w:r>
    </w:p>
    <w:p w14:paraId="2B0D6F72" w14:textId="77777777" w:rsidR="00B03963" w:rsidRDefault="00B03963" w:rsidP="00B03963">
      <w:pPr>
        <w:suppressAutoHyphens/>
        <w:spacing w:line="360" w:lineRule="auto"/>
        <w:contextualSpacing/>
        <w:jc w:val="both"/>
        <w:rPr>
          <w:rFonts w:ascii="Cambria Math" w:hAnsi="Cambria Math" w:cstheme="majorHAnsi"/>
        </w:rPr>
      </w:pPr>
    </w:p>
    <w:p w14:paraId="1C44BC05" w14:textId="77777777" w:rsidR="00BC2ECC" w:rsidRDefault="00BC2ECC" w:rsidP="00B03963">
      <w:pPr>
        <w:suppressAutoHyphens/>
        <w:spacing w:line="360" w:lineRule="auto"/>
        <w:contextualSpacing/>
        <w:jc w:val="both"/>
        <w:rPr>
          <w:rFonts w:ascii="Cambria Math" w:hAnsi="Cambria Math" w:cstheme="majorHAnsi"/>
        </w:rPr>
      </w:pPr>
    </w:p>
    <w:p w14:paraId="24855E43" w14:textId="77777777" w:rsidR="00BC2ECC" w:rsidRDefault="00BC2ECC" w:rsidP="00B03963">
      <w:pPr>
        <w:suppressAutoHyphens/>
        <w:spacing w:line="360" w:lineRule="auto"/>
        <w:contextualSpacing/>
        <w:jc w:val="both"/>
        <w:rPr>
          <w:rFonts w:ascii="Cambria Math" w:hAnsi="Cambria Math" w:cstheme="majorHAnsi"/>
        </w:rPr>
      </w:pPr>
    </w:p>
    <w:p w14:paraId="1B652EE3" w14:textId="77777777" w:rsidR="00BC2ECC" w:rsidRDefault="00BC2ECC" w:rsidP="00B03963">
      <w:pPr>
        <w:suppressAutoHyphens/>
        <w:spacing w:line="360" w:lineRule="auto"/>
        <w:contextualSpacing/>
        <w:jc w:val="both"/>
        <w:rPr>
          <w:rFonts w:ascii="Cambria Math" w:hAnsi="Cambria Math" w:cstheme="majorHAnsi"/>
        </w:rPr>
      </w:pPr>
    </w:p>
    <w:p w14:paraId="75A2DB37" w14:textId="77777777" w:rsidR="00BC2ECC" w:rsidRDefault="00BC2ECC" w:rsidP="00B03963">
      <w:pPr>
        <w:suppressAutoHyphens/>
        <w:spacing w:line="360" w:lineRule="auto"/>
        <w:contextualSpacing/>
        <w:jc w:val="both"/>
        <w:rPr>
          <w:rFonts w:ascii="Cambria Math" w:hAnsi="Cambria Math" w:cstheme="majorHAnsi"/>
        </w:rPr>
      </w:pPr>
    </w:p>
    <w:p w14:paraId="7006883F" w14:textId="77777777" w:rsidR="00B03963" w:rsidRDefault="00B03963" w:rsidP="00B03963">
      <w:pPr>
        <w:suppressAutoHyphens/>
        <w:spacing w:line="360" w:lineRule="auto"/>
        <w:contextualSpacing/>
        <w:jc w:val="both"/>
        <w:rPr>
          <w:rFonts w:ascii="Cambria Math" w:hAnsi="Cambria Math" w:cstheme="majorHAnsi"/>
        </w:rPr>
      </w:pPr>
    </w:p>
    <w:p w14:paraId="0EA62F92" w14:textId="06422F1F" w:rsidR="00B03963" w:rsidRDefault="00B03963" w:rsidP="00BA4C40">
      <w:pPr>
        <w:pStyle w:val="Heading3"/>
        <w:ind w:left="-90"/>
        <w:rPr>
          <w:lang w:val="en-US"/>
        </w:rPr>
      </w:pPr>
      <w:r>
        <w:rPr>
          <w:lang w:val="en-US"/>
        </w:rPr>
        <w:lastRenderedPageBreak/>
        <w:t>Summary of Values</w:t>
      </w:r>
    </w:p>
    <w:p w14:paraId="59FC712B" w14:textId="77777777" w:rsidR="00BA4C40" w:rsidRPr="00BA4C40" w:rsidRDefault="00BA4C40" w:rsidP="00BA4C40">
      <w:pPr>
        <w:rPr>
          <w:lang w:val="en-US"/>
        </w:rPr>
      </w:pPr>
    </w:p>
    <w:tbl>
      <w:tblPr>
        <w:tblW w:w="3220" w:type="dxa"/>
        <w:tblInd w:w="3062" w:type="dxa"/>
        <w:tblLook w:val="04A0" w:firstRow="1" w:lastRow="0" w:firstColumn="1" w:lastColumn="0" w:noHBand="0" w:noVBand="1"/>
      </w:tblPr>
      <w:tblGrid>
        <w:gridCol w:w="1920"/>
        <w:gridCol w:w="1300"/>
      </w:tblGrid>
      <w:tr w:rsidR="00F5068F" w:rsidRPr="00F5068F" w14:paraId="6726A17B" w14:textId="77777777" w:rsidTr="00ED6E37">
        <w:trPr>
          <w:trHeight w:val="300"/>
        </w:trPr>
        <w:tc>
          <w:tcPr>
            <w:tcW w:w="1920" w:type="dxa"/>
            <w:tcBorders>
              <w:top w:val="single" w:sz="4" w:space="0" w:color="000000"/>
              <w:left w:val="single" w:sz="4" w:space="0" w:color="000000"/>
              <w:bottom w:val="single" w:sz="8" w:space="0" w:color="000000"/>
              <w:right w:val="single" w:sz="4" w:space="0" w:color="000000"/>
            </w:tcBorders>
            <w:noWrap/>
            <w:vAlign w:val="bottom"/>
            <w:hideMark/>
          </w:tcPr>
          <w:p w14:paraId="42159C52" w14:textId="77777777" w:rsidR="00F5068F" w:rsidRPr="00F5068F" w:rsidRDefault="00F5068F" w:rsidP="00F5068F">
            <w:pPr>
              <w:spacing w:line="240" w:lineRule="auto"/>
              <w:rPr>
                <w:rFonts w:ascii="Aptos Narrow" w:eastAsia="Times New Roman" w:hAnsi="Aptos Narrow" w:cs="Times New Roman"/>
                <w:b/>
                <w:bCs/>
                <w:color w:val="000000"/>
                <w:lang w:val="en-US"/>
              </w:rPr>
            </w:pPr>
            <w:r w:rsidRPr="00F5068F">
              <w:rPr>
                <w:rFonts w:ascii="Aptos Narrow" w:eastAsia="Times New Roman" w:hAnsi="Aptos Narrow" w:cs="Times New Roman"/>
                <w:b/>
                <w:bCs/>
                <w:color w:val="000000"/>
                <w:lang w:val="en-US"/>
              </w:rPr>
              <w:t xml:space="preserve">            Statistic</w:t>
            </w:r>
          </w:p>
        </w:tc>
        <w:tc>
          <w:tcPr>
            <w:tcW w:w="1300" w:type="dxa"/>
            <w:tcBorders>
              <w:top w:val="single" w:sz="4" w:space="0" w:color="000000"/>
              <w:left w:val="single" w:sz="4" w:space="0" w:color="000000"/>
              <w:bottom w:val="single" w:sz="8" w:space="0" w:color="000000"/>
              <w:right w:val="single" w:sz="4" w:space="0" w:color="000000"/>
            </w:tcBorders>
            <w:noWrap/>
            <w:vAlign w:val="bottom"/>
            <w:hideMark/>
          </w:tcPr>
          <w:p w14:paraId="521ABF38" w14:textId="77777777" w:rsidR="00F5068F" w:rsidRPr="00F5068F" w:rsidRDefault="00F5068F" w:rsidP="00F5068F">
            <w:pPr>
              <w:spacing w:line="240" w:lineRule="auto"/>
              <w:rPr>
                <w:rFonts w:ascii="Aptos Narrow" w:eastAsia="Times New Roman" w:hAnsi="Aptos Narrow" w:cs="Times New Roman"/>
                <w:b/>
                <w:bCs/>
                <w:color w:val="000000"/>
                <w:lang w:val="en-US"/>
              </w:rPr>
            </w:pPr>
            <w:r w:rsidRPr="00F5068F">
              <w:rPr>
                <w:rFonts w:ascii="Aptos Narrow" w:eastAsia="Times New Roman" w:hAnsi="Aptos Narrow" w:cs="Times New Roman"/>
                <w:b/>
                <w:bCs/>
                <w:color w:val="000000"/>
                <w:lang w:val="en-US"/>
              </w:rPr>
              <w:t xml:space="preserve">      Values</w:t>
            </w:r>
          </w:p>
        </w:tc>
      </w:tr>
      <w:tr w:rsidR="00F5068F" w:rsidRPr="00F5068F" w14:paraId="22C95A55" w14:textId="77777777" w:rsidTr="00ED6E37">
        <w:trPr>
          <w:trHeight w:val="300"/>
        </w:trPr>
        <w:tc>
          <w:tcPr>
            <w:tcW w:w="19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00DD93A" w14:textId="7C7C6FE2" w:rsidR="00F5068F" w:rsidRPr="00F5068F" w:rsidRDefault="00F5068F" w:rsidP="00F5068F">
            <w:pPr>
              <w:spacing w:line="240" w:lineRule="auto"/>
              <w:jc w:val="center"/>
              <w:rPr>
                <w:rFonts w:ascii="Aptos Narrow" w:eastAsia="Times New Roman" w:hAnsi="Aptos Narrow" w:cs="Times New Roman"/>
                <w:color w:val="000000"/>
                <w:lang w:val="en-US"/>
              </w:rPr>
            </w:pPr>
            <w:r w:rsidRPr="00F5068F">
              <w:rPr>
                <w:rFonts w:ascii="Aptos Narrow" w:eastAsia="Times New Roman" w:hAnsi="Aptos Narrow" w:cs="Times New Roman"/>
                <w:color w:val="000000"/>
                <w:lang w:val="en-US"/>
              </w:rPr>
              <w:t>Minimum</w:t>
            </w:r>
            <w:r w:rsidRPr="00F5068F">
              <w:rPr>
                <w:rFonts w:ascii="Aptos Narrow" w:eastAsia="Times New Roman" w:hAnsi="Aptos Narrow" w:cs="Times New Roman"/>
                <w:color w:val="000000"/>
                <w:lang w:val="en-US"/>
              </w:rPr>
              <w:t xml:space="preserve"> Residual</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3E537557" w14:textId="6AB83AB1" w:rsidR="00F5068F" w:rsidRPr="00F5068F" w:rsidRDefault="006B27EE" w:rsidP="00F5068F">
            <w:pPr>
              <w:spacing w:line="240" w:lineRule="auto"/>
              <w:jc w:val="center"/>
              <w:rPr>
                <w:rFonts w:ascii="Aptos Narrow" w:eastAsia="Times New Roman" w:hAnsi="Aptos Narrow" w:cs="Times New Roman"/>
                <w:color w:val="000000"/>
                <w:lang w:val="en-US"/>
              </w:rPr>
            </w:pPr>
            <w:r w:rsidRPr="006B27EE">
              <w:rPr>
                <w:rFonts w:ascii="Aptos Narrow" w:eastAsia="Times New Roman" w:hAnsi="Aptos Narrow" w:cs="Times New Roman"/>
                <w:color w:val="000000"/>
              </w:rPr>
              <w:t>-4.6865</w:t>
            </w:r>
          </w:p>
        </w:tc>
      </w:tr>
      <w:tr w:rsidR="00F5068F" w:rsidRPr="00F5068F" w14:paraId="3F4CF674" w14:textId="77777777" w:rsidTr="00ED6E37">
        <w:trPr>
          <w:trHeight w:val="300"/>
        </w:trPr>
        <w:tc>
          <w:tcPr>
            <w:tcW w:w="1920" w:type="dxa"/>
            <w:tcBorders>
              <w:top w:val="single" w:sz="4" w:space="0" w:color="000000"/>
              <w:left w:val="single" w:sz="4" w:space="0" w:color="000000"/>
              <w:bottom w:val="single" w:sz="4" w:space="0" w:color="000000"/>
              <w:right w:val="single" w:sz="4" w:space="0" w:color="000000"/>
            </w:tcBorders>
            <w:noWrap/>
            <w:vAlign w:val="bottom"/>
            <w:hideMark/>
          </w:tcPr>
          <w:p w14:paraId="219B2C8C" w14:textId="77777777" w:rsidR="00F5068F" w:rsidRPr="00F5068F" w:rsidRDefault="00F5068F" w:rsidP="00F5068F">
            <w:pPr>
              <w:spacing w:line="240" w:lineRule="auto"/>
              <w:jc w:val="center"/>
              <w:rPr>
                <w:rFonts w:ascii="Aptos Narrow" w:eastAsia="Times New Roman" w:hAnsi="Aptos Narrow" w:cs="Times New Roman"/>
                <w:color w:val="000000"/>
                <w:lang w:val="en-US"/>
              </w:rPr>
            </w:pPr>
            <w:r w:rsidRPr="00F5068F">
              <w:rPr>
                <w:rFonts w:ascii="Aptos Narrow" w:eastAsia="Times New Roman" w:hAnsi="Aptos Narrow" w:cs="Times New Roman"/>
                <w:color w:val="000000"/>
                <w:lang w:val="en-US"/>
              </w:rPr>
              <w:t>First Quartile (Q1)</w:t>
            </w:r>
          </w:p>
        </w:tc>
        <w:tc>
          <w:tcPr>
            <w:tcW w:w="1300" w:type="dxa"/>
            <w:tcBorders>
              <w:top w:val="single" w:sz="4" w:space="0" w:color="000000"/>
              <w:left w:val="single" w:sz="4" w:space="0" w:color="000000"/>
              <w:bottom w:val="single" w:sz="4" w:space="0" w:color="000000"/>
              <w:right w:val="single" w:sz="4" w:space="0" w:color="000000"/>
            </w:tcBorders>
            <w:noWrap/>
            <w:hideMark/>
          </w:tcPr>
          <w:p w14:paraId="5908BD24" w14:textId="1E8570A0" w:rsidR="00F5068F" w:rsidRPr="00F5068F" w:rsidRDefault="006B27EE" w:rsidP="00F5068F">
            <w:pPr>
              <w:spacing w:line="240" w:lineRule="auto"/>
              <w:jc w:val="center"/>
              <w:rPr>
                <w:rFonts w:ascii="Aptos Narrow" w:eastAsia="Times New Roman" w:hAnsi="Aptos Narrow" w:cs="Times New Roman"/>
                <w:color w:val="000000"/>
                <w:lang w:val="en-US"/>
              </w:rPr>
            </w:pPr>
            <w:r w:rsidRPr="006B27EE">
              <w:rPr>
                <w:rFonts w:ascii="Aptos Narrow" w:eastAsia="Times New Roman" w:hAnsi="Aptos Narrow" w:cs="Times New Roman"/>
                <w:color w:val="000000"/>
              </w:rPr>
              <w:t>-2.3392</w:t>
            </w:r>
          </w:p>
        </w:tc>
      </w:tr>
      <w:tr w:rsidR="00F5068F" w:rsidRPr="00F5068F" w14:paraId="52632287" w14:textId="77777777" w:rsidTr="00ED6E37">
        <w:trPr>
          <w:trHeight w:val="300"/>
        </w:trPr>
        <w:tc>
          <w:tcPr>
            <w:tcW w:w="19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6979AF5" w14:textId="77777777" w:rsidR="00F5068F" w:rsidRPr="00F5068F" w:rsidRDefault="00F5068F" w:rsidP="00F5068F">
            <w:pPr>
              <w:spacing w:line="240" w:lineRule="auto"/>
              <w:jc w:val="center"/>
              <w:rPr>
                <w:rFonts w:ascii="Aptos Narrow" w:eastAsia="Times New Roman" w:hAnsi="Aptos Narrow" w:cs="Times New Roman"/>
                <w:color w:val="000000"/>
                <w:lang w:val="en-US"/>
              </w:rPr>
            </w:pPr>
            <w:r w:rsidRPr="00F5068F">
              <w:rPr>
                <w:rFonts w:ascii="Aptos Narrow" w:eastAsia="Times New Roman" w:hAnsi="Aptos Narrow" w:cs="Times New Roman"/>
                <w:color w:val="000000"/>
                <w:lang w:val="en-US"/>
              </w:rPr>
              <w:t>Median Residual</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0120622E" w14:textId="69ABCBB7" w:rsidR="00F5068F" w:rsidRPr="00F5068F" w:rsidRDefault="006B27EE" w:rsidP="00F5068F">
            <w:pPr>
              <w:spacing w:line="240" w:lineRule="auto"/>
              <w:jc w:val="center"/>
              <w:rPr>
                <w:rFonts w:ascii="Aptos Narrow" w:eastAsia="Times New Roman" w:hAnsi="Aptos Narrow" w:cs="Times New Roman"/>
                <w:color w:val="000000"/>
                <w:lang w:val="en-US"/>
              </w:rPr>
            </w:pPr>
            <w:r w:rsidRPr="006B27EE">
              <w:rPr>
                <w:rFonts w:ascii="Aptos Narrow" w:eastAsia="Times New Roman" w:hAnsi="Aptos Narrow" w:cs="Times New Roman"/>
                <w:color w:val="000000"/>
              </w:rPr>
              <w:t>-0.1032</w:t>
            </w:r>
          </w:p>
        </w:tc>
      </w:tr>
      <w:tr w:rsidR="00F5068F" w:rsidRPr="00F5068F" w14:paraId="5F4D085F" w14:textId="77777777" w:rsidTr="00ED6E37">
        <w:trPr>
          <w:trHeight w:val="300"/>
        </w:trPr>
        <w:tc>
          <w:tcPr>
            <w:tcW w:w="1920" w:type="dxa"/>
            <w:tcBorders>
              <w:top w:val="single" w:sz="4" w:space="0" w:color="000000"/>
              <w:left w:val="single" w:sz="4" w:space="0" w:color="000000"/>
              <w:bottom w:val="single" w:sz="4" w:space="0" w:color="000000"/>
              <w:right w:val="single" w:sz="4" w:space="0" w:color="000000"/>
            </w:tcBorders>
            <w:noWrap/>
            <w:vAlign w:val="bottom"/>
            <w:hideMark/>
          </w:tcPr>
          <w:p w14:paraId="40306824" w14:textId="77777777" w:rsidR="00F5068F" w:rsidRPr="00F5068F" w:rsidRDefault="00F5068F" w:rsidP="00F5068F">
            <w:pPr>
              <w:spacing w:line="240" w:lineRule="auto"/>
              <w:jc w:val="center"/>
              <w:rPr>
                <w:rFonts w:ascii="Aptos Narrow" w:eastAsia="Times New Roman" w:hAnsi="Aptos Narrow" w:cs="Times New Roman"/>
                <w:color w:val="000000"/>
                <w:lang w:val="en-US"/>
              </w:rPr>
            </w:pPr>
            <w:r w:rsidRPr="00F5068F">
              <w:rPr>
                <w:rFonts w:ascii="Aptos Narrow" w:eastAsia="Times New Roman" w:hAnsi="Aptos Narrow" w:cs="Times New Roman"/>
                <w:color w:val="000000"/>
                <w:lang w:val="en-US"/>
              </w:rPr>
              <w:t>Third Quartile (Q3)</w:t>
            </w:r>
          </w:p>
        </w:tc>
        <w:tc>
          <w:tcPr>
            <w:tcW w:w="1300" w:type="dxa"/>
            <w:tcBorders>
              <w:top w:val="single" w:sz="4" w:space="0" w:color="000000"/>
              <w:left w:val="single" w:sz="4" w:space="0" w:color="000000"/>
              <w:bottom w:val="single" w:sz="4" w:space="0" w:color="000000"/>
              <w:right w:val="single" w:sz="4" w:space="0" w:color="000000"/>
            </w:tcBorders>
            <w:noWrap/>
            <w:hideMark/>
          </w:tcPr>
          <w:p w14:paraId="1C17FCE1" w14:textId="360B98A1" w:rsidR="00F5068F" w:rsidRPr="00F5068F" w:rsidRDefault="006B27EE" w:rsidP="00F5068F">
            <w:pPr>
              <w:spacing w:line="240" w:lineRule="auto"/>
              <w:jc w:val="center"/>
              <w:rPr>
                <w:rFonts w:ascii="Aptos Narrow" w:eastAsia="Times New Roman" w:hAnsi="Aptos Narrow" w:cs="Times New Roman"/>
                <w:color w:val="000000"/>
                <w:lang w:val="en-US"/>
              </w:rPr>
            </w:pPr>
            <w:r w:rsidRPr="006B27EE">
              <w:rPr>
                <w:rFonts w:ascii="Aptos Narrow" w:eastAsia="Times New Roman" w:hAnsi="Aptos Narrow" w:cs="Times New Roman"/>
                <w:color w:val="000000"/>
              </w:rPr>
              <w:t>1.8654</w:t>
            </w:r>
          </w:p>
        </w:tc>
      </w:tr>
      <w:tr w:rsidR="00F5068F" w:rsidRPr="00F5068F" w14:paraId="1D69C61C" w14:textId="77777777" w:rsidTr="00ED6E37">
        <w:trPr>
          <w:trHeight w:val="300"/>
        </w:trPr>
        <w:tc>
          <w:tcPr>
            <w:tcW w:w="19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9470D0A" w14:textId="77777777" w:rsidR="00F5068F" w:rsidRPr="00F5068F" w:rsidRDefault="00F5068F" w:rsidP="00F5068F">
            <w:pPr>
              <w:spacing w:line="240" w:lineRule="auto"/>
              <w:jc w:val="center"/>
              <w:rPr>
                <w:rFonts w:ascii="Aptos Narrow" w:eastAsia="Times New Roman" w:hAnsi="Aptos Narrow" w:cs="Times New Roman"/>
                <w:color w:val="000000"/>
                <w:lang w:val="en-US"/>
              </w:rPr>
            </w:pPr>
            <w:r w:rsidRPr="00F5068F">
              <w:rPr>
                <w:rFonts w:ascii="Aptos Narrow" w:eastAsia="Times New Roman" w:hAnsi="Aptos Narrow" w:cs="Times New Roman"/>
                <w:color w:val="000000"/>
                <w:lang w:val="en-US"/>
              </w:rPr>
              <w:t>Maximum Residual</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25CBFB05" w14:textId="4B0B35F2" w:rsidR="00F5068F" w:rsidRPr="00F5068F" w:rsidRDefault="006B27EE" w:rsidP="00F5068F">
            <w:pPr>
              <w:spacing w:line="240" w:lineRule="auto"/>
              <w:jc w:val="center"/>
              <w:rPr>
                <w:rFonts w:ascii="Aptos Narrow" w:eastAsia="Times New Roman" w:hAnsi="Aptos Narrow" w:cs="Times New Roman"/>
                <w:color w:val="000000"/>
                <w:lang w:val="en-US"/>
              </w:rPr>
            </w:pPr>
            <w:r w:rsidRPr="006B27EE">
              <w:rPr>
                <w:rFonts w:ascii="Aptos Narrow" w:eastAsia="Times New Roman" w:hAnsi="Aptos Narrow" w:cs="Times New Roman"/>
                <w:color w:val="000000"/>
              </w:rPr>
              <w:t>6.8837</w:t>
            </w:r>
          </w:p>
        </w:tc>
      </w:tr>
    </w:tbl>
    <w:p w14:paraId="5364114E" w14:textId="77777777" w:rsidR="00B03963" w:rsidRPr="00B03963" w:rsidRDefault="00B03963" w:rsidP="00397202">
      <w:pPr>
        <w:rPr>
          <w:lang w:val="en-US"/>
        </w:rPr>
      </w:pPr>
    </w:p>
    <w:p w14:paraId="51AC70E3" w14:textId="77777777" w:rsidR="00A221E7" w:rsidRDefault="00A221E7" w:rsidP="00C91DA0">
      <w:pPr>
        <w:suppressAutoHyphens/>
        <w:contextualSpacing/>
        <w:jc w:val="both"/>
        <w:rPr>
          <w:rFonts w:asciiTheme="majorHAnsi" w:eastAsia="Calibri" w:hAnsiTheme="majorHAnsi" w:cstheme="majorHAnsi"/>
          <w:bCs/>
        </w:rPr>
      </w:pPr>
    </w:p>
    <w:p w14:paraId="5FE34589" w14:textId="77777777" w:rsidR="00E9622F" w:rsidRDefault="00E9622F" w:rsidP="00C91DA0">
      <w:pPr>
        <w:suppressAutoHyphens/>
        <w:contextualSpacing/>
        <w:jc w:val="both"/>
        <w:rPr>
          <w:rFonts w:asciiTheme="majorHAnsi" w:eastAsia="Calibri" w:hAnsiTheme="majorHAnsi" w:cstheme="majorHAnsi"/>
          <w:bCs/>
        </w:rPr>
      </w:pPr>
    </w:p>
    <w:p w14:paraId="6363C9D0" w14:textId="77777777" w:rsidR="00BA4C40" w:rsidRDefault="00BA4C40" w:rsidP="00C91DA0">
      <w:pPr>
        <w:suppressAutoHyphens/>
        <w:contextualSpacing/>
        <w:jc w:val="both"/>
        <w:rPr>
          <w:rFonts w:asciiTheme="majorHAnsi" w:eastAsia="Calibri" w:hAnsiTheme="majorHAnsi" w:cstheme="majorHAnsi"/>
          <w:bCs/>
        </w:rPr>
      </w:pPr>
    </w:p>
    <w:p w14:paraId="363FBF41" w14:textId="0F8837CE" w:rsidR="00E9622F" w:rsidRDefault="00E9622F" w:rsidP="00E9622F">
      <w:pPr>
        <w:pStyle w:val="Heading3"/>
      </w:pPr>
      <w:r w:rsidRPr="00E9622F">
        <w:t>Assumption of Homoscedasticity (Constant Variance)</w:t>
      </w:r>
    </w:p>
    <w:p w14:paraId="72B97449" w14:textId="77777777" w:rsidR="00E9622F" w:rsidRDefault="00E9622F" w:rsidP="00E9622F">
      <w:pPr>
        <w:rPr>
          <w:lang w:val="en-US"/>
        </w:rPr>
      </w:pPr>
    </w:p>
    <w:p w14:paraId="091CE195" w14:textId="4CE61445" w:rsidR="00E9622F" w:rsidRDefault="00E9622F" w:rsidP="00E9622F">
      <w:pPr>
        <w:rPr>
          <w:rFonts w:asciiTheme="majorHAnsi" w:hAnsiTheme="majorHAnsi" w:cstheme="majorHAnsi"/>
          <w:b/>
          <w:bCs/>
        </w:rPr>
      </w:pPr>
      <w:r w:rsidRPr="00E9622F">
        <w:rPr>
          <w:rFonts w:asciiTheme="majorHAnsi" w:hAnsiTheme="majorHAnsi" w:cstheme="majorHAnsi"/>
          <w:b/>
          <w:bCs/>
        </w:rPr>
        <w:t>Homoscedasticity (Constant Variance):</w:t>
      </w:r>
    </w:p>
    <w:p w14:paraId="42860F01" w14:textId="77777777" w:rsidR="00E9622F" w:rsidRDefault="00E9622F" w:rsidP="00E9622F">
      <w:pPr>
        <w:rPr>
          <w:rFonts w:asciiTheme="majorHAnsi" w:hAnsiTheme="majorHAnsi" w:cstheme="majorHAnsi"/>
          <w:b/>
          <w:bCs/>
        </w:rPr>
      </w:pPr>
    </w:p>
    <w:p w14:paraId="3F78ADB3" w14:textId="5F8E0B41" w:rsidR="00063034" w:rsidRDefault="00E557C3" w:rsidP="00C91DA0">
      <w:pPr>
        <w:suppressAutoHyphens/>
        <w:contextualSpacing/>
        <w:jc w:val="both"/>
        <w:rPr>
          <w:rFonts w:asciiTheme="majorHAnsi" w:eastAsia="Calibri" w:hAnsiTheme="majorHAnsi" w:cstheme="majorHAnsi"/>
          <w:bCs/>
        </w:rPr>
      </w:pPr>
      <w:r w:rsidRPr="00E557C3">
        <w:rPr>
          <w:rFonts w:asciiTheme="majorHAnsi" w:eastAsia="Calibri" w:hAnsiTheme="majorHAnsi" w:cstheme="majorHAnsi"/>
          <w:bCs/>
        </w:rPr>
        <w:t>To verify the assumption of constant variance, the residuals were plotted against the fitted values. The resulting scatterplot displays points distributed randomly across the horizontal plane without forming systemic "funnel" or "fan" patterns. This random distribution indicates that the error term remains consistent across all levels of the independent variables. Furthermore, the alignment of the red smoothing line with the zero-axis confirms that the model's predictive accuracy is stable and does not suffer from heteroscedasticity. By demonstrating that the variance of the residuals is uniform, the model satisfies a critical requirement for a valid linear regression.</w:t>
      </w:r>
    </w:p>
    <w:p w14:paraId="694F1841" w14:textId="77777777" w:rsidR="00D92DC1" w:rsidRDefault="00D92DC1" w:rsidP="00C91DA0">
      <w:pPr>
        <w:suppressAutoHyphens/>
        <w:contextualSpacing/>
        <w:jc w:val="both"/>
        <w:rPr>
          <w:rFonts w:asciiTheme="majorHAnsi" w:eastAsia="Calibri" w:hAnsiTheme="majorHAnsi" w:cstheme="majorHAnsi"/>
          <w:bCs/>
        </w:rPr>
      </w:pPr>
    </w:p>
    <w:p w14:paraId="10F3ED5B" w14:textId="77777777" w:rsidR="00E557C3" w:rsidRPr="00ED6E37" w:rsidRDefault="00E557C3" w:rsidP="00C91DA0">
      <w:pPr>
        <w:suppressAutoHyphens/>
        <w:contextualSpacing/>
        <w:jc w:val="both"/>
        <w:rPr>
          <w:rFonts w:asciiTheme="majorHAnsi" w:eastAsia="Calibri" w:hAnsiTheme="majorHAnsi" w:cstheme="majorHAnsi"/>
          <w:bCs/>
          <w:lang w:val="en-US"/>
        </w:rPr>
      </w:pPr>
    </w:p>
    <w:p w14:paraId="5B259801" w14:textId="4A79017C" w:rsidR="00063034" w:rsidRDefault="00063034" w:rsidP="00C91DA0">
      <w:pPr>
        <w:suppressAutoHyphens/>
        <w:contextualSpacing/>
        <w:jc w:val="both"/>
        <w:rPr>
          <w:rFonts w:asciiTheme="majorHAnsi" w:eastAsia="Calibri" w:hAnsiTheme="majorHAnsi" w:cstheme="majorHAnsi"/>
          <w:b/>
          <w:bCs/>
        </w:rPr>
      </w:pPr>
      <w:r w:rsidRPr="00063034">
        <w:rPr>
          <w:rFonts w:asciiTheme="majorHAnsi" w:eastAsia="Calibri" w:hAnsiTheme="majorHAnsi" w:cstheme="majorHAnsi"/>
          <w:b/>
          <w:bCs/>
        </w:rPr>
        <w:t>Normality of Residuals:</w:t>
      </w:r>
    </w:p>
    <w:p w14:paraId="49EAC6E1" w14:textId="77777777" w:rsidR="00063034" w:rsidRDefault="00063034" w:rsidP="00C91DA0">
      <w:pPr>
        <w:suppressAutoHyphens/>
        <w:contextualSpacing/>
        <w:jc w:val="both"/>
        <w:rPr>
          <w:rFonts w:asciiTheme="majorHAnsi" w:eastAsia="Calibri" w:hAnsiTheme="majorHAnsi" w:cstheme="majorHAnsi"/>
          <w:b/>
          <w:bCs/>
        </w:rPr>
      </w:pPr>
    </w:p>
    <w:p w14:paraId="258C3381" w14:textId="0B486DCC" w:rsidR="006B058F" w:rsidRDefault="00E557C3" w:rsidP="00E557C3">
      <w:pPr>
        <w:suppressAutoHyphens/>
        <w:contextualSpacing/>
        <w:jc w:val="both"/>
        <w:rPr>
          <w:rFonts w:asciiTheme="majorHAnsi" w:eastAsia="Calibri" w:hAnsiTheme="majorHAnsi" w:cstheme="majorHAnsi"/>
          <w:bCs/>
        </w:rPr>
      </w:pPr>
      <w:r w:rsidRPr="00E557C3">
        <w:rPr>
          <w:rFonts w:asciiTheme="majorHAnsi" w:eastAsia="Calibri" w:hAnsiTheme="majorHAnsi" w:cstheme="majorHAnsi"/>
          <w:bCs/>
        </w:rPr>
        <w:t xml:space="preserve">To check the normality assumption, the residuals were plotted against a theoretical normal distribution. The resulting Normal Q-Q plot shows the data points clustered tightly along the 45-degree dashed line, indicating a strong normal fit. While there is minor deviation at the extreme ends of the distribution—often seen in the </w:t>
      </w:r>
      <w:proofErr w:type="spellStart"/>
      <w:r w:rsidRPr="00E557C3">
        <w:rPr>
          <w:rFonts w:asciiTheme="majorHAnsi" w:eastAsia="Calibri" w:hAnsiTheme="majorHAnsi" w:cstheme="majorHAnsi"/>
          <w:bCs/>
        </w:rPr>
        <w:t>mtcars</w:t>
      </w:r>
      <w:proofErr w:type="spellEnd"/>
      <w:r w:rsidRPr="00E557C3">
        <w:rPr>
          <w:rFonts w:asciiTheme="majorHAnsi" w:eastAsia="Calibri" w:hAnsiTheme="majorHAnsi" w:cstheme="majorHAnsi"/>
          <w:bCs/>
        </w:rPr>
        <w:t xml:space="preserve"> dataset due to high-efficiency outliers—the near-zero median of -0.1032 confirms that the residuals are symmetrically balanced. This satisfies the normality requirement, ensuring that the p-values and confidence intervals generated by the model are mathematically reliable and suitable for statistical inference.</w:t>
      </w:r>
    </w:p>
    <w:p w14:paraId="2EE93468" w14:textId="77777777" w:rsidR="00E557C3" w:rsidRDefault="00E557C3" w:rsidP="00E557C3">
      <w:pPr>
        <w:suppressAutoHyphens/>
        <w:contextualSpacing/>
        <w:jc w:val="both"/>
        <w:rPr>
          <w:rFonts w:asciiTheme="majorHAnsi" w:eastAsia="Calibri" w:hAnsiTheme="majorHAnsi" w:cstheme="majorHAnsi"/>
          <w:bCs/>
        </w:rPr>
      </w:pPr>
    </w:p>
    <w:p w14:paraId="759F7867" w14:textId="77777777" w:rsidR="00E557C3" w:rsidRDefault="00E557C3" w:rsidP="00E557C3">
      <w:pPr>
        <w:suppressAutoHyphens/>
        <w:contextualSpacing/>
        <w:jc w:val="both"/>
        <w:rPr>
          <w:rFonts w:asciiTheme="majorHAnsi" w:eastAsia="Calibri" w:hAnsiTheme="majorHAnsi" w:cstheme="majorHAnsi"/>
          <w:bCs/>
        </w:rPr>
      </w:pPr>
    </w:p>
    <w:p w14:paraId="47F190D7" w14:textId="77777777" w:rsidR="00E557C3" w:rsidRDefault="00E557C3" w:rsidP="00E557C3">
      <w:pPr>
        <w:suppressAutoHyphens/>
        <w:contextualSpacing/>
        <w:jc w:val="both"/>
        <w:rPr>
          <w:rFonts w:asciiTheme="majorHAnsi" w:eastAsia="Calibri" w:hAnsiTheme="majorHAnsi" w:cstheme="majorHAnsi"/>
          <w:bCs/>
        </w:rPr>
      </w:pPr>
    </w:p>
    <w:p w14:paraId="6F35C7E8" w14:textId="77777777" w:rsidR="00E557C3" w:rsidRDefault="00E557C3" w:rsidP="00E557C3">
      <w:pPr>
        <w:suppressAutoHyphens/>
        <w:contextualSpacing/>
        <w:jc w:val="both"/>
        <w:rPr>
          <w:rFonts w:asciiTheme="majorHAnsi" w:eastAsia="Calibri" w:hAnsiTheme="majorHAnsi" w:cstheme="majorHAnsi"/>
          <w:bCs/>
        </w:rPr>
      </w:pPr>
    </w:p>
    <w:p w14:paraId="0D01447A" w14:textId="77777777" w:rsidR="00E557C3" w:rsidRDefault="00E557C3" w:rsidP="00E557C3">
      <w:pPr>
        <w:suppressAutoHyphens/>
        <w:contextualSpacing/>
        <w:jc w:val="both"/>
        <w:rPr>
          <w:rFonts w:asciiTheme="majorHAnsi" w:eastAsia="Calibri" w:hAnsiTheme="majorHAnsi" w:cstheme="majorHAnsi"/>
          <w:bCs/>
        </w:rPr>
      </w:pPr>
    </w:p>
    <w:p w14:paraId="6DB34FDE" w14:textId="77777777" w:rsidR="00E557C3" w:rsidRDefault="00E557C3" w:rsidP="00E557C3">
      <w:pPr>
        <w:suppressAutoHyphens/>
        <w:contextualSpacing/>
        <w:jc w:val="both"/>
        <w:rPr>
          <w:rFonts w:asciiTheme="majorHAnsi" w:eastAsia="Calibri" w:hAnsiTheme="majorHAnsi" w:cstheme="majorHAnsi"/>
          <w:bCs/>
        </w:rPr>
      </w:pPr>
    </w:p>
    <w:p w14:paraId="4C334353" w14:textId="77777777" w:rsidR="00E557C3" w:rsidRDefault="00E557C3" w:rsidP="00E557C3">
      <w:pPr>
        <w:suppressAutoHyphens/>
        <w:contextualSpacing/>
        <w:jc w:val="both"/>
        <w:rPr>
          <w:rFonts w:asciiTheme="majorHAnsi" w:eastAsia="Calibri" w:hAnsiTheme="majorHAnsi" w:cstheme="majorHAnsi"/>
          <w:bCs/>
        </w:rPr>
      </w:pPr>
    </w:p>
    <w:p w14:paraId="5BA482DC" w14:textId="77777777" w:rsidR="00E557C3" w:rsidRPr="00E557C3" w:rsidRDefault="00E557C3" w:rsidP="00E557C3">
      <w:pPr>
        <w:suppressAutoHyphens/>
        <w:contextualSpacing/>
        <w:jc w:val="both"/>
        <w:rPr>
          <w:rFonts w:asciiTheme="majorHAnsi" w:eastAsia="Calibri" w:hAnsiTheme="majorHAnsi" w:cstheme="majorHAnsi"/>
          <w:bCs/>
        </w:rPr>
      </w:pPr>
    </w:p>
    <w:p w14:paraId="0EA0B089" w14:textId="3BC9C0DA" w:rsidR="006B058F" w:rsidRPr="006B692E" w:rsidRDefault="009A2454" w:rsidP="006B692E">
      <w:pPr>
        <w:pStyle w:val="Heading3"/>
      </w:pPr>
      <w:r w:rsidRPr="006B692E">
        <w:lastRenderedPageBreak/>
        <w:t xml:space="preserve">Evaluating Model Significance </w:t>
      </w:r>
    </w:p>
    <w:p w14:paraId="4BAE0FAC" w14:textId="77777777" w:rsidR="007F36FC" w:rsidRDefault="007F36FC" w:rsidP="007F36FC">
      <w:pPr>
        <w:suppressAutoHyphens/>
        <w:spacing w:line="240" w:lineRule="auto"/>
        <w:rPr>
          <w:rFonts w:asciiTheme="majorHAnsi" w:eastAsia="Calibri" w:hAnsiTheme="majorHAnsi" w:cstheme="majorHAnsi"/>
          <w:highlight w:val="yellow"/>
        </w:rPr>
      </w:pPr>
    </w:p>
    <w:p w14:paraId="545B8945" w14:textId="6F514D70" w:rsidR="007F36FC" w:rsidRPr="004A6B5F" w:rsidRDefault="009C79BF" w:rsidP="007F36FC">
      <w:pPr>
        <w:suppressAutoHyphens/>
        <w:spacing w:line="240" w:lineRule="auto"/>
        <w:rPr>
          <w:rFonts w:asciiTheme="majorHAnsi" w:eastAsia="Calibri" w:hAnsiTheme="majorHAnsi" w:cstheme="majorHAnsi"/>
          <w:b/>
          <w:bCs/>
          <w:i/>
        </w:rPr>
      </w:pPr>
      <w:r w:rsidRPr="004A6B5F">
        <w:rPr>
          <w:rFonts w:asciiTheme="majorHAnsi" w:eastAsia="Calibri" w:hAnsiTheme="majorHAnsi" w:cstheme="majorHAnsi"/>
          <w:b/>
          <w:bCs/>
          <w:iCs/>
        </w:rPr>
        <w:t>A.)</w:t>
      </w:r>
      <w:r w:rsidRPr="004A6B5F">
        <w:rPr>
          <w:rFonts w:asciiTheme="majorHAnsi" w:eastAsia="Calibri" w:hAnsiTheme="majorHAnsi" w:cstheme="majorHAnsi"/>
          <w:b/>
          <w:bCs/>
          <w:i/>
        </w:rPr>
        <w:t xml:space="preserve"> </w:t>
      </w:r>
      <w:r w:rsidR="007F36FC" w:rsidRPr="004A6B5F">
        <w:rPr>
          <w:rFonts w:asciiTheme="majorHAnsi" w:eastAsia="Calibri" w:hAnsiTheme="majorHAnsi" w:cstheme="majorHAnsi"/>
          <w:b/>
          <w:bCs/>
          <w:i/>
        </w:rPr>
        <w:t>Is the model significant at a 5% level of significance?</w:t>
      </w:r>
    </w:p>
    <w:p w14:paraId="397C46F0" w14:textId="77777777" w:rsidR="007F36FC" w:rsidRDefault="007F36FC" w:rsidP="007F36FC">
      <w:pPr>
        <w:suppressAutoHyphens/>
        <w:spacing w:line="240" w:lineRule="auto"/>
        <w:rPr>
          <w:rFonts w:asciiTheme="majorHAnsi" w:eastAsia="Calibri" w:hAnsiTheme="majorHAnsi" w:cstheme="majorHAnsi"/>
          <w:i/>
        </w:rPr>
      </w:pPr>
    </w:p>
    <w:p w14:paraId="2FF6E134" w14:textId="6939DD3E" w:rsidR="00E557C3" w:rsidRPr="00E557C3" w:rsidRDefault="00E557C3" w:rsidP="00E557C3">
      <w:pPr>
        <w:suppressAutoHyphens/>
        <w:jc w:val="both"/>
        <w:rPr>
          <w:rFonts w:asciiTheme="majorHAnsi" w:eastAsia="Calibri" w:hAnsiTheme="majorHAnsi" w:cstheme="majorHAnsi"/>
          <w:iCs/>
          <w:lang w:val="en-US"/>
        </w:rPr>
      </w:pPr>
      <w:r w:rsidRPr="00E557C3">
        <w:rPr>
          <w:rFonts w:asciiTheme="majorHAnsi" w:eastAsia="Calibri" w:hAnsiTheme="majorHAnsi" w:cstheme="majorHAnsi"/>
          <w:iCs/>
          <w:lang w:val="en-US"/>
        </w:rPr>
        <w:t xml:space="preserve">Yes, the multiple regression model is highly significant at the 5% level. The most critical indicator is the F-statistic p-value of </w:t>
      </w:r>
      <m:oMath>
        <m:r>
          <w:rPr>
            <w:rFonts w:ascii="Cambria Math" w:eastAsia="Calibri" w:hAnsi="Cambria Math" w:cstheme="majorHAnsi"/>
            <w:lang w:val="en-US"/>
          </w:rPr>
          <m:t xml:space="preserve">3.081 × </m:t>
        </m:r>
        <m:sSup>
          <m:sSupPr>
            <m:ctrlPr>
              <w:rPr>
                <w:rFonts w:ascii="Cambria Math" w:eastAsia="Calibri" w:hAnsi="Cambria Math" w:cstheme="majorHAnsi"/>
                <w:i/>
                <w:iCs/>
                <w:lang w:val="en-US"/>
              </w:rPr>
            </m:ctrlPr>
          </m:sSupPr>
          <m:e>
            <m:r>
              <w:rPr>
                <w:rFonts w:ascii="Cambria Math" w:eastAsia="Calibri" w:hAnsi="Cambria Math" w:cstheme="majorHAnsi"/>
                <w:lang w:val="en-US"/>
              </w:rPr>
              <m:t>10</m:t>
            </m:r>
          </m:e>
          <m:sup>
            <m:r>
              <w:rPr>
                <w:rFonts w:ascii="Cambria Math" w:eastAsia="Calibri" w:hAnsi="Cambria Math" w:cstheme="majorHAnsi"/>
                <w:lang w:val="en-US"/>
              </w:rPr>
              <m:t>-09</m:t>
            </m:r>
          </m:sup>
        </m:sSup>
      </m:oMath>
      <w:r w:rsidRPr="00E557C3">
        <w:rPr>
          <w:rFonts w:asciiTheme="majorHAnsi" w:eastAsia="Calibri" w:hAnsiTheme="majorHAnsi" w:cstheme="majorHAnsi"/>
          <w:iCs/>
          <w:lang w:val="en-US"/>
        </w:rPr>
        <w:t>. Since this value is nearly zero and far below the alpha threshold of 0.05, we have overwhelming evidence that the relationship between the predictors (drat and hp) and the response variable (mpg) is not due to random chance. This extremely low p-value justifies the use of the model for making reliable statistical inferences about vehicle fuel efficiency.</w:t>
      </w:r>
    </w:p>
    <w:p w14:paraId="2F4DD8AF" w14:textId="77777777" w:rsidR="006E78A1" w:rsidRDefault="006E78A1" w:rsidP="006E78A1">
      <w:pPr>
        <w:suppressAutoHyphens/>
        <w:jc w:val="both"/>
        <w:rPr>
          <w:rFonts w:asciiTheme="majorHAnsi" w:eastAsia="Calibri" w:hAnsiTheme="majorHAnsi" w:cstheme="majorHAnsi"/>
          <w:iCs/>
          <w:lang w:val="en-US"/>
        </w:rPr>
      </w:pPr>
    </w:p>
    <w:p w14:paraId="1FE88D61" w14:textId="77777777" w:rsidR="00346E06" w:rsidRDefault="00346E06" w:rsidP="006E78A1">
      <w:pPr>
        <w:suppressAutoHyphens/>
        <w:jc w:val="both"/>
        <w:rPr>
          <w:rFonts w:asciiTheme="majorHAnsi" w:eastAsia="Calibri" w:hAnsiTheme="majorHAnsi" w:cstheme="majorHAnsi"/>
          <w:iCs/>
          <w:lang w:val="en-US"/>
        </w:rPr>
      </w:pPr>
    </w:p>
    <w:p w14:paraId="71B2C77C" w14:textId="77777777" w:rsidR="00346E06" w:rsidRPr="007F36FC" w:rsidRDefault="00346E06" w:rsidP="006E78A1">
      <w:pPr>
        <w:suppressAutoHyphens/>
        <w:jc w:val="both"/>
        <w:rPr>
          <w:rFonts w:asciiTheme="majorHAnsi" w:eastAsia="Calibri" w:hAnsiTheme="majorHAnsi" w:cstheme="majorHAnsi"/>
          <w:iCs/>
          <w:lang w:val="en-US"/>
        </w:rPr>
      </w:pPr>
    </w:p>
    <w:p w14:paraId="57EB3763" w14:textId="57CA4A54" w:rsidR="007F36FC" w:rsidRDefault="006E78A1" w:rsidP="00A87504">
      <w:pPr>
        <w:pStyle w:val="Heading3"/>
      </w:pPr>
      <w:r>
        <w:t>Detailed Evaluation of Model Significance</w:t>
      </w:r>
    </w:p>
    <w:p w14:paraId="209D8FF6" w14:textId="77777777" w:rsidR="00ED6E37" w:rsidRPr="00ED6E37" w:rsidRDefault="00ED6E37" w:rsidP="00ED6E37"/>
    <w:p w14:paraId="0C85326D" w14:textId="73B6E63B" w:rsidR="007F36FC" w:rsidRDefault="006E78A1" w:rsidP="007F36FC">
      <w:pPr>
        <w:suppressAutoHyphens/>
        <w:spacing w:line="240" w:lineRule="auto"/>
        <w:rPr>
          <w:rFonts w:asciiTheme="majorHAnsi" w:eastAsia="Calibri" w:hAnsiTheme="majorHAnsi" w:cstheme="majorHAnsi"/>
          <w:b/>
          <w:bCs/>
        </w:rPr>
      </w:pPr>
      <w:r>
        <w:rPr>
          <w:rFonts w:asciiTheme="majorHAnsi" w:eastAsia="Calibri" w:hAnsiTheme="majorHAnsi" w:cstheme="majorHAnsi"/>
          <w:b/>
          <w:bCs/>
        </w:rPr>
        <w:t xml:space="preserve"> </w:t>
      </w:r>
      <w:r w:rsidRPr="006E78A1">
        <w:rPr>
          <w:rFonts w:asciiTheme="majorHAnsi" w:eastAsia="Calibri" w:hAnsiTheme="majorHAnsi" w:cstheme="majorHAnsi"/>
          <w:b/>
          <w:bCs/>
        </w:rPr>
        <w:t>1. The Overall F-Test</w:t>
      </w:r>
    </w:p>
    <w:p w14:paraId="1B402A55" w14:textId="74CED77D" w:rsidR="00AB5FA9" w:rsidRDefault="00AB5FA9" w:rsidP="007F36FC">
      <w:pPr>
        <w:suppressAutoHyphens/>
        <w:spacing w:line="240" w:lineRule="auto"/>
        <w:rPr>
          <w:rFonts w:asciiTheme="majorHAnsi" w:eastAsia="Calibri" w:hAnsiTheme="majorHAnsi" w:cstheme="majorHAnsi"/>
          <w:b/>
          <w:bCs/>
        </w:rPr>
      </w:pPr>
    </w:p>
    <w:p w14:paraId="27AAEB9E" w14:textId="14805BEC" w:rsidR="006E78A1" w:rsidRDefault="00AB5FA9" w:rsidP="00AB5FA9">
      <w:pPr>
        <w:pStyle w:val="Heading3"/>
      </w:pPr>
      <w:r>
        <w:t>Hypotheses:</w:t>
      </w:r>
    </w:p>
    <w:p w14:paraId="06DA9004" w14:textId="77777777" w:rsidR="00AB5FA9" w:rsidRPr="00AB5FA9" w:rsidRDefault="00AB5FA9" w:rsidP="00AB5FA9"/>
    <w:p w14:paraId="2A3D098D" w14:textId="10127DC6" w:rsidR="00AB5FA9" w:rsidRPr="00E557C3" w:rsidRDefault="00AB5FA9" w:rsidP="00E11D32">
      <w:pPr>
        <w:suppressAutoHyphens/>
        <w:rPr>
          <w:rFonts w:asciiTheme="majorHAnsi" w:eastAsia="Calibri" w:hAnsiTheme="majorHAnsi" w:cstheme="majorHAnsi"/>
        </w:rPr>
      </w:pPr>
      <w:r>
        <w:rPr>
          <w:rFonts w:asciiTheme="majorHAnsi" w:eastAsia="Calibri" w:hAnsiTheme="majorHAnsi" w:cstheme="majorHAnsi"/>
          <w:b/>
          <w:bCs/>
        </w:rPr>
        <w:t xml:space="preserve"> Null (</w:t>
      </w:r>
      <m:oMath>
        <m:sSub>
          <m:sSubPr>
            <m:ctrlPr>
              <w:rPr>
                <w:rFonts w:ascii="Cambria Math" w:eastAsia="Calibri" w:hAnsi="Cambria Math" w:cstheme="majorHAnsi"/>
                <w:b/>
                <w:bCs/>
                <w:i/>
              </w:rPr>
            </m:ctrlPr>
          </m:sSubPr>
          <m:e>
            <m:r>
              <m:rPr>
                <m:sty m:val="bi"/>
              </m:rPr>
              <w:rPr>
                <w:rFonts w:ascii="Cambria Math" w:eastAsia="Calibri" w:hAnsi="Cambria Math" w:cstheme="majorHAnsi"/>
              </w:rPr>
              <m:t>H</m:t>
            </m:r>
          </m:e>
          <m:sub>
            <m:r>
              <m:rPr>
                <m:sty m:val="bi"/>
              </m:rPr>
              <w:rPr>
                <w:rFonts w:ascii="Cambria Math" w:eastAsia="Calibri" w:hAnsi="Cambria Math" w:cstheme="majorHAnsi"/>
              </w:rPr>
              <m:t>0</m:t>
            </m:r>
          </m:sub>
        </m:sSub>
      </m:oMath>
      <w:r>
        <w:rPr>
          <w:rFonts w:asciiTheme="majorHAnsi" w:eastAsia="Calibri" w:hAnsiTheme="majorHAnsi" w:cstheme="majorHAnsi"/>
          <w:b/>
          <w:bCs/>
        </w:rPr>
        <w:t>)</w:t>
      </w:r>
      <w:r w:rsidR="00E11D32">
        <w:rPr>
          <w:rFonts w:asciiTheme="majorHAnsi" w:eastAsia="Calibri" w:hAnsiTheme="majorHAnsi" w:cstheme="majorHAnsi"/>
          <w:b/>
          <w:bCs/>
        </w:rPr>
        <w:t xml:space="preserve">:  </w:t>
      </w:r>
      <m:oMath>
        <m:sSub>
          <m:sSubPr>
            <m:ctrlPr>
              <w:rPr>
                <w:rFonts w:ascii="Cambria Math" w:eastAsia="Calibri" w:hAnsi="Cambria Math" w:cstheme="majorHAnsi"/>
                <w:b/>
                <w:bCs/>
                <w:i/>
              </w:rPr>
            </m:ctrlPr>
          </m:sSubPr>
          <m:e>
            <m:r>
              <m:rPr>
                <m:sty m:val="bi"/>
              </m:rPr>
              <w:rPr>
                <w:rFonts w:ascii="Cambria Math" w:eastAsia="Calibri" w:hAnsi="Cambria Math" w:cstheme="majorHAnsi"/>
              </w:rPr>
              <m:t>β</m:t>
            </m:r>
          </m:e>
          <m:sub>
            <m:r>
              <m:rPr>
                <m:sty m:val="bi"/>
              </m:rPr>
              <w:rPr>
                <w:rFonts w:ascii="Cambria Math" w:eastAsia="Calibri" w:hAnsi="Cambria Math" w:cstheme="majorHAnsi"/>
              </w:rPr>
              <m:t xml:space="preserve">1  </m:t>
            </m:r>
          </m:sub>
        </m:sSub>
        <m:r>
          <m:rPr>
            <m:sty m:val="bi"/>
          </m:rPr>
          <w:rPr>
            <w:rFonts w:ascii="Cambria Math" w:eastAsia="Calibri" w:hAnsi="Cambria Math" w:cstheme="majorHAnsi"/>
          </w:rPr>
          <m:t xml:space="preserve">= </m:t>
        </m:r>
        <m:sSub>
          <m:sSubPr>
            <m:ctrlPr>
              <w:rPr>
                <w:rFonts w:ascii="Cambria Math" w:eastAsia="Calibri" w:hAnsi="Cambria Math" w:cstheme="majorHAnsi"/>
                <w:b/>
                <w:bCs/>
                <w:i/>
              </w:rPr>
            </m:ctrlPr>
          </m:sSubPr>
          <m:e>
            <m:r>
              <m:rPr>
                <m:sty m:val="bi"/>
              </m:rPr>
              <w:rPr>
                <w:rFonts w:ascii="Cambria Math" w:eastAsia="Calibri" w:hAnsi="Cambria Math" w:cstheme="majorHAnsi"/>
              </w:rPr>
              <m:t>β</m:t>
            </m:r>
          </m:e>
          <m:sub>
            <m:r>
              <m:rPr>
                <m:sty m:val="bi"/>
              </m:rPr>
              <w:rPr>
                <w:rFonts w:ascii="Cambria Math" w:eastAsia="Calibri" w:hAnsi="Cambria Math" w:cstheme="majorHAnsi"/>
              </w:rPr>
              <m:t>2</m:t>
            </m:r>
          </m:sub>
        </m:sSub>
        <m:r>
          <m:rPr>
            <m:sty m:val="bi"/>
          </m:rPr>
          <w:rPr>
            <w:rFonts w:ascii="Cambria Math" w:eastAsia="Calibri" w:hAnsi="Cambria Math" w:cstheme="majorHAnsi"/>
          </w:rPr>
          <m:t xml:space="preserve"> = 0</m:t>
        </m:r>
      </m:oMath>
      <w:r w:rsidR="00E11D32">
        <w:rPr>
          <w:rFonts w:asciiTheme="majorHAnsi" w:eastAsia="Calibri" w:hAnsiTheme="majorHAnsi" w:cstheme="majorHAnsi"/>
          <w:b/>
          <w:bCs/>
        </w:rPr>
        <w:t xml:space="preserve">. </w:t>
      </w:r>
      <w:r w:rsidR="00E557C3" w:rsidRPr="00E557C3">
        <w:rPr>
          <w:rFonts w:asciiTheme="majorHAnsi" w:eastAsia="Calibri" w:hAnsiTheme="majorHAnsi" w:cstheme="majorHAnsi"/>
        </w:rPr>
        <w:t>This claims that the rear axle ratio (drat) and horsepower (hp) have zero effect on fuel efficiency.</w:t>
      </w:r>
    </w:p>
    <w:p w14:paraId="03DAE5F3" w14:textId="77777777" w:rsidR="00E11D32" w:rsidRDefault="00E11D32" w:rsidP="00E11D32">
      <w:pPr>
        <w:suppressAutoHyphens/>
        <w:rPr>
          <w:rFonts w:asciiTheme="majorHAnsi" w:eastAsia="Calibri" w:hAnsiTheme="majorHAnsi" w:cstheme="majorHAnsi"/>
        </w:rPr>
      </w:pPr>
    </w:p>
    <w:p w14:paraId="7F43BB4F" w14:textId="3D8EE966" w:rsidR="00E557C3" w:rsidRPr="00E557C3" w:rsidRDefault="00E11D32" w:rsidP="00E557C3">
      <w:pPr>
        <w:suppressAutoHyphens/>
        <w:rPr>
          <w:rFonts w:asciiTheme="majorHAnsi" w:eastAsia="Calibri" w:hAnsiTheme="majorHAnsi" w:cstheme="majorHAnsi"/>
          <w:lang w:val="en-US"/>
        </w:rPr>
      </w:pPr>
      <w:r w:rsidRPr="00E11D32">
        <w:rPr>
          <w:rFonts w:asciiTheme="majorHAnsi" w:eastAsia="Calibri" w:hAnsiTheme="majorHAnsi" w:cstheme="majorHAnsi"/>
          <w:b/>
          <w:bCs/>
        </w:rPr>
        <w:t xml:space="preserve">Alternative ( </w:t>
      </w:r>
      <m:oMath>
        <m:sSub>
          <m:sSubPr>
            <m:ctrlPr>
              <w:rPr>
                <w:rFonts w:ascii="Cambria Math" w:eastAsia="Calibri" w:hAnsi="Cambria Math" w:cstheme="majorHAnsi"/>
                <w:b/>
                <w:bCs/>
                <w:i/>
              </w:rPr>
            </m:ctrlPr>
          </m:sSubPr>
          <m:e>
            <m:r>
              <m:rPr>
                <m:sty m:val="bi"/>
              </m:rPr>
              <w:rPr>
                <w:rFonts w:ascii="Cambria Math" w:eastAsia="Calibri" w:hAnsi="Cambria Math" w:cstheme="majorHAnsi"/>
              </w:rPr>
              <m:t>H</m:t>
            </m:r>
          </m:e>
          <m:sub>
            <m:r>
              <m:rPr>
                <m:sty m:val="bi"/>
              </m:rPr>
              <w:rPr>
                <w:rFonts w:ascii="Cambria Math" w:eastAsia="Calibri" w:hAnsi="Cambria Math" w:cstheme="majorHAnsi"/>
              </w:rPr>
              <m:t>a</m:t>
            </m:r>
          </m:sub>
        </m:sSub>
      </m:oMath>
      <w:r w:rsidRPr="00E11D32">
        <w:rPr>
          <w:rFonts w:asciiTheme="majorHAnsi" w:eastAsia="Calibri" w:hAnsiTheme="majorHAnsi" w:cstheme="majorHAnsi"/>
          <w:b/>
          <w:bCs/>
        </w:rPr>
        <w:t>)</w:t>
      </w:r>
      <w:r>
        <w:rPr>
          <w:rFonts w:asciiTheme="majorHAnsi" w:eastAsia="Calibri" w:hAnsiTheme="majorHAnsi" w:cstheme="majorHAnsi"/>
          <w:b/>
          <w:bCs/>
        </w:rPr>
        <w:t xml:space="preserve">: </w:t>
      </w:r>
      <w:r>
        <w:rPr>
          <w:rFonts w:asciiTheme="majorHAnsi" w:eastAsia="Calibri" w:hAnsiTheme="majorHAnsi" w:cstheme="majorHAnsi"/>
        </w:rPr>
        <w:t xml:space="preserve">At least one </w:t>
      </w:r>
      <m:oMath>
        <m:sSub>
          <m:sSubPr>
            <m:ctrlPr>
              <w:rPr>
                <w:rFonts w:ascii="Cambria Math" w:eastAsia="Calibri" w:hAnsi="Cambria Math" w:cstheme="majorHAnsi"/>
                <w:b/>
                <w:bCs/>
                <w:i/>
              </w:rPr>
            </m:ctrlPr>
          </m:sSubPr>
          <m:e>
            <m:r>
              <m:rPr>
                <m:sty m:val="bi"/>
              </m:rPr>
              <w:rPr>
                <w:rFonts w:ascii="Cambria Math" w:eastAsia="Calibri" w:hAnsi="Cambria Math" w:cstheme="majorHAnsi"/>
              </w:rPr>
              <m:t>β</m:t>
            </m:r>
          </m:e>
          <m:sub>
            <m:r>
              <m:rPr>
                <m:sty m:val="bi"/>
              </m:rPr>
              <w:rPr>
                <w:rFonts w:ascii="Cambria Math" w:eastAsia="Calibri" w:hAnsi="Cambria Math" w:cstheme="majorHAnsi"/>
              </w:rPr>
              <m:t xml:space="preserve">i </m:t>
            </m:r>
          </m:sub>
        </m:sSub>
        <m:r>
          <w:rPr>
            <w:rFonts w:ascii="Cambria Math" w:eastAsia="Calibri" w:hAnsi="Cambria Math" w:cstheme="majorHAnsi"/>
          </w:rPr>
          <m:t>≠ 0</m:t>
        </m:r>
        <m:r>
          <w:rPr>
            <w:rFonts w:ascii="Cambria Math" w:eastAsia="Calibri" w:hAnsi="Cambria Math" w:cstheme="majorHAnsi"/>
          </w:rPr>
          <m:t>.</m:t>
        </m:r>
      </m:oMath>
      <w:r>
        <w:rPr>
          <w:rFonts w:asciiTheme="majorHAnsi" w:eastAsia="Calibri" w:hAnsiTheme="majorHAnsi" w:cstheme="majorHAnsi"/>
        </w:rPr>
        <w:t xml:space="preserve">  </w:t>
      </w:r>
      <w:r w:rsidR="00E557C3" w:rsidRPr="00E557C3">
        <w:rPr>
          <w:rFonts w:asciiTheme="majorHAnsi" w:eastAsia="Calibri" w:hAnsiTheme="majorHAnsi" w:cstheme="majorHAnsi"/>
          <w:lang w:val="en-US"/>
        </w:rPr>
        <w:t xml:space="preserve">This claims that at least one of these mechanical variables is a meaningful predictor of </w:t>
      </w:r>
      <w:r w:rsidR="00E557C3">
        <w:rPr>
          <w:rFonts w:asciiTheme="majorHAnsi" w:eastAsia="Calibri" w:hAnsiTheme="majorHAnsi" w:cstheme="majorHAnsi"/>
          <w:lang w:val="en-US"/>
        </w:rPr>
        <w:t>mpg</w:t>
      </w:r>
      <w:r w:rsidR="00E557C3" w:rsidRPr="00E557C3">
        <w:rPr>
          <w:rFonts w:asciiTheme="majorHAnsi" w:eastAsia="Calibri" w:hAnsiTheme="majorHAnsi" w:cstheme="majorHAnsi"/>
          <w:lang w:val="en-US"/>
        </w:rPr>
        <w:t>.</w:t>
      </w:r>
    </w:p>
    <w:p w14:paraId="51164606" w14:textId="77777777" w:rsidR="00010762" w:rsidRDefault="00010762" w:rsidP="00E11D32">
      <w:pPr>
        <w:suppressAutoHyphens/>
        <w:rPr>
          <w:rFonts w:asciiTheme="majorHAnsi" w:eastAsia="Calibri" w:hAnsiTheme="majorHAnsi" w:cstheme="majorHAnsi"/>
        </w:rPr>
      </w:pPr>
    </w:p>
    <w:p w14:paraId="5004E3FF" w14:textId="30DD6CDD" w:rsidR="00010762" w:rsidRPr="00E557C3" w:rsidRDefault="003E6895" w:rsidP="005D0C55">
      <w:pPr>
        <w:suppressAutoHyphens/>
        <w:jc w:val="both"/>
        <w:rPr>
          <w:rFonts w:asciiTheme="majorHAnsi" w:eastAsia="Calibri" w:hAnsiTheme="majorHAnsi" w:cstheme="majorHAnsi"/>
        </w:rPr>
      </w:pPr>
      <w:r w:rsidRPr="003E6895">
        <w:rPr>
          <w:rFonts w:asciiTheme="majorHAnsi" w:eastAsia="Calibri" w:hAnsiTheme="majorHAnsi" w:cstheme="majorHAnsi"/>
          <w:b/>
          <w:bCs/>
        </w:rPr>
        <w:t>Statistics:</w:t>
      </w:r>
      <w:r>
        <w:rPr>
          <w:rFonts w:asciiTheme="majorHAnsi" w:eastAsia="Calibri" w:hAnsiTheme="majorHAnsi" w:cstheme="majorHAnsi"/>
          <w:b/>
          <w:bCs/>
        </w:rPr>
        <w:t xml:space="preserve"> </w:t>
      </w:r>
      <w:r w:rsidR="00E557C3" w:rsidRPr="00E557C3">
        <w:rPr>
          <w:rFonts w:asciiTheme="majorHAnsi" w:eastAsia="Calibri" w:hAnsiTheme="majorHAnsi" w:cstheme="majorHAnsi"/>
        </w:rPr>
        <w:t>T</w:t>
      </w:r>
      <w:r w:rsidR="00E557C3" w:rsidRPr="00E557C3">
        <w:rPr>
          <w:rFonts w:asciiTheme="majorHAnsi" w:eastAsia="Calibri" w:hAnsiTheme="majorHAnsi" w:cstheme="majorHAnsi"/>
        </w:rPr>
        <w:t>he F-statistic</w:t>
      </w:r>
      <w:r w:rsidR="00E557C3" w:rsidRPr="00E557C3">
        <w:rPr>
          <w:rFonts w:asciiTheme="majorHAnsi" w:eastAsia="Calibri" w:hAnsiTheme="majorHAnsi" w:cstheme="majorHAnsi"/>
          <w:b/>
          <w:bCs/>
        </w:rPr>
        <w:t xml:space="preserve"> </w:t>
      </w:r>
      <w:r w:rsidR="00E557C3" w:rsidRPr="00E557C3">
        <w:rPr>
          <w:rFonts w:asciiTheme="majorHAnsi" w:eastAsia="Calibri" w:hAnsiTheme="majorHAnsi" w:cstheme="majorHAnsi"/>
        </w:rPr>
        <w:t>reported is 41.52. An F-statistic of this magnitude, when evaluated alongside the 29 degrees of freedom, provides compelling evidence of a statistically significant and robust relationship within the model. This value indicates that the variance explained by the model is far greater than what would be expected under the null hypothesis</w:t>
      </w:r>
    </w:p>
    <w:p w14:paraId="4878521E" w14:textId="77777777" w:rsidR="007F36FC" w:rsidRPr="00E557C3" w:rsidRDefault="007F36FC" w:rsidP="00E11D32">
      <w:pPr>
        <w:suppressAutoHyphens/>
        <w:rPr>
          <w:rFonts w:asciiTheme="majorHAnsi" w:eastAsia="Calibri" w:hAnsiTheme="majorHAnsi" w:cstheme="majorHAnsi"/>
          <w:highlight w:val="yellow"/>
        </w:rPr>
      </w:pPr>
    </w:p>
    <w:p w14:paraId="5AD7B033" w14:textId="7CEFAB8B" w:rsidR="00E557C3" w:rsidRPr="00E557C3" w:rsidRDefault="009C79BF" w:rsidP="00E557C3">
      <w:pPr>
        <w:suppressAutoHyphens/>
        <w:jc w:val="both"/>
        <w:rPr>
          <w:rFonts w:asciiTheme="majorHAnsi" w:eastAsia="Calibri" w:hAnsiTheme="majorHAnsi" w:cstheme="majorHAnsi"/>
          <w:lang w:val="en-US"/>
        </w:rPr>
      </w:pPr>
      <w:r>
        <w:rPr>
          <w:rFonts w:asciiTheme="majorHAnsi" w:eastAsia="Calibri" w:hAnsiTheme="majorHAnsi" w:cstheme="majorHAnsi"/>
          <w:b/>
          <w:bCs/>
        </w:rPr>
        <w:t xml:space="preserve">The </w:t>
      </w:r>
      <w:r w:rsidR="00010762" w:rsidRPr="00010762">
        <w:rPr>
          <w:rFonts w:asciiTheme="majorHAnsi" w:eastAsia="Calibri" w:hAnsiTheme="majorHAnsi" w:cstheme="majorHAnsi"/>
          <w:b/>
          <w:bCs/>
        </w:rPr>
        <w:t>P-value:</w:t>
      </w:r>
      <w:r w:rsidR="00010762">
        <w:rPr>
          <w:rFonts w:asciiTheme="majorHAnsi" w:eastAsia="Calibri" w:hAnsiTheme="majorHAnsi" w:cstheme="majorHAnsi"/>
          <w:b/>
          <w:bCs/>
        </w:rPr>
        <w:t xml:space="preserve"> </w:t>
      </w:r>
      <w:r w:rsidR="00E557C3" w:rsidRPr="00E557C3">
        <w:rPr>
          <w:rFonts w:asciiTheme="majorHAnsi" w:eastAsia="Calibri" w:hAnsiTheme="majorHAnsi" w:cstheme="majorHAnsi"/>
          <w:lang w:val="en-US"/>
        </w:rPr>
        <w:t xml:space="preserve">The overall significance is anchored by an exceptionally low p-value </w:t>
      </w:r>
      <w:r w:rsidR="00C521D2" w:rsidRPr="00E557C3">
        <w:rPr>
          <w:rFonts w:asciiTheme="majorHAnsi" w:eastAsia="Calibri" w:hAnsiTheme="majorHAnsi" w:cstheme="majorHAnsi"/>
          <w:lang w:val="en-US"/>
        </w:rPr>
        <w:t xml:space="preserve">of </w:t>
      </w:r>
      <w:r w:rsidR="00C521D2">
        <w:rPr>
          <w:rFonts w:asciiTheme="majorHAnsi" w:eastAsia="Calibri" w:hAnsiTheme="majorHAnsi" w:cstheme="majorHAnsi"/>
          <w:lang w:val="en-US"/>
        </w:rPr>
        <w:t xml:space="preserve">3.081e-09. </w:t>
      </w:r>
      <w:r w:rsidR="00E557C3" w:rsidRPr="00E557C3">
        <w:rPr>
          <w:rFonts w:asciiTheme="majorHAnsi" w:eastAsia="Calibri" w:hAnsiTheme="majorHAnsi" w:cstheme="majorHAnsi"/>
          <w:lang w:val="en-US"/>
        </w:rPr>
        <w:t>The likelihood of these results occurring due to random chance is statistically negligible. Consequently, we reject the null hypothesis and conclude with near certainty that the model is highly significant.</w:t>
      </w:r>
    </w:p>
    <w:p w14:paraId="416A6AA1" w14:textId="1F8F8419" w:rsidR="009C79BF" w:rsidRPr="009C79BF" w:rsidRDefault="009C79BF" w:rsidP="009C79BF">
      <w:pPr>
        <w:suppressAutoHyphens/>
        <w:jc w:val="both"/>
        <w:rPr>
          <w:rFonts w:asciiTheme="majorHAnsi" w:eastAsia="Calibri" w:hAnsiTheme="majorHAnsi" w:cstheme="majorHAnsi"/>
          <w:b/>
          <w:bCs/>
        </w:rPr>
      </w:pPr>
    </w:p>
    <w:p w14:paraId="1552F1AA" w14:textId="77777777" w:rsidR="005D0C55" w:rsidRDefault="005D0C55" w:rsidP="00E11D32">
      <w:pPr>
        <w:suppressAutoHyphens/>
        <w:rPr>
          <w:rFonts w:asciiTheme="majorHAnsi" w:eastAsia="Calibri" w:hAnsiTheme="majorHAnsi" w:cstheme="majorHAnsi"/>
          <w:b/>
          <w:bCs/>
          <w:lang w:val="en-US"/>
        </w:rPr>
      </w:pPr>
    </w:p>
    <w:p w14:paraId="3D94E4B5" w14:textId="74D33649" w:rsidR="00F950FD" w:rsidRPr="004A6B5F" w:rsidRDefault="009C79BF" w:rsidP="00E11D32">
      <w:pPr>
        <w:suppressAutoHyphens/>
        <w:rPr>
          <w:rFonts w:asciiTheme="majorHAnsi" w:eastAsia="Calibri" w:hAnsiTheme="majorHAnsi" w:cstheme="majorHAnsi"/>
          <w:b/>
          <w:bCs/>
          <w:lang w:val="en-US"/>
        </w:rPr>
      </w:pPr>
      <w:r w:rsidRPr="004A6B5F">
        <w:rPr>
          <w:rFonts w:asciiTheme="majorHAnsi" w:eastAsia="Calibri" w:hAnsiTheme="majorHAnsi" w:cstheme="majorHAnsi"/>
          <w:b/>
          <w:bCs/>
          <w:iCs/>
        </w:rPr>
        <w:t>B.)</w:t>
      </w:r>
      <w:r w:rsidRPr="004A6B5F">
        <w:rPr>
          <w:rFonts w:asciiTheme="majorHAnsi" w:eastAsia="Calibri" w:hAnsiTheme="majorHAnsi" w:cstheme="majorHAnsi"/>
          <w:b/>
          <w:bCs/>
          <w:i/>
        </w:rPr>
        <w:t xml:space="preserve"> </w:t>
      </w:r>
      <w:r w:rsidR="00F950FD" w:rsidRPr="004A6B5F">
        <w:rPr>
          <w:rFonts w:asciiTheme="majorHAnsi" w:eastAsia="Calibri" w:hAnsiTheme="majorHAnsi" w:cstheme="majorHAnsi"/>
          <w:b/>
          <w:bCs/>
          <w:i/>
        </w:rPr>
        <w:t>Are the variables rear axle ratio and horsepower significant at a 5% level of significance?</w:t>
      </w:r>
    </w:p>
    <w:p w14:paraId="6D75D9C4" w14:textId="77777777" w:rsidR="00644E96" w:rsidRPr="00010762" w:rsidRDefault="00644E96" w:rsidP="00E11D32">
      <w:pPr>
        <w:suppressAutoHyphens/>
        <w:rPr>
          <w:rFonts w:asciiTheme="majorHAnsi" w:eastAsia="Calibri" w:hAnsiTheme="majorHAnsi" w:cstheme="majorHAnsi"/>
          <w:b/>
          <w:bCs/>
          <w:lang w:val="en-US"/>
        </w:rPr>
      </w:pPr>
    </w:p>
    <w:p w14:paraId="7CDC2CC6" w14:textId="7E72CDD8" w:rsidR="0052564C" w:rsidRPr="0052564C" w:rsidRDefault="00580834" w:rsidP="0052564C">
      <w:pPr>
        <w:suppressAutoHyphens/>
        <w:jc w:val="both"/>
        <w:rPr>
          <w:rFonts w:asciiTheme="majorHAnsi" w:eastAsia="Calibri" w:hAnsiTheme="majorHAnsi" w:cstheme="majorHAnsi"/>
        </w:rPr>
      </w:pPr>
      <w:r w:rsidRPr="00580834">
        <w:rPr>
          <w:rFonts w:asciiTheme="majorHAnsi" w:eastAsia="Calibri" w:hAnsiTheme="majorHAnsi" w:cstheme="majorHAnsi"/>
        </w:rPr>
        <w:t>Yes, both rear axle ratio (drat) and horsepower (hp) are statistically significant at the 5% level. Each predictor yields a p-value far below the 0.05 threshold, confirming that they each play a unique and meaningful role in explaining the variance in fuel efficiency.</w:t>
      </w:r>
      <w:r>
        <w:rPr>
          <w:rFonts w:asciiTheme="majorHAnsi" w:eastAsia="Calibri" w:hAnsiTheme="majorHAnsi" w:cstheme="majorHAnsi"/>
        </w:rPr>
        <w:t xml:space="preserve"> </w:t>
      </w:r>
      <w:r w:rsidRPr="00580834">
        <w:rPr>
          <w:rFonts w:asciiTheme="majorHAnsi" w:eastAsia="Calibri" w:hAnsiTheme="majorHAnsi" w:cstheme="majorHAnsi"/>
        </w:rPr>
        <w:t>Specifically, horsepower is the most significant predictor in the model with a p-value of 5.17e-06, while the rear axle ratio remains highly significant with a p-value of 0.000467. Because both p-values are significantly lower than the required alpha level, we can confidently conclude that these mechanical factors are robust and reliable predictors of a vehicle's miles per gallon.</w:t>
      </w:r>
    </w:p>
    <w:p w14:paraId="124903BA" w14:textId="5A38BC3A" w:rsidR="00F950FD" w:rsidRDefault="0052564C" w:rsidP="00E11D32">
      <w:pPr>
        <w:suppressAutoHyphens/>
        <w:rPr>
          <w:rFonts w:asciiTheme="majorHAnsi" w:eastAsia="Calibri" w:hAnsiTheme="majorHAnsi" w:cstheme="majorHAnsi"/>
          <w:b/>
          <w:bCs/>
        </w:rPr>
      </w:pPr>
      <w:r w:rsidRPr="0052564C">
        <w:rPr>
          <w:rFonts w:asciiTheme="majorHAnsi" w:eastAsia="Calibri" w:hAnsiTheme="majorHAnsi" w:cstheme="majorHAnsi"/>
          <w:b/>
          <w:bCs/>
        </w:rPr>
        <w:lastRenderedPageBreak/>
        <w:t>2.</w:t>
      </w:r>
      <w:r w:rsidRPr="0052564C">
        <w:rPr>
          <w:rFonts w:asciiTheme="majorHAnsi" w:eastAsia="Calibri" w:hAnsiTheme="majorHAnsi" w:cstheme="majorHAnsi"/>
          <w:b/>
          <w:bCs/>
        </w:rPr>
        <w:t xml:space="preserve"> </w:t>
      </w:r>
      <w:r w:rsidR="00580834" w:rsidRPr="00580834">
        <w:rPr>
          <w:rFonts w:asciiTheme="majorHAnsi" w:eastAsia="Calibri" w:hAnsiTheme="majorHAnsi" w:cstheme="majorHAnsi"/>
          <w:b/>
          <w:bCs/>
        </w:rPr>
        <w:t>Individual Test for Horsepower (hp)</w:t>
      </w:r>
    </w:p>
    <w:p w14:paraId="14A829D1" w14:textId="77777777" w:rsidR="0052564C" w:rsidRDefault="0052564C" w:rsidP="00E11D32">
      <w:pPr>
        <w:suppressAutoHyphens/>
        <w:rPr>
          <w:rFonts w:asciiTheme="majorHAnsi" w:eastAsia="Calibri" w:hAnsiTheme="majorHAnsi" w:cstheme="majorHAnsi"/>
          <w:b/>
          <w:bCs/>
        </w:rPr>
      </w:pPr>
    </w:p>
    <w:p w14:paraId="10EF7A48" w14:textId="3CF13769" w:rsidR="00580834" w:rsidRPr="00580834" w:rsidRDefault="00580834" w:rsidP="006A4F56">
      <w:pPr>
        <w:suppressAutoHyphens/>
        <w:jc w:val="both"/>
        <w:rPr>
          <w:rFonts w:asciiTheme="majorHAnsi" w:eastAsia="Calibri" w:hAnsiTheme="majorHAnsi" w:cstheme="majorHAnsi"/>
          <w:lang w:val="en-US"/>
        </w:rPr>
      </w:pPr>
      <w:r w:rsidRPr="00580834">
        <w:rPr>
          <w:rFonts w:asciiTheme="majorHAnsi" w:eastAsia="Calibri" w:hAnsiTheme="majorHAnsi" w:cstheme="majorHAnsi"/>
          <w:lang w:val="en-US"/>
        </w:rPr>
        <w:t xml:space="preserve">The null hypothesis </w:t>
      </w:r>
      <w:r>
        <w:rPr>
          <w:rFonts w:asciiTheme="majorHAnsi" w:eastAsia="Calibri" w:hAnsiTheme="majorHAnsi" w:cstheme="majorHAnsi"/>
          <w:lang w:val="en-US"/>
        </w:rPr>
        <w:t>(</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 xml:space="preserve">0  </m:t>
            </m:r>
          </m:sub>
        </m:sSub>
        <m:r>
          <w:rPr>
            <w:rFonts w:ascii="Cambria Math" w:eastAsia="Calibri" w:hAnsi="Cambria Math" w:cstheme="majorHAnsi"/>
            <w:lang w:val="en-US"/>
          </w:rPr>
          <m:t xml:space="preserve">: </m:t>
        </m:r>
        <m:sSub>
          <m:sSubPr>
            <m:ctrlPr>
              <w:rPr>
                <w:rFonts w:ascii="Cambria Math" w:eastAsia="Calibri" w:hAnsi="Cambria Math" w:cstheme="majorHAnsi"/>
                <w:i/>
                <w:lang w:val="en-US"/>
              </w:rPr>
            </m:ctrlPr>
          </m:sSubPr>
          <m:e>
            <m:r>
              <w:rPr>
                <w:rFonts w:ascii="Cambria Math" w:eastAsia="Calibri" w:hAnsi="Cambria Math" w:cstheme="majorHAnsi"/>
                <w:lang w:val="en-US"/>
              </w:rPr>
              <m:t>β</m:t>
            </m:r>
          </m:e>
          <m:sub>
            <m:r>
              <w:rPr>
                <w:rFonts w:ascii="Cambria Math" w:eastAsia="Calibri" w:hAnsi="Cambria Math" w:cstheme="majorHAnsi"/>
                <w:lang w:val="en-US"/>
              </w:rPr>
              <m:t>hp</m:t>
            </m:r>
            <m:r>
              <w:rPr>
                <w:rFonts w:ascii="Cambria Math" w:eastAsia="Calibri" w:hAnsi="Cambria Math" w:cstheme="majorHAnsi"/>
                <w:lang w:val="en-US"/>
              </w:rPr>
              <m:t xml:space="preserve"> </m:t>
            </m:r>
          </m:sub>
        </m:sSub>
        <m:r>
          <w:rPr>
            <w:rFonts w:ascii="Cambria Math" w:eastAsia="Calibri" w:hAnsi="Cambria Math" w:cstheme="majorHAnsi"/>
            <w:lang w:val="en-US"/>
          </w:rPr>
          <m:t>= 0</m:t>
        </m:r>
      </m:oMath>
      <w:r w:rsidRPr="00580834">
        <w:rPr>
          <w:rFonts w:asciiTheme="majorHAnsi" w:eastAsia="Calibri" w:hAnsiTheme="majorHAnsi" w:cstheme="majorHAnsi"/>
          <w:lang w:val="en-US"/>
        </w:rPr>
        <w:t>) states that gross horsepower has no significant effect on fuel efficiency when the rear axle ratio is included in the model. Conversely, the alternative hypothesis (</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 xml:space="preserve">a </m:t>
            </m:r>
          </m:sub>
        </m:sSub>
        <m:r>
          <w:rPr>
            <w:rFonts w:ascii="Cambria Math" w:eastAsia="Calibri" w:hAnsi="Cambria Math" w:cstheme="majorHAnsi"/>
            <w:lang w:val="en-US"/>
          </w:rPr>
          <m:t xml:space="preserve">: </m:t>
        </m:r>
        <m:sSub>
          <m:sSubPr>
            <m:ctrlPr>
              <w:rPr>
                <w:rFonts w:ascii="Cambria Math" w:eastAsia="Calibri" w:hAnsi="Cambria Math" w:cstheme="majorHAnsi"/>
                <w:i/>
                <w:lang w:val="en-US"/>
              </w:rPr>
            </m:ctrlPr>
          </m:sSubPr>
          <m:e>
            <m:r>
              <w:rPr>
                <w:rFonts w:ascii="Cambria Math" w:eastAsia="Calibri" w:hAnsi="Cambria Math" w:cstheme="majorHAnsi"/>
                <w:lang w:val="en-US"/>
              </w:rPr>
              <m:t>β</m:t>
            </m:r>
          </m:e>
          <m:sub>
            <m:r>
              <w:rPr>
                <w:rFonts w:ascii="Cambria Math" w:eastAsia="Calibri" w:hAnsi="Cambria Math" w:cstheme="majorHAnsi"/>
                <w:lang w:val="en-US"/>
              </w:rPr>
              <m:t>hp</m:t>
            </m:r>
            <m:r>
              <w:rPr>
                <w:rFonts w:ascii="Cambria Math" w:eastAsia="Calibri" w:hAnsi="Cambria Math" w:cstheme="majorHAnsi"/>
                <w:lang w:val="en-US"/>
              </w:rPr>
              <m:t xml:space="preserve"> </m:t>
            </m:r>
          </m:sub>
        </m:sSub>
        <m:r>
          <w:rPr>
            <w:rFonts w:ascii="Cambria Math" w:eastAsia="Calibri" w:hAnsi="Cambria Math" w:cstheme="majorHAnsi"/>
            <w:lang w:val="en-US"/>
          </w:rPr>
          <m:t>≠ 0</m:t>
        </m:r>
      </m:oMath>
      <w:r w:rsidRPr="00580834">
        <w:rPr>
          <w:rFonts w:asciiTheme="majorHAnsi" w:eastAsia="Calibri" w:hAnsiTheme="majorHAnsi" w:cstheme="majorHAnsi"/>
          <w:lang w:val="en-US"/>
        </w:rPr>
        <w:t xml:space="preserve">) asserts that horsepower does have a significant effect. The p-value for this test is </w:t>
      </w:r>
      <w:r w:rsidRPr="006A4F56">
        <w:rPr>
          <w:rFonts w:asciiTheme="majorHAnsi" w:eastAsia="Calibri" w:hAnsiTheme="majorHAnsi" w:cstheme="majorHAnsi"/>
          <w:lang w:val="en-US"/>
        </w:rPr>
        <w:t>5.17e-06</w:t>
      </w:r>
      <w:r w:rsidRPr="00580834">
        <w:rPr>
          <w:rFonts w:asciiTheme="majorHAnsi" w:eastAsia="Calibri" w:hAnsiTheme="majorHAnsi" w:cstheme="majorHAnsi"/>
          <w:lang w:val="en-US"/>
        </w:rPr>
        <w:t>. Since this p-value is significantly less than the 0.05 significance level, the null hypothesis is rejected. This result identifies horsepower as the most dominant predictor in the model. With a p-value far below the threshold, it is clear that horsepower exerts a profound and statistically significant negative influence on miles per gallon, meaning that as power increases, fuel efficiency consistently decreases.</w:t>
      </w:r>
    </w:p>
    <w:p w14:paraId="383299E7" w14:textId="77777777" w:rsidR="00501D46" w:rsidRDefault="00501D46" w:rsidP="006A4F56">
      <w:pPr>
        <w:suppressAutoHyphens/>
        <w:jc w:val="both"/>
        <w:rPr>
          <w:rFonts w:asciiTheme="majorHAnsi" w:eastAsia="Calibri" w:hAnsiTheme="majorHAnsi" w:cstheme="majorHAnsi"/>
          <w:lang w:val="en-US"/>
        </w:rPr>
      </w:pPr>
    </w:p>
    <w:p w14:paraId="604DF1B3" w14:textId="77777777" w:rsidR="002A1B8C" w:rsidRDefault="002A1B8C" w:rsidP="00501D46">
      <w:pPr>
        <w:rPr>
          <w:rFonts w:asciiTheme="majorHAnsi" w:hAnsiTheme="majorHAnsi" w:cstheme="majorHAnsi"/>
          <w:b/>
          <w:bCs/>
        </w:rPr>
      </w:pPr>
    </w:p>
    <w:p w14:paraId="751DB5F6" w14:textId="1A0FF5C0" w:rsidR="00501D46" w:rsidRDefault="00501D46" w:rsidP="00501D46">
      <w:pPr>
        <w:rPr>
          <w:rFonts w:asciiTheme="majorHAnsi" w:hAnsiTheme="majorHAnsi" w:cstheme="majorHAnsi"/>
          <w:b/>
          <w:bCs/>
        </w:rPr>
      </w:pPr>
      <w:r w:rsidRPr="00501D46">
        <w:rPr>
          <w:rFonts w:asciiTheme="majorHAnsi" w:hAnsiTheme="majorHAnsi" w:cstheme="majorHAnsi"/>
          <w:b/>
          <w:bCs/>
        </w:rPr>
        <w:t>3</w:t>
      </w:r>
      <w:r w:rsidRPr="00501D46">
        <w:rPr>
          <w:rFonts w:asciiTheme="majorHAnsi" w:hAnsiTheme="majorHAnsi" w:cstheme="majorHAnsi"/>
          <w:b/>
          <w:bCs/>
        </w:rPr>
        <w:t xml:space="preserve">. </w:t>
      </w:r>
      <w:r w:rsidR="006A4F56" w:rsidRPr="006A4F56">
        <w:rPr>
          <w:rFonts w:asciiTheme="majorHAnsi" w:hAnsiTheme="majorHAnsi" w:cstheme="majorHAnsi"/>
          <w:b/>
          <w:bCs/>
        </w:rPr>
        <w:t>Individual Test for Rear Axle Ratio (drat)</w:t>
      </w:r>
    </w:p>
    <w:p w14:paraId="074F5147" w14:textId="45ABF119" w:rsidR="006A4F56" w:rsidRPr="006A4F56" w:rsidRDefault="006A4F56" w:rsidP="006A4F56">
      <w:pPr>
        <w:suppressAutoHyphens/>
        <w:rPr>
          <w:rFonts w:asciiTheme="majorHAnsi" w:eastAsia="Calibri" w:hAnsiTheme="majorHAnsi" w:cstheme="majorHAnsi"/>
          <w:b/>
          <w:bCs/>
          <w:lang w:val="en-US"/>
        </w:rPr>
      </w:pPr>
    </w:p>
    <w:p w14:paraId="08EDD295" w14:textId="6F85E36D" w:rsidR="006A4F56" w:rsidRPr="006A4F56" w:rsidRDefault="006A4F56" w:rsidP="006A4F56">
      <w:pPr>
        <w:suppressAutoHyphens/>
        <w:jc w:val="both"/>
        <w:rPr>
          <w:rFonts w:asciiTheme="majorHAnsi" w:eastAsia="Calibri" w:hAnsiTheme="majorHAnsi" w:cstheme="majorHAnsi"/>
          <w:lang w:val="en-US"/>
        </w:rPr>
      </w:pPr>
      <w:r w:rsidRPr="006A4F56">
        <w:rPr>
          <w:rFonts w:asciiTheme="majorHAnsi" w:eastAsia="Calibri" w:hAnsiTheme="majorHAnsi" w:cstheme="majorHAnsi"/>
          <w:lang w:val="en-US"/>
        </w:rPr>
        <w:t>The null hypothesis (</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 xml:space="preserve">0  </m:t>
            </m:r>
          </m:sub>
        </m:sSub>
        <m:r>
          <w:rPr>
            <w:rFonts w:ascii="Cambria Math" w:eastAsia="Calibri" w:hAnsi="Cambria Math" w:cstheme="majorHAnsi"/>
            <w:lang w:val="en-US"/>
          </w:rPr>
          <m:t xml:space="preserve">: </m:t>
        </m:r>
        <m:sSub>
          <m:sSubPr>
            <m:ctrlPr>
              <w:rPr>
                <w:rFonts w:ascii="Cambria Math" w:eastAsia="Calibri" w:hAnsi="Cambria Math" w:cstheme="majorHAnsi"/>
                <w:i/>
                <w:lang w:val="en-US"/>
              </w:rPr>
            </m:ctrlPr>
          </m:sSubPr>
          <m:e>
            <m:r>
              <w:rPr>
                <w:rFonts w:ascii="Cambria Math" w:eastAsia="Calibri" w:hAnsi="Cambria Math" w:cstheme="majorHAnsi"/>
                <w:lang w:val="en-US"/>
              </w:rPr>
              <m:t>β</m:t>
            </m:r>
          </m:e>
          <m:sub>
            <m:r>
              <w:rPr>
                <w:rFonts w:ascii="Cambria Math" w:eastAsia="Calibri" w:hAnsi="Cambria Math" w:cstheme="majorHAnsi"/>
                <w:lang w:val="en-US"/>
              </w:rPr>
              <m:t xml:space="preserve">drat </m:t>
            </m:r>
          </m:sub>
        </m:sSub>
        <m:r>
          <w:rPr>
            <w:rFonts w:ascii="Cambria Math" w:eastAsia="Calibri" w:hAnsi="Cambria Math" w:cstheme="majorHAnsi"/>
            <w:lang w:val="en-US"/>
          </w:rPr>
          <m:t>= 0</m:t>
        </m:r>
      </m:oMath>
      <w:r w:rsidRPr="006A4F56">
        <w:rPr>
          <w:rFonts w:asciiTheme="majorHAnsi" w:eastAsia="Calibri" w:hAnsiTheme="majorHAnsi" w:cstheme="majorHAnsi"/>
          <w:lang w:val="en-US"/>
        </w:rPr>
        <w:t>) posits that the rear axle ratio has no significant effect on fuel efficiency when horsepower is accounted for, while the alternative hypothesis (</w:t>
      </w:r>
      <m:oMath>
        <m:sSub>
          <m:sSubPr>
            <m:ctrlPr>
              <w:rPr>
                <w:rFonts w:ascii="Cambria Math" w:eastAsia="Calibri" w:hAnsi="Cambria Math" w:cstheme="majorHAnsi"/>
                <w:i/>
                <w:lang w:val="en-US"/>
              </w:rPr>
            </m:ctrlPr>
          </m:sSubPr>
          <m:e>
            <m:r>
              <w:rPr>
                <w:rFonts w:ascii="Cambria Math" w:eastAsia="Calibri" w:hAnsi="Cambria Math" w:cstheme="majorHAnsi"/>
                <w:lang w:val="en-US"/>
              </w:rPr>
              <m:t>H</m:t>
            </m:r>
          </m:e>
          <m:sub>
            <m:r>
              <w:rPr>
                <w:rFonts w:ascii="Cambria Math" w:eastAsia="Calibri" w:hAnsi="Cambria Math" w:cstheme="majorHAnsi"/>
                <w:lang w:val="en-US"/>
              </w:rPr>
              <m:t xml:space="preserve">a </m:t>
            </m:r>
          </m:sub>
        </m:sSub>
        <m:r>
          <w:rPr>
            <w:rFonts w:ascii="Cambria Math" w:eastAsia="Calibri" w:hAnsi="Cambria Math" w:cstheme="majorHAnsi"/>
            <w:lang w:val="en-US"/>
          </w:rPr>
          <m:t xml:space="preserve">: </m:t>
        </m:r>
        <m:sSub>
          <m:sSubPr>
            <m:ctrlPr>
              <w:rPr>
                <w:rFonts w:ascii="Cambria Math" w:eastAsia="Calibri" w:hAnsi="Cambria Math" w:cstheme="majorHAnsi"/>
                <w:i/>
                <w:lang w:val="en-US"/>
              </w:rPr>
            </m:ctrlPr>
          </m:sSubPr>
          <m:e>
            <m:r>
              <w:rPr>
                <w:rFonts w:ascii="Cambria Math" w:eastAsia="Calibri" w:hAnsi="Cambria Math" w:cstheme="majorHAnsi"/>
                <w:lang w:val="en-US"/>
              </w:rPr>
              <m:t>β</m:t>
            </m:r>
          </m:e>
          <m:sub>
            <m:r>
              <w:rPr>
                <w:rFonts w:ascii="Cambria Math" w:eastAsia="Calibri" w:hAnsi="Cambria Math" w:cstheme="majorHAnsi"/>
                <w:lang w:val="en-US"/>
              </w:rPr>
              <m:t>drat</m:t>
            </m:r>
            <m:r>
              <w:rPr>
                <w:rFonts w:ascii="Cambria Math" w:eastAsia="Calibri" w:hAnsi="Cambria Math" w:cstheme="majorHAnsi"/>
                <w:lang w:val="en-US"/>
              </w:rPr>
              <m:t xml:space="preserve"> </m:t>
            </m:r>
          </m:sub>
        </m:sSub>
        <m:r>
          <w:rPr>
            <w:rFonts w:ascii="Cambria Math" w:eastAsia="Calibri" w:hAnsi="Cambria Math" w:cstheme="majorHAnsi"/>
            <w:lang w:val="en-US"/>
          </w:rPr>
          <m:t>≠ 0</m:t>
        </m:r>
      </m:oMath>
      <w:r w:rsidRPr="006A4F56">
        <w:rPr>
          <w:rFonts w:asciiTheme="majorHAnsi" w:eastAsia="Calibri" w:hAnsiTheme="majorHAnsi" w:cstheme="majorHAnsi"/>
          <w:lang w:val="en-US"/>
        </w:rPr>
        <w:t>) suggests that the axle ratio is a significant predictor. The p-value for this variable is 0.000467. Because this p-value is less than the 0.05 significance level, the null hypothesis is rejected. Beyond the impact of engine power, the mechanical gearing of the vehicle is a critically influential factor. The positive coefficient indicates that a higher rear axle ratio—which often corresponds to mechanical setups that allow the engine to operate more efficiently—is associated with better fuel economy. This relationship is statistically robust and confirms that gearing is a vital component in determining a vehicle's mpg.</w:t>
      </w:r>
    </w:p>
    <w:p w14:paraId="28709F73" w14:textId="77777777" w:rsidR="006A4F56" w:rsidRDefault="006A4F56" w:rsidP="00E11D32">
      <w:pPr>
        <w:suppressAutoHyphens/>
        <w:rPr>
          <w:rFonts w:asciiTheme="majorHAnsi" w:eastAsia="Calibri" w:hAnsiTheme="majorHAnsi" w:cstheme="majorHAnsi"/>
          <w:lang w:val="en-US"/>
        </w:rPr>
      </w:pPr>
    </w:p>
    <w:p w14:paraId="52E1E083" w14:textId="77777777" w:rsidR="002A1B8C" w:rsidRDefault="002A1B8C" w:rsidP="00E11D32">
      <w:pPr>
        <w:suppressAutoHyphens/>
        <w:rPr>
          <w:rFonts w:asciiTheme="majorHAnsi" w:eastAsia="Calibri" w:hAnsiTheme="majorHAnsi" w:cstheme="majorHAnsi"/>
          <w:lang w:val="en-US"/>
        </w:rPr>
      </w:pPr>
    </w:p>
    <w:p w14:paraId="5A072862" w14:textId="77777777" w:rsidR="00F33E4E" w:rsidRPr="009C79BF" w:rsidRDefault="00F33E4E" w:rsidP="00E11D32">
      <w:pPr>
        <w:suppressAutoHyphens/>
        <w:rPr>
          <w:rFonts w:asciiTheme="majorHAnsi" w:eastAsia="Calibri" w:hAnsiTheme="majorHAnsi" w:cstheme="majorHAnsi"/>
          <w:lang w:val="en-US"/>
        </w:rPr>
      </w:pPr>
    </w:p>
    <w:p w14:paraId="35953D51" w14:textId="485230AA" w:rsidR="002879E5" w:rsidRDefault="003F2268" w:rsidP="00E11D32">
      <w:pPr>
        <w:suppressAutoHyphens/>
        <w:rPr>
          <w:b/>
          <w:bCs/>
        </w:rPr>
      </w:pPr>
      <w:r>
        <w:rPr>
          <w:b/>
          <w:bCs/>
        </w:rPr>
        <w:t xml:space="preserve">                                              </w:t>
      </w:r>
      <w:r w:rsidR="00F709E0">
        <w:rPr>
          <w:b/>
          <w:bCs/>
        </w:rPr>
        <w:t xml:space="preserve"> </w:t>
      </w:r>
      <w:r w:rsidRPr="00166C16">
        <w:rPr>
          <w:b/>
          <w:bCs/>
        </w:rPr>
        <w:t>I</w:t>
      </w:r>
      <w:r>
        <w:rPr>
          <w:b/>
          <w:bCs/>
        </w:rPr>
        <w:t>V. Interpretation of the Intervals</w:t>
      </w:r>
    </w:p>
    <w:p w14:paraId="008AD9BD" w14:textId="77777777" w:rsidR="003F2268" w:rsidRDefault="003F2268" w:rsidP="00E11D32">
      <w:pPr>
        <w:suppressAutoHyphens/>
        <w:rPr>
          <w:b/>
          <w:bCs/>
        </w:rPr>
      </w:pPr>
    </w:p>
    <w:p w14:paraId="75463D14" w14:textId="77777777" w:rsidR="003F2268" w:rsidRDefault="003F2268" w:rsidP="00E11D32">
      <w:pPr>
        <w:suppressAutoHyphens/>
        <w:rPr>
          <w:b/>
          <w:bCs/>
        </w:rPr>
      </w:pPr>
    </w:p>
    <w:p w14:paraId="7466FD17" w14:textId="77777777" w:rsidR="00C33167" w:rsidRDefault="00C33167" w:rsidP="00E11D32">
      <w:pPr>
        <w:suppressAutoHyphens/>
        <w:rPr>
          <w:b/>
          <w:bCs/>
        </w:rPr>
      </w:pPr>
    </w:p>
    <w:p w14:paraId="3E06C580" w14:textId="7F3FB4D1" w:rsidR="00FA7812" w:rsidRPr="00FA7812" w:rsidRDefault="00FA7812" w:rsidP="00FA7812">
      <w:pPr>
        <w:pStyle w:val="Heading3"/>
        <w:rPr>
          <w:i/>
          <w:iCs/>
        </w:rPr>
      </w:pPr>
      <w:r w:rsidRPr="00FA7812">
        <w:rPr>
          <w:i/>
          <w:iCs/>
        </w:rPr>
        <w:t>Rear Axle Ratio (drat)</w:t>
      </w:r>
    </w:p>
    <w:p w14:paraId="1AAA8061" w14:textId="77777777" w:rsidR="00941184" w:rsidRDefault="00941184" w:rsidP="00F33E4E">
      <w:pPr>
        <w:suppressAutoHyphens/>
        <w:jc w:val="both"/>
        <w:rPr>
          <w:rFonts w:asciiTheme="majorHAnsi" w:eastAsia="Calibri" w:hAnsiTheme="majorHAnsi" w:cstheme="majorHAnsi"/>
        </w:rPr>
      </w:pPr>
    </w:p>
    <w:p w14:paraId="3CBBBC1C" w14:textId="4F92DE4F" w:rsidR="00F33E4E" w:rsidRDefault="00941184" w:rsidP="00941184">
      <w:pPr>
        <w:suppressAutoHyphens/>
        <w:jc w:val="both"/>
        <w:rPr>
          <w:rFonts w:asciiTheme="majorHAnsi" w:eastAsia="Calibri" w:hAnsiTheme="majorHAnsi" w:cstheme="majorHAnsi"/>
        </w:rPr>
      </w:pPr>
      <w:r w:rsidRPr="00941184">
        <w:rPr>
          <w:rFonts w:asciiTheme="majorHAnsi" w:eastAsia="Calibri" w:hAnsiTheme="majorHAnsi" w:cstheme="majorHAnsi"/>
        </w:rPr>
        <w:t xml:space="preserve">We are 95% confident that for every one-unit increase in the rear axle ratio, the average fuel efficiency </w:t>
      </w:r>
      <w:r w:rsidRPr="00941184">
        <w:rPr>
          <w:rFonts w:asciiTheme="majorHAnsi" w:eastAsia="Calibri" w:hAnsiTheme="majorHAnsi" w:cstheme="majorHAnsi"/>
        </w:rPr>
        <w:t>increases</w:t>
      </w:r>
      <w:r w:rsidRPr="00941184">
        <w:rPr>
          <w:rFonts w:asciiTheme="majorHAnsi" w:eastAsia="Calibri" w:hAnsiTheme="majorHAnsi" w:cstheme="majorHAnsi"/>
        </w:rPr>
        <w:t xml:space="preserve"> between 1.67 and 7.73 miles per gallon, assuming horsepower remains constant. Since this interval is entirely positive and does not contain zero, it confirms that the rear axle ratio has a statistically significant positive impact on fuel economy at the 0.05 significance level, with a p-value of 0.00388.</w:t>
      </w:r>
    </w:p>
    <w:p w14:paraId="39C60F92" w14:textId="77777777" w:rsidR="00F33E4E" w:rsidRDefault="00F33E4E" w:rsidP="00941184">
      <w:pPr>
        <w:suppressAutoHyphens/>
        <w:jc w:val="both"/>
        <w:rPr>
          <w:rFonts w:asciiTheme="majorHAnsi" w:eastAsia="Calibri" w:hAnsiTheme="majorHAnsi" w:cstheme="majorHAnsi"/>
        </w:rPr>
      </w:pPr>
    </w:p>
    <w:p w14:paraId="667E1114" w14:textId="77777777" w:rsidR="00F33E4E" w:rsidRDefault="00F33E4E" w:rsidP="00941184">
      <w:pPr>
        <w:suppressAutoHyphens/>
        <w:jc w:val="both"/>
        <w:rPr>
          <w:rFonts w:asciiTheme="majorHAnsi" w:eastAsia="Calibri" w:hAnsiTheme="majorHAnsi" w:cstheme="majorHAnsi"/>
        </w:rPr>
      </w:pPr>
    </w:p>
    <w:p w14:paraId="29ABC412" w14:textId="77777777" w:rsidR="00941184" w:rsidRDefault="00941184" w:rsidP="00941184">
      <w:pPr>
        <w:suppressAutoHyphens/>
        <w:jc w:val="both"/>
        <w:rPr>
          <w:rFonts w:asciiTheme="majorHAnsi" w:eastAsia="Calibri" w:hAnsiTheme="majorHAnsi" w:cstheme="majorHAnsi"/>
        </w:rPr>
      </w:pPr>
    </w:p>
    <w:p w14:paraId="7FDE14A4" w14:textId="77777777" w:rsidR="00941184" w:rsidRDefault="00941184" w:rsidP="00941184">
      <w:pPr>
        <w:suppressAutoHyphens/>
        <w:jc w:val="both"/>
        <w:rPr>
          <w:rFonts w:asciiTheme="majorHAnsi" w:eastAsia="Calibri" w:hAnsiTheme="majorHAnsi" w:cstheme="majorHAnsi"/>
        </w:rPr>
      </w:pPr>
    </w:p>
    <w:p w14:paraId="53DE6D4B" w14:textId="77777777" w:rsidR="00941184" w:rsidRDefault="00941184" w:rsidP="00941184">
      <w:pPr>
        <w:suppressAutoHyphens/>
        <w:jc w:val="both"/>
        <w:rPr>
          <w:rFonts w:asciiTheme="majorHAnsi" w:eastAsia="Calibri" w:hAnsiTheme="majorHAnsi" w:cstheme="majorHAnsi"/>
        </w:rPr>
      </w:pPr>
    </w:p>
    <w:p w14:paraId="07FAE42B" w14:textId="77777777" w:rsidR="00F33E4E" w:rsidRDefault="00F33E4E" w:rsidP="00941184">
      <w:pPr>
        <w:suppressAutoHyphens/>
        <w:jc w:val="both"/>
        <w:rPr>
          <w:rFonts w:asciiTheme="majorHAnsi" w:eastAsia="Calibri" w:hAnsiTheme="majorHAnsi" w:cstheme="majorHAnsi"/>
        </w:rPr>
      </w:pPr>
    </w:p>
    <w:p w14:paraId="64BCAFC4" w14:textId="77777777" w:rsidR="00F33E4E" w:rsidRDefault="00F33E4E" w:rsidP="00941184">
      <w:pPr>
        <w:suppressAutoHyphens/>
        <w:jc w:val="both"/>
        <w:rPr>
          <w:rFonts w:asciiTheme="majorHAnsi" w:eastAsia="Calibri" w:hAnsiTheme="majorHAnsi" w:cstheme="majorHAnsi"/>
        </w:rPr>
      </w:pPr>
    </w:p>
    <w:p w14:paraId="0E19909D" w14:textId="77777777" w:rsidR="00F33E4E" w:rsidRDefault="00F33E4E" w:rsidP="00F33E4E">
      <w:pPr>
        <w:suppressAutoHyphens/>
        <w:jc w:val="both"/>
        <w:rPr>
          <w:rFonts w:asciiTheme="majorHAnsi" w:eastAsia="Calibri" w:hAnsiTheme="majorHAnsi" w:cstheme="majorHAnsi"/>
          <w:lang w:val="en-US"/>
        </w:rPr>
      </w:pPr>
    </w:p>
    <w:p w14:paraId="45F3A02C" w14:textId="202BB8DE" w:rsidR="00FA7812" w:rsidRPr="00FA7812" w:rsidRDefault="00FA7812" w:rsidP="00FA7812">
      <w:pPr>
        <w:pStyle w:val="Heading3"/>
        <w:rPr>
          <w:i/>
          <w:iCs/>
        </w:rPr>
      </w:pPr>
      <w:r w:rsidRPr="00FA7812">
        <w:rPr>
          <w:i/>
          <w:iCs/>
        </w:rPr>
        <w:lastRenderedPageBreak/>
        <w:t>Horsepower (hp)</w:t>
      </w:r>
    </w:p>
    <w:p w14:paraId="3B326994" w14:textId="77777777" w:rsidR="00941184" w:rsidRDefault="00941184" w:rsidP="00941184">
      <w:pPr>
        <w:suppressAutoHyphens/>
        <w:jc w:val="both"/>
        <w:rPr>
          <w:rFonts w:asciiTheme="majorHAnsi" w:eastAsia="Calibri" w:hAnsiTheme="majorHAnsi" w:cstheme="majorHAnsi"/>
          <w:lang w:val="en-US"/>
        </w:rPr>
      </w:pPr>
    </w:p>
    <w:p w14:paraId="58DB1FC1" w14:textId="69DF0135" w:rsidR="00941184" w:rsidRPr="00941184" w:rsidRDefault="00941184" w:rsidP="00941184">
      <w:pPr>
        <w:suppressAutoHyphens/>
        <w:jc w:val="both"/>
        <w:rPr>
          <w:rFonts w:asciiTheme="majorHAnsi" w:eastAsia="Calibri" w:hAnsiTheme="majorHAnsi" w:cstheme="majorHAnsi"/>
          <w:lang w:val="en-US"/>
        </w:rPr>
      </w:pPr>
      <w:r w:rsidRPr="00941184">
        <w:rPr>
          <w:rFonts w:asciiTheme="majorHAnsi" w:eastAsia="Calibri" w:hAnsiTheme="majorHAnsi" w:cstheme="majorHAnsi"/>
          <w:lang w:val="en-US"/>
        </w:rPr>
        <w:t xml:space="preserve">We are 95% confident that for every one-unit increase in horsepower, the average fuel efficiency </w:t>
      </w:r>
      <w:r w:rsidRPr="00941184">
        <w:rPr>
          <w:rFonts w:asciiTheme="majorHAnsi" w:eastAsia="Calibri" w:hAnsiTheme="majorHAnsi" w:cstheme="majorHAnsi"/>
          <w:lang w:val="en-US"/>
        </w:rPr>
        <w:t>decreases</w:t>
      </w:r>
      <w:r w:rsidRPr="00941184">
        <w:rPr>
          <w:rFonts w:asciiTheme="majorHAnsi" w:eastAsia="Calibri" w:hAnsiTheme="majorHAnsi" w:cstheme="majorHAnsi"/>
          <w:lang w:val="en-US"/>
        </w:rPr>
        <w:t xml:space="preserve"> between 0.073 and 0.031 miles per gallon, assuming the rear axle ratio remains constant. Because this interval is entirely negative and does not contain zero, it confirms that horsepower has a statistically significant negative impact on miles per gallon at the 0.05 significance level, with a p-value of 1.39e-05.</w:t>
      </w:r>
      <w:r>
        <w:rPr>
          <w:rFonts w:asciiTheme="majorHAnsi" w:eastAsia="Calibri" w:hAnsiTheme="majorHAnsi" w:cstheme="majorHAnsi"/>
          <w:lang w:val="en-US"/>
        </w:rPr>
        <w:t xml:space="preserve"> </w:t>
      </w:r>
      <w:r w:rsidRPr="00941184">
        <w:rPr>
          <w:rFonts w:asciiTheme="majorHAnsi" w:eastAsia="Calibri" w:hAnsiTheme="majorHAnsi" w:cstheme="majorHAnsi"/>
          <w:lang w:val="en-US"/>
        </w:rPr>
        <w:t>The overall multiple regression model for these two variables resulted in a Multiple R-squared of 0.7412, indicating that approximately 74.12% of the variation in miles per gallon can be explained by the combination of rear axle ratio and horsepower.</w:t>
      </w:r>
    </w:p>
    <w:p w14:paraId="7539EE2D" w14:textId="77777777" w:rsidR="00941184" w:rsidRDefault="00941184" w:rsidP="00F33E4E">
      <w:pPr>
        <w:suppressAutoHyphens/>
        <w:jc w:val="both"/>
        <w:rPr>
          <w:rFonts w:asciiTheme="majorHAnsi" w:eastAsia="Calibri" w:hAnsiTheme="majorHAnsi" w:cstheme="majorHAnsi"/>
          <w:lang w:val="en-US"/>
        </w:rPr>
      </w:pPr>
    </w:p>
    <w:p w14:paraId="2E7EC8C0" w14:textId="77777777" w:rsidR="00941184" w:rsidRDefault="00941184" w:rsidP="00F33E4E">
      <w:pPr>
        <w:suppressAutoHyphens/>
        <w:jc w:val="both"/>
        <w:rPr>
          <w:rFonts w:asciiTheme="majorHAnsi" w:eastAsia="Calibri" w:hAnsiTheme="majorHAnsi" w:cstheme="majorHAnsi"/>
          <w:lang w:val="en-US"/>
        </w:rPr>
      </w:pPr>
    </w:p>
    <w:p w14:paraId="44B9D76E" w14:textId="77777777" w:rsidR="000C7F77" w:rsidRDefault="000C7F77" w:rsidP="00E11D32">
      <w:pPr>
        <w:suppressAutoHyphens/>
        <w:rPr>
          <w:rFonts w:asciiTheme="majorHAnsi" w:eastAsia="Calibri" w:hAnsiTheme="majorHAnsi" w:cstheme="majorHAnsi"/>
          <w:lang w:val="en-US"/>
        </w:rPr>
      </w:pPr>
    </w:p>
    <w:p w14:paraId="2CD74BBB" w14:textId="66EB12D1" w:rsidR="000C7F77" w:rsidRDefault="000C7F77" w:rsidP="000C7F77">
      <w:pPr>
        <w:pStyle w:val="Heading3"/>
      </w:pPr>
      <w:r>
        <w:t>Synthesis</w:t>
      </w:r>
    </w:p>
    <w:p w14:paraId="5760E3C3" w14:textId="77777777" w:rsidR="000C7F77" w:rsidRDefault="000C7F77" w:rsidP="000C7F77"/>
    <w:p w14:paraId="6441012F" w14:textId="29EDBC83" w:rsidR="000C7F77" w:rsidRDefault="00941184" w:rsidP="00231B03">
      <w:pPr>
        <w:suppressAutoHyphens/>
        <w:jc w:val="both"/>
        <w:rPr>
          <w:rFonts w:asciiTheme="majorHAnsi" w:eastAsia="Calibri" w:hAnsiTheme="majorHAnsi" w:cstheme="majorHAnsi"/>
        </w:rPr>
      </w:pPr>
      <w:r w:rsidRPr="00941184">
        <w:rPr>
          <w:rFonts w:asciiTheme="majorHAnsi" w:eastAsia="Calibri" w:hAnsiTheme="majorHAnsi" w:cstheme="majorHAnsi"/>
        </w:rPr>
        <w:t>The integrity of this model is underpinned by the complementary nature of its predictors: rear axle ratio (drat) and horsepower (hp). While horsepower stands out as a highly significant variable with a p-value of 1.39e-05, the inclusion of the rear axle ratio also provides a statistically significant contribution to the model's accuracy. The multiple regression approach is justified here, as it successfully isolates the unique impact of each mechanical feature while controlling for the other. Ultimately, the alignment of high overall significance, indicated by a regression F-statistic p-value of 2.318e-09, and a robust Adjusted R-squared of 0.7233 confirms that this model is a reliable tool. It explains approximately 74.12% of the variance in fuel efficiency, providing a strong framework for interpreting these specific drivers of vehicle mileage.</w:t>
      </w:r>
    </w:p>
    <w:p w14:paraId="67F246AC" w14:textId="77777777" w:rsidR="00941184" w:rsidRDefault="00941184" w:rsidP="00231B03">
      <w:pPr>
        <w:suppressAutoHyphens/>
        <w:jc w:val="both"/>
        <w:rPr>
          <w:rFonts w:asciiTheme="majorHAnsi" w:eastAsia="Calibri" w:hAnsiTheme="majorHAnsi" w:cstheme="majorHAnsi"/>
          <w:lang w:val="en-US"/>
        </w:rPr>
      </w:pPr>
    </w:p>
    <w:p w14:paraId="4BEB5427" w14:textId="77777777" w:rsidR="00501D46" w:rsidRDefault="00501D46" w:rsidP="00231B03">
      <w:pPr>
        <w:suppressAutoHyphens/>
        <w:rPr>
          <w:rFonts w:asciiTheme="majorHAnsi" w:eastAsia="Calibri" w:hAnsiTheme="majorHAnsi" w:cstheme="majorHAnsi"/>
          <w:lang w:val="en-US"/>
        </w:rPr>
      </w:pPr>
    </w:p>
    <w:p w14:paraId="4430ABBA" w14:textId="77777777" w:rsidR="002C4EE5" w:rsidRPr="00501D46" w:rsidRDefault="002C4EE5" w:rsidP="00231B03">
      <w:pPr>
        <w:suppressAutoHyphens/>
        <w:rPr>
          <w:rFonts w:asciiTheme="majorHAnsi" w:eastAsia="Calibri" w:hAnsiTheme="majorHAnsi" w:cstheme="majorHAnsi"/>
          <w:lang w:val="en-US"/>
        </w:rPr>
      </w:pPr>
    </w:p>
    <w:p w14:paraId="5718FBE8" w14:textId="64909B3E" w:rsidR="006B058F" w:rsidRDefault="009A2454" w:rsidP="006B692E">
      <w:pPr>
        <w:pStyle w:val="Heading3"/>
      </w:pPr>
      <w:r w:rsidRPr="006B692E">
        <w:t>Making Predictions Using the Model</w:t>
      </w:r>
    </w:p>
    <w:p w14:paraId="246EE92F" w14:textId="77777777" w:rsidR="00F33E4E" w:rsidRDefault="00F33E4E" w:rsidP="00F33E4E"/>
    <w:p w14:paraId="428CD977" w14:textId="0095F79B" w:rsidR="00F33E4E" w:rsidRPr="00BE72EA" w:rsidRDefault="00615B09" w:rsidP="00231B03">
      <w:pPr>
        <w:spacing w:line="360" w:lineRule="auto"/>
        <w:jc w:val="both"/>
        <w:rPr>
          <w:rFonts w:asciiTheme="majorHAnsi" w:hAnsiTheme="majorHAnsi" w:cstheme="majorHAnsi"/>
          <w:lang w:val="en-US"/>
        </w:rPr>
      </w:pPr>
      <w:r w:rsidRPr="00615B09">
        <w:rPr>
          <w:rFonts w:asciiTheme="majorHAnsi" w:hAnsiTheme="majorHAnsi" w:cstheme="majorHAnsi"/>
        </w:rPr>
        <w:t>As indicated by the multiple regression findings</w:t>
      </w:r>
      <w:r w:rsidR="00BE72EA" w:rsidRPr="00BE72EA">
        <w:rPr>
          <w:rFonts w:asciiTheme="majorHAnsi" w:hAnsiTheme="majorHAnsi" w:cstheme="majorHAnsi"/>
        </w:rPr>
        <w:t>, the model is highly significant with an overall p-value of 2.318e-09, indicating that the probability of these results occurring by chance is essentially zero. Individual beta tests confirm that the rear axle ratio (drat) and horsepower (hp) are both significant predictors at the 5% level, as their respective p-values of 0.00388 and 1.39e-05 fall below the 0.05 threshold.</w:t>
      </w:r>
    </w:p>
    <w:p w14:paraId="2F919032" w14:textId="77777777" w:rsidR="007A149A" w:rsidRDefault="007A149A" w:rsidP="00231B03">
      <w:pPr>
        <w:suppressAutoHyphens/>
        <w:spacing w:line="360" w:lineRule="auto"/>
        <w:contextualSpacing/>
        <w:jc w:val="both"/>
        <w:rPr>
          <w:rFonts w:asciiTheme="majorHAnsi" w:eastAsia="Calibri" w:hAnsiTheme="majorHAnsi" w:cstheme="majorHAnsi"/>
          <w:b/>
        </w:rPr>
      </w:pPr>
    </w:p>
    <w:p w14:paraId="3E2DA1A9" w14:textId="77777777" w:rsidR="00231B03" w:rsidRDefault="00231B03" w:rsidP="00231B03">
      <w:pPr>
        <w:suppressAutoHyphens/>
        <w:spacing w:line="360" w:lineRule="auto"/>
        <w:contextualSpacing/>
        <w:jc w:val="both"/>
        <w:rPr>
          <w:rFonts w:asciiTheme="majorHAnsi" w:eastAsia="Calibri" w:hAnsiTheme="majorHAnsi" w:cstheme="majorHAnsi"/>
          <w:b/>
        </w:rPr>
      </w:pPr>
    </w:p>
    <w:p w14:paraId="42A0597D" w14:textId="77777777" w:rsidR="00231B03" w:rsidRDefault="00231B03" w:rsidP="00231B03">
      <w:pPr>
        <w:suppressAutoHyphens/>
        <w:spacing w:line="360" w:lineRule="auto"/>
        <w:contextualSpacing/>
        <w:jc w:val="both"/>
        <w:rPr>
          <w:rFonts w:asciiTheme="majorHAnsi" w:eastAsia="Calibri" w:hAnsiTheme="majorHAnsi" w:cstheme="majorHAnsi"/>
          <w:b/>
        </w:rPr>
      </w:pPr>
    </w:p>
    <w:p w14:paraId="3C430233" w14:textId="77777777" w:rsidR="00231B03" w:rsidRDefault="00231B03" w:rsidP="00231B03">
      <w:pPr>
        <w:suppressAutoHyphens/>
        <w:spacing w:line="360" w:lineRule="auto"/>
        <w:contextualSpacing/>
        <w:jc w:val="both"/>
        <w:rPr>
          <w:rFonts w:asciiTheme="majorHAnsi" w:eastAsia="Calibri" w:hAnsiTheme="majorHAnsi" w:cstheme="majorHAnsi"/>
          <w:b/>
        </w:rPr>
      </w:pPr>
    </w:p>
    <w:p w14:paraId="45346A5A" w14:textId="77777777" w:rsidR="00231B03" w:rsidRDefault="00231B03" w:rsidP="00231B03">
      <w:pPr>
        <w:suppressAutoHyphens/>
        <w:spacing w:line="240" w:lineRule="auto"/>
        <w:contextualSpacing/>
        <w:jc w:val="both"/>
        <w:rPr>
          <w:rFonts w:asciiTheme="majorHAnsi" w:eastAsia="Calibri" w:hAnsiTheme="majorHAnsi" w:cstheme="majorHAnsi"/>
          <w:b/>
        </w:rPr>
      </w:pPr>
    </w:p>
    <w:p w14:paraId="7BC5C718" w14:textId="77777777" w:rsidR="00231B03" w:rsidRDefault="00231B03" w:rsidP="00231B03">
      <w:pPr>
        <w:suppressAutoHyphens/>
        <w:spacing w:line="240" w:lineRule="auto"/>
        <w:contextualSpacing/>
        <w:jc w:val="both"/>
        <w:rPr>
          <w:rFonts w:asciiTheme="majorHAnsi" w:eastAsia="Calibri" w:hAnsiTheme="majorHAnsi" w:cstheme="majorHAnsi"/>
          <w:b/>
        </w:rPr>
      </w:pPr>
    </w:p>
    <w:p w14:paraId="0E808E93" w14:textId="77777777" w:rsidR="00231B03" w:rsidRDefault="00231B03" w:rsidP="00231B03">
      <w:pPr>
        <w:suppressAutoHyphens/>
        <w:spacing w:line="240" w:lineRule="auto"/>
        <w:contextualSpacing/>
        <w:jc w:val="both"/>
        <w:rPr>
          <w:rFonts w:asciiTheme="majorHAnsi" w:eastAsia="Calibri" w:hAnsiTheme="majorHAnsi" w:cstheme="majorHAnsi"/>
          <w:b/>
        </w:rPr>
      </w:pPr>
    </w:p>
    <w:p w14:paraId="60BE52EB" w14:textId="77777777" w:rsidR="00231B03" w:rsidRPr="006B692E" w:rsidRDefault="00231B03" w:rsidP="00231B03">
      <w:pPr>
        <w:suppressAutoHyphens/>
        <w:spacing w:line="240" w:lineRule="auto"/>
        <w:contextualSpacing/>
        <w:jc w:val="both"/>
        <w:rPr>
          <w:rFonts w:asciiTheme="majorHAnsi" w:eastAsia="Calibri" w:hAnsiTheme="majorHAnsi" w:cstheme="majorHAnsi"/>
          <w:b/>
        </w:rPr>
      </w:pPr>
    </w:p>
    <w:p w14:paraId="58D64940" w14:textId="40D9E0BB" w:rsidR="006B058F" w:rsidRPr="006B692E" w:rsidRDefault="009A2454" w:rsidP="006B692E">
      <w:pPr>
        <w:pStyle w:val="Heading2"/>
      </w:pPr>
      <w:bookmarkStart w:id="3" w:name="_heading=h.3znysh7" w:colFirst="0" w:colLast="0"/>
      <w:bookmarkEnd w:id="3"/>
      <w:r w:rsidRPr="006B692E">
        <w:lastRenderedPageBreak/>
        <w:t xml:space="preserve">Conclusion </w:t>
      </w:r>
    </w:p>
    <w:p w14:paraId="018F471F" w14:textId="77777777" w:rsidR="007A149A" w:rsidRPr="006B692E" w:rsidRDefault="007A149A" w:rsidP="006B692E">
      <w:pPr>
        <w:suppressAutoHyphens/>
        <w:spacing w:line="240" w:lineRule="auto"/>
        <w:contextualSpacing/>
        <w:rPr>
          <w:rFonts w:asciiTheme="majorHAnsi" w:hAnsiTheme="majorHAnsi" w:cstheme="majorHAnsi"/>
        </w:rPr>
      </w:pPr>
    </w:p>
    <w:p w14:paraId="2371ACB3" w14:textId="697DAAE3" w:rsidR="00BE72EA" w:rsidRPr="00BE72EA" w:rsidRDefault="00BE72EA" w:rsidP="00BE72EA">
      <w:pPr>
        <w:suppressAutoHyphens/>
        <w:contextualSpacing/>
        <w:jc w:val="both"/>
        <w:rPr>
          <w:rFonts w:asciiTheme="majorHAnsi" w:eastAsia="Calibri" w:hAnsiTheme="majorHAnsi" w:cstheme="majorHAnsi"/>
          <w:lang w:val="en-US"/>
        </w:rPr>
      </w:pPr>
      <w:r w:rsidRPr="00BE72EA">
        <w:rPr>
          <w:rFonts w:asciiTheme="majorHAnsi" w:eastAsia="Calibri" w:hAnsiTheme="majorHAnsi" w:cstheme="majorHAnsi"/>
          <w:lang w:val="en-US"/>
        </w:rPr>
        <w:t>I would strongly recommend using this model for predicting fuel efficiency. With an Adjusted R-squared of 0.7233, the model explains approximately 72.33% of the variability in miles per gallon, demonstrating strong explanatory power for mechanical and performance data. Furthermore, the overall F-test p-value of 2.318e-09 is far below the standard 0.05 threshold, providing overwhelming evidence that the combination of rear axle ratio (drat) and horsepower (hp) effectively predicts fuel consumption.</w:t>
      </w:r>
      <w:r>
        <w:rPr>
          <w:rFonts w:asciiTheme="majorHAnsi" w:eastAsia="Calibri" w:hAnsiTheme="majorHAnsi" w:cstheme="majorHAnsi"/>
          <w:lang w:val="en-US"/>
        </w:rPr>
        <w:t xml:space="preserve"> </w:t>
      </w:r>
      <w:r w:rsidRPr="00BE72EA">
        <w:rPr>
          <w:rFonts w:asciiTheme="majorHAnsi" w:eastAsia="Calibri" w:hAnsiTheme="majorHAnsi" w:cstheme="majorHAnsi"/>
          <w:lang w:val="en-US"/>
        </w:rPr>
        <w:t>The significance of both predictors, combined with the fulfillment of normality and homoscedasticity assumptions, ensures that this model is mathematically sound for estimation. It effectively isolates the primary drivers of fuel efficiency, establishing itself as a reliable tool for objective automotive analysis.</w:t>
      </w:r>
    </w:p>
    <w:p w14:paraId="598C5CF7" w14:textId="77777777" w:rsidR="00965196" w:rsidRDefault="00965196" w:rsidP="00231B03">
      <w:pPr>
        <w:suppressAutoHyphens/>
        <w:contextualSpacing/>
        <w:jc w:val="both"/>
        <w:rPr>
          <w:rFonts w:asciiTheme="majorHAnsi" w:eastAsia="Calibri" w:hAnsiTheme="majorHAnsi" w:cstheme="majorHAnsi"/>
          <w:lang w:val="en-US"/>
        </w:rPr>
      </w:pPr>
    </w:p>
    <w:p w14:paraId="7958D33D" w14:textId="77777777" w:rsidR="00965196" w:rsidRDefault="00965196" w:rsidP="00231B03">
      <w:pPr>
        <w:suppressAutoHyphens/>
        <w:contextualSpacing/>
        <w:jc w:val="both"/>
        <w:rPr>
          <w:rFonts w:asciiTheme="majorHAnsi" w:eastAsia="Calibri" w:hAnsiTheme="majorHAnsi" w:cstheme="majorHAnsi"/>
          <w:lang w:val="en-US"/>
        </w:rPr>
      </w:pPr>
    </w:p>
    <w:p w14:paraId="014214B6" w14:textId="77777777" w:rsidR="00965196" w:rsidRDefault="00965196" w:rsidP="00231B03">
      <w:pPr>
        <w:suppressAutoHyphens/>
        <w:spacing w:line="360" w:lineRule="auto"/>
        <w:contextualSpacing/>
        <w:jc w:val="both"/>
        <w:rPr>
          <w:rFonts w:asciiTheme="majorHAnsi" w:eastAsia="Calibri" w:hAnsiTheme="majorHAnsi" w:cstheme="majorHAnsi"/>
          <w:lang w:val="en-US"/>
        </w:rPr>
      </w:pPr>
    </w:p>
    <w:p w14:paraId="18DA66AE"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15EA6448"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4F81DE35"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79862167"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3B0D739D"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774F2035"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025788AD"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20EC5660"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784E51D9"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7016723E"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5FDC79C9"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2DB323F2"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031800F5"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76F1AA81" w14:textId="77777777" w:rsidR="00965196" w:rsidRDefault="00965196" w:rsidP="00577BE1">
      <w:pPr>
        <w:suppressAutoHyphens/>
        <w:spacing w:line="240" w:lineRule="auto"/>
        <w:contextualSpacing/>
        <w:jc w:val="both"/>
        <w:rPr>
          <w:rFonts w:asciiTheme="majorHAnsi" w:eastAsia="Calibri" w:hAnsiTheme="majorHAnsi" w:cstheme="majorHAnsi"/>
          <w:lang w:val="en-US"/>
        </w:rPr>
      </w:pPr>
    </w:p>
    <w:p w14:paraId="54340A77"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04301167"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1439F2D6"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570A85A7"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6EB58CF7"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4D5F177E"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45F7CEE4"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0AE9BEC1"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0A8050DA"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60B22AAA"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73CB1A4D"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5A6818FD"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46663F3C"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764F93C9"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304FB68F"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1B5413A4"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35475416" w14:textId="77777777" w:rsidR="00A5192F" w:rsidRDefault="00A5192F" w:rsidP="00577BE1">
      <w:pPr>
        <w:suppressAutoHyphens/>
        <w:spacing w:line="240" w:lineRule="auto"/>
        <w:contextualSpacing/>
        <w:jc w:val="both"/>
        <w:rPr>
          <w:rFonts w:asciiTheme="majorHAnsi" w:eastAsia="Calibri" w:hAnsiTheme="majorHAnsi" w:cstheme="majorHAnsi"/>
          <w:lang w:val="en-US"/>
        </w:rPr>
      </w:pPr>
    </w:p>
    <w:p w14:paraId="617978A9" w14:textId="5500D59A" w:rsidR="006B058F" w:rsidRPr="006B692E" w:rsidRDefault="009A2454" w:rsidP="00A5192F">
      <w:pPr>
        <w:suppressAutoHyphens/>
        <w:spacing w:line="480" w:lineRule="auto"/>
        <w:contextualSpacing/>
        <w:rPr>
          <w:rFonts w:asciiTheme="majorHAnsi" w:eastAsia="Calibri" w:hAnsiTheme="majorHAnsi" w:cstheme="majorHAnsi"/>
        </w:rPr>
      </w:pPr>
      <w:bookmarkStart w:id="4" w:name="_heading=h.2et92p0" w:colFirst="0" w:colLast="0"/>
      <w:bookmarkEnd w:id="4"/>
      <w:r w:rsidRPr="006B692E">
        <w:rPr>
          <w:rFonts w:asciiTheme="majorHAnsi" w:eastAsia="Calibri" w:hAnsiTheme="majorHAnsi" w:cstheme="majorHAnsi"/>
        </w:rPr>
        <w:t xml:space="preserve"> </w:t>
      </w:r>
    </w:p>
    <w:sectPr w:rsidR="006B058F" w:rsidRPr="006B692E">
      <w:footerReference w:type="defaul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A99A2" w14:textId="77777777" w:rsidR="004867C2" w:rsidRDefault="004867C2">
      <w:pPr>
        <w:spacing w:line="240" w:lineRule="auto"/>
      </w:pPr>
      <w:r>
        <w:separator/>
      </w:r>
    </w:p>
  </w:endnote>
  <w:endnote w:type="continuationSeparator" w:id="0">
    <w:p w14:paraId="37A0C203" w14:textId="77777777" w:rsidR="004867C2" w:rsidRDefault="004867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C8AF" w14:textId="7C4DA175" w:rsidR="006B058F" w:rsidRPr="002B226E" w:rsidRDefault="009A2454" w:rsidP="007A149A">
    <w:pPr>
      <w:jc w:val="center"/>
      <w:rPr>
        <w:rFonts w:asciiTheme="majorHAnsi" w:hAnsiTheme="majorHAnsi" w:cstheme="majorHAnsi"/>
      </w:rPr>
    </w:pPr>
    <w:r w:rsidRPr="002B226E">
      <w:rPr>
        <w:rFonts w:asciiTheme="majorHAnsi" w:hAnsiTheme="majorHAnsi" w:cstheme="majorHAnsi"/>
      </w:rPr>
      <w:fldChar w:fldCharType="begin"/>
    </w:r>
    <w:r w:rsidRPr="002B226E">
      <w:rPr>
        <w:rFonts w:asciiTheme="majorHAnsi" w:hAnsiTheme="majorHAnsi" w:cstheme="majorHAnsi"/>
      </w:rPr>
      <w:instrText>PAGE</w:instrText>
    </w:r>
    <w:r w:rsidRPr="002B226E">
      <w:rPr>
        <w:rFonts w:asciiTheme="majorHAnsi" w:hAnsiTheme="majorHAnsi" w:cstheme="majorHAnsi"/>
      </w:rPr>
      <w:fldChar w:fldCharType="separate"/>
    </w:r>
    <w:r w:rsidR="00EA301E">
      <w:rPr>
        <w:rFonts w:asciiTheme="majorHAnsi" w:hAnsiTheme="majorHAnsi" w:cstheme="majorHAnsi"/>
        <w:noProof/>
      </w:rPr>
      <w:t>4</w:t>
    </w:r>
    <w:r w:rsidRPr="002B226E">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EA7A" w14:textId="77777777" w:rsidR="004867C2" w:rsidRDefault="004867C2">
      <w:pPr>
        <w:spacing w:line="240" w:lineRule="auto"/>
      </w:pPr>
      <w:r>
        <w:separator/>
      </w:r>
    </w:p>
  </w:footnote>
  <w:footnote w:type="continuationSeparator" w:id="0">
    <w:p w14:paraId="31BF5F93" w14:textId="77777777" w:rsidR="004867C2" w:rsidRDefault="004867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5pt;visibility:visible;mso-wrap-style:square" o:bullet="t">
        <v:imagedata r:id="rId1" o:title=""/>
      </v:shape>
    </w:pict>
  </w:numPicBullet>
  <w:abstractNum w:abstractNumId="0" w15:restartNumberingAfterBreak="0">
    <w:nsid w:val="03F616D0"/>
    <w:multiLevelType w:val="multilevel"/>
    <w:tmpl w:val="22684B6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75DD6"/>
    <w:multiLevelType w:val="multilevel"/>
    <w:tmpl w:val="5AE0CBE8"/>
    <w:lvl w:ilvl="0">
      <w:start w:val="1"/>
      <w:numFmt w:val="decimal"/>
      <w:pStyle w:val="Heading2"/>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0190EB0"/>
    <w:multiLevelType w:val="hybridMultilevel"/>
    <w:tmpl w:val="4CACF5CA"/>
    <w:lvl w:ilvl="0" w:tplc="E242B66E">
      <w:start w:val="1"/>
      <w:numFmt w:val="bullet"/>
      <w:lvlText w:val=""/>
      <w:lvlPicBulletId w:val="0"/>
      <w:lvlJc w:val="left"/>
      <w:pPr>
        <w:tabs>
          <w:tab w:val="num" w:pos="720"/>
        </w:tabs>
        <w:ind w:left="720" w:hanging="360"/>
      </w:pPr>
      <w:rPr>
        <w:rFonts w:ascii="Symbol" w:hAnsi="Symbol" w:hint="default"/>
      </w:rPr>
    </w:lvl>
    <w:lvl w:ilvl="1" w:tplc="311E9130" w:tentative="1">
      <w:start w:val="1"/>
      <w:numFmt w:val="bullet"/>
      <w:lvlText w:val=""/>
      <w:lvlJc w:val="left"/>
      <w:pPr>
        <w:tabs>
          <w:tab w:val="num" w:pos="1440"/>
        </w:tabs>
        <w:ind w:left="1440" w:hanging="360"/>
      </w:pPr>
      <w:rPr>
        <w:rFonts w:ascii="Symbol" w:hAnsi="Symbol" w:hint="default"/>
      </w:rPr>
    </w:lvl>
    <w:lvl w:ilvl="2" w:tplc="4CA4BD32" w:tentative="1">
      <w:start w:val="1"/>
      <w:numFmt w:val="bullet"/>
      <w:lvlText w:val=""/>
      <w:lvlJc w:val="left"/>
      <w:pPr>
        <w:tabs>
          <w:tab w:val="num" w:pos="2160"/>
        </w:tabs>
        <w:ind w:left="2160" w:hanging="360"/>
      </w:pPr>
      <w:rPr>
        <w:rFonts w:ascii="Symbol" w:hAnsi="Symbol" w:hint="default"/>
      </w:rPr>
    </w:lvl>
    <w:lvl w:ilvl="3" w:tplc="D200E0EE" w:tentative="1">
      <w:start w:val="1"/>
      <w:numFmt w:val="bullet"/>
      <w:lvlText w:val=""/>
      <w:lvlJc w:val="left"/>
      <w:pPr>
        <w:tabs>
          <w:tab w:val="num" w:pos="2880"/>
        </w:tabs>
        <w:ind w:left="2880" w:hanging="360"/>
      </w:pPr>
      <w:rPr>
        <w:rFonts w:ascii="Symbol" w:hAnsi="Symbol" w:hint="default"/>
      </w:rPr>
    </w:lvl>
    <w:lvl w:ilvl="4" w:tplc="BC442382" w:tentative="1">
      <w:start w:val="1"/>
      <w:numFmt w:val="bullet"/>
      <w:lvlText w:val=""/>
      <w:lvlJc w:val="left"/>
      <w:pPr>
        <w:tabs>
          <w:tab w:val="num" w:pos="3600"/>
        </w:tabs>
        <w:ind w:left="3600" w:hanging="360"/>
      </w:pPr>
      <w:rPr>
        <w:rFonts w:ascii="Symbol" w:hAnsi="Symbol" w:hint="default"/>
      </w:rPr>
    </w:lvl>
    <w:lvl w:ilvl="5" w:tplc="8864E202" w:tentative="1">
      <w:start w:val="1"/>
      <w:numFmt w:val="bullet"/>
      <w:lvlText w:val=""/>
      <w:lvlJc w:val="left"/>
      <w:pPr>
        <w:tabs>
          <w:tab w:val="num" w:pos="4320"/>
        </w:tabs>
        <w:ind w:left="4320" w:hanging="360"/>
      </w:pPr>
      <w:rPr>
        <w:rFonts w:ascii="Symbol" w:hAnsi="Symbol" w:hint="default"/>
      </w:rPr>
    </w:lvl>
    <w:lvl w:ilvl="6" w:tplc="07AE056A" w:tentative="1">
      <w:start w:val="1"/>
      <w:numFmt w:val="bullet"/>
      <w:lvlText w:val=""/>
      <w:lvlJc w:val="left"/>
      <w:pPr>
        <w:tabs>
          <w:tab w:val="num" w:pos="5040"/>
        </w:tabs>
        <w:ind w:left="5040" w:hanging="360"/>
      </w:pPr>
      <w:rPr>
        <w:rFonts w:ascii="Symbol" w:hAnsi="Symbol" w:hint="default"/>
      </w:rPr>
    </w:lvl>
    <w:lvl w:ilvl="7" w:tplc="1EFE7B7E" w:tentative="1">
      <w:start w:val="1"/>
      <w:numFmt w:val="bullet"/>
      <w:lvlText w:val=""/>
      <w:lvlJc w:val="left"/>
      <w:pPr>
        <w:tabs>
          <w:tab w:val="num" w:pos="5760"/>
        </w:tabs>
        <w:ind w:left="5760" w:hanging="360"/>
      </w:pPr>
      <w:rPr>
        <w:rFonts w:ascii="Symbol" w:hAnsi="Symbol" w:hint="default"/>
      </w:rPr>
    </w:lvl>
    <w:lvl w:ilvl="8" w:tplc="2564D6F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2F50C53"/>
    <w:multiLevelType w:val="multilevel"/>
    <w:tmpl w:val="844A93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BF3359"/>
    <w:multiLevelType w:val="hybridMultilevel"/>
    <w:tmpl w:val="E4228618"/>
    <w:lvl w:ilvl="0" w:tplc="19C28B92">
      <w:start w:val="4"/>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974169"/>
    <w:multiLevelType w:val="multilevel"/>
    <w:tmpl w:val="379CB3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9D7A54"/>
    <w:multiLevelType w:val="multilevel"/>
    <w:tmpl w:val="01964F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3861AB"/>
    <w:multiLevelType w:val="multilevel"/>
    <w:tmpl w:val="CCD6AB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EB0A89"/>
    <w:multiLevelType w:val="multilevel"/>
    <w:tmpl w:val="7C9254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D174AC"/>
    <w:multiLevelType w:val="multilevel"/>
    <w:tmpl w:val="7C46041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67050A"/>
    <w:multiLevelType w:val="hybridMultilevel"/>
    <w:tmpl w:val="E27073B6"/>
    <w:lvl w:ilvl="0" w:tplc="79763A96">
      <w:start w:val="1"/>
      <w:numFmt w:val="bullet"/>
      <w:lvlText w:val=""/>
      <w:lvlPicBulletId w:val="0"/>
      <w:lvlJc w:val="left"/>
      <w:pPr>
        <w:tabs>
          <w:tab w:val="num" w:pos="720"/>
        </w:tabs>
        <w:ind w:left="720" w:hanging="360"/>
      </w:pPr>
      <w:rPr>
        <w:rFonts w:ascii="Symbol" w:hAnsi="Symbol" w:hint="default"/>
      </w:rPr>
    </w:lvl>
    <w:lvl w:ilvl="1" w:tplc="DDBC3120" w:tentative="1">
      <w:start w:val="1"/>
      <w:numFmt w:val="bullet"/>
      <w:lvlText w:val=""/>
      <w:lvlJc w:val="left"/>
      <w:pPr>
        <w:tabs>
          <w:tab w:val="num" w:pos="1440"/>
        </w:tabs>
        <w:ind w:left="1440" w:hanging="360"/>
      </w:pPr>
      <w:rPr>
        <w:rFonts w:ascii="Symbol" w:hAnsi="Symbol" w:hint="default"/>
      </w:rPr>
    </w:lvl>
    <w:lvl w:ilvl="2" w:tplc="08061E24" w:tentative="1">
      <w:start w:val="1"/>
      <w:numFmt w:val="bullet"/>
      <w:lvlText w:val=""/>
      <w:lvlJc w:val="left"/>
      <w:pPr>
        <w:tabs>
          <w:tab w:val="num" w:pos="2160"/>
        </w:tabs>
        <w:ind w:left="2160" w:hanging="360"/>
      </w:pPr>
      <w:rPr>
        <w:rFonts w:ascii="Symbol" w:hAnsi="Symbol" w:hint="default"/>
      </w:rPr>
    </w:lvl>
    <w:lvl w:ilvl="3" w:tplc="ADC8630C" w:tentative="1">
      <w:start w:val="1"/>
      <w:numFmt w:val="bullet"/>
      <w:lvlText w:val=""/>
      <w:lvlJc w:val="left"/>
      <w:pPr>
        <w:tabs>
          <w:tab w:val="num" w:pos="2880"/>
        </w:tabs>
        <w:ind w:left="2880" w:hanging="360"/>
      </w:pPr>
      <w:rPr>
        <w:rFonts w:ascii="Symbol" w:hAnsi="Symbol" w:hint="default"/>
      </w:rPr>
    </w:lvl>
    <w:lvl w:ilvl="4" w:tplc="27A429E6" w:tentative="1">
      <w:start w:val="1"/>
      <w:numFmt w:val="bullet"/>
      <w:lvlText w:val=""/>
      <w:lvlJc w:val="left"/>
      <w:pPr>
        <w:tabs>
          <w:tab w:val="num" w:pos="3600"/>
        </w:tabs>
        <w:ind w:left="3600" w:hanging="360"/>
      </w:pPr>
      <w:rPr>
        <w:rFonts w:ascii="Symbol" w:hAnsi="Symbol" w:hint="default"/>
      </w:rPr>
    </w:lvl>
    <w:lvl w:ilvl="5" w:tplc="BD68D84E" w:tentative="1">
      <w:start w:val="1"/>
      <w:numFmt w:val="bullet"/>
      <w:lvlText w:val=""/>
      <w:lvlJc w:val="left"/>
      <w:pPr>
        <w:tabs>
          <w:tab w:val="num" w:pos="4320"/>
        </w:tabs>
        <w:ind w:left="4320" w:hanging="360"/>
      </w:pPr>
      <w:rPr>
        <w:rFonts w:ascii="Symbol" w:hAnsi="Symbol" w:hint="default"/>
      </w:rPr>
    </w:lvl>
    <w:lvl w:ilvl="6" w:tplc="A99C37A4" w:tentative="1">
      <w:start w:val="1"/>
      <w:numFmt w:val="bullet"/>
      <w:lvlText w:val=""/>
      <w:lvlJc w:val="left"/>
      <w:pPr>
        <w:tabs>
          <w:tab w:val="num" w:pos="5040"/>
        </w:tabs>
        <w:ind w:left="5040" w:hanging="360"/>
      </w:pPr>
      <w:rPr>
        <w:rFonts w:ascii="Symbol" w:hAnsi="Symbol" w:hint="default"/>
      </w:rPr>
    </w:lvl>
    <w:lvl w:ilvl="7" w:tplc="FD66DDE4" w:tentative="1">
      <w:start w:val="1"/>
      <w:numFmt w:val="bullet"/>
      <w:lvlText w:val=""/>
      <w:lvlJc w:val="left"/>
      <w:pPr>
        <w:tabs>
          <w:tab w:val="num" w:pos="5760"/>
        </w:tabs>
        <w:ind w:left="5760" w:hanging="360"/>
      </w:pPr>
      <w:rPr>
        <w:rFonts w:ascii="Symbol" w:hAnsi="Symbol" w:hint="default"/>
      </w:rPr>
    </w:lvl>
    <w:lvl w:ilvl="8" w:tplc="1284C26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B7C130F"/>
    <w:multiLevelType w:val="multilevel"/>
    <w:tmpl w:val="90C6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D2BB0"/>
    <w:multiLevelType w:val="multilevel"/>
    <w:tmpl w:val="678A94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2C4264"/>
    <w:multiLevelType w:val="hybridMultilevel"/>
    <w:tmpl w:val="E6C81768"/>
    <w:lvl w:ilvl="0" w:tplc="1BD64344">
      <w:start w:val="4"/>
      <w:numFmt w:val="bullet"/>
      <w:lvlText w:val=""/>
      <w:lvlJc w:val="left"/>
      <w:pPr>
        <w:ind w:left="720" w:hanging="360"/>
      </w:pPr>
      <w:rPr>
        <w:rFonts w:ascii="Symbol" w:eastAsia="Calibr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5C71D1"/>
    <w:multiLevelType w:val="hybridMultilevel"/>
    <w:tmpl w:val="BDF020C2"/>
    <w:lvl w:ilvl="0" w:tplc="4036B790">
      <w:start w:val="4"/>
      <w:numFmt w:val="bullet"/>
      <w:lvlText w:val=""/>
      <w:lvlJc w:val="left"/>
      <w:pPr>
        <w:ind w:left="720" w:hanging="360"/>
      </w:pPr>
      <w:rPr>
        <w:rFonts w:ascii="Symbol" w:eastAsia="Calibri" w:hAnsi="Symbol" w:cstheme="majorHAns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AC5D29"/>
    <w:multiLevelType w:val="hybridMultilevel"/>
    <w:tmpl w:val="4AC003E0"/>
    <w:lvl w:ilvl="0" w:tplc="020A9784">
      <w:start w:val="1"/>
      <w:numFmt w:val="bullet"/>
      <w:lvlText w:val=""/>
      <w:lvlPicBulletId w:val="0"/>
      <w:lvlJc w:val="left"/>
      <w:pPr>
        <w:tabs>
          <w:tab w:val="num" w:pos="720"/>
        </w:tabs>
        <w:ind w:left="720" w:hanging="360"/>
      </w:pPr>
      <w:rPr>
        <w:rFonts w:ascii="Symbol" w:hAnsi="Symbol" w:hint="default"/>
      </w:rPr>
    </w:lvl>
    <w:lvl w:ilvl="1" w:tplc="37F88EEE" w:tentative="1">
      <w:start w:val="1"/>
      <w:numFmt w:val="bullet"/>
      <w:lvlText w:val=""/>
      <w:lvlJc w:val="left"/>
      <w:pPr>
        <w:tabs>
          <w:tab w:val="num" w:pos="1440"/>
        </w:tabs>
        <w:ind w:left="1440" w:hanging="360"/>
      </w:pPr>
      <w:rPr>
        <w:rFonts w:ascii="Symbol" w:hAnsi="Symbol" w:hint="default"/>
      </w:rPr>
    </w:lvl>
    <w:lvl w:ilvl="2" w:tplc="AEBE530E" w:tentative="1">
      <w:start w:val="1"/>
      <w:numFmt w:val="bullet"/>
      <w:lvlText w:val=""/>
      <w:lvlJc w:val="left"/>
      <w:pPr>
        <w:tabs>
          <w:tab w:val="num" w:pos="2160"/>
        </w:tabs>
        <w:ind w:left="2160" w:hanging="360"/>
      </w:pPr>
      <w:rPr>
        <w:rFonts w:ascii="Symbol" w:hAnsi="Symbol" w:hint="default"/>
      </w:rPr>
    </w:lvl>
    <w:lvl w:ilvl="3" w:tplc="D6A887BE" w:tentative="1">
      <w:start w:val="1"/>
      <w:numFmt w:val="bullet"/>
      <w:lvlText w:val=""/>
      <w:lvlJc w:val="left"/>
      <w:pPr>
        <w:tabs>
          <w:tab w:val="num" w:pos="2880"/>
        </w:tabs>
        <w:ind w:left="2880" w:hanging="360"/>
      </w:pPr>
      <w:rPr>
        <w:rFonts w:ascii="Symbol" w:hAnsi="Symbol" w:hint="default"/>
      </w:rPr>
    </w:lvl>
    <w:lvl w:ilvl="4" w:tplc="174AC836" w:tentative="1">
      <w:start w:val="1"/>
      <w:numFmt w:val="bullet"/>
      <w:lvlText w:val=""/>
      <w:lvlJc w:val="left"/>
      <w:pPr>
        <w:tabs>
          <w:tab w:val="num" w:pos="3600"/>
        </w:tabs>
        <w:ind w:left="3600" w:hanging="360"/>
      </w:pPr>
      <w:rPr>
        <w:rFonts w:ascii="Symbol" w:hAnsi="Symbol" w:hint="default"/>
      </w:rPr>
    </w:lvl>
    <w:lvl w:ilvl="5" w:tplc="60A2B17E" w:tentative="1">
      <w:start w:val="1"/>
      <w:numFmt w:val="bullet"/>
      <w:lvlText w:val=""/>
      <w:lvlJc w:val="left"/>
      <w:pPr>
        <w:tabs>
          <w:tab w:val="num" w:pos="4320"/>
        </w:tabs>
        <w:ind w:left="4320" w:hanging="360"/>
      </w:pPr>
      <w:rPr>
        <w:rFonts w:ascii="Symbol" w:hAnsi="Symbol" w:hint="default"/>
      </w:rPr>
    </w:lvl>
    <w:lvl w:ilvl="6" w:tplc="C2188D84" w:tentative="1">
      <w:start w:val="1"/>
      <w:numFmt w:val="bullet"/>
      <w:lvlText w:val=""/>
      <w:lvlJc w:val="left"/>
      <w:pPr>
        <w:tabs>
          <w:tab w:val="num" w:pos="5040"/>
        </w:tabs>
        <w:ind w:left="5040" w:hanging="360"/>
      </w:pPr>
      <w:rPr>
        <w:rFonts w:ascii="Symbol" w:hAnsi="Symbol" w:hint="default"/>
      </w:rPr>
    </w:lvl>
    <w:lvl w:ilvl="7" w:tplc="831A1A22" w:tentative="1">
      <w:start w:val="1"/>
      <w:numFmt w:val="bullet"/>
      <w:lvlText w:val=""/>
      <w:lvlJc w:val="left"/>
      <w:pPr>
        <w:tabs>
          <w:tab w:val="num" w:pos="5760"/>
        </w:tabs>
        <w:ind w:left="5760" w:hanging="360"/>
      </w:pPr>
      <w:rPr>
        <w:rFonts w:ascii="Symbol" w:hAnsi="Symbol" w:hint="default"/>
      </w:rPr>
    </w:lvl>
    <w:lvl w:ilvl="8" w:tplc="F5B4959A" w:tentative="1">
      <w:start w:val="1"/>
      <w:numFmt w:val="bullet"/>
      <w:lvlText w:val=""/>
      <w:lvlJc w:val="left"/>
      <w:pPr>
        <w:tabs>
          <w:tab w:val="num" w:pos="6480"/>
        </w:tabs>
        <w:ind w:left="6480" w:hanging="360"/>
      </w:pPr>
      <w:rPr>
        <w:rFonts w:ascii="Symbol" w:hAnsi="Symbol" w:hint="default"/>
      </w:rPr>
    </w:lvl>
  </w:abstractNum>
  <w:num w:numId="1" w16cid:durableId="2032757408">
    <w:abstractNumId w:val="9"/>
  </w:num>
  <w:num w:numId="2" w16cid:durableId="1944914151">
    <w:abstractNumId w:val="7"/>
  </w:num>
  <w:num w:numId="3" w16cid:durableId="951134287">
    <w:abstractNumId w:val="6"/>
  </w:num>
  <w:num w:numId="4" w16cid:durableId="1828285070">
    <w:abstractNumId w:val="0"/>
  </w:num>
  <w:num w:numId="5" w16cid:durableId="1238591309">
    <w:abstractNumId w:val="8"/>
  </w:num>
  <w:num w:numId="6" w16cid:durableId="456680234">
    <w:abstractNumId w:val="1"/>
  </w:num>
  <w:num w:numId="7" w16cid:durableId="649285146">
    <w:abstractNumId w:val="5"/>
  </w:num>
  <w:num w:numId="8" w16cid:durableId="1373925829">
    <w:abstractNumId w:val="12"/>
  </w:num>
  <w:num w:numId="9" w16cid:durableId="978071095">
    <w:abstractNumId w:val="3"/>
  </w:num>
  <w:num w:numId="10" w16cid:durableId="1508137047">
    <w:abstractNumId w:val="10"/>
  </w:num>
  <w:num w:numId="11" w16cid:durableId="1787188602">
    <w:abstractNumId w:val="15"/>
  </w:num>
  <w:num w:numId="12" w16cid:durableId="126096986">
    <w:abstractNumId w:val="2"/>
  </w:num>
  <w:num w:numId="13" w16cid:durableId="1128932200">
    <w:abstractNumId w:val="13"/>
  </w:num>
  <w:num w:numId="14" w16cid:durableId="1457140158">
    <w:abstractNumId w:val="4"/>
  </w:num>
  <w:num w:numId="15" w16cid:durableId="549616476">
    <w:abstractNumId w:val="11"/>
  </w:num>
  <w:num w:numId="16" w16cid:durableId="21756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58F"/>
    <w:rsid w:val="0000104B"/>
    <w:rsid w:val="00010762"/>
    <w:rsid w:val="00015104"/>
    <w:rsid w:val="0002016E"/>
    <w:rsid w:val="0003177A"/>
    <w:rsid w:val="00063034"/>
    <w:rsid w:val="00076123"/>
    <w:rsid w:val="00087B89"/>
    <w:rsid w:val="00091102"/>
    <w:rsid w:val="000A56AC"/>
    <w:rsid w:val="000C7F77"/>
    <w:rsid w:val="00162C9B"/>
    <w:rsid w:val="00166C16"/>
    <w:rsid w:val="00187788"/>
    <w:rsid w:val="001D48D8"/>
    <w:rsid w:val="001E16DE"/>
    <w:rsid w:val="00231B03"/>
    <w:rsid w:val="002358CD"/>
    <w:rsid w:val="002452AD"/>
    <w:rsid w:val="002455B3"/>
    <w:rsid w:val="00253254"/>
    <w:rsid w:val="00274F38"/>
    <w:rsid w:val="00286E13"/>
    <w:rsid w:val="002879E5"/>
    <w:rsid w:val="002900AC"/>
    <w:rsid w:val="002A1B8C"/>
    <w:rsid w:val="002B226E"/>
    <w:rsid w:val="002B295F"/>
    <w:rsid w:val="002B6553"/>
    <w:rsid w:val="002C4EE5"/>
    <w:rsid w:val="0030792B"/>
    <w:rsid w:val="0032036B"/>
    <w:rsid w:val="003243BE"/>
    <w:rsid w:val="00346E06"/>
    <w:rsid w:val="00352F8D"/>
    <w:rsid w:val="00367B3B"/>
    <w:rsid w:val="00383FC4"/>
    <w:rsid w:val="00386CB0"/>
    <w:rsid w:val="00397202"/>
    <w:rsid w:val="003A2782"/>
    <w:rsid w:val="003B2AD7"/>
    <w:rsid w:val="003E4968"/>
    <w:rsid w:val="003E6895"/>
    <w:rsid w:val="003F2268"/>
    <w:rsid w:val="00423334"/>
    <w:rsid w:val="00453342"/>
    <w:rsid w:val="004725C8"/>
    <w:rsid w:val="004867C2"/>
    <w:rsid w:val="00495051"/>
    <w:rsid w:val="004A6B5F"/>
    <w:rsid w:val="004E6CE4"/>
    <w:rsid w:val="004E7775"/>
    <w:rsid w:val="004F55E3"/>
    <w:rsid w:val="004F7041"/>
    <w:rsid w:val="00501D46"/>
    <w:rsid w:val="00511B15"/>
    <w:rsid w:val="0052564C"/>
    <w:rsid w:val="0054303A"/>
    <w:rsid w:val="00547F56"/>
    <w:rsid w:val="00577BE1"/>
    <w:rsid w:val="00580834"/>
    <w:rsid w:val="005A39E2"/>
    <w:rsid w:val="005B2D34"/>
    <w:rsid w:val="005D0C55"/>
    <w:rsid w:val="005E2506"/>
    <w:rsid w:val="005F63FE"/>
    <w:rsid w:val="00603751"/>
    <w:rsid w:val="00615B09"/>
    <w:rsid w:val="00644E96"/>
    <w:rsid w:val="00651D5A"/>
    <w:rsid w:val="006547B0"/>
    <w:rsid w:val="0067072E"/>
    <w:rsid w:val="00677D36"/>
    <w:rsid w:val="00696F2D"/>
    <w:rsid w:val="006A1FA3"/>
    <w:rsid w:val="006A4F56"/>
    <w:rsid w:val="006A7FF6"/>
    <w:rsid w:val="006B058F"/>
    <w:rsid w:val="006B1A8A"/>
    <w:rsid w:val="006B27EE"/>
    <w:rsid w:val="006B692E"/>
    <w:rsid w:val="006E7728"/>
    <w:rsid w:val="006E78A1"/>
    <w:rsid w:val="006F1E5A"/>
    <w:rsid w:val="00722451"/>
    <w:rsid w:val="007379B2"/>
    <w:rsid w:val="00742315"/>
    <w:rsid w:val="0077330B"/>
    <w:rsid w:val="007A149A"/>
    <w:rsid w:val="007A6777"/>
    <w:rsid w:val="007B7751"/>
    <w:rsid w:val="007F36FC"/>
    <w:rsid w:val="007F3C01"/>
    <w:rsid w:val="008163FF"/>
    <w:rsid w:val="00824271"/>
    <w:rsid w:val="00842A7E"/>
    <w:rsid w:val="008B5457"/>
    <w:rsid w:val="008D169E"/>
    <w:rsid w:val="008F10D9"/>
    <w:rsid w:val="008F5FA4"/>
    <w:rsid w:val="009064D4"/>
    <w:rsid w:val="00911CE7"/>
    <w:rsid w:val="009346F0"/>
    <w:rsid w:val="00941184"/>
    <w:rsid w:val="0096471F"/>
    <w:rsid w:val="00965196"/>
    <w:rsid w:val="00965C3D"/>
    <w:rsid w:val="009726C3"/>
    <w:rsid w:val="00976A9A"/>
    <w:rsid w:val="009838F1"/>
    <w:rsid w:val="009948B4"/>
    <w:rsid w:val="009A2454"/>
    <w:rsid w:val="009B4F94"/>
    <w:rsid w:val="009C173D"/>
    <w:rsid w:val="009C79BF"/>
    <w:rsid w:val="009E0F07"/>
    <w:rsid w:val="009E4621"/>
    <w:rsid w:val="00A05BA6"/>
    <w:rsid w:val="00A221E7"/>
    <w:rsid w:val="00A31B2C"/>
    <w:rsid w:val="00A31D45"/>
    <w:rsid w:val="00A5192F"/>
    <w:rsid w:val="00A87504"/>
    <w:rsid w:val="00A937BD"/>
    <w:rsid w:val="00A93C80"/>
    <w:rsid w:val="00AB5FA9"/>
    <w:rsid w:val="00AC577E"/>
    <w:rsid w:val="00AE126B"/>
    <w:rsid w:val="00AE72F7"/>
    <w:rsid w:val="00AF48F5"/>
    <w:rsid w:val="00B03963"/>
    <w:rsid w:val="00B1538B"/>
    <w:rsid w:val="00B35746"/>
    <w:rsid w:val="00B65D6C"/>
    <w:rsid w:val="00B67125"/>
    <w:rsid w:val="00B90521"/>
    <w:rsid w:val="00BA4C40"/>
    <w:rsid w:val="00BB039C"/>
    <w:rsid w:val="00BC2ECC"/>
    <w:rsid w:val="00BE3128"/>
    <w:rsid w:val="00BE5AFD"/>
    <w:rsid w:val="00BE72EA"/>
    <w:rsid w:val="00C33167"/>
    <w:rsid w:val="00C40E5A"/>
    <w:rsid w:val="00C521D2"/>
    <w:rsid w:val="00C71DF0"/>
    <w:rsid w:val="00C82B96"/>
    <w:rsid w:val="00C91DA0"/>
    <w:rsid w:val="00CA184D"/>
    <w:rsid w:val="00D54647"/>
    <w:rsid w:val="00D55553"/>
    <w:rsid w:val="00D747FF"/>
    <w:rsid w:val="00D92DC1"/>
    <w:rsid w:val="00DC40EB"/>
    <w:rsid w:val="00E11D32"/>
    <w:rsid w:val="00E33D72"/>
    <w:rsid w:val="00E557C3"/>
    <w:rsid w:val="00E9622F"/>
    <w:rsid w:val="00EA28B6"/>
    <w:rsid w:val="00EA301E"/>
    <w:rsid w:val="00EB32BC"/>
    <w:rsid w:val="00EC2546"/>
    <w:rsid w:val="00EC4E96"/>
    <w:rsid w:val="00ED6E37"/>
    <w:rsid w:val="00ED76B0"/>
    <w:rsid w:val="00EE0A0B"/>
    <w:rsid w:val="00EE2CF3"/>
    <w:rsid w:val="00F33E4E"/>
    <w:rsid w:val="00F4509D"/>
    <w:rsid w:val="00F5068F"/>
    <w:rsid w:val="00F709E0"/>
    <w:rsid w:val="00F950FD"/>
    <w:rsid w:val="00F97ADD"/>
    <w:rsid w:val="00FA6EA8"/>
    <w:rsid w:val="00FA7812"/>
    <w:rsid w:val="00FE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9275"/>
  <w15:docId w15:val="{1B599B71-54D4-49CD-A568-F480F766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A149A"/>
    <w:pPr>
      <w:suppressAutoHyphens/>
      <w:spacing w:line="240" w:lineRule="auto"/>
      <w:contextualSpacing/>
      <w:jc w:val="center"/>
      <w:outlineLvl w:val="0"/>
    </w:pPr>
    <w:rPr>
      <w:rFonts w:asciiTheme="majorHAnsi" w:eastAsia="Calibri" w:hAnsiTheme="majorHAnsi" w:cstheme="majorHAnsi"/>
      <w:b/>
      <w:bCs/>
      <w:sz w:val="24"/>
      <w:szCs w:val="24"/>
    </w:rPr>
  </w:style>
  <w:style w:type="paragraph" w:styleId="Heading2">
    <w:name w:val="heading 2"/>
    <w:basedOn w:val="Normal"/>
    <w:next w:val="Normal"/>
    <w:uiPriority w:val="9"/>
    <w:unhideWhenUsed/>
    <w:qFormat/>
    <w:rsid w:val="007A149A"/>
    <w:pPr>
      <w:numPr>
        <w:numId w:val="6"/>
      </w:numPr>
      <w:suppressAutoHyphens/>
      <w:spacing w:line="240" w:lineRule="auto"/>
      <w:contextualSpacing/>
      <w:outlineLvl w:val="1"/>
    </w:pPr>
    <w:rPr>
      <w:rFonts w:asciiTheme="majorHAnsi" w:eastAsia="Calibri" w:hAnsiTheme="majorHAnsi" w:cstheme="majorHAnsi"/>
      <w:b/>
    </w:rPr>
  </w:style>
  <w:style w:type="paragraph" w:styleId="Heading3">
    <w:name w:val="heading 3"/>
    <w:basedOn w:val="Normal"/>
    <w:next w:val="Normal"/>
    <w:uiPriority w:val="9"/>
    <w:unhideWhenUsed/>
    <w:qFormat/>
    <w:rsid w:val="007A149A"/>
    <w:pPr>
      <w:suppressAutoHyphens/>
      <w:spacing w:line="240" w:lineRule="auto"/>
      <w:contextualSpacing/>
      <w:outlineLvl w:val="2"/>
    </w:pPr>
    <w:rPr>
      <w:rFonts w:asciiTheme="majorHAnsi" w:eastAsia="Calibri" w:hAnsiTheme="majorHAnsi" w:cstheme="majorHAnsi"/>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A149A"/>
    <w:pPr>
      <w:ind w:left="720"/>
      <w:contextualSpacing/>
    </w:pPr>
  </w:style>
  <w:style w:type="paragraph" w:styleId="Header">
    <w:name w:val="header"/>
    <w:basedOn w:val="Normal"/>
    <w:link w:val="HeaderChar"/>
    <w:uiPriority w:val="99"/>
    <w:unhideWhenUsed/>
    <w:rsid w:val="007A149A"/>
    <w:pPr>
      <w:tabs>
        <w:tab w:val="center" w:pos="4680"/>
        <w:tab w:val="right" w:pos="9360"/>
      </w:tabs>
      <w:spacing w:line="240" w:lineRule="auto"/>
    </w:pPr>
  </w:style>
  <w:style w:type="character" w:customStyle="1" w:styleId="HeaderChar">
    <w:name w:val="Header Char"/>
    <w:basedOn w:val="DefaultParagraphFont"/>
    <w:link w:val="Header"/>
    <w:uiPriority w:val="99"/>
    <w:rsid w:val="007A149A"/>
  </w:style>
  <w:style w:type="paragraph" w:styleId="Footer">
    <w:name w:val="footer"/>
    <w:basedOn w:val="Normal"/>
    <w:link w:val="FooterChar"/>
    <w:uiPriority w:val="99"/>
    <w:unhideWhenUsed/>
    <w:rsid w:val="007A149A"/>
    <w:pPr>
      <w:tabs>
        <w:tab w:val="center" w:pos="4680"/>
        <w:tab w:val="right" w:pos="9360"/>
      </w:tabs>
      <w:spacing w:line="240" w:lineRule="auto"/>
    </w:pPr>
  </w:style>
  <w:style w:type="character" w:customStyle="1" w:styleId="FooterChar">
    <w:name w:val="Footer Char"/>
    <w:basedOn w:val="DefaultParagraphFont"/>
    <w:link w:val="Footer"/>
    <w:uiPriority w:val="99"/>
    <w:rsid w:val="007A149A"/>
  </w:style>
  <w:style w:type="character" w:styleId="PlaceholderText">
    <w:name w:val="Placeholder Text"/>
    <w:basedOn w:val="DefaultParagraphFont"/>
    <w:uiPriority w:val="99"/>
    <w:semiHidden/>
    <w:rsid w:val="002900AC"/>
    <w:rPr>
      <w:color w:val="808080"/>
    </w:rPr>
  </w:style>
  <w:style w:type="character" w:styleId="Hyperlink">
    <w:name w:val="Hyperlink"/>
    <w:basedOn w:val="DefaultParagraphFont"/>
    <w:uiPriority w:val="99"/>
    <w:unhideWhenUsed/>
    <w:rsid w:val="009C173D"/>
    <w:rPr>
      <w:color w:val="0000FF" w:themeColor="hyperlink"/>
      <w:u w:val="single"/>
    </w:rPr>
  </w:style>
  <w:style w:type="character" w:styleId="UnresolvedMention">
    <w:name w:val="Unresolved Mention"/>
    <w:basedOn w:val="DefaultParagraphFont"/>
    <w:uiPriority w:val="99"/>
    <w:semiHidden/>
    <w:unhideWhenUsed/>
    <w:rsid w:val="009C173D"/>
    <w:rPr>
      <w:color w:val="605E5C"/>
      <w:shd w:val="clear" w:color="auto" w:fill="E1DFDD"/>
    </w:rPr>
  </w:style>
  <w:style w:type="paragraph" w:styleId="NormalWeb">
    <w:name w:val="Normal (Web)"/>
    <w:basedOn w:val="Normal"/>
    <w:uiPriority w:val="99"/>
    <w:semiHidden/>
    <w:unhideWhenUsed/>
    <w:rsid w:val="005E250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010956">
      <w:marLeft w:val="0"/>
      <w:marRight w:val="0"/>
      <w:marTop w:val="0"/>
      <w:marBottom w:val="0"/>
      <w:divBdr>
        <w:top w:val="none" w:sz="0" w:space="0" w:color="auto"/>
        <w:left w:val="none" w:sz="0" w:space="0" w:color="auto"/>
        <w:bottom w:val="none" w:sz="0" w:space="0" w:color="auto"/>
        <w:right w:val="none" w:sz="0" w:space="0" w:color="auto"/>
      </w:divBdr>
      <w:divsChild>
        <w:div w:id="12004447">
          <w:marLeft w:val="0"/>
          <w:marRight w:val="0"/>
          <w:marTop w:val="0"/>
          <w:marBottom w:val="0"/>
          <w:divBdr>
            <w:top w:val="none" w:sz="0" w:space="0" w:color="auto"/>
            <w:left w:val="none" w:sz="0" w:space="0" w:color="auto"/>
            <w:bottom w:val="none" w:sz="0" w:space="0" w:color="auto"/>
            <w:right w:val="none" w:sz="0" w:space="0" w:color="auto"/>
          </w:divBdr>
          <w:divsChild>
            <w:div w:id="526526410">
              <w:marLeft w:val="0"/>
              <w:marRight w:val="0"/>
              <w:marTop w:val="0"/>
              <w:marBottom w:val="0"/>
              <w:divBdr>
                <w:top w:val="none" w:sz="0" w:space="0" w:color="auto"/>
                <w:left w:val="none" w:sz="0" w:space="0" w:color="auto"/>
                <w:bottom w:val="none" w:sz="0" w:space="0" w:color="auto"/>
                <w:right w:val="none" w:sz="0" w:space="0" w:color="auto"/>
              </w:divBdr>
              <w:divsChild>
                <w:div w:id="8249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duardo.Hernandez5@snhu.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hvjLm7Y1frlkZzrIug1noqut3g==">AMUW2mXNXngdVdvM09HLeblXwuc+OB5IZGnPW5Uvm9m/VI7Uw78B33H6bLoEicjDIFl+s+b6GIO6mcUBVcVxXHT4pioJsF74Ur3thdC5kZoQaSmMmMzFeHwV5z65Wfucxg7y7jcSqM7+RsZYdckJCy2PoY0N31X5qtswC8XJflwPjp6be6LX2s9rsp4tZdUVS87lCU3wZQkH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6667</TotalTime>
  <Pages>12</Pages>
  <Words>2665</Words>
  <Characters>15197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Eduardo Hernandez</cp:lastModifiedBy>
  <cp:revision>83</cp:revision>
  <dcterms:created xsi:type="dcterms:W3CDTF">2022-04-24T19:21:00Z</dcterms:created>
  <dcterms:modified xsi:type="dcterms:W3CDTF">2026-05-11T00:36:00Z</dcterms:modified>
</cp:coreProperties>
</file>