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8F" w:rsidRPr="00DB0987" w:rsidRDefault="00C1348F">
      <w:pPr>
        <w:pStyle w:val="FirstParagraph"/>
        <w:rPr>
          <w:sz w:val="36"/>
          <w:szCs w:val="36"/>
        </w:rPr>
      </w:pPr>
      <w:r w:rsidRPr="00DB0987">
        <w:rPr>
          <w:b/>
          <w:sz w:val="36"/>
          <w:szCs w:val="36"/>
        </w:rPr>
        <w:t>Sales Data Analysis Forecasting</w:t>
      </w:r>
    </w:p>
    <w:p w:rsidR="001B1EE2" w:rsidRPr="00C1348F" w:rsidRDefault="006C48FE">
      <w:pPr>
        <w:pStyle w:val="FirstParagraph"/>
      </w:pPr>
      <w:r w:rsidRPr="00C1348F">
        <w:rPr>
          <w:b/>
          <w:bCs/>
        </w:rPr>
        <w:t>Cocoa and Plantain Farming: Project Report</w:t>
      </w:r>
    </w:p>
    <w:p w:rsidR="001B1EE2" w:rsidRDefault="001B1EE2"/>
    <w:p w:rsidR="001B1EE2" w:rsidRPr="00C1348F" w:rsidRDefault="00C1348F">
      <w:pPr>
        <w:pStyle w:val="FirstParagraph"/>
        <w:rPr>
          <w:sz w:val="28"/>
          <w:szCs w:val="28"/>
        </w:rPr>
      </w:pPr>
      <w:r>
        <w:rPr>
          <w:b/>
          <w:bCs/>
        </w:rPr>
        <w:t>P</w:t>
      </w:r>
      <w:r w:rsidR="006C48FE">
        <w:rPr>
          <w:b/>
          <w:bCs/>
        </w:rPr>
        <w:t>roject Title:</w:t>
      </w:r>
      <w:r w:rsidR="006C48FE">
        <w:t xml:space="preserve"> </w:t>
      </w:r>
      <w:r w:rsidRPr="00C1348F">
        <w:t>Sales Data Analysis Forecasting</w:t>
      </w:r>
      <w:r w:rsidR="006C48FE">
        <w:t>— Financial Performance and Forecasting</w:t>
      </w:r>
    </w:p>
    <w:p w:rsidR="001B1EE2" w:rsidRDefault="006C48FE" w:rsidP="0018798B">
      <w:pPr>
        <w:pStyle w:val="BodyText"/>
      </w:pPr>
      <w:r>
        <w:rPr>
          <w:b/>
          <w:bCs/>
        </w:rPr>
        <w:t>Objective:</w:t>
      </w:r>
      <w:r>
        <w:t xml:space="preserve"> To analyze historical financial and operational performance of cocoa and plantain farming, and forecast future revenue, expenses, and profit to inform strategic decisions.</w:t>
      </w:r>
      <w:bookmarkStart w:id="0" w:name="dashboard-1-forecast-analysis"/>
      <w:r w:rsidR="00D53CEA">
        <w:t xml:space="preserve"> </w:t>
      </w:r>
    </w:p>
    <w:p w:rsidR="00D53CEA" w:rsidRPr="00B548C0" w:rsidRDefault="00D53CEA" w:rsidP="000820EC">
      <w:pPr>
        <w:divId w:val="1874926984"/>
      </w:pPr>
      <w:r w:rsidRPr="00D53CEA">
        <w:rPr>
          <w:b/>
        </w:rPr>
        <w:t>Tools</w:t>
      </w:r>
      <w:r w:rsidRPr="0075109D">
        <w:t>:</w:t>
      </w:r>
      <w:r w:rsidR="00E70A33">
        <w:t xml:space="preserve"> I used P</w:t>
      </w:r>
      <w:r w:rsidR="0075109D" w:rsidRPr="0075109D">
        <w:t>ower</w:t>
      </w:r>
      <w:r w:rsidR="0075109D">
        <w:t xml:space="preserve"> query in power bi </w:t>
      </w:r>
      <w:r w:rsidR="00E70A33">
        <w:t>for data cleaning and Power bi for Data Analysis and visualization. I also used Prophet; a forecasting model to predict financial performance for the next 5 years.</w:t>
      </w:r>
    </w:p>
    <w:p w:rsidR="0018798B" w:rsidRDefault="0018798B" w:rsidP="0018798B">
      <w:pPr>
        <w:pStyle w:val="BodyText"/>
      </w:pPr>
    </w:p>
    <w:p w:rsidR="001B1EE2" w:rsidRDefault="0018798B">
      <w:pPr>
        <w:pStyle w:val="Heading3"/>
        <w:rPr>
          <w:b/>
          <w:color w:val="0D0D0D" w:themeColor="text1" w:themeTint="F2"/>
        </w:rPr>
      </w:pPr>
      <w:bookmarkStart w:id="1" w:name="dashboard-2-performance-analysis"/>
      <w:bookmarkEnd w:id="0"/>
      <w:r>
        <w:rPr>
          <w:b/>
          <w:color w:val="0D0D0D" w:themeColor="text1" w:themeTint="F2"/>
        </w:rPr>
        <w:t>Dashboard 1</w:t>
      </w:r>
      <w:r w:rsidR="006C48FE" w:rsidRPr="00CA6573">
        <w:rPr>
          <w:b/>
          <w:color w:val="0D0D0D" w:themeColor="text1" w:themeTint="F2"/>
        </w:rPr>
        <w:t>: Performance Analysis</w:t>
      </w:r>
    </w:p>
    <w:p w:rsidR="006B7293" w:rsidRPr="00D53CEA" w:rsidRDefault="00CA6573" w:rsidP="00D53CEA">
      <w:pPr>
        <w:pStyle w:val="BodyText"/>
      </w:pPr>
      <w:bookmarkStart w:id="2" w:name="_GoBack"/>
      <w:bookmarkEnd w:id="2"/>
      <w:r>
        <w:rPr>
          <w:noProof/>
          <w:lang w:val="en-GB" w:eastAsia="en-GB"/>
        </w:rPr>
        <w:drawing>
          <wp:inline distT="0" distB="0" distL="0" distR="0" wp14:anchorId="54D8004B" wp14:editId="7D901A61">
            <wp:extent cx="5943600" cy="3331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ms_Performa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EC" w:rsidRDefault="000820EC">
      <w:pPr>
        <w:pStyle w:val="FirstParagraph"/>
        <w:rPr>
          <w:b/>
          <w:bCs/>
        </w:rPr>
      </w:pPr>
    </w:p>
    <w:p w:rsidR="00CA6573" w:rsidRDefault="006C48FE">
      <w:pPr>
        <w:pStyle w:val="FirstParagraph"/>
        <w:rPr>
          <w:b/>
          <w:bCs/>
        </w:rPr>
      </w:pPr>
      <w:r>
        <w:rPr>
          <w:b/>
          <w:bCs/>
        </w:rPr>
        <w:t>Key Insights:</w:t>
      </w:r>
    </w:p>
    <w:p w:rsidR="006B7293" w:rsidRDefault="006B7293" w:rsidP="006B7293">
      <w:pPr>
        <w:pStyle w:val="BodyText"/>
      </w:pPr>
      <w:r>
        <w:t xml:space="preserve">Total revenue from 2022–2024 = </w:t>
      </w:r>
      <w:r>
        <w:rPr>
          <w:rStyle w:val="Strong"/>
        </w:rPr>
        <w:t>$418K</w:t>
      </w:r>
      <w:r>
        <w:t xml:space="preserve">, with cocoa contributing </w:t>
      </w:r>
      <w:r>
        <w:rPr>
          <w:rStyle w:val="Strong"/>
        </w:rPr>
        <w:t>$319K</w:t>
      </w:r>
      <w:r>
        <w:t xml:space="preserve"> and plantain </w:t>
      </w:r>
      <w:r>
        <w:rPr>
          <w:rStyle w:val="Strong"/>
        </w:rPr>
        <w:t>$99K</w:t>
      </w:r>
      <w:r>
        <w:t xml:space="preserve"> (Cocoa = 76% of income, Plantain </w:t>
      </w:r>
      <w:r w:rsidR="00D53CEA">
        <w:t xml:space="preserve">= </w:t>
      </w:r>
      <w:r>
        <w:t>24%).</w:t>
      </w:r>
    </w:p>
    <w:p w:rsidR="00D53CEA" w:rsidRDefault="006C48FE" w:rsidP="006B7293">
      <w:pPr>
        <w:pStyle w:val="BodyText"/>
      </w:pPr>
      <w:r>
        <w:rPr>
          <w:b/>
          <w:bCs/>
        </w:rPr>
        <w:t>Total Expenses</w:t>
      </w:r>
      <w:r>
        <w:t xml:space="preserve"> = $400K, leaving a slim </w:t>
      </w:r>
      <w:r>
        <w:rPr>
          <w:b/>
          <w:bCs/>
        </w:rPr>
        <w:t>profit of $18K</w:t>
      </w:r>
      <w:r w:rsidR="00D53CEA">
        <w:t xml:space="preserve">. </w:t>
      </w:r>
    </w:p>
    <w:p w:rsidR="006B7293" w:rsidRDefault="006C48FE" w:rsidP="006B7293">
      <w:pPr>
        <w:pStyle w:val="BodyText"/>
      </w:pPr>
      <w:r>
        <w:rPr>
          <w:b/>
          <w:bCs/>
        </w:rPr>
        <w:lastRenderedPageBreak/>
        <w:t>October</w:t>
      </w:r>
      <w:r>
        <w:t xml:space="preserve"> shows a </w:t>
      </w:r>
      <w:r w:rsidRPr="00D53CEA">
        <w:rPr>
          <w:bCs/>
        </w:rPr>
        <w:t>net loss</w:t>
      </w:r>
      <w:r>
        <w:t>; possibly seasonal</w:t>
      </w:r>
      <w:r w:rsidR="00CA6573">
        <w:t xml:space="preserve"> or operational inefficiency. </w:t>
      </w:r>
      <w:r w:rsidR="006B7293">
        <w:t>.</w:t>
      </w:r>
    </w:p>
    <w:p w:rsidR="00CA6573" w:rsidRDefault="006C48FE">
      <w:pPr>
        <w:pStyle w:val="FirstParagraph"/>
      </w:pPr>
      <w:r>
        <w:rPr>
          <w:b/>
          <w:bCs/>
        </w:rPr>
        <w:t xml:space="preserve">Cocoa </w:t>
      </w:r>
      <w:r w:rsidRPr="00D53CEA">
        <w:rPr>
          <w:bCs/>
        </w:rPr>
        <w:t>generates more value per</w:t>
      </w:r>
      <w:r>
        <w:rPr>
          <w:b/>
          <w:bCs/>
        </w:rPr>
        <w:t xml:space="preserve"> kg</w:t>
      </w:r>
      <w:r>
        <w:t xml:space="preserve"> than plantain </w:t>
      </w:r>
      <w:r w:rsidR="00CA6573">
        <w:t xml:space="preserve">despite slightly lower yield. </w:t>
      </w:r>
    </w:p>
    <w:p w:rsidR="0018798B" w:rsidRDefault="006C48FE" w:rsidP="0018798B">
      <w:pPr>
        <w:pStyle w:val="FirstParagraph"/>
      </w:pPr>
      <w:r>
        <w:rPr>
          <w:b/>
          <w:bCs/>
        </w:rPr>
        <w:t>Labor ($123K)</w:t>
      </w:r>
      <w:r>
        <w:t xml:space="preserve"> and </w:t>
      </w:r>
      <w:r>
        <w:rPr>
          <w:b/>
          <w:bCs/>
        </w:rPr>
        <w:t>Admin ($83K)</w:t>
      </w:r>
      <w:r>
        <w:t xml:space="preserve"> are the largest cost drivers.</w:t>
      </w:r>
    </w:p>
    <w:p w:rsidR="00CA6573" w:rsidRDefault="006C48FE" w:rsidP="0018798B">
      <w:pPr>
        <w:pStyle w:val="FirstParagraph"/>
      </w:pPr>
      <w:r>
        <w:rPr>
          <w:b/>
          <w:bCs/>
        </w:rPr>
        <w:t>Recommendations:</w:t>
      </w:r>
      <w:r w:rsidR="00CA6573">
        <w:t xml:space="preserve"> </w:t>
      </w:r>
    </w:p>
    <w:p w:rsidR="00CA6573" w:rsidRDefault="006C48FE">
      <w:pPr>
        <w:pStyle w:val="BodyText"/>
      </w:pPr>
      <w:r>
        <w:t xml:space="preserve">Expand cocoa operations and improve plantain efficiency. </w:t>
      </w:r>
    </w:p>
    <w:p w:rsidR="00CA6573" w:rsidRDefault="006C48FE">
      <w:pPr>
        <w:pStyle w:val="BodyText"/>
      </w:pPr>
      <w:r>
        <w:t>Reduce labor and admin costs via automatio</w:t>
      </w:r>
      <w:r w:rsidR="00CA6573">
        <w:t xml:space="preserve">n or workforce restructuring. </w:t>
      </w:r>
    </w:p>
    <w:p w:rsidR="001B1EE2" w:rsidRDefault="006C48FE">
      <w:pPr>
        <w:pStyle w:val="BodyText"/>
      </w:pPr>
      <w:r>
        <w:t>Investigate month-on-month loss patterns (e.g., October) for actionable insights.</w:t>
      </w:r>
    </w:p>
    <w:p w:rsidR="0018798B" w:rsidRDefault="0018798B">
      <w:pPr>
        <w:pStyle w:val="BodyText"/>
      </w:pPr>
    </w:p>
    <w:p w:rsidR="0018798B" w:rsidRDefault="0018798B">
      <w:pPr>
        <w:pStyle w:val="BodyText"/>
      </w:pPr>
    </w:p>
    <w:p w:rsidR="0018798B" w:rsidRPr="0018798B" w:rsidRDefault="0018798B" w:rsidP="0018798B">
      <w:pPr>
        <w:pStyle w:val="Heading3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Dashboard 2</w:t>
      </w:r>
      <w:r w:rsidRPr="00C1348F">
        <w:rPr>
          <w:b/>
          <w:color w:val="0D0D0D" w:themeColor="text1" w:themeTint="F2"/>
        </w:rPr>
        <w:t>: Forecast Analysis</w:t>
      </w:r>
      <w:r>
        <w:rPr>
          <w:b/>
          <w:noProof/>
          <w:color w:val="0D0D0D" w:themeColor="text1" w:themeTint="F2"/>
          <w:lang w:val="en-GB" w:eastAsia="en-GB"/>
        </w:rPr>
        <w:drawing>
          <wp:inline distT="0" distB="0" distL="0" distR="0" wp14:anchorId="1C50F2FA" wp14:editId="68861E7C">
            <wp:extent cx="5943600" cy="3335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ms_Forecast_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8B" w:rsidRDefault="0018798B" w:rsidP="0018798B">
      <w:pPr>
        <w:pStyle w:val="FirstParagraph"/>
        <w:rPr>
          <w:b/>
          <w:bCs/>
        </w:rPr>
      </w:pPr>
    </w:p>
    <w:p w:rsidR="0018798B" w:rsidRDefault="0018798B" w:rsidP="0018798B">
      <w:pPr>
        <w:pStyle w:val="FirstParagraph"/>
      </w:pPr>
      <w:r>
        <w:rPr>
          <w:b/>
          <w:bCs/>
        </w:rPr>
        <w:t>Key Insights:</w:t>
      </w:r>
      <w:r>
        <w:t xml:space="preserve"> </w:t>
      </w:r>
    </w:p>
    <w:p w:rsidR="0018798B" w:rsidRDefault="0018798B" w:rsidP="0018798B">
      <w:pPr>
        <w:pStyle w:val="FirstParagraph"/>
      </w:pPr>
      <w:r>
        <w:rPr>
          <w:b/>
          <w:bCs/>
        </w:rPr>
        <w:t>Average Forecast Revenue ($422)</w:t>
      </w:r>
      <w:r>
        <w:t xml:space="preserve"> is slightly higher than </w:t>
      </w:r>
      <w:r>
        <w:rPr>
          <w:b/>
          <w:bCs/>
        </w:rPr>
        <w:t>Average Actual Revenue ($418)</w:t>
      </w:r>
      <w:r>
        <w:t xml:space="preserve">, showing </w:t>
      </w:r>
      <w:r>
        <w:rPr>
          <w:b/>
          <w:bCs/>
        </w:rPr>
        <w:t>1.04% revenue growth</w:t>
      </w:r>
      <w:r>
        <w:t>, indicating modest sales or yield improvement.</w:t>
      </w:r>
    </w:p>
    <w:p w:rsidR="0018798B" w:rsidRDefault="0018798B" w:rsidP="0018798B">
      <w:pPr>
        <w:pStyle w:val="FirstParagraph"/>
      </w:pPr>
      <w:r>
        <w:rPr>
          <w:b/>
          <w:bCs/>
        </w:rPr>
        <w:t>Forecast Profit Margin (5.43%)</w:t>
      </w:r>
      <w:r>
        <w:t xml:space="preserve"> is higher than </w:t>
      </w:r>
      <w:r>
        <w:rPr>
          <w:b/>
          <w:bCs/>
        </w:rPr>
        <w:t>Actual Profit Margin (4.32%)</w:t>
      </w:r>
      <w:r>
        <w:t xml:space="preserve">, reflecting better anticipated cost control. </w:t>
      </w:r>
    </w:p>
    <w:p w:rsidR="0018798B" w:rsidRDefault="0018798B" w:rsidP="0018798B">
      <w:pPr>
        <w:pStyle w:val="FirstParagraph"/>
      </w:pPr>
      <w:r>
        <w:rPr>
          <w:b/>
          <w:bCs/>
        </w:rPr>
        <w:t>Forecast Profit ($1.37K)</w:t>
      </w:r>
      <w:r>
        <w:t xml:space="preserve"> remains relatively low compared to </w:t>
      </w:r>
      <w:r>
        <w:rPr>
          <w:b/>
          <w:bCs/>
        </w:rPr>
        <w:t>Forecast Revenue ($25.17K)</w:t>
      </w:r>
      <w:r>
        <w:t>, signaling tight profit margins.</w:t>
      </w:r>
    </w:p>
    <w:p w:rsidR="0018798B" w:rsidRPr="0018798B" w:rsidRDefault="0018798B" w:rsidP="0018798B">
      <w:pPr>
        <w:pStyle w:val="FirstParagraph"/>
      </w:pPr>
      <w:r>
        <w:rPr>
          <w:b/>
          <w:bCs/>
        </w:rPr>
        <w:lastRenderedPageBreak/>
        <w:t>Average Forecast Expense ($384)</w:t>
      </w:r>
      <w:r>
        <w:t xml:space="preserve"> is slightly lower than </w:t>
      </w:r>
      <w:r>
        <w:rPr>
          <w:b/>
          <w:bCs/>
        </w:rPr>
        <w:t>Average Actual Expense ($400)</w:t>
      </w:r>
      <w:r>
        <w:t>, indicating better cost control.</w:t>
      </w:r>
    </w:p>
    <w:p w:rsidR="0018798B" w:rsidRDefault="0018798B" w:rsidP="0018798B">
      <w:pPr>
        <w:rPr>
          <w:rStyle w:val="smart-narratives-conditional-blot"/>
          <w:rFonts w:ascii="Tahoma" w:hAnsi="Tahoma" w:cs="Tahoma"/>
          <w:color w:val="1A1A1A"/>
        </w:rPr>
      </w:pPr>
      <w:r>
        <w:rPr>
          <w:rStyle w:val="smart-narratives-conditional-blot"/>
          <w:color w:val="1A1A1A"/>
        </w:rPr>
        <w:t xml:space="preserve">The Average </w:t>
      </w:r>
      <w:r w:rsidRPr="006B7293">
        <w:rPr>
          <w:rStyle w:val="smart-narratives-conditional-blot"/>
          <w:color w:val="1A1A1A"/>
        </w:rPr>
        <w:t xml:space="preserve">Value for </w:t>
      </w:r>
      <w:r w:rsidRPr="006B7293">
        <w:rPr>
          <w:rStyle w:val="smart-narratives-blot"/>
          <w:color w:val="1A1A1A"/>
        </w:rPr>
        <w:t>Actual</w:t>
      </w:r>
      <w:r w:rsidRPr="006B7293">
        <w:rPr>
          <w:rStyle w:val="smart-narratives-conditional-blot"/>
          <w:color w:val="1A1A1A"/>
        </w:rPr>
        <w:t xml:space="preserve"> (</w:t>
      </w:r>
      <w:r w:rsidRPr="006B7293">
        <w:rPr>
          <w:rStyle w:val="smart-narratives-blot"/>
          <w:color w:val="1A1A1A"/>
        </w:rPr>
        <w:t>11.07%</w:t>
      </w:r>
      <w:r w:rsidRPr="006B7293">
        <w:rPr>
          <w:rStyle w:val="smart-narratives-conditional-blot"/>
          <w:color w:val="1A1A1A"/>
        </w:rPr>
        <w:t xml:space="preserve"> increase) and </w:t>
      </w:r>
      <w:r w:rsidRPr="006B7293">
        <w:rPr>
          <w:rStyle w:val="smart-narratives-blot"/>
          <w:color w:val="1A1A1A"/>
        </w:rPr>
        <w:t>Forecast</w:t>
      </w:r>
      <w:r w:rsidRPr="006B7293">
        <w:rPr>
          <w:rStyle w:val="smart-narratives-conditional-blot"/>
          <w:color w:val="1A1A1A"/>
        </w:rPr>
        <w:t xml:space="preserve"> (</w:t>
      </w:r>
      <w:r w:rsidRPr="006B7293">
        <w:rPr>
          <w:rStyle w:val="smart-narratives-blot"/>
          <w:color w:val="1A1A1A"/>
        </w:rPr>
        <w:t>3.61%</w:t>
      </w:r>
      <w:r w:rsidRPr="006B7293">
        <w:rPr>
          <w:rStyle w:val="smart-narratives-conditional-blot"/>
          <w:color w:val="1A1A1A"/>
        </w:rPr>
        <w:t xml:space="preserve"> increase) both trended up between </w:t>
      </w:r>
      <w:r w:rsidRPr="006B7293">
        <w:rPr>
          <w:rStyle w:val="smart-narratives-blot"/>
          <w:color w:val="1A1A1A"/>
        </w:rPr>
        <w:t>January 2022</w:t>
      </w:r>
      <w:r w:rsidRPr="006B7293">
        <w:rPr>
          <w:rStyle w:val="smart-narratives-conditional-blot"/>
          <w:color w:val="1A1A1A"/>
        </w:rPr>
        <w:t xml:space="preserve"> and </w:t>
      </w:r>
      <w:r w:rsidRPr="006B7293">
        <w:rPr>
          <w:rStyle w:val="smart-narratives-blot"/>
          <w:color w:val="1A1A1A"/>
        </w:rPr>
        <w:t>December 2028</w:t>
      </w:r>
      <w:r w:rsidRPr="006B7293">
        <w:rPr>
          <w:rStyle w:val="smart-narratives-conditional-blot"/>
          <w:color w:val="1A1A1A"/>
        </w:rPr>
        <w:t>.</w:t>
      </w:r>
      <w:r w:rsidRPr="006B7293">
        <w:rPr>
          <w:rStyle w:val="smart-narratives-conditional-blot"/>
          <w:rFonts w:ascii="Tahoma" w:hAnsi="Tahoma" w:cs="Tahoma"/>
          <w:color w:val="1A1A1A"/>
        </w:rPr>
        <w:t>﻿</w:t>
      </w:r>
    </w:p>
    <w:p w:rsidR="0018798B" w:rsidRPr="0018798B" w:rsidRDefault="0018798B" w:rsidP="0018798B">
      <w:pPr>
        <w:rPr>
          <w:rFonts w:ascii="Tahoma" w:hAnsi="Tahoma" w:cs="Tahoma"/>
          <w:color w:val="1A1A1A"/>
        </w:rPr>
      </w:pPr>
      <w:r w:rsidRPr="006B7293">
        <w:rPr>
          <w:rStyle w:val="smart-narratives-conditional-blot"/>
          <w:color w:val="1A1A1A"/>
        </w:rPr>
        <w:t xml:space="preserve">Across all </w:t>
      </w:r>
      <w:r w:rsidRPr="006B7293">
        <w:rPr>
          <w:rStyle w:val="smart-narratives-blot"/>
          <w:color w:val="1A1A1A"/>
        </w:rPr>
        <w:t>12</w:t>
      </w:r>
      <w:r>
        <w:rPr>
          <w:rStyle w:val="smart-narratives-conditional-blot"/>
          <w:color w:val="1A1A1A"/>
        </w:rPr>
        <w:t xml:space="preserve"> Month, Average </w:t>
      </w:r>
      <w:r w:rsidRPr="006B7293">
        <w:rPr>
          <w:rStyle w:val="smart-narratives-conditional-blot"/>
          <w:color w:val="1A1A1A"/>
        </w:rPr>
        <w:t>Actual</w:t>
      </w:r>
      <w:r>
        <w:rPr>
          <w:rStyle w:val="smart-narratives-conditional-blot"/>
          <w:color w:val="1A1A1A"/>
        </w:rPr>
        <w:t xml:space="preserve"> </w:t>
      </w:r>
      <w:r w:rsidRPr="006B7293">
        <w:rPr>
          <w:rStyle w:val="smart-narratives-conditional-blot"/>
          <w:color w:val="1A1A1A"/>
        </w:rPr>
        <w:t xml:space="preserve">Revenue ranged from </w:t>
      </w:r>
      <w:r w:rsidRPr="006B7293">
        <w:rPr>
          <w:rStyle w:val="smart-narratives-blot"/>
          <w:color w:val="1A1A1A"/>
        </w:rPr>
        <w:t>$409</w:t>
      </w:r>
      <w:r w:rsidRPr="006B7293">
        <w:rPr>
          <w:rStyle w:val="smart-narratives-conditional-blot"/>
          <w:color w:val="1A1A1A"/>
        </w:rPr>
        <w:t xml:space="preserve"> to </w:t>
      </w:r>
      <w:r w:rsidRPr="006B7293">
        <w:rPr>
          <w:rStyle w:val="smart-narratives-blot"/>
          <w:color w:val="1A1A1A"/>
        </w:rPr>
        <w:t>$431</w:t>
      </w:r>
      <w:r w:rsidRPr="006B7293">
        <w:rPr>
          <w:rStyle w:val="smart-narratives-conditional-blot"/>
          <w:color w:val="1A1A1A"/>
        </w:rPr>
        <w:t>.</w:t>
      </w:r>
      <w:r w:rsidRPr="006B7293">
        <w:rPr>
          <w:rStyle w:val="smart-narratives-conditional-blot"/>
          <w:rFonts w:ascii="Tahoma" w:hAnsi="Tahoma" w:cs="Tahoma"/>
          <w:color w:val="1A1A1A"/>
        </w:rPr>
        <w:t>﻿</w:t>
      </w:r>
    </w:p>
    <w:p w:rsidR="0018798B" w:rsidRDefault="0018798B" w:rsidP="0018798B">
      <w:pPr>
        <w:pStyle w:val="FirstParagraph"/>
      </w:pPr>
      <w:r>
        <w:t xml:space="preserve">Revenue and expenses show steady trends through 2024–2028, suggesting a stable business outlook. </w:t>
      </w:r>
    </w:p>
    <w:p w:rsidR="0018798B" w:rsidRDefault="0018798B" w:rsidP="0018798B">
      <w:pPr>
        <w:pStyle w:val="FirstParagraph"/>
      </w:pPr>
      <w:r>
        <w:rPr>
          <w:b/>
          <w:bCs/>
        </w:rPr>
        <w:t>Grants significantly boosted revenue</w:t>
      </w:r>
      <w:r>
        <w:t xml:space="preserve"> in 2022–2024, e.g. $10.6M in 2023 and 2024. - Top sources: European Commission ($4.1M), Private Donors A ($3.6M), Local Government, UNICEF.</w:t>
      </w:r>
    </w:p>
    <w:p w:rsidR="0018798B" w:rsidRDefault="0018798B" w:rsidP="0018798B">
      <w:pPr>
        <w:pStyle w:val="BodyText"/>
        <w:rPr>
          <w:b/>
          <w:bCs/>
        </w:rPr>
      </w:pPr>
    </w:p>
    <w:p w:rsidR="0018798B" w:rsidRDefault="0018798B" w:rsidP="0018798B">
      <w:pPr>
        <w:pStyle w:val="BodyText"/>
      </w:pPr>
      <w:r>
        <w:rPr>
          <w:b/>
          <w:bCs/>
        </w:rPr>
        <w:t>Recommendations:</w:t>
      </w:r>
      <w:r>
        <w:t xml:space="preserve"> </w:t>
      </w:r>
    </w:p>
    <w:p w:rsidR="0018798B" w:rsidRDefault="0018798B" w:rsidP="0018798B">
      <w:pPr>
        <w:pStyle w:val="BodyText"/>
      </w:pPr>
      <w:r>
        <w:t xml:space="preserve">Optimize operations further to improve margins. </w:t>
      </w:r>
    </w:p>
    <w:p w:rsidR="0018798B" w:rsidRDefault="0018798B" w:rsidP="0018798B">
      <w:pPr>
        <w:pStyle w:val="BodyText"/>
      </w:pPr>
      <w:r>
        <w:t>Reduce reliance on grant funding — grants inflate revenue temporarily but aren’t sustainable. Explore more sustainable income streams.</w:t>
      </w:r>
    </w:p>
    <w:p w:rsidR="0018798B" w:rsidRDefault="0018798B">
      <w:pPr>
        <w:pStyle w:val="BodyText"/>
      </w:pPr>
      <w:r>
        <w:t>Investigate scalable revenue strategies (e.g., product diversification, yield improvements).</w:t>
      </w:r>
    </w:p>
    <w:p w:rsidR="00CA6573" w:rsidRDefault="00CA6573"/>
    <w:p w:rsidR="0018798B" w:rsidRDefault="0018798B"/>
    <w:p w:rsidR="001B1EE2" w:rsidRDefault="006C48FE">
      <w:pPr>
        <w:pStyle w:val="Heading3"/>
        <w:rPr>
          <w:b/>
          <w:color w:val="0D0D0D" w:themeColor="text1" w:themeTint="F2"/>
        </w:rPr>
      </w:pPr>
      <w:bookmarkStart w:id="3" w:name="dashboard-3-staff-and-role-analysis"/>
      <w:bookmarkEnd w:id="1"/>
      <w:r w:rsidRPr="00CA6573">
        <w:rPr>
          <w:b/>
          <w:color w:val="0D0D0D" w:themeColor="text1" w:themeTint="F2"/>
        </w:rPr>
        <w:lastRenderedPageBreak/>
        <w:t>Dashboard 3: Staff and Role Analysis</w:t>
      </w:r>
    </w:p>
    <w:p w:rsidR="00CA6573" w:rsidRPr="00CA6573" w:rsidRDefault="00CA6573" w:rsidP="00CA6573">
      <w:pPr>
        <w:pStyle w:val="BodyText"/>
      </w:pPr>
      <w:r>
        <w:rPr>
          <w:noProof/>
          <w:lang w:val="en-GB" w:eastAsia="en-GB"/>
        </w:rPr>
        <w:drawing>
          <wp:inline distT="0" distB="0" distL="0" distR="0" wp14:anchorId="7C4C67B1" wp14:editId="1A32D9AE">
            <wp:extent cx="5943600" cy="332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ms_StaffRo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FE" w:rsidRDefault="006C48FE">
      <w:pPr>
        <w:pStyle w:val="FirstParagraph"/>
        <w:rPr>
          <w:b/>
          <w:bCs/>
        </w:rPr>
      </w:pPr>
    </w:p>
    <w:p w:rsidR="00D53CEA" w:rsidRPr="00D53CEA" w:rsidRDefault="00D53CEA" w:rsidP="00D53CEA">
      <w:pPr>
        <w:pStyle w:val="BodyText"/>
      </w:pPr>
    </w:p>
    <w:p w:rsidR="00CA6573" w:rsidRDefault="006C48FE">
      <w:pPr>
        <w:pStyle w:val="FirstParagraph"/>
      </w:pPr>
      <w:r>
        <w:rPr>
          <w:b/>
          <w:bCs/>
        </w:rPr>
        <w:t>Key Insights:</w:t>
      </w:r>
      <w:r w:rsidR="00CA6573">
        <w:t xml:space="preserve"> </w:t>
      </w:r>
    </w:p>
    <w:p w:rsidR="00CA6573" w:rsidRDefault="006C48FE">
      <w:pPr>
        <w:pStyle w:val="FirstParagraph"/>
      </w:pPr>
      <w:r>
        <w:t xml:space="preserve">Total Staff: </w:t>
      </w:r>
      <w:r>
        <w:rPr>
          <w:b/>
          <w:bCs/>
        </w:rPr>
        <w:t>1,990</w:t>
      </w:r>
      <w:r>
        <w:t xml:space="preserve"> across </w:t>
      </w:r>
      <w:r>
        <w:rPr>
          <w:b/>
          <w:bCs/>
        </w:rPr>
        <w:t>7 Roles</w:t>
      </w:r>
      <w:r w:rsidR="00CA6573">
        <w:t xml:space="preserve">. </w:t>
      </w:r>
    </w:p>
    <w:p w:rsidR="00CA6573" w:rsidRDefault="00D53CEA">
      <w:pPr>
        <w:pStyle w:val="FirstParagraph"/>
      </w:pPr>
      <w:r>
        <w:rPr>
          <w:b/>
          <w:bCs/>
        </w:rPr>
        <w:t xml:space="preserve">Consultants dominate pay </w:t>
      </w:r>
      <w:r w:rsidRPr="00D53CEA">
        <w:rPr>
          <w:bCs/>
        </w:rPr>
        <w:t>but</w:t>
      </w:r>
      <w:r>
        <w:rPr>
          <w:b/>
          <w:bCs/>
        </w:rPr>
        <w:t xml:space="preserve"> work less</w:t>
      </w:r>
      <w:r w:rsidRPr="00D53CEA">
        <w:rPr>
          <w:bCs/>
        </w:rPr>
        <w:t xml:space="preserve"> except</w:t>
      </w:r>
      <w:r w:rsidR="006C48FE" w:rsidRPr="00D53CEA">
        <w:t xml:space="preserve"> </w:t>
      </w:r>
      <w:r w:rsidR="006C48FE">
        <w:t xml:space="preserve">Samantha Smith </w:t>
      </w:r>
      <w:r>
        <w:t xml:space="preserve">who </w:t>
      </w:r>
      <w:r w:rsidR="006C48FE">
        <w:t>log</w:t>
      </w:r>
      <w:r>
        <w:t>ged 394</w:t>
      </w:r>
      <w:r w:rsidR="00CA6573">
        <w:t>hrs</w:t>
      </w:r>
      <w:r>
        <w:t xml:space="preserve"> </w:t>
      </w:r>
      <w:r w:rsidRPr="00D53CEA">
        <w:rPr>
          <w:b/>
        </w:rPr>
        <w:t>(Top 4)</w:t>
      </w:r>
      <w:r>
        <w:t xml:space="preserve"> and earned most </w:t>
      </w:r>
      <w:r w:rsidRPr="00D53CEA">
        <w:rPr>
          <w:b/>
        </w:rPr>
        <w:t>(</w:t>
      </w:r>
      <w:r w:rsidR="00CA6573" w:rsidRPr="00D53CEA">
        <w:rPr>
          <w:b/>
        </w:rPr>
        <w:t>$5.9K</w:t>
      </w:r>
      <w:r w:rsidRPr="00D53CEA">
        <w:rPr>
          <w:b/>
        </w:rPr>
        <w:t>)</w:t>
      </w:r>
      <w:r w:rsidR="00CA6573" w:rsidRPr="00D53CEA">
        <w:rPr>
          <w:b/>
        </w:rPr>
        <w:t>.</w:t>
      </w:r>
      <w:r w:rsidR="00CA6573">
        <w:t xml:space="preserve"> </w:t>
      </w:r>
    </w:p>
    <w:p w:rsidR="00CA6573" w:rsidRDefault="006C48FE">
      <w:pPr>
        <w:pStyle w:val="FirstParagraph"/>
      </w:pPr>
      <w:r>
        <w:rPr>
          <w:b/>
          <w:bCs/>
        </w:rPr>
        <w:t>Consultant &amp; Project Manager</w:t>
      </w:r>
      <w:r>
        <w:t xml:space="preserve"> role</w:t>
      </w:r>
      <w:r w:rsidR="00CA6573">
        <w:t xml:space="preserve">s cost over $2M collectively. </w:t>
      </w:r>
    </w:p>
    <w:p w:rsidR="001B1EE2" w:rsidRDefault="006C48FE">
      <w:pPr>
        <w:pStyle w:val="FirstParagraph"/>
      </w:pPr>
      <w:r>
        <w:rPr>
          <w:b/>
          <w:bCs/>
        </w:rPr>
        <w:t>Field Officers and Accountants</w:t>
      </w:r>
      <w:r>
        <w:t xml:space="preserve"> are the most populated roles.</w:t>
      </w:r>
    </w:p>
    <w:p w:rsidR="00CA6573" w:rsidRDefault="00CA6573">
      <w:pPr>
        <w:pStyle w:val="BodyText"/>
        <w:rPr>
          <w:b/>
          <w:bCs/>
        </w:rPr>
      </w:pPr>
    </w:p>
    <w:p w:rsidR="00CA6573" w:rsidRDefault="006C48FE">
      <w:pPr>
        <w:pStyle w:val="BodyText"/>
      </w:pPr>
      <w:r>
        <w:rPr>
          <w:b/>
          <w:bCs/>
        </w:rPr>
        <w:t>Recommendations:</w:t>
      </w:r>
      <w:r>
        <w:t xml:space="preserve"> </w:t>
      </w:r>
    </w:p>
    <w:p w:rsidR="00CA6573" w:rsidRDefault="006C48FE">
      <w:pPr>
        <w:pStyle w:val="BodyText"/>
      </w:pPr>
      <w:r>
        <w:t xml:space="preserve">Reassess staff contributions </w:t>
      </w:r>
      <w:proofErr w:type="spellStart"/>
      <w:r>
        <w:t>vs</w:t>
      </w:r>
      <w:proofErr w:type="spellEnd"/>
      <w:r>
        <w:t xml:space="preserve"> cost — are high</w:t>
      </w:r>
      <w:r w:rsidR="00CA6573">
        <w:t xml:space="preserve"> earners driving enough value? </w:t>
      </w:r>
    </w:p>
    <w:p w:rsidR="00CA6573" w:rsidRDefault="006C48FE">
      <w:pPr>
        <w:pStyle w:val="BodyText"/>
      </w:pPr>
      <w:r>
        <w:t>Align expensive roles wit</w:t>
      </w:r>
      <w:r w:rsidR="00CA6573">
        <w:t xml:space="preserve">h revenue-generating periods. </w:t>
      </w:r>
    </w:p>
    <w:p w:rsidR="001B1EE2" w:rsidRDefault="006C48FE">
      <w:pPr>
        <w:pStyle w:val="BodyText"/>
      </w:pPr>
      <w:r>
        <w:t xml:space="preserve">Consider </w:t>
      </w:r>
      <w:proofErr w:type="spellStart"/>
      <w:r>
        <w:t>upskilling</w:t>
      </w:r>
      <w:proofErr w:type="spellEnd"/>
      <w:r>
        <w:t xml:space="preserve"> or tech investments to reduce dependency on top-cost roles.</w:t>
      </w:r>
    </w:p>
    <w:p w:rsidR="006B7293" w:rsidRDefault="006B7293" w:rsidP="006B7293">
      <w:bookmarkStart w:id="4" w:name="summary-of-findings"/>
      <w:bookmarkEnd w:id="3"/>
    </w:p>
    <w:p w:rsidR="006B7293" w:rsidRDefault="006B7293" w:rsidP="006B7293"/>
    <w:p w:rsidR="00DE206A" w:rsidRDefault="00DE206A" w:rsidP="006B7293">
      <w:pPr>
        <w:rPr>
          <w:b/>
        </w:rPr>
      </w:pPr>
    </w:p>
    <w:p w:rsidR="001B1EE2" w:rsidRPr="006B7293" w:rsidRDefault="006C48FE" w:rsidP="006B7293">
      <w:pPr>
        <w:rPr>
          <w:b/>
        </w:rPr>
      </w:pPr>
      <w:r w:rsidRPr="006B7293">
        <w:rPr>
          <w:b/>
        </w:rPr>
        <w:lastRenderedPageBreak/>
        <w:t>Summary of Findings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53"/>
        <w:gridCol w:w="2780"/>
        <w:gridCol w:w="4943"/>
      </w:tblGrid>
      <w:tr w:rsidR="001B1EE2" w:rsidTr="001B1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2" w:type="dxa"/>
          </w:tcPr>
          <w:p w:rsidR="001B1EE2" w:rsidRDefault="006C48FE">
            <w:pPr>
              <w:pStyle w:val="Compact"/>
            </w:pPr>
            <w:r>
              <w:t>Area</w:t>
            </w:r>
          </w:p>
        </w:tc>
        <w:tc>
          <w:tcPr>
            <w:tcW w:w="2299" w:type="dxa"/>
          </w:tcPr>
          <w:p w:rsidR="001B1EE2" w:rsidRDefault="006C48FE">
            <w:pPr>
              <w:pStyle w:val="Compact"/>
            </w:pPr>
            <w:r>
              <w:t>Insight</w:t>
            </w:r>
          </w:p>
        </w:tc>
        <w:tc>
          <w:tcPr>
            <w:tcW w:w="4087" w:type="dxa"/>
          </w:tcPr>
          <w:p w:rsidR="001B1EE2" w:rsidRDefault="006C48FE">
            <w:pPr>
              <w:pStyle w:val="Compact"/>
            </w:pPr>
            <w:r>
              <w:t>Recommendation</w:t>
            </w:r>
          </w:p>
        </w:tc>
      </w:tr>
      <w:tr w:rsidR="001B1EE2">
        <w:tc>
          <w:tcPr>
            <w:tcW w:w="1532" w:type="dxa"/>
          </w:tcPr>
          <w:p w:rsidR="001B1EE2" w:rsidRDefault="006C48FE">
            <w:pPr>
              <w:pStyle w:val="Compact"/>
            </w:pPr>
            <w:r>
              <w:t>Forecast</w:t>
            </w:r>
          </w:p>
        </w:tc>
        <w:tc>
          <w:tcPr>
            <w:tcW w:w="2299" w:type="dxa"/>
          </w:tcPr>
          <w:p w:rsidR="001B1EE2" w:rsidRDefault="006C48FE">
            <w:pPr>
              <w:pStyle w:val="Compact"/>
            </w:pPr>
            <w:r>
              <w:t>Revenue and margins improving slightly</w:t>
            </w:r>
          </w:p>
        </w:tc>
        <w:tc>
          <w:tcPr>
            <w:tcW w:w="4087" w:type="dxa"/>
          </w:tcPr>
          <w:p w:rsidR="001B1EE2" w:rsidRDefault="006C48FE">
            <w:pPr>
              <w:pStyle w:val="Compact"/>
            </w:pPr>
            <w:r>
              <w:t>Sustain performance, cut costs</w:t>
            </w:r>
          </w:p>
        </w:tc>
      </w:tr>
      <w:tr w:rsidR="001B1EE2">
        <w:tc>
          <w:tcPr>
            <w:tcW w:w="1532" w:type="dxa"/>
          </w:tcPr>
          <w:p w:rsidR="001B1EE2" w:rsidRDefault="006C48FE">
            <w:pPr>
              <w:pStyle w:val="Compact"/>
            </w:pPr>
            <w:r>
              <w:t>Grants</w:t>
            </w:r>
          </w:p>
        </w:tc>
        <w:tc>
          <w:tcPr>
            <w:tcW w:w="2299" w:type="dxa"/>
          </w:tcPr>
          <w:p w:rsidR="001B1EE2" w:rsidRDefault="006C48FE">
            <w:pPr>
              <w:pStyle w:val="Compact"/>
            </w:pPr>
            <w:r>
              <w:t>Large revenue booster (2022–2024)</w:t>
            </w:r>
          </w:p>
        </w:tc>
        <w:tc>
          <w:tcPr>
            <w:tcW w:w="4087" w:type="dxa"/>
          </w:tcPr>
          <w:p w:rsidR="001B1EE2" w:rsidRDefault="006C48FE">
            <w:pPr>
              <w:pStyle w:val="Compact"/>
            </w:pPr>
            <w:r>
              <w:t>Develop sustainable alternatives</w:t>
            </w:r>
          </w:p>
        </w:tc>
      </w:tr>
      <w:tr w:rsidR="001B1EE2">
        <w:tc>
          <w:tcPr>
            <w:tcW w:w="1532" w:type="dxa"/>
          </w:tcPr>
          <w:p w:rsidR="001B1EE2" w:rsidRDefault="006C48FE">
            <w:pPr>
              <w:pStyle w:val="Compact"/>
            </w:pPr>
            <w:r>
              <w:t>Profitability</w:t>
            </w:r>
          </w:p>
        </w:tc>
        <w:tc>
          <w:tcPr>
            <w:tcW w:w="2299" w:type="dxa"/>
          </w:tcPr>
          <w:p w:rsidR="001B1EE2" w:rsidRDefault="006C48FE">
            <w:pPr>
              <w:pStyle w:val="Compact"/>
            </w:pPr>
            <w:r>
              <w:t>Still low (&lt;6%)</w:t>
            </w:r>
          </w:p>
        </w:tc>
        <w:tc>
          <w:tcPr>
            <w:tcW w:w="4087" w:type="dxa"/>
          </w:tcPr>
          <w:p w:rsidR="001B1EE2" w:rsidRDefault="006C48FE">
            <w:pPr>
              <w:pStyle w:val="Compact"/>
            </w:pPr>
            <w:r>
              <w:t>Focus on cost efficiency</w:t>
            </w:r>
          </w:p>
        </w:tc>
      </w:tr>
      <w:tr w:rsidR="001B1EE2">
        <w:tc>
          <w:tcPr>
            <w:tcW w:w="1532" w:type="dxa"/>
          </w:tcPr>
          <w:p w:rsidR="001B1EE2" w:rsidRDefault="006C48FE">
            <w:pPr>
              <w:pStyle w:val="Compact"/>
            </w:pPr>
            <w:r>
              <w:t>Yield</w:t>
            </w:r>
          </w:p>
        </w:tc>
        <w:tc>
          <w:tcPr>
            <w:tcW w:w="2299" w:type="dxa"/>
          </w:tcPr>
          <w:p w:rsidR="001B1EE2" w:rsidRDefault="006C48FE">
            <w:pPr>
              <w:pStyle w:val="Compact"/>
            </w:pPr>
            <w:r>
              <w:t>Cocoa &gt; Plantain in value</w:t>
            </w:r>
          </w:p>
        </w:tc>
        <w:tc>
          <w:tcPr>
            <w:tcW w:w="4087" w:type="dxa"/>
          </w:tcPr>
          <w:p w:rsidR="001B1EE2" w:rsidRDefault="006C48FE">
            <w:pPr>
              <w:pStyle w:val="Compact"/>
            </w:pPr>
            <w:r>
              <w:t>Expand cocoa initiatives</w:t>
            </w:r>
          </w:p>
        </w:tc>
      </w:tr>
      <w:tr w:rsidR="001B1EE2">
        <w:tc>
          <w:tcPr>
            <w:tcW w:w="1532" w:type="dxa"/>
          </w:tcPr>
          <w:p w:rsidR="001B1EE2" w:rsidRDefault="006C48FE">
            <w:pPr>
              <w:pStyle w:val="Compact"/>
            </w:pPr>
            <w:r>
              <w:t>Staff</w:t>
            </w:r>
          </w:p>
        </w:tc>
        <w:tc>
          <w:tcPr>
            <w:tcW w:w="2299" w:type="dxa"/>
          </w:tcPr>
          <w:p w:rsidR="001B1EE2" w:rsidRDefault="006C48FE">
            <w:pPr>
              <w:pStyle w:val="Compact"/>
            </w:pPr>
            <w:r>
              <w:t>High-cost roles dominate</w:t>
            </w:r>
          </w:p>
        </w:tc>
        <w:tc>
          <w:tcPr>
            <w:tcW w:w="4087" w:type="dxa"/>
          </w:tcPr>
          <w:p w:rsidR="001B1EE2" w:rsidRDefault="006C48FE">
            <w:pPr>
              <w:pStyle w:val="Compact"/>
            </w:pPr>
            <w:r>
              <w:t>Optimize staff ROI</w:t>
            </w:r>
          </w:p>
        </w:tc>
      </w:tr>
    </w:tbl>
    <w:p w:rsidR="001B1EE2" w:rsidRDefault="001B1EE2">
      <w:bookmarkStart w:id="5" w:name="next-steps"/>
      <w:bookmarkEnd w:id="4"/>
    </w:p>
    <w:p w:rsidR="006B7293" w:rsidRDefault="006B7293"/>
    <w:p w:rsidR="00DB0987" w:rsidRDefault="006C48FE">
      <w:pPr>
        <w:pStyle w:val="FirstParagraph"/>
      </w:pPr>
      <w:r>
        <w:rPr>
          <w:b/>
          <w:bCs/>
        </w:rPr>
        <w:t>Prepared by:</w:t>
      </w:r>
      <w:r>
        <w:t xml:space="preserve"> </w:t>
      </w:r>
      <w:proofErr w:type="spellStart"/>
      <w:r w:rsidR="00D53CEA">
        <w:t>Emediong</w:t>
      </w:r>
      <w:proofErr w:type="spellEnd"/>
      <w:r w:rsidR="00D53CEA">
        <w:t xml:space="preserve"> </w:t>
      </w:r>
      <w:proofErr w:type="spellStart"/>
      <w:r w:rsidR="00D53CEA">
        <w:t>Bassey</w:t>
      </w:r>
      <w:proofErr w:type="spellEnd"/>
      <w:r w:rsidR="00D53CEA">
        <w:t xml:space="preserve"> </w:t>
      </w:r>
      <w:proofErr w:type="spellStart"/>
      <w:r w:rsidR="00D53CEA">
        <w:t>Ekanem</w:t>
      </w:r>
      <w:proofErr w:type="spellEnd"/>
    </w:p>
    <w:p w:rsidR="00DB0987" w:rsidRDefault="006C48FE">
      <w:pPr>
        <w:pStyle w:val="FirstParagraph"/>
      </w:pPr>
      <w:r>
        <w:rPr>
          <w:b/>
          <w:bCs/>
        </w:rPr>
        <w:t>Tool Used:</w:t>
      </w:r>
      <w:r>
        <w:t xml:space="preserve"> Power BI + Prophet (Forecasting Model) </w:t>
      </w:r>
    </w:p>
    <w:p w:rsidR="001B1EE2" w:rsidRDefault="006C48FE">
      <w:pPr>
        <w:pStyle w:val="FirstParagraph"/>
      </w:pPr>
      <w:r>
        <w:rPr>
          <w:b/>
          <w:bCs/>
        </w:rPr>
        <w:t>Date:</w:t>
      </w:r>
      <w:r>
        <w:t xml:space="preserve"> July 2025</w:t>
      </w:r>
      <w:bookmarkEnd w:id="5"/>
    </w:p>
    <w:sectPr w:rsidR="001B1EE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36163D5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8C7E3B1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1B1EE2"/>
    <w:rsid w:val="000820EC"/>
    <w:rsid w:val="0018798B"/>
    <w:rsid w:val="001B1EE2"/>
    <w:rsid w:val="006B7293"/>
    <w:rsid w:val="006C48FE"/>
    <w:rsid w:val="0075109D"/>
    <w:rsid w:val="00B548C0"/>
    <w:rsid w:val="00BD6ECA"/>
    <w:rsid w:val="00C1348F"/>
    <w:rsid w:val="00C52961"/>
    <w:rsid w:val="00CA6573"/>
    <w:rsid w:val="00D53CEA"/>
    <w:rsid w:val="00D74FC3"/>
    <w:rsid w:val="00DB0987"/>
    <w:rsid w:val="00DE206A"/>
    <w:rsid w:val="00E7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Strong" w:uiPriority="22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C1348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1348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B7293"/>
    <w:rPr>
      <w:b/>
      <w:bCs/>
    </w:rPr>
  </w:style>
  <w:style w:type="character" w:customStyle="1" w:styleId="smart-narratives-conditional-blot">
    <w:name w:val="smart-narratives-conditional-blot"/>
    <w:basedOn w:val="DefaultParagraphFont"/>
    <w:rsid w:val="006B7293"/>
  </w:style>
  <w:style w:type="character" w:customStyle="1" w:styleId="smart-narratives-blot">
    <w:name w:val="smart-narratives-blot"/>
    <w:basedOn w:val="DefaultParagraphFont"/>
    <w:rsid w:val="006B72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9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216A7-67D7-4033-80DC-CFDA26FEF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DATASOFT</cp:lastModifiedBy>
  <cp:revision>7</cp:revision>
  <dcterms:created xsi:type="dcterms:W3CDTF">2025-07-17T20:52:00Z</dcterms:created>
  <dcterms:modified xsi:type="dcterms:W3CDTF">2025-07-20T22:14:00Z</dcterms:modified>
</cp:coreProperties>
</file>