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DA822" w14:textId="77777777" w:rsidR="00E3594E" w:rsidRPr="00E3594E" w:rsidRDefault="00E3594E" w:rsidP="00E3594E">
      <w:pPr>
        <w:jc w:val="center"/>
        <w:rPr>
          <w:color w:val="21605E"/>
        </w:rPr>
      </w:pPr>
      <w:r w:rsidRPr="00E3594E">
        <w:rPr>
          <w:b/>
          <w:bCs/>
          <w:color w:val="21605E"/>
        </w:rPr>
        <w:t>NORTHBRIDGE HEALTH INVESTMENT FUND</w:t>
      </w:r>
    </w:p>
    <w:p w14:paraId="6BE7EA61" w14:textId="77777777" w:rsidR="00E3594E" w:rsidRPr="00E3594E" w:rsidRDefault="00E3594E" w:rsidP="00E3594E">
      <w:pPr>
        <w:jc w:val="center"/>
        <w:rPr>
          <w:color w:val="21605E"/>
        </w:rPr>
      </w:pPr>
      <w:r w:rsidRPr="00E3594E">
        <w:rPr>
          <w:color w:val="21605E"/>
        </w:rPr>
        <w:t>――――――――――――――――――――</w:t>
      </w:r>
    </w:p>
    <w:p w14:paraId="3B1776C3" w14:textId="77777777" w:rsidR="00E3594E" w:rsidRPr="00E3594E" w:rsidRDefault="00E3594E" w:rsidP="00E3594E">
      <w:pPr>
        <w:jc w:val="center"/>
        <w:rPr>
          <w:color w:val="21605E"/>
        </w:rPr>
      </w:pPr>
      <w:r w:rsidRPr="00E3594E">
        <w:rPr>
          <w:b/>
          <w:bCs/>
          <w:color w:val="21605E"/>
        </w:rPr>
        <w:t>HOSPITAL INVESTMENT</w:t>
      </w:r>
    </w:p>
    <w:p w14:paraId="0E33E37F" w14:textId="77777777" w:rsidR="00E3594E" w:rsidRPr="00E3594E" w:rsidRDefault="00E3594E" w:rsidP="00E3594E">
      <w:pPr>
        <w:jc w:val="center"/>
        <w:rPr>
          <w:color w:val="21605E"/>
        </w:rPr>
      </w:pPr>
      <w:r w:rsidRPr="00E3594E">
        <w:rPr>
          <w:b/>
          <w:bCs/>
          <w:color w:val="21605E"/>
        </w:rPr>
        <w:t>ANALYSIS REPORT</w:t>
      </w:r>
    </w:p>
    <w:p w14:paraId="77AB2BA4" w14:textId="03BA1C09" w:rsidR="00E3594E" w:rsidRPr="00E3594E" w:rsidRDefault="00E3594E" w:rsidP="00E3594E">
      <w:pPr>
        <w:jc w:val="center"/>
        <w:rPr>
          <w:color w:val="21605E"/>
        </w:rPr>
      </w:pPr>
      <w:r w:rsidRPr="00E3594E">
        <w:rPr>
          <w:i/>
          <w:iCs/>
          <w:color w:val="21605E"/>
        </w:rPr>
        <w:t xml:space="preserve">—  Which Hospital Deserves the Investment? </w:t>
      </w:r>
      <w:r w:rsidR="00AE0DF2">
        <w:rPr>
          <w:i/>
          <w:iCs/>
          <w:color w:val="21605E"/>
        </w:rPr>
        <w:t xml:space="preserve"> </w:t>
      </w:r>
      <w:r w:rsidR="00AE0DF2" w:rsidRPr="00E3594E">
        <w:rPr>
          <w:i/>
          <w:iCs/>
          <w:color w:val="21605E"/>
        </w:rPr>
        <w:t>—</w:t>
      </w:r>
    </w:p>
    <w:p w14:paraId="7CB62EBB" w14:textId="77777777" w:rsidR="00E3594E" w:rsidRPr="00E3594E" w:rsidRDefault="00E3594E" w:rsidP="00E3594E">
      <w:pPr>
        <w:jc w:val="center"/>
        <w:rPr>
          <w:color w:val="21605E"/>
        </w:rPr>
      </w:pPr>
      <w:r w:rsidRPr="00E3594E">
        <w:rPr>
          <w:color w:val="21605E"/>
        </w:rPr>
        <w:t>Greenfield General Hospital   |   Eastpoint Community Hospital   |   Riverside Medical Centre</w:t>
      </w:r>
    </w:p>
    <w:p w14:paraId="41027155" w14:textId="4CC09DC1" w:rsidR="00E3594E" w:rsidRPr="00E3594E" w:rsidRDefault="00E3594E" w:rsidP="00E3594E">
      <w:pPr>
        <w:jc w:val="center"/>
        <w:rPr>
          <w:i/>
          <w:iCs/>
          <w:color w:val="21605E"/>
        </w:rPr>
      </w:pPr>
      <w:proofErr w:type="spellStart"/>
      <w:r w:rsidRPr="00E3594E">
        <w:rPr>
          <w:i/>
          <w:iCs/>
          <w:color w:val="21605E"/>
        </w:rPr>
        <w:t>Dataverse</w:t>
      </w:r>
      <w:proofErr w:type="spellEnd"/>
      <w:r w:rsidRPr="00E3594E">
        <w:rPr>
          <w:i/>
          <w:iCs/>
          <w:color w:val="21605E"/>
        </w:rPr>
        <w:t xml:space="preserve"> </w:t>
      </w:r>
      <w:proofErr w:type="gramStart"/>
      <w:r w:rsidRPr="00E3594E">
        <w:rPr>
          <w:i/>
          <w:iCs/>
          <w:color w:val="21605E"/>
        </w:rPr>
        <w:t>Africa  |</w:t>
      </w:r>
      <w:proofErr w:type="gramEnd"/>
      <w:r w:rsidRPr="00E3594E">
        <w:rPr>
          <w:i/>
          <w:iCs/>
          <w:color w:val="21605E"/>
        </w:rPr>
        <w:t xml:space="preserve">  Healthcare Analytics Track  |  Cohort 4.0  |  Capstone B</w:t>
      </w:r>
    </w:p>
    <w:p w14:paraId="1470D865"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594E" w:rsidRPr="00E3594E" w14:paraId="03EFC796" w14:textId="77777777" w:rsidTr="001711D1">
        <w:tc>
          <w:tcPr>
            <w:tcW w:w="4680" w:type="dxa"/>
            <w:tcBorders>
              <w:top w:val="single" w:sz="1" w:space="0" w:color="E0E0E0"/>
              <w:left w:val="single" w:sz="1" w:space="0" w:color="E0E0E0"/>
              <w:bottom w:val="single" w:sz="1" w:space="0" w:color="E0E0E0"/>
              <w:right w:val="single" w:sz="1" w:space="0" w:color="E0E0E0"/>
            </w:tcBorders>
            <w:shd w:val="clear" w:color="auto" w:fill="F2F5F8"/>
            <w:tcMar>
              <w:top w:w="100" w:type="dxa"/>
              <w:left w:w="160" w:type="dxa"/>
              <w:bottom w:w="100" w:type="dxa"/>
              <w:right w:w="160" w:type="dxa"/>
            </w:tcMar>
          </w:tcPr>
          <w:p w14:paraId="15C2ADD6" w14:textId="088B4887" w:rsidR="00E3594E" w:rsidRPr="00E3594E" w:rsidRDefault="00E3594E" w:rsidP="00E3594E">
            <w:r w:rsidRPr="00E3594E">
              <w:rPr>
                <w:b/>
                <w:bCs/>
              </w:rPr>
              <w:t>Prepared by:</w:t>
            </w:r>
            <w:r w:rsidRPr="00E3594E">
              <w:t xml:space="preserve">  </w:t>
            </w:r>
            <w:r>
              <w:t>Emediong Bassey (</w:t>
            </w:r>
            <w:r w:rsidRPr="00E3594E">
              <w:t>Data Analyst</w:t>
            </w:r>
            <w:r>
              <w:t>)</w:t>
            </w:r>
          </w:p>
        </w:tc>
        <w:tc>
          <w:tcPr>
            <w:tcW w:w="4680" w:type="dxa"/>
            <w:tcBorders>
              <w:top w:val="single" w:sz="1" w:space="0" w:color="E0E0E0"/>
              <w:left w:val="single" w:sz="1" w:space="0" w:color="E0E0E0"/>
              <w:bottom w:val="single" w:sz="1" w:space="0" w:color="E0E0E0"/>
              <w:right w:val="single" w:sz="1" w:space="0" w:color="E0E0E0"/>
            </w:tcBorders>
            <w:shd w:val="clear" w:color="auto" w:fill="F2F5F8"/>
            <w:tcMar>
              <w:top w:w="100" w:type="dxa"/>
              <w:left w:w="160" w:type="dxa"/>
              <w:bottom w:w="100" w:type="dxa"/>
              <w:right w:w="160" w:type="dxa"/>
            </w:tcMar>
          </w:tcPr>
          <w:p w14:paraId="6893AA0E" w14:textId="77777777" w:rsidR="00E3594E" w:rsidRPr="00E3594E" w:rsidRDefault="00E3594E" w:rsidP="00E3594E">
            <w:r w:rsidRPr="00E3594E">
              <w:rPr>
                <w:b/>
                <w:bCs/>
              </w:rPr>
              <w:t>Dataset:</w:t>
            </w:r>
            <w:r w:rsidRPr="00E3594E">
              <w:t xml:space="preserve">  10,900 encounters | 2022–2023</w:t>
            </w:r>
          </w:p>
        </w:tc>
      </w:tr>
      <w:tr w:rsidR="00E3594E" w:rsidRPr="00E3594E" w14:paraId="1FC5EEB8" w14:textId="77777777" w:rsidTr="001711D1">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20C87992" w14:textId="1BC16A96" w:rsidR="00E3594E" w:rsidRPr="00E3594E" w:rsidRDefault="00E3594E" w:rsidP="00E3594E">
            <w:r w:rsidRPr="00E3594E">
              <w:rPr>
                <w:b/>
                <w:bCs/>
              </w:rPr>
              <w:t>Classification:</w:t>
            </w:r>
            <w:r w:rsidRPr="00E3594E">
              <w:t xml:space="preserve">  Investment Committee Only</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45EC92BB" w14:textId="62E44D1C" w:rsidR="00E3594E" w:rsidRPr="00E3594E" w:rsidRDefault="00E3594E" w:rsidP="00E3594E">
            <w:r w:rsidRPr="00E3594E">
              <w:rPr>
                <w:b/>
                <w:bCs/>
              </w:rPr>
              <w:t>Tools:</w:t>
            </w:r>
            <w:r w:rsidRPr="00E3594E">
              <w:t xml:space="preserve">  PostgreSQL | Power Query | Power BI | Excel</w:t>
            </w:r>
            <w:r>
              <w:t xml:space="preserve"> | </w:t>
            </w:r>
            <w:proofErr w:type="spellStart"/>
            <w:r>
              <w:t>Airtable</w:t>
            </w:r>
            <w:proofErr w:type="spellEnd"/>
          </w:p>
        </w:tc>
      </w:tr>
    </w:tbl>
    <w:p w14:paraId="0763DA12" w14:textId="77777777" w:rsidR="00E3594E" w:rsidRPr="00E3594E" w:rsidRDefault="00E3594E" w:rsidP="00E3594E"/>
    <w:p w14:paraId="1CB1941F" w14:textId="77777777" w:rsidR="00E3594E" w:rsidRPr="00E3594E" w:rsidRDefault="00E3594E" w:rsidP="00E3594E">
      <w:r w:rsidRPr="00E3594E">
        <w:br/>
      </w:r>
    </w:p>
    <w:tbl>
      <w:tblPr>
        <w:tblW w:w="9360" w:type="dxa"/>
        <w:tblLook w:val="04A0" w:firstRow="1" w:lastRow="0" w:firstColumn="1" w:lastColumn="0" w:noHBand="0" w:noVBand="1"/>
      </w:tblPr>
      <w:tblGrid>
        <w:gridCol w:w="9360"/>
      </w:tblGrid>
      <w:tr w:rsidR="00E3594E" w:rsidRPr="00E3594E" w14:paraId="132E59B4" w14:textId="77777777" w:rsidTr="00E3594E">
        <w:tc>
          <w:tcPr>
            <w:tcW w:w="9360" w:type="dxa"/>
            <w:shd w:val="clear" w:color="auto" w:fill="21605E"/>
          </w:tcPr>
          <w:p w14:paraId="638C29D9" w14:textId="77777777" w:rsidR="00E3594E" w:rsidRPr="00E3594E" w:rsidRDefault="00E3594E" w:rsidP="00E3594E">
            <w:r w:rsidRPr="00E3594E">
              <w:rPr>
                <w:b/>
                <w:bCs/>
                <w:color w:val="FFFFFF" w:themeColor="background1"/>
              </w:rPr>
              <w:t>TABLE OF CONTENTS</w:t>
            </w:r>
          </w:p>
        </w:tc>
      </w:tr>
    </w:tbl>
    <w:p w14:paraId="74340922" w14:textId="77777777" w:rsidR="00E3594E" w:rsidRPr="00E3594E" w:rsidRDefault="00E3594E" w:rsidP="00E3594E"/>
    <w:p w14:paraId="0B4F46C7" w14:textId="77777777" w:rsidR="00E3594E" w:rsidRPr="00E3594E" w:rsidRDefault="00E3594E" w:rsidP="00E3594E">
      <w:r w:rsidRPr="00E3594E">
        <w:t>1.  Executive Summary</w:t>
      </w:r>
      <w:r w:rsidRPr="00E3594E">
        <w:tab/>
        <w:t>...</w:t>
      </w:r>
    </w:p>
    <w:p w14:paraId="7B5B09A5" w14:textId="77777777" w:rsidR="00E3594E" w:rsidRPr="00E3594E" w:rsidRDefault="00E3594E" w:rsidP="00E3594E">
      <w:r w:rsidRPr="00E3594E">
        <w:t>2.  Background &amp; Context</w:t>
      </w:r>
      <w:r w:rsidRPr="00E3594E">
        <w:tab/>
        <w:t>...</w:t>
      </w:r>
    </w:p>
    <w:p w14:paraId="6E8DF879" w14:textId="77777777" w:rsidR="00E3594E" w:rsidRPr="00E3594E" w:rsidRDefault="00E3594E" w:rsidP="00E3594E">
      <w:r w:rsidRPr="00E3594E">
        <w:t>3.  Data Architecture &amp; Modelling</w:t>
      </w:r>
      <w:r w:rsidRPr="00E3594E">
        <w:tab/>
        <w:t>...</w:t>
      </w:r>
    </w:p>
    <w:p w14:paraId="57822BC6" w14:textId="77777777" w:rsidR="00E3594E" w:rsidRPr="00E3594E" w:rsidRDefault="00E3594E" w:rsidP="00E3594E">
      <w:r w:rsidRPr="00E3594E">
        <w:t>4.  Data Preparation &amp; Cleaning</w:t>
      </w:r>
      <w:r w:rsidRPr="00E3594E">
        <w:tab/>
        <w:t>...</w:t>
      </w:r>
    </w:p>
    <w:p w14:paraId="37D62179" w14:textId="77777777" w:rsidR="00E3594E" w:rsidRPr="00E3594E" w:rsidRDefault="00E3594E" w:rsidP="00E3594E">
      <w:r w:rsidRPr="00E3594E">
        <w:t>5.  Analytical Framework &amp; Scoring Methodology</w:t>
      </w:r>
      <w:r w:rsidRPr="00E3594E">
        <w:tab/>
        <w:t>...</w:t>
      </w:r>
    </w:p>
    <w:p w14:paraId="2CCEF0EE" w14:textId="77777777" w:rsidR="00E3594E" w:rsidRPr="00E3594E" w:rsidRDefault="00E3594E" w:rsidP="00E3594E">
      <w:r w:rsidRPr="00E3594E">
        <w:t>6.  Financial Performance Analysis</w:t>
      </w:r>
      <w:r w:rsidRPr="00E3594E">
        <w:tab/>
        <w:t>...</w:t>
      </w:r>
    </w:p>
    <w:p w14:paraId="19FDA95D" w14:textId="77777777" w:rsidR="00E3594E" w:rsidRPr="00E3594E" w:rsidRDefault="00E3594E" w:rsidP="00E3594E">
      <w:r w:rsidRPr="00E3594E">
        <w:t>7.  Operational Efficiency Analysis</w:t>
      </w:r>
      <w:r w:rsidRPr="00E3594E">
        <w:tab/>
        <w:t>...</w:t>
      </w:r>
    </w:p>
    <w:p w14:paraId="33571287" w14:textId="77777777" w:rsidR="00E3594E" w:rsidRPr="00E3594E" w:rsidRDefault="00E3594E" w:rsidP="00E3594E">
      <w:r w:rsidRPr="00E3594E">
        <w:t>8.  Clinical Quality Analysis</w:t>
      </w:r>
      <w:r w:rsidRPr="00E3594E">
        <w:tab/>
        <w:t>...</w:t>
      </w:r>
    </w:p>
    <w:p w14:paraId="2E6E924C" w14:textId="77777777" w:rsidR="00E3594E" w:rsidRPr="00E3594E" w:rsidRDefault="00E3594E" w:rsidP="00E3594E">
      <w:r w:rsidRPr="00E3594E">
        <w:t>9.  Patient Experience &amp; Payer Mix</w:t>
      </w:r>
      <w:r w:rsidRPr="00E3594E">
        <w:tab/>
        <w:t>...</w:t>
      </w:r>
    </w:p>
    <w:p w14:paraId="62EF2B80" w14:textId="77777777" w:rsidR="00E3594E" w:rsidRPr="00E3594E" w:rsidRDefault="00E3594E" w:rsidP="00E3594E">
      <w:r w:rsidRPr="00E3594E">
        <w:t>10.  Provider Performance Analysis</w:t>
      </w:r>
      <w:r w:rsidRPr="00E3594E">
        <w:tab/>
        <w:t>...</w:t>
      </w:r>
    </w:p>
    <w:p w14:paraId="0C64A8B1" w14:textId="77777777" w:rsidR="00E3594E" w:rsidRPr="00E3594E" w:rsidRDefault="00E3594E" w:rsidP="00E3594E">
      <w:r w:rsidRPr="00E3594E">
        <w:t>11.  Comparative Rankings &amp; Year-over-Year Trends</w:t>
      </w:r>
      <w:r w:rsidRPr="00E3594E">
        <w:tab/>
        <w:t>...</w:t>
      </w:r>
    </w:p>
    <w:p w14:paraId="0CA843F4" w14:textId="7B6E777B" w:rsidR="00E3594E" w:rsidRPr="00E3594E" w:rsidRDefault="00E3594E" w:rsidP="00E3594E">
      <w:r w:rsidRPr="00E3594E">
        <w:t>12.  Gap Analysis</w:t>
      </w:r>
      <w:r w:rsidR="00AA56B4">
        <w:t>,</w:t>
      </w:r>
      <w:r w:rsidRPr="00E3594E">
        <w:t xml:space="preserve"> Revenue Recovery Potential</w:t>
      </w:r>
      <w:r w:rsidRPr="00E3594E">
        <w:tab/>
        <w:t>...</w:t>
      </w:r>
    </w:p>
    <w:p w14:paraId="2E439D37" w14:textId="77777777" w:rsidR="00E3594E" w:rsidRPr="00E3594E" w:rsidRDefault="00E3594E" w:rsidP="00E3594E">
      <w:r w:rsidRPr="00E3594E">
        <w:t>13.  Investment Scorecard</w:t>
      </w:r>
      <w:r w:rsidRPr="00E3594E">
        <w:tab/>
        <w:t>...</w:t>
      </w:r>
    </w:p>
    <w:p w14:paraId="72F31BF2" w14:textId="77777777" w:rsidR="00E3594E" w:rsidRPr="00E3594E" w:rsidRDefault="00E3594E" w:rsidP="00E3594E">
      <w:r w:rsidRPr="00E3594E">
        <w:lastRenderedPageBreak/>
        <w:t>14.  Investment Recommendation</w:t>
      </w:r>
      <w:r w:rsidRPr="00E3594E">
        <w:tab/>
        <w:t>...</w:t>
      </w:r>
    </w:p>
    <w:p w14:paraId="7384125D" w14:textId="77777777" w:rsidR="00E3594E" w:rsidRPr="00E3594E" w:rsidRDefault="00E3594E" w:rsidP="00E3594E">
      <w:r w:rsidRPr="00E3594E">
        <w:t>15.  Risk Register</w:t>
      </w:r>
      <w:r w:rsidRPr="00E3594E">
        <w:tab/>
        <w:t>...</w:t>
      </w:r>
    </w:p>
    <w:p w14:paraId="2CC178F1" w14:textId="1F0A7124" w:rsidR="00E3594E" w:rsidRDefault="00E3594E" w:rsidP="00E3594E">
      <w:r w:rsidRPr="00E3594E">
        <w:t>16.  Conclusion</w:t>
      </w:r>
      <w:r w:rsidRPr="00E3594E">
        <w:tab/>
        <w:t>...</w:t>
      </w:r>
    </w:p>
    <w:p w14:paraId="6EA33DFA" w14:textId="2548643F" w:rsidR="00B628E4" w:rsidRPr="00E3594E" w:rsidRDefault="00B628E4" w:rsidP="00E3594E">
      <w:r>
        <w:t xml:space="preserve">17. </w:t>
      </w:r>
      <w:r w:rsidRPr="00B628E4">
        <w:t xml:space="preserve">From Analysis to Action </w:t>
      </w:r>
    </w:p>
    <w:p w14:paraId="15497278" w14:textId="77777777" w:rsidR="00E3594E" w:rsidRPr="00E3594E" w:rsidRDefault="00E3594E" w:rsidP="00E3594E"/>
    <w:p w14:paraId="3DB932EC" w14:textId="77777777" w:rsidR="00E3594E" w:rsidRPr="00E3594E" w:rsidRDefault="00E3594E" w:rsidP="00E3594E">
      <w:r w:rsidRPr="00E3594E">
        <w:br/>
      </w:r>
    </w:p>
    <w:tbl>
      <w:tblPr>
        <w:tblW w:w="9360" w:type="dxa"/>
        <w:tblLook w:val="04A0" w:firstRow="1" w:lastRow="0" w:firstColumn="1" w:lastColumn="0" w:noHBand="0" w:noVBand="1"/>
      </w:tblPr>
      <w:tblGrid>
        <w:gridCol w:w="9360"/>
      </w:tblGrid>
      <w:tr w:rsidR="00E3594E" w:rsidRPr="00E3594E" w14:paraId="1EFE3A4A" w14:textId="77777777" w:rsidTr="00E3594E">
        <w:tc>
          <w:tcPr>
            <w:tcW w:w="9360" w:type="dxa"/>
            <w:shd w:val="clear" w:color="auto" w:fill="21605E"/>
          </w:tcPr>
          <w:p w14:paraId="04E34C99" w14:textId="77777777" w:rsidR="00E3594E" w:rsidRPr="00E3594E" w:rsidRDefault="00E3594E" w:rsidP="00E3594E">
            <w:r w:rsidRPr="00E3594E">
              <w:rPr>
                <w:b/>
                <w:bCs/>
                <w:color w:val="FFFFFF" w:themeColor="background1"/>
              </w:rPr>
              <w:t>1.  EXECUTIVE SUMMARY</w:t>
            </w:r>
          </w:p>
        </w:tc>
      </w:tr>
    </w:tbl>
    <w:p w14:paraId="1A0EDEE9" w14:textId="77777777" w:rsidR="00E3594E" w:rsidRPr="00E3594E" w:rsidRDefault="00E3594E" w:rsidP="00E3594E"/>
    <w:p w14:paraId="478A42B2" w14:textId="77777777" w:rsidR="00E3594E" w:rsidRPr="00E3594E" w:rsidRDefault="00E3594E" w:rsidP="00E3594E">
      <w:proofErr w:type="spellStart"/>
      <w:r w:rsidRPr="00E3594E">
        <w:t>NorthBridge</w:t>
      </w:r>
      <w:proofErr w:type="spellEnd"/>
      <w:r w:rsidRPr="00E3594E">
        <w:t xml:space="preserve"> Health Investment Fund commissioned an independent data analysis to evaluate three hospital candidates for a major capital investment: Greenfield General Hospital (GGH), Eastpoint Community Hospital (ECH), and Riverside Medical Centre (RMC). The mandate requires selecting one facility to receive funding for capacity expansion, operational </w:t>
      </w:r>
      <w:proofErr w:type="spellStart"/>
      <w:r w:rsidRPr="00E3594E">
        <w:t>modernisation</w:t>
      </w:r>
      <w:proofErr w:type="spellEnd"/>
      <w:r w:rsidRPr="00E3594E">
        <w:t>, and service delivery improvement over a five-year horizon.</w:t>
      </w:r>
    </w:p>
    <w:p w14:paraId="1E2D8D65" w14:textId="77777777" w:rsidR="00E3594E" w:rsidRPr="00E3594E" w:rsidRDefault="00E3594E" w:rsidP="00E3594E"/>
    <w:p w14:paraId="5496104A" w14:textId="77777777" w:rsidR="00E3594E" w:rsidRPr="00E3594E" w:rsidRDefault="00E3594E" w:rsidP="00E3594E">
      <w:r w:rsidRPr="00E3594E">
        <w:t xml:space="preserve">This report presents findings from a comprehensive analysis of 10,900 patient encounter records spanning 2022 to 2023, covering financial performance, operational efficiency, clinical quality, patient experience, payer mix, and growth trajectory. Forty-four SQL analytical queries were executed across a PostgreSQL database, supported by Power Query data engineering, Power BI </w:t>
      </w:r>
      <w:proofErr w:type="spellStart"/>
      <w:r w:rsidRPr="00E3594E">
        <w:t>visualisation</w:t>
      </w:r>
      <w:proofErr w:type="spellEnd"/>
      <w:r w:rsidRPr="00E3594E">
        <w:t>, and an Excel investment scorecard.</w:t>
      </w:r>
    </w:p>
    <w:p w14:paraId="1BFBD45B" w14:textId="77777777" w:rsidR="00E3594E" w:rsidRPr="00E3594E" w:rsidRDefault="00E3594E" w:rsidP="00E3594E"/>
    <w:p w14:paraId="270E68FF" w14:textId="226AA6A4" w:rsidR="00E3594E" w:rsidRPr="00E3594E" w:rsidRDefault="00E3594E" w:rsidP="00E3594E">
      <w:r w:rsidRPr="00E3594E">
        <w:t>The analysis reveals a striking three-way split: RMC leads on every financial metric; GGH leads on every clinical and operational metric; ECH is consistently mid-tier but is the only hospital demonstrating simultaneous improvement across all measured dimensions</w:t>
      </w:r>
      <w:r w:rsidR="00AA56B4">
        <w:t>,</w:t>
      </w:r>
      <w:r w:rsidRPr="00E3594E">
        <w:t xml:space="preserve"> financial, clinical, and operational</w:t>
      </w:r>
      <w:r w:rsidR="00AA56B4">
        <w:t>,</w:t>
      </w:r>
      <w:r w:rsidRPr="00E3594E">
        <w:t xml:space="preserve"> from 2022 to 2023.</w:t>
      </w:r>
    </w:p>
    <w:p w14:paraId="6EDED27B"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1A7A17BC" w14:textId="77777777" w:rsidTr="001711D1">
        <w:tc>
          <w:tcPr>
            <w:tcW w:w="9360" w:type="dxa"/>
            <w:tcBorders>
              <w:top w:val="single" w:sz="1" w:space="0" w:color="1A6B7A"/>
              <w:left w:val="single" w:sz="1" w:space="0" w:color="1A6B7A"/>
              <w:bottom w:val="single" w:sz="1" w:space="0" w:color="1A6B7A"/>
              <w:right w:val="single" w:sz="1" w:space="0" w:color="1A6B7A"/>
            </w:tcBorders>
            <w:shd w:val="clear" w:color="auto" w:fill="E8F5E9"/>
            <w:tcMar>
              <w:top w:w="160" w:type="dxa"/>
              <w:left w:w="240" w:type="dxa"/>
              <w:bottom w:w="160" w:type="dxa"/>
              <w:right w:w="240" w:type="dxa"/>
            </w:tcMar>
          </w:tcPr>
          <w:p w14:paraId="753D9C56" w14:textId="77777777" w:rsidR="00E3594E" w:rsidRPr="00E3594E" w:rsidRDefault="00E3594E" w:rsidP="00E3594E">
            <w:r w:rsidRPr="00E3594E">
              <w:rPr>
                <w:b/>
                <w:bCs/>
              </w:rPr>
              <w:t>RECOMMENDED INVESTMENT:  Eastpoint Community Hospital (ECH)</w:t>
            </w:r>
          </w:p>
          <w:p w14:paraId="57A37F8F" w14:textId="77777777" w:rsidR="00E3594E" w:rsidRPr="00E3594E" w:rsidRDefault="00E3594E" w:rsidP="00E3594E">
            <w:r w:rsidRPr="00E3594E">
              <w:t xml:space="preserve">ECH is the strongest risk-adjusted investment candidate. It is the only hospital improving on every measured dimension from 2022 to 2023. Combined with $1.28M in identifiable annual revenue recovery potential and demonstrated management effectiveness, ECH offers the investment committee the most predictable return with manageable risk and a trajectory aligned with the </w:t>
            </w:r>
            <w:proofErr w:type="spellStart"/>
            <w:r w:rsidRPr="00E3594E">
              <w:t>NorthBridge</w:t>
            </w:r>
            <w:proofErr w:type="spellEnd"/>
            <w:r w:rsidRPr="00E3594E">
              <w:t xml:space="preserve"> mandate.</w:t>
            </w:r>
          </w:p>
          <w:p w14:paraId="36617594" w14:textId="1D4B61CD" w:rsidR="00E3594E" w:rsidRPr="00E3594E" w:rsidRDefault="00E3594E" w:rsidP="00E3594E">
            <w:r w:rsidRPr="00E3594E">
              <w:t xml:space="preserve">GGH merits conditional consideration for investors with revenue cycle transformation expertise. Its clinical foundations are the strongest in the dataset and it has $2.87M in annual revenue recovery </w:t>
            </w:r>
            <w:r w:rsidRPr="00E3594E">
              <w:lastRenderedPageBreak/>
              <w:t>potential</w:t>
            </w:r>
            <w:r w:rsidR="00AA56B4">
              <w:t>,</w:t>
            </w:r>
            <w:r w:rsidRPr="00E3594E">
              <w:t xml:space="preserve"> but it is in active decline across both financial and clinical metrics, making it a high-upside, high-execution-risk opportunity requiring immediate intervention at acquisition.</w:t>
            </w:r>
          </w:p>
          <w:p w14:paraId="53E8866E" w14:textId="43EF6AC8" w:rsidR="00E3594E" w:rsidRPr="00E3594E" w:rsidRDefault="00E3594E" w:rsidP="00E3594E">
            <w:r w:rsidRPr="00E3594E">
              <w:t>RMC is not recommended. Despite leading all financial metrics, its 6.16% overall mortality rate</w:t>
            </w:r>
            <w:r w:rsidR="00AA56B4">
              <w:t>,</w:t>
            </w:r>
            <w:r w:rsidRPr="00E3594E">
              <w:t xml:space="preserve"> including a 6.63% elective mortality rate not explained by case mix</w:t>
            </w:r>
            <w:r w:rsidR="00AA56B4">
              <w:t>,</w:t>
            </w:r>
            <w:r w:rsidRPr="00E3594E">
              <w:t xml:space="preserve"> represents unacceptable patient safety risk and material legal liability exposure incompatible with an investment mandate to expand capacity and improve service delivery.</w:t>
            </w:r>
          </w:p>
        </w:tc>
      </w:tr>
    </w:tbl>
    <w:p w14:paraId="58ED3EBE" w14:textId="77777777" w:rsidR="00E3594E" w:rsidRPr="00E3594E" w:rsidRDefault="00E3594E" w:rsidP="00E3594E"/>
    <w:p w14:paraId="208CE8C0" w14:textId="77777777" w:rsidR="00E3594E" w:rsidRPr="00E3594E" w:rsidRDefault="00E3594E" w:rsidP="00E3594E">
      <w:r w:rsidRPr="00E3594E">
        <w:br/>
      </w:r>
    </w:p>
    <w:tbl>
      <w:tblPr>
        <w:tblW w:w="9895" w:type="dxa"/>
        <w:tblLook w:val="04A0" w:firstRow="1" w:lastRow="0" w:firstColumn="1" w:lastColumn="0" w:noHBand="0" w:noVBand="1"/>
      </w:tblPr>
      <w:tblGrid>
        <w:gridCol w:w="3080"/>
        <w:gridCol w:w="940"/>
        <w:gridCol w:w="1640"/>
        <w:gridCol w:w="1280"/>
        <w:gridCol w:w="1694"/>
        <w:gridCol w:w="1261"/>
      </w:tblGrid>
      <w:tr w:rsidR="00E3594E" w:rsidRPr="00E3594E" w14:paraId="78E55E3B" w14:textId="77777777" w:rsidTr="007666AC">
        <w:trPr>
          <w:trHeight w:val="290"/>
        </w:trPr>
        <w:tc>
          <w:tcPr>
            <w:tcW w:w="3080" w:type="dxa"/>
            <w:tcBorders>
              <w:top w:val="single" w:sz="4" w:space="0" w:color="A9D08E"/>
              <w:left w:val="single" w:sz="4" w:space="0" w:color="A9D08E"/>
              <w:bottom w:val="single" w:sz="4" w:space="0" w:color="A9D08E"/>
              <w:right w:val="nil"/>
            </w:tcBorders>
            <w:shd w:val="clear" w:color="auto" w:fill="21605E"/>
            <w:noWrap/>
            <w:vAlign w:val="bottom"/>
            <w:hideMark/>
          </w:tcPr>
          <w:p w14:paraId="58C9CC8A" w14:textId="39486344" w:rsidR="00E3594E" w:rsidRPr="00E3594E" w:rsidRDefault="00E3594E" w:rsidP="00E3594E">
            <w:pPr>
              <w:rPr>
                <w:b/>
                <w:bCs/>
                <w:color w:val="FFFFFF" w:themeColor="background1"/>
              </w:rPr>
            </w:pPr>
            <w:r w:rsidRPr="007666AC">
              <w:rPr>
                <w:b/>
                <w:bCs/>
                <w:color w:val="FFFFFF" w:themeColor="background1"/>
              </w:rPr>
              <w:t>Hospital N</w:t>
            </w:r>
            <w:r w:rsidRPr="00E3594E">
              <w:rPr>
                <w:b/>
                <w:bCs/>
                <w:color w:val="FFFFFF" w:themeColor="background1"/>
              </w:rPr>
              <w:t>ame</w:t>
            </w:r>
          </w:p>
        </w:tc>
        <w:tc>
          <w:tcPr>
            <w:tcW w:w="940" w:type="dxa"/>
            <w:tcBorders>
              <w:top w:val="single" w:sz="4" w:space="0" w:color="A9D08E"/>
              <w:left w:val="nil"/>
              <w:bottom w:val="single" w:sz="4" w:space="0" w:color="A9D08E"/>
              <w:right w:val="nil"/>
            </w:tcBorders>
            <w:shd w:val="clear" w:color="auto" w:fill="21605E"/>
            <w:noWrap/>
            <w:vAlign w:val="bottom"/>
            <w:hideMark/>
          </w:tcPr>
          <w:p w14:paraId="50B8AC37" w14:textId="362EED6B" w:rsidR="00E3594E" w:rsidRPr="00E3594E" w:rsidRDefault="00E3594E" w:rsidP="00E3594E">
            <w:pPr>
              <w:rPr>
                <w:b/>
                <w:bCs/>
                <w:color w:val="FFFFFF" w:themeColor="background1"/>
              </w:rPr>
            </w:pPr>
            <w:r w:rsidRPr="007666AC">
              <w:rPr>
                <w:b/>
                <w:bCs/>
                <w:color w:val="FFFFFF" w:themeColor="background1"/>
              </w:rPr>
              <w:t>Y</w:t>
            </w:r>
            <w:r w:rsidRPr="00E3594E">
              <w:rPr>
                <w:b/>
                <w:bCs/>
                <w:color w:val="FFFFFF" w:themeColor="background1"/>
              </w:rPr>
              <w:t>ear</w:t>
            </w:r>
          </w:p>
        </w:tc>
        <w:tc>
          <w:tcPr>
            <w:tcW w:w="1640" w:type="dxa"/>
            <w:tcBorders>
              <w:top w:val="single" w:sz="4" w:space="0" w:color="A9D08E"/>
              <w:left w:val="nil"/>
              <w:bottom w:val="single" w:sz="4" w:space="0" w:color="A9D08E"/>
              <w:right w:val="nil"/>
            </w:tcBorders>
            <w:shd w:val="clear" w:color="auto" w:fill="21605E"/>
            <w:noWrap/>
            <w:vAlign w:val="bottom"/>
            <w:hideMark/>
          </w:tcPr>
          <w:p w14:paraId="57B38AE7" w14:textId="7A044C04" w:rsidR="00E3594E" w:rsidRPr="00E3594E" w:rsidRDefault="00E3594E" w:rsidP="00E3594E">
            <w:pPr>
              <w:rPr>
                <w:b/>
                <w:bCs/>
                <w:color w:val="FFFFFF" w:themeColor="background1"/>
              </w:rPr>
            </w:pPr>
            <w:r w:rsidRPr="007666AC">
              <w:rPr>
                <w:b/>
                <w:bCs/>
                <w:color w:val="FFFFFF" w:themeColor="background1"/>
              </w:rPr>
              <w:t>Collection R</w:t>
            </w:r>
            <w:r w:rsidRPr="00E3594E">
              <w:rPr>
                <w:b/>
                <w:bCs/>
                <w:color w:val="FFFFFF" w:themeColor="background1"/>
              </w:rPr>
              <w:t>ate</w:t>
            </w:r>
          </w:p>
        </w:tc>
        <w:tc>
          <w:tcPr>
            <w:tcW w:w="1280" w:type="dxa"/>
            <w:tcBorders>
              <w:top w:val="single" w:sz="4" w:space="0" w:color="A9D08E"/>
              <w:left w:val="nil"/>
              <w:bottom w:val="single" w:sz="4" w:space="0" w:color="A9D08E"/>
              <w:right w:val="nil"/>
            </w:tcBorders>
            <w:shd w:val="clear" w:color="auto" w:fill="21605E"/>
            <w:noWrap/>
            <w:vAlign w:val="bottom"/>
            <w:hideMark/>
          </w:tcPr>
          <w:p w14:paraId="1DE4A05A" w14:textId="3349FDED" w:rsidR="00E3594E" w:rsidRPr="00E3594E" w:rsidRDefault="00E3594E" w:rsidP="00E3594E">
            <w:pPr>
              <w:rPr>
                <w:b/>
                <w:bCs/>
                <w:color w:val="FFFFFF" w:themeColor="background1"/>
              </w:rPr>
            </w:pPr>
            <w:r w:rsidRPr="007666AC">
              <w:rPr>
                <w:b/>
                <w:bCs/>
                <w:color w:val="FFFFFF" w:themeColor="background1"/>
              </w:rPr>
              <w:t>Denial R</w:t>
            </w:r>
            <w:r w:rsidRPr="00E3594E">
              <w:rPr>
                <w:b/>
                <w:bCs/>
                <w:color w:val="FFFFFF" w:themeColor="background1"/>
              </w:rPr>
              <w:t>ate</w:t>
            </w:r>
          </w:p>
        </w:tc>
        <w:tc>
          <w:tcPr>
            <w:tcW w:w="1694" w:type="dxa"/>
            <w:tcBorders>
              <w:top w:val="single" w:sz="4" w:space="0" w:color="A9D08E"/>
              <w:left w:val="nil"/>
              <w:bottom w:val="single" w:sz="4" w:space="0" w:color="A9D08E"/>
              <w:right w:val="nil"/>
            </w:tcBorders>
            <w:shd w:val="clear" w:color="auto" w:fill="21605E"/>
            <w:noWrap/>
            <w:vAlign w:val="bottom"/>
            <w:hideMark/>
          </w:tcPr>
          <w:p w14:paraId="66E86DC4" w14:textId="401B44CA" w:rsidR="00E3594E" w:rsidRPr="00E3594E" w:rsidRDefault="00E3594E" w:rsidP="00E3594E">
            <w:pPr>
              <w:rPr>
                <w:b/>
                <w:bCs/>
                <w:color w:val="FFFFFF" w:themeColor="background1"/>
              </w:rPr>
            </w:pPr>
            <w:r w:rsidRPr="007666AC">
              <w:rPr>
                <w:b/>
                <w:bCs/>
                <w:color w:val="FFFFFF" w:themeColor="background1"/>
              </w:rPr>
              <w:t>Avg S</w:t>
            </w:r>
            <w:r w:rsidRPr="00E3594E">
              <w:rPr>
                <w:b/>
                <w:bCs/>
                <w:color w:val="FFFFFF" w:themeColor="background1"/>
              </w:rPr>
              <w:t>atisfaction</w:t>
            </w:r>
          </w:p>
        </w:tc>
        <w:tc>
          <w:tcPr>
            <w:tcW w:w="1261" w:type="dxa"/>
            <w:tcBorders>
              <w:top w:val="single" w:sz="4" w:space="0" w:color="A9D08E"/>
              <w:left w:val="nil"/>
              <w:bottom w:val="single" w:sz="4" w:space="0" w:color="A9D08E"/>
              <w:right w:val="single" w:sz="4" w:space="0" w:color="A9D08E"/>
            </w:tcBorders>
            <w:shd w:val="clear" w:color="auto" w:fill="21605E"/>
            <w:noWrap/>
            <w:vAlign w:val="bottom"/>
            <w:hideMark/>
          </w:tcPr>
          <w:p w14:paraId="7DC7E692" w14:textId="0D9C57C3" w:rsidR="00E3594E" w:rsidRPr="00E3594E" w:rsidRDefault="00E3594E" w:rsidP="00E3594E">
            <w:pPr>
              <w:rPr>
                <w:b/>
                <w:bCs/>
                <w:color w:val="FFFFFF" w:themeColor="background1"/>
              </w:rPr>
            </w:pPr>
            <w:r w:rsidRPr="007666AC">
              <w:rPr>
                <w:b/>
                <w:bCs/>
                <w:color w:val="FFFFFF" w:themeColor="background1"/>
              </w:rPr>
              <w:t>Mortality R</w:t>
            </w:r>
            <w:r w:rsidRPr="00E3594E">
              <w:rPr>
                <w:b/>
                <w:bCs/>
                <w:color w:val="FFFFFF" w:themeColor="background1"/>
              </w:rPr>
              <w:t>ate</w:t>
            </w:r>
          </w:p>
        </w:tc>
      </w:tr>
      <w:tr w:rsidR="00E3594E" w:rsidRPr="00E3594E" w14:paraId="58965CED" w14:textId="77777777" w:rsidTr="001711D1">
        <w:trPr>
          <w:trHeight w:val="290"/>
        </w:trPr>
        <w:tc>
          <w:tcPr>
            <w:tcW w:w="3080" w:type="dxa"/>
            <w:tcBorders>
              <w:top w:val="single" w:sz="4" w:space="0" w:color="A9D08E"/>
              <w:left w:val="single" w:sz="4" w:space="0" w:color="A9D08E"/>
              <w:bottom w:val="single" w:sz="4" w:space="0" w:color="A9D08E"/>
              <w:right w:val="nil"/>
            </w:tcBorders>
            <w:shd w:val="clear" w:color="E2EFDA" w:fill="E2EFDA"/>
            <w:noWrap/>
            <w:vAlign w:val="bottom"/>
            <w:hideMark/>
          </w:tcPr>
          <w:p w14:paraId="125CEC8E" w14:textId="77777777" w:rsidR="00E3594E" w:rsidRPr="00E3594E" w:rsidRDefault="00E3594E" w:rsidP="00E3594E">
            <w:r w:rsidRPr="00E3594E">
              <w:t>"Eastpoint Community Hospital"</w:t>
            </w:r>
          </w:p>
        </w:tc>
        <w:tc>
          <w:tcPr>
            <w:tcW w:w="940" w:type="dxa"/>
            <w:tcBorders>
              <w:top w:val="single" w:sz="4" w:space="0" w:color="A9D08E"/>
              <w:left w:val="nil"/>
              <w:bottom w:val="single" w:sz="4" w:space="0" w:color="A9D08E"/>
              <w:right w:val="nil"/>
            </w:tcBorders>
            <w:shd w:val="clear" w:color="E2EFDA" w:fill="E2EFDA"/>
            <w:noWrap/>
            <w:vAlign w:val="bottom"/>
            <w:hideMark/>
          </w:tcPr>
          <w:p w14:paraId="11EBC573" w14:textId="77777777" w:rsidR="00E3594E" w:rsidRPr="00E3594E" w:rsidRDefault="00E3594E" w:rsidP="00E3594E">
            <w:r w:rsidRPr="00E3594E">
              <w:t>2022</w:t>
            </w:r>
          </w:p>
        </w:tc>
        <w:tc>
          <w:tcPr>
            <w:tcW w:w="1640" w:type="dxa"/>
            <w:tcBorders>
              <w:top w:val="single" w:sz="4" w:space="0" w:color="A9D08E"/>
              <w:left w:val="nil"/>
              <w:bottom w:val="single" w:sz="4" w:space="0" w:color="A9D08E"/>
              <w:right w:val="nil"/>
            </w:tcBorders>
            <w:shd w:val="clear" w:color="E2EFDA" w:fill="E2EFDA"/>
            <w:noWrap/>
            <w:vAlign w:val="bottom"/>
            <w:hideMark/>
          </w:tcPr>
          <w:p w14:paraId="1D0299A8" w14:textId="77777777" w:rsidR="00E3594E" w:rsidRPr="00E3594E" w:rsidRDefault="00E3594E" w:rsidP="00E3594E">
            <w:r w:rsidRPr="00E3594E">
              <w:t>43.16</w:t>
            </w:r>
          </w:p>
        </w:tc>
        <w:tc>
          <w:tcPr>
            <w:tcW w:w="1280" w:type="dxa"/>
            <w:tcBorders>
              <w:top w:val="single" w:sz="4" w:space="0" w:color="A9D08E"/>
              <w:left w:val="nil"/>
              <w:bottom w:val="single" w:sz="4" w:space="0" w:color="A9D08E"/>
              <w:right w:val="nil"/>
            </w:tcBorders>
            <w:shd w:val="clear" w:color="E2EFDA" w:fill="E2EFDA"/>
            <w:noWrap/>
            <w:vAlign w:val="bottom"/>
            <w:hideMark/>
          </w:tcPr>
          <w:p w14:paraId="07CD8373" w14:textId="77777777" w:rsidR="00E3594E" w:rsidRPr="00E3594E" w:rsidRDefault="00E3594E" w:rsidP="00E3594E">
            <w:r w:rsidRPr="00E3594E">
              <w:t>31.81</w:t>
            </w:r>
          </w:p>
        </w:tc>
        <w:tc>
          <w:tcPr>
            <w:tcW w:w="1694" w:type="dxa"/>
            <w:tcBorders>
              <w:top w:val="single" w:sz="4" w:space="0" w:color="A9D08E"/>
              <w:left w:val="nil"/>
              <w:bottom w:val="single" w:sz="4" w:space="0" w:color="A9D08E"/>
              <w:right w:val="nil"/>
            </w:tcBorders>
            <w:shd w:val="clear" w:color="E2EFDA" w:fill="E2EFDA"/>
            <w:noWrap/>
            <w:vAlign w:val="bottom"/>
            <w:hideMark/>
          </w:tcPr>
          <w:p w14:paraId="723875D7" w14:textId="77777777" w:rsidR="00E3594E" w:rsidRPr="00E3594E" w:rsidRDefault="00E3594E" w:rsidP="00E3594E">
            <w:r w:rsidRPr="00E3594E">
              <w:t>6.53</w:t>
            </w:r>
          </w:p>
        </w:tc>
        <w:tc>
          <w:tcPr>
            <w:tcW w:w="1261" w:type="dxa"/>
            <w:tcBorders>
              <w:top w:val="single" w:sz="4" w:space="0" w:color="A9D08E"/>
              <w:left w:val="nil"/>
              <w:bottom w:val="single" w:sz="4" w:space="0" w:color="A9D08E"/>
              <w:right w:val="single" w:sz="4" w:space="0" w:color="A9D08E"/>
            </w:tcBorders>
            <w:shd w:val="clear" w:color="E2EFDA" w:fill="E2EFDA"/>
            <w:noWrap/>
            <w:vAlign w:val="bottom"/>
            <w:hideMark/>
          </w:tcPr>
          <w:p w14:paraId="7B0DB99B" w14:textId="77777777" w:rsidR="00E3594E" w:rsidRPr="00E3594E" w:rsidRDefault="00E3594E" w:rsidP="00E3594E">
            <w:r w:rsidRPr="00E3594E">
              <w:t>4.74</w:t>
            </w:r>
          </w:p>
        </w:tc>
      </w:tr>
      <w:tr w:rsidR="00E3594E" w:rsidRPr="00E3594E" w14:paraId="0B15FB61" w14:textId="77777777" w:rsidTr="001711D1">
        <w:trPr>
          <w:trHeight w:val="290"/>
        </w:trPr>
        <w:tc>
          <w:tcPr>
            <w:tcW w:w="3080" w:type="dxa"/>
            <w:tcBorders>
              <w:top w:val="single" w:sz="4" w:space="0" w:color="A9D08E"/>
              <w:left w:val="single" w:sz="4" w:space="0" w:color="A9D08E"/>
              <w:bottom w:val="single" w:sz="4" w:space="0" w:color="A9D08E"/>
              <w:right w:val="nil"/>
            </w:tcBorders>
            <w:shd w:val="clear" w:color="auto" w:fill="auto"/>
            <w:noWrap/>
            <w:vAlign w:val="bottom"/>
            <w:hideMark/>
          </w:tcPr>
          <w:p w14:paraId="1B77E669" w14:textId="77777777" w:rsidR="00E3594E" w:rsidRPr="00E3594E" w:rsidRDefault="00E3594E" w:rsidP="00E3594E">
            <w:r w:rsidRPr="00E3594E">
              <w:t>"Eastpoint Community Hospital"</w:t>
            </w:r>
          </w:p>
        </w:tc>
        <w:tc>
          <w:tcPr>
            <w:tcW w:w="940" w:type="dxa"/>
            <w:tcBorders>
              <w:top w:val="single" w:sz="4" w:space="0" w:color="A9D08E"/>
              <w:left w:val="nil"/>
              <w:bottom w:val="single" w:sz="4" w:space="0" w:color="A9D08E"/>
              <w:right w:val="nil"/>
            </w:tcBorders>
            <w:shd w:val="clear" w:color="auto" w:fill="auto"/>
            <w:noWrap/>
            <w:vAlign w:val="bottom"/>
            <w:hideMark/>
          </w:tcPr>
          <w:p w14:paraId="61CF1CB7" w14:textId="77777777" w:rsidR="00E3594E" w:rsidRPr="00E3594E" w:rsidRDefault="00E3594E" w:rsidP="00E3594E">
            <w:r w:rsidRPr="00E3594E">
              <w:t>2023</w:t>
            </w:r>
          </w:p>
        </w:tc>
        <w:tc>
          <w:tcPr>
            <w:tcW w:w="1640" w:type="dxa"/>
            <w:tcBorders>
              <w:top w:val="single" w:sz="4" w:space="0" w:color="A9D08E"/>
              <w:left w:val="nil"/>
              <w:bottom w:val="single" w:sz="4" w:space="0" w:color="A9D08E"/>
              <w:right w:val="nil"/>
            </w:tcBorders>
            <w:shd w:val="clear" w:color="auto" w:fill="auto"/>
            <w:noWrap/>
            <w:vAlign w:val="bottom"/>
            <w:hideMark/>
          </w:tcPr>
          <w:p w14:paraId="618D78C3" w14:textId="77777777" w:rsidR="00E3594E" w:rsidRPr="00E3594E" w:rsidRDefault="00E3594E" w:rsidP="00E3594E">
            <w:r w:rsidRPr="00E3594E">
              <w:t>47.46</w:t>
            </w:r>
          </w:p>
        </w:tc>
        <w:tc>
          <w:tcPr>
            <w:tcW w:w="1280" w:type="dxa"/>
            <w:tcBorders>
              <w:top w:val="single" w:sz="4" w:space="0" w:color="A9D08E"/>
              <w:left w:val="nil"/>
              <w:bottom w:val="single" w:sz="4" w:space="0" w:color="A9D08E"/>
              <w:right w:val="nil"/>
            </w:tcBorders>
            <w:shd w:val="clear" w:color="auto" w:fill="auto"/>
            <w:noWrap/>
            <w:vAlign w:val="bottom"/>
            <w:hideMark/>
          </w:tcPr>
          <w:p w14:paraId="0B5EBA58" w14:textId="77777777" w:rsidR="00E3594E" w:rsidRPr="00E3594E" w:rsidRDefault="00E3594E" w:rsidP="00E3594E">
            <w:r w:rsidRPr="00E3594E">
              <w:t>25.57</w:t>
            </w:r>
          </w:p>
        </w:tc>
        <w:tc>
          <w:tcPr>
            <w:tcW w:w="1694" w:type="dxa"/>
            <w:tcBorders>
              <w:top w:val="single" w:sz="4" w:space="0" w:color="A9D08E"/>
              <w:left w:val="nil"/>
              <w:bottom w:val="single" w:sz="4" w:space="0" w:color="A9D08E"/>
              <w:right w:val="nil"/>
            </w:tcBorders>
            <w:shd w:val="clear" w:color="auto" w:fill="auto"/>
            <w:noWrap/>
            <w:vAlign w:val="bottom"/>
            <w:hideMark/>
          </w:tcPr>
          <w:p w14:paraId="4C1F6BDA" w14:textId="77777777" w:rsidR="00E3594E" w:rsidRPr="00E3594E" w:rsidRDefault="00E3594E" w:rsidP="00E3594E">
            <w:r w:rsidRPr="00E3594E">
              <w:t>7.32</w:t>
            </w:r>
          </w:p>
        </w:tc>
        <w:tc>
          <w:tcPr>
            <w:tcW w:w="1261" w:type="dxa"/>
            <w:tcBorders>
              <w:top w:val="single" w:sz="4" w:space="0" w:color="A9D08E"/>
              <w:left w:val="nil"/>
              <w:bottom w:val="single" w:sz="4" w:space="0" w:color="A9D08E"/>
              <w:right w:val="single" w:sz="4" w:space="0" w:color="A9D08E"/>
            </w:tcBorders>
            <w:shd w:val="clear" w:color="auto" w:fill="auto"/>
            <w:noWrap/>
            <w:vAlign w:val="bottom"/>
            <w:hideMark/>
          </w:tcPr>
          <w:p w14:paraId="6C7978A3" w14:textId="77777777" w:rsidR="00E3594E" w:rsidRPr="00E3594E" w:rsidRDefault="00E3594E" w:rsidP="00E3594E">
            <w:r w:rsidRPr="00E3594E">
              <w:t>3.99</w:t>
            </w:r>
          </w:p>
        </w:tc>
      </w:tr>
      <w:tr w:rsidR="00E3594E" w:rsidRPr="00E3594E" w14:paraId="745A944A" w14:textId="77777777" w:rsidTr="001711D1">
        <w:trPr>
          <w:trHeight w:val="290"/>
        </w:trPr>
        <w:tc>
          <w:tcPr>
            <w:tcW w:w="3080" w:type="dxa"/>
            <w:tcBorders>
              <w:top w:val="single" w:sz="4" w:space="0" w:color="A9D08E"/>
              <w:left w:val="single" w:sz="4" w:space="0" w:color="A9D08E"/>
              <w:bottom w:val="single" w:sz="4" w:space="0" w:color="A9D08E"/>
              <w:right w:val="nil"/>
            </w:tcBorders>
            <w:shd w:val="clear" w:color="E2EFDA" w:fill="E2EFDA"/>
            <w:noWrap/>
            <w:vAlign w:val="bottom"/>
            <w:hideMark/>
          </w:tcPr>
          <w:p w14:paraId="65597CF2" w14:textId="77777777" w:rsidR="00E3594E" w:rsidRPr="00E3594E" w:rsidRDefault="00E3594E" w:rsidP="00E3594E">
            <w:r w:rsidRPr="00E3594E">
              <w:t>"Greenfield General Hospital"</w:t>
            </w:r>
          </w:p>
        </w:tc>
        <w:tc>
          <w:tcPr>
            <w:tcW w:w="940" w:type="dxa"/>
            <w:tcBorders>
              <w:top w:val="single" w:sz="4" w:space="0" w:color="A9D08E"/>
              <w:left w:val="nil"/>
              <w:bottom w:val="single" w:sz="4" w:space="0" w:color="A9D08E"/>
              <w:right w:val="nil"/>
            </w:tcBorders>
            <w:shd w:val="clear" w:color="E2EFDA" w:fill="E2EFDA"/>
            <w:noWrap/>
            <w:vAlign w:val="bottom"/>
            <w:hideMark/>
          </w:tcPr>
          <w:p w14:paraId="351B3F69" w14:textId="77777777" w:rsidR="00E3594E" w:rsidRPr="00E3594E" w:rsidRDefault="00E3594E" w:rsidP="00E3594E">
            <w:r w:rsidRPr="00E3594E">
              <w:t>2022</w:t>
            </w:r>
          </w:p>
        </w:tc>
        <w:tc>
          <w:tcPr>
            <w:tcW w:w="1640" w:type="dxa"/>
            <w:tcBorders>
              <w:top w:val="single" w:sz="4" w:space="0" w:color="A9D08E"/>
              <w:left w:val="nil"/>
              <w:bottom w:val="single" w:sz="4" w:space="0" w:color="A9D08E"/>
              <w:right w:val="nil"/>
            </w:tcBorders>
            <w:shd w:val="clear" w:color="E2EFDA" w:fill="E2EFDA"/>
            <w:noWrap/>
            <w:vAlign w:val="bottom"/>
            <w:hideMark/>
          </w:tcPr>
          <w:p w14:paraId="715C5D68" w14:textId="77777777" w:rsidR="00E3594E" w:rsidRPr="00E3594E" w:rsidRDefault="00E3594E" w:rsidP="00E3594E">
            <w:r w:rsidRPr="00E3594E">
              <w:t>31.12</w:t>
            </w:r>
          </w:p>
        </w:tc>
        <w:tc>
          <w:tcPr>
            <w:tcW w:w="1280" w:type="dxa"/>
            <w:tcBorders>
              <w:top w:val="single" w:sz="4" w:space="0" w:color="A9D08E"/>
              <w:left w:val="nil"/>
              <w:bottom w:val="single" w:sz="4" w:space="0" w:color="A9D08E"/>
              <w:right w:val="nil"/>
            </w:tcBorders>
            <w:shd w:val="clear" w:color="E2EFDA" w:fill="E2EFDA"/>
            <w:noWrap/>
            <w:vAlign w:val="bottom"/>
            <w:hideMark/>
          </w:tcPr>
          <w:p w14:paraId="7F785CCF" w14:textId="77777777" w:rsidR="00E3594E" w:rsidRPr="00E3594E" w:rsidRDefault="00E3594E" w:rsidP="00E3594E">
            <w:r w:rsidRPr="00E3594E">
              <w:t>48.01</w:t>
            </w:r>
          </w:p>
        </w:tc>
        <w:tc>
          <w:tcPr>
            <w:tcW w:w="1694" w:type="dxa"/>
            <w:tcBorders>
              <w:top w:val="single" w:sz="4" w:space="0" w:color="A9D08E"/>
              <w:left w:val="nil"/>
              <w:bottom w:val="single" w:sz="4" w:space="0" w:color="A9D08E"/>
              <w:right w:val="nil"/>
            </w:tcBorders>
            <w:shd w:val="clear" w:color="E2EFDA" w:fill="E2EFDA"/>
            <w:noWrap/>
            <w:vAlign w:val="bottom"/>
            <w:hideMark/>
          </w:tcPr>
          <w:p w14:paraId="478D5F1E" w14:textId="77777777" w:rsidR="00E3594E" w:rsidRPr="00E3594E" w:rsidRDefault="00E3594E" w:rsidP="00E3594E">
            <w:r w:rsidRPr="00E3594E">
              <w:t>7.66</w:t>
            </w:r>
          </w:p>
        </w:tc>
        <w:tc>
          <w:tcPr>
            <w:tcW w:w="1261" w:type="dxa"/>
            <w:tcBorders>
              <w:top w:val="single" w:sz="4" w:space="0" w:color="A9D08E"/>
              <w:left w:val="nil"/>
              <w:bottom w:val="single" w:sz="4" w:space="0" w:color="A9D08E"/>
              <w:right w:val="single" w:sz="4" w:space="0" w:color="A9D08E"/>
            </w:tcBorders>
            <w:shd w:val="clear" w:color="E2EFDA" w:fill="E2EFDA"/>
            <w:noWrap/>
            <w:vAlign w:val="bottom"/>
            <w:hideMark/>
          </w:tcPr>
          <w:p w14:paraId="1586EDB9" w14:textId="77777777" w:rsidR="00E3594E" w:rsidRPr="00E3594E" w:rsidRDefault="00E3594E" w:rsidP="00E3594E">
            <w:r w:rsidRPr="00E3594E">
              <w:t>2.26</w:t>
            </w:r>
          </w:p>
        </w:tc>
      </w:tr>
      <w:tr w:rsidR="00E3594E" w:rsidRPr="00E3594E" w14:paraId="287AE06A" w14:textId="77777777" w:rsidTr="001711D1">
        <w:trPr>
          <w:trHeight w:val="290"/>
        </w:trPr>
        <w:tc>
          <w:tcPr>
            <w:tcW w:w="3080" w:type="dxa"/>
            <w:tcBorders>
              <w:top w:val="single" w:sz="4" w:space="0" w:color="A9D08E"/>
              <w:left w:val="single" w:sz="4" w:space="0" w:color="A9D08E"/>
              <w:bottom w:val="single" w:sz="4" w:space="0" w:color="A9D08E"/>
              <w:right w:val="nil"/>
            </w:tcBorders>
            <w:shd w:val="clear" w:color="auto" w:fill="auto"/>
            <w:noWrap/>
            <w:vAlign w:val="bottom"/>
            <w:hideMark/>
          </w:tcPr>
          <w:p w14:paraId="51F7E307" w14:textId="77777777" w:rsidR="00E3594E" w:rsidRPr="00E3594E" w:rsidRDefault="00E3594E" w:rsidP="00E3594E">
            <w:r w:rsidRPr="00E3594E">
              <w:t>"Greenfield General Hospital"</w:t>
            </w:r>
          </w:p>
        </w:tc>
        <w:tc>
          <w:tcPr>
            <w:tcW w:w="940" w:type="dxa"/>
            <w:tcBorders>
              <w:top w:val="single" w:sz="4" w:space="0" w:color="A9D08E"/>
              <w:left w:val="nil"/>
              <w:bottom w:val="single" w:sz="4" w:space="0" w:color="A9D08E"/>
              <w:right w:val="nil"/>
            </w:tcBorders>
            <w:shd w:val="clear" w:color="auto" w:fill="auto"/>
            <w:noWrap/>
            <w:vAlign w:val="bottom"/>
            <w:hideMark/>
          </w:tcPr>
          <w:p w14:paraId="2DCD5F08" w14:textId="77777777" w:rsidR="00E3594E" w:rsidRPr="00E3594E" w:rsidRDefault="00E3594E" w:rsidP="00E3594E">
            <w:r w:rsidRPr="00E3594E">
              <w:t>2023</w:t>
            </w:r>
          </w:p>
        </w:tc>
        <w:tc>
          <w:tcPr>
            <w:tcW w:w="1640" w:type="dxa"/>
            <w:tcBorders>
              <w:top w:val="single" w:sz="4" w:space="0" w:color="A9D08E"/>
              <w:left w:val="nil"/>
              <w:bottom w:val="single" w:sz="4" w:space="0" w:color="A9D08E"/>
              <w:right w:val="nil"/>
            </w:tcBorders>
            <w:shd w:val="clear" w:color="auto" w:fill="auto"/>
            <w:noWrap/>
            <w:vAlign w:val="bottom"/>
            <w:hideMark/>
          </w:tcPr>
          <w:p w14:paraId="3AC3876E" w14:textId="77777777" w:rsidR="00E3594E" w:rsidRPr="00E3594E" w:rsidRDefault="00E3594E" w:rsidP="00E3594E">
            <w:r w:rsidRPr="00E3594E">
              <w:t>26.95</w:t>
            </w:r>
          </w:p>
        </w:tc>
        <w:tc>
          <w:tcPr>
            <w:tcW w:w="1280" w:type="dxa"/>
            <w:tcBorders>
              <w:top w:val="single" w:sz="4" w:space="0" w:color="A9D08E"/>
              <w:left w:val="nil"/>
              <w:bottom w:val="single" w:sz="4" w:space="0" w:color="A9D08E"/>
              <w:right w:val="nil"/>
            </w:tcBorders>
            <w:shd w:val="clear" w:color="auto" w:fill="auto"/>
            <w:noWrap/>
            <w:vAlign w:val="bottom"/>
            <w:hideMark/>
          </w:tcPr>
          <w:p w14:paraId="7A2F5269" w14:textId="77777777" w:rsidR="00E3594E" w:rsidRPr="00E3594E" w:rsidRDefault="00E3594E" w:rsidP="00E3594E">
            <w:r w:rsidRPr="00E3594E">
              <w:t>53.33</w:t>
            </w:r>
          </w:p>
        </w:tc>
        <w:tc>
          <w:tcPr>
            <w:tcW w:w="1694" w:type="dxa"/>
            <w:tcBorders>
              <w:top w:val="single" w:sz="4" w:space="0" w:color="A9D08E"/>
              <w:left w:val="nil"/>
              <w:bottom w:val="single" w:sz="4" w:space="0" w:color="A9D08E"/>
              <w:right w:val="nil"/>
            </w:tcBorders>
            <w:shd w:val="clear" w:color="auto" w:fill="auto"/>
            <w:noWrap/>
            <w:vAlign w:val="bottom"/>
            <w:hideMark/>
          </w:tcPr>
          <w:p w14:paraId="047982FB" w14:textId="77777777" w:rsidR="00E3594E" w:rsidRPr="00E3594E" w:rsidRDefault="00E3594E" w:rsidP="00E3594E">
            <w:r w:rsidRPr="00E3594E">
              <w:t>7.71</w:t>
            </w:r>
          </w:p>
        </w:tc>
        <w:tc>
          <w:tcPr>
            <w:tcW w:w="1261" w:type="dxa"/>
            <w:tcBorders>
              <w:top w:val="single" w:sz="4" w:space="0" w:color="A9D08E"/>
              <w:left w:val="nil"/>
              <w:bottom w:val="single" w:sz="4" w:space="0" w:color="A9D08E"/>
              <w:right w:val="single" w:sz="4" w:space="0" w:color="A9D08E"/>
            </w:tcBorders>
            <w:shd w:val="clear" w:color="auto" w:fill="auto"/>
            <w:noWrap/>
            <w:vAlign w:val="bottom"/>
            <w:hideMark/>
          </w:tcPr>
          <w:p w14:paraId="44A27BF9" w14:textId="77777777" w:rsidR="00E3594E" w:rsidRPr="00E3594E" w:rsidRDefault="00E3594E" w:rsidP="00E3594E">
            <w:r w:rsidRPr="00E3594E">
              <w:t>3.04</w:t>
            </w:r>
          </w:p>
        </w:tc>
      </w:tr>
      <w:tr w:rsidR="00E3594E" w:rsidRPr="00E3594E" w14:paraId="1E7353FD" w14:textId="77777777" w:rsidTr="001711D1">
        <w:trPr>
          <w:trHeight w:val="290"/>
        </w:trPr>
        <w:tc>
          <w:tcPr>
            <w:tcW w:w="3080" w:type="dxa"/>
            <w:tcBorders>
              <w:top w:val="single" w:sz="4" w:space="0" w:color="A9D08E"/>
              <w:left w:val="single" w:sz="4" w:space="0" w:color="A9D08E"/>
              <w:bottom w:val="single" w:sz="4" w:space="0" w:color="A9D08E"/>
              <w:right w:val="nil"/>
            </w:tcBorders>
            <w:shd w:val="clear" w:color="E2EFDA" w:fill="E2EFDA"/>
            <w:noWrap/>
            <w:vAlign w:val="bottom"/>
            <w:hideMark/>
          </w:tcPr>
          <w:p w14:paraId="0D001E00" w14:textId="77777777" w:rsidR="00E3594E" w:rsidRPr="00E3594E" w:rsidRDefault="00E3594E" w:rsidP="00E3594E">
            <w:r w:rsidRPr="00E3594E">
              <w:t>"Riverside Medical Centre"</w:t>
            </w:r>
          </w:p>
        </w:tc>
        <w:tc>
          <w:tcPr>
            <w:tcW w:w="940" w:type="dxa"/>
            <w:tcBorders>
              <w:top w:val="single" w:sz="4" w:space="0" w:color="A9D08E"/>
              <w:left w:val="nil"/>
              <w:bottom w:val="single" w:sz="4" w:space="0" w:color="A9D08E"/>
              <w:right w:val="nil"/>
            </w:tcBorders>
            <w:shd w:val="clear" w:color="E2EFDA" w:fill="E2EFDA"/>
            <w:noWrap/>
            <w:vAlign w:val="bottom"/>
            <w:hideMark/>
          </w:tcPr>
          <w:p w14:paraId="588B9128" w14:textId="77777777" w:rsidR="00E3594E" w:rsidRPr="00E3594E" w:rsidRDefault="00E3594E" w:rsidP="00E3594E">
            <w:r w:rsidRPr="00E3594E">
              <w:t>2022</w:t>
            </w:r>
          </w:p>
        </w:tc>
        <w:tc>
          <w:tcPr>
            <w:tcW w:w="1640" w:type="dxa"/>
            <w:tcBorders>
              <w:top w:val="single" w:sz="4" w:space="0" w:color="A9D08E"/>
              <w:left w:val="nil"/>
              <w:bottom w:val="single" w:sz="4" w:space="0" w:color="A9D08E"/>
              <w:right w:val="nil"/>
            </w:tcBorders>
            <w:shd w:val="clear" w:color="E2EFDA" w:fill="E2EFDA"/>
            <w:noWrap/>
            <w:vAlign w:val="bottom"/>
            <w:hideMark/>
          </w:tcPr>
          <w:p w14:paraId="7D4C9D58" w14:textId="77777777" w:rsidR="00E3594E" w:rsidRPr="00E3594E" w:rsidRDefault="00E3594E" w:rsidP="00E3594E">
            <w:r w:rsidRPr="00E3594E">
              <w:t>57.4</w:t>
            </w:r>
          </w:p>
        </w:tc>
        <w:tc>
          <w:tcPr>
            <w:tcW w:w="1280" w:type="dxa"/>
            <w:tcBorders>
              <w:top w:val="single" w:sz="4" w:space="0" w:color="A9D08E"/>
              <w:left w:val="nil"/>
              <w:bottom w:val="single" w:sz="4" w:space="0" w:color="A9D08E"/>
              <w:right w:val="nil"/>
            </w:tcBorders>
            <w:shd w:val="clear" w:color="E2EFDA" w:fill="E2EFDA"/>
            <w:noWrap/>
            <w:vAlign w:val="bottom"/>
            <w:hideMark/>
          </w:tcPr>
          <w:p w14:paraId="7F3D35CC" w14:textId="77777777" w:rsidR="00E3594E" w:rsidRPr="00E3594E" w:rsidRDefault="00E3594E" w:rsidP="00E3594E">
            <w:r w:rsidRPr="00E3594E">
              <w:t>14.22</w:t>
            </w:r>
          </w:p>
        </w:tc>
        <w:tc>
          <w:tcPr>
            <w:tcW w:w="1694" w:type="dxa"/>
            <w:tcBorders>
              <w:top w:val="single" w:sz="4" w:space="0" w:color="A9D08E"/>
              <w:left w:val="nil"/>
              <w:bottom w:val="single" w:sz="4" w:space="0" w:color="A9D08E"/>
              <w:right w:val="nil"/>
            </w:tcBorders>
            <w:shd w:val="clear" w:color="E2EFDA" w:fill="E2EFDA"/>
            <w:noWrap/>
            <w:vAlign w:val="bottom"/>
            <w:hideMark/>
          </w:tcPr>
          <w:p w14:paraId="6A45C4A0" w14:textId="77777777" w:rsidR="00E3594E" w:rsidRPr="00E3594E" w:rsidRDefault="00E3594E" w:rsidP="00E3594E">
            <w:r w:rsidRPr="00E3594E">
              <w:t>5.51</w:t>
            </w:r>
          </w:p>
        </w:tc>
        <w:tc>
          <w:tcPr>
            <w:tcW w:w="1261" w:type="dxa"/>
            <w:tcBorders>
              <w:top w:val="single" w:sz="4" w:space="0" w:color="A9D08E"/>
              <w:left w:val="nil"/>
              <w:bottom w:val="single" w:sz="4" w:space="0" w:color="A9D08E"/>
              <w:right w:val="single" w:sz="4" w:space="0" w:color="A9D08E"/>
            </w:tcBorders>
            <w:shd w:val="clear" w:color="E2EFDA" w:fill="E2EFDA"/>
            <w:noWrap/>
            <w:vAlign w:val="bottom"/>
            <w:hideMark/>
          </w:tcPr>
          <w:p w14:paraId="11950F29" w14:textId="77777777" w:rsidR="00E3594E" w:rsidRPr="00E3594E" w:rsidRDefault="00E3594E" w:rsidP="00E3594E">
            <w:r w:rsidRPr="00E3594E">
              <w:t>6.1</w:t>
            </w:r>
          </w:p>
        </w:tc>
      </w:tr>
      <w:tr w:rsidR="00E3594E" w:rsidRPr="00E3594E" w14:paraId="0F7EAB90" w14:textId="77777777" w:rsidTr="001711D1">
        <w:trPr>
          <w:trHeight w:val="290"/>
        </w:trPr>
        <w:tc>
          <w:tcPr>
            <w:tcW w:w="3080" w:type="dxa"/>
            <w:tcBorders>
              <w:top w:val="single" w:sz="4" w:space="0" w:color="A9D08E"/>
              <w:left w:val="single" w:sz="4" w:space="0" w:color="A9D08E"/>
              <w:bottom w:val="single" w:sz="4" w:space="0" w:color="A9D08E"/>
              <w:right w:val="nil"/>
            </w:tcBorders>
            <w:shd w:val="clear" w:color="auto" w:fill="auto"/>
            <w:noWrap/>
            <w:vAlign w:val="bottom"/>
            <w:hideMark/>
          </w:tcPr>
          <w:p w14:paraId="4969DE50" w14:textId="77777777" w:rsidR="00E3594E" w:rsidRPr="00E3594E" w:rsidRDefault="00E3594E" w:rsidP="00E3594E">
            <w:r w:rsidRPr="00E3594E">
              <w:t>"Riverside Medical Centre"</w:t>
            </w:r>
          </w:p>
        </w:tc>
        <w:tc>
          <w:tcPr>
            <w:tcW w:w="940" w:type="dxa"/>
            <w:tcBorders>
              <w:top w:val="single" w:sz="4" w:space="0" w:color="A9D08E"/>
              <w:left w:val="nil"/>
              <w:bottom w:val="single" w:sz="4" w:space="0" w:color="A9D08E"/>
              <w:right w:val="nil"/>
            </w:tcBorders>
            <w:shd w:val="clear" w:color="auto" w:fill="auto"/>
            <w:noWrap/>
            <w:vAlign w:val="bottom"/>
            <w:hideMark/>
          </w:tcPr>
          <w:p w14:paraId="7D826EE3" w14:textId="77777777" w:rsidR="00E3594E" w:rsidRPr="00E3594E" w:rsidRDefault="00E3594E" w:rsidP="00E3594E">
            <w:r w:rsidRPr="00E3594E">
              <w:t>2023</w:t>
            </w:r>
          </w:p>
        </w:tc>
        <w:tc>
          <w:tcPr>
            <w:tcW w:w="1640" w:type="dxa"/>
            <w:tcBorders>
              <w:top w:val="single" w:sz="4" w:space="0" w:color="A9D08E"/>
              <w:left w:val="nil"/>
              <w:bottom w:val="single" w:sz="4" w:space="0" w:color="A9D08E"/>
              <w:right w:val="nil"/>
            </w:tcBorders>
            <w:shd w:val="clear" w:color="auto" w:fill="auto"/>
            <w:noWrap/>
            <w:vAlign w:val="bottom"/>
            <w:hideMark/>
          </w:tcPr>
          <w:p w14:paraId="0FE4F3C7" w14:textId="77777777" w:rsidR="00E3594E" w:rsidRPr="00E3594E" w:rsidRDefault="00E3594E" w:rsidP="00E3594E">
            <w:r w:rsidRPr="00E3594E">
              <w:t>56.47</w:t>
            </w:r>
          </w:p>
        </w:tc>
        <w:tc>
          <w:tcPr>
            <w:tcW w:w="1280" w:type="dxa"/>
            <w:tcBorders>
              <w:top w:val="single" w:sz="4" w:space="0" w:color="A9D08E"/>
              <w:left w:val="nil"/>
              <w:bottom w:val="single" w:sz="4" w:space="0" w:color="A9D08E"/>
              <w:right w:val="nil"/>
            </w:tcBorders>
            <w:shd w:val="clear" w:color="auto" w:fill="auto"/>
            <w:noWrap/>
            <w:vAlign w:val="bottom"/>
            <w:hideMark/>
          </w:tcPr>
          <w:p w14:paraId="5D68CFC4" w14:textId="77777777" w:rsidR="00E3594E" w:rsidRPr="00E3594E" w:rsidRDefault="00E3594E" w:rsidP="00E3594E">
            <w:r w:rsidRPr="00E3594E">
              <w:t>14.88</w:t>
            </w:r>
          </w:p>
        </w:tc>
        <w:tc>
          <w:tcPr>
            <w:tcW w:w="1694" w:type="dxa"/>
            <w:tcBorders>
              <w:top w:val="single" w:sz="4" w:space="0" w:color="A9D08E"/>
              <w:left w:val="nil"/>
              <w:bottom w:val="single" w:sz="4" w:space="0" w:color="A9D08E"/>
              <w:right w:val="nil"/>
            </w:tcBorders>
            <w:shd w:val="clear" w:color="auto" w:fill="auto"/>
            <w:noWrap/>
            <w:vAlign w:val="bottom"/>
            <w:hideMark/>
          </w:tcPr>
          <w:p w14:paraId="18F76E11" w14:textId="77777777" w:rsidR="00E3594E" w:rsidRPr="00E3594E" w:rsidRDefault="00E3594E" w:rsidP="00E3594E">
            <w:r w:rsidRPr="00E3594E">
              <w:t>5.55</w:t>
            </w:r>
          </w:p>
        </w:tc>
        <w:tc>
          <w:tcPr>
            <w:tcW w:w="1261" w:type="dxa"/>
            <w:tcBorders>
              <w:top w:val="single" w:sz="4" w:space="0" w:color="A9D08E"/>
              <w:left w:val="nil"/>
              <w:bottom w:val="single" w:sz="4" w:space="0" w:color="A9D08E"/>
              <w:right w:val="single" w:sz="4" w:space="0" w:color="A9D08E"/>
            </w:tcBorders>
            <w:shd w:val="clear" w:color="auto" w:fill="auto"/>
            <w:noWrap/>
            <w:vAlign w:val="bottom"/>
            <w:hideMark/>
          </w:tcPr>
          <w:p w14:paraId="6746502D" w14:textId="77777777" w:rsidR="00E3594E" w:rsidRPr="00E3594E" w:rsidRDefault="00E3594E" w:rsidP="00E3594E">
            <w:r w:rsidRPr="00E3594E">
              <w:t>6.21</w:t>
            </w:r>
          </w:p>
        </w:tc>
      </w:tr>
    </w:tbl>
    <w:p w14:paraId="0988654B" w14:textId="77777777" w:rsidR="00E3594E" w:rsidRPr="00E3594E" w:rsidRDefault="00E3594E" w:rsidP="00E3594E"/>
    <w:p w14:paraId="50A2A7A4" w14:textId="77777777" w:rsidR="00E3594E" w:rsidRPr="00E3594E" w:rsidRDefault="00E3594E" w:rsidP="00E3594E">
      <w:pPr>
        <w:rPr>
          <w:b/>
          <w:bCs/>
        </w:rPr>
      </w:pPr>
      <w:r w:rsidRPr="00E3594E">
        <w:rPr>
          <w:b/>
          <w:bCs/>
        </w:rPr>
        <w:t>2.  Background &amp; Context</w:t>
      </w:r>
    </w:p>
    <w:p w14:paraId="0B061DAA" w14:textId="77777777" w:rsidR="00E3594E" w:rsidRPr="00E3594E" w:rsidRDefault="00E3594E" w:rsidP="00E3594E"/>
    <w:p w14:paraId="04ACC97E" w14:textId="77777777" w:rsidR="00E3594E" w:rsidRPr="00E3594E" w:rsidRDefault="00E3594E" w:rsidP="00E3594E">
      <w:pPr>
        <w:rPr>
          <w:b/>
          <w:bCs/>
        </w:rPr>
      </w:pPr>
      <w:proofErr w:type="gramStart"/>
      <w:r w:rsidRPr="00E3594E">
        <w:rPr>
          <w:b/>
          <w:bCs/>
        </w:rPr>
        <w:t>2.1  The</w:t>
      </w:r>
      <w:proofErr w:type="gramEnd"/>
      <w:r w:rsidRPr="00E3594E">
        <w:rPr>
          <w:b/>
          <w:bCs/>
        </w:rPr>
        <w:t xml:space="preserve"> Investment Mandate</w:t>
      </w:r>
    </w:p>
    <w:p w14:paraId="73BAAC3B" w14:textId="1FD2476E" w:rsidR="00E3594E" w:rsidRPr="00E3594E" w:rsidRDefault="00E3594E" w:rsidP="00E3594E">
      <w:proofErr w:type="spellStart"/>
      <w:r w:rsidRPr="00E3594E">
        <w:t>NorthBridge</w:t>
      </w:r>
      <w:proofErr w:type="spellEnd"/>
      <w:r w:rsidRPr="00E3594E">
        <w:t xml:space="preserve"> Health Investment Fund is a private equity firm focused on healthcare infrastructure across sub-Saharan Africa. The fund has shortlisted three hospitals for a major capital investment. Only one will receive funding. The selection criteria</w:t>
      </w:r>
      <w:r w:rsidR="00AA56B4">
        <w:t>,</w:t>
      </w:r>
      <w:r w:rsidRPr="00E3594E">
        <w:t xml:space="preserve"> as stated in the project brief</w:t>
      </w:r>
      <w:r w:rsidR="00AA56B4">
        <w:t>,</w:t>
      </w:r>
      <w:r w:rsidRPr="00E3594E">
        <w:t xml:space="preserve"> require evaluation of operational efficiency, high-quality patient care, financial sustainability, scalable growth potential, and manageable risk. This report was designed to answer one central question:</w:t>
      </w:r>
    </w:p>
    <w:p w14:paraId="5B6E3BE2" w14:textId="77777777" w:rsidR="00E3594E" w:rsidRPr="00E3594E" w:rsidRDefault="00E3594E" w:rsidP="00E3594E"/>
    <w:p w14:paraId="2EFC2F09" w14:textId="77777777" w:rsidR="00E3594E" w:rsidRPr="00E3594E" w:rsidRDefault="00E3594E" w:rsidP="00E3594E">
      <w:r w:rsidRPr="00E3594E">
        <w:rPr>
          <w:b/>
          <w:bCs/>
          <w:i/>
          <w:iCs/>
        </w:rPr>
        <w:t>“Which hospital offers the strongest investment opportunity and why?”</w:t>
      </w:r>
    </w:p>
    <w:p w14:paraId="1BA52F42" w14:textId="77777777" w:rsidR="00E3594E" w:rsidRPr="00E3594E" w:rsidRDefault="00E3594E" w:rsidP="00E3594E"/>
    <w:p w14:paraId="2B12B94A" w14:textId="77777777" w:rsidR="00E3594E" w:rsidRPr="00E3594E" w:rsidRDefault="00E3594E" w:rsidP="00E3594E">
      <w:pPr>
        <w:rPr>
          <w:b/>
          <w:bCs/>
        </w:rPr>
      </w:pPr>
      <w:proofErr w:type="gramStart"/>
      <w:r w:rsidRPr="00E3594E">
        <w:rPr>
          <w:b/>
          <w:bCs/>
        </w:rPr>
        <w:t>2.2  Hospital</w:t>
      </w:r>
      <w:proofErr w:type="gramEnd"/>
      <w:r w:rsidRPr="00E3594E">
        <w:rPr>
          <w:b/>
          <w:bCs/>
        </w:rPr>
        <w:t xml:space="preserve"> Candidates</w:t>
      </w:r>
    </w:p>
    <w:tbl>
      <w:tblPr>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tblGrid>
      <w:tr w:rsidR="00E3594E" w:rsidRPr="00E3594E" w14:paraId="3D573804" w14:textId="77777777" w:rsidTr="00E3594E">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085B1C36" w14:textId="77777777" w:rsidR="00E3594E" w:rsidRPr="00E3594E" w:rsidRDefault="00E3594E" w:rsidP="00E3594E">
            <w:pPr>
              <w:rPr>
                <w:color w:val="FFFFFF" w:themeColor="background1"/>
              </w:rPr>
            </w:pPr>
            <w:r w:rsidRPr="00E3594E">
              <w:rPr>
                <w:b/>
                <w:bCs/>
                <w:color w:val="FFFFFF" w:themeColor="background1"/>
              </w:rPr>
              <w:lastRenderedPageBreak/>
              <w:t>Hospital</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2A55EC4E" w14:textId="77777777" w:rsidR="00E3594E" w:rsidRPr="00E3594E" w:rsidRDefault="00E3594E" w:rsidP="00E3594E">
            <w:pPr>
              <w:rPr>
                <w:color w:val="FFFFFF" w:themeColor="background1"/>
              </w:rPr>
            </w:pPr>
            <w:r w:rsidRPr="00E3594E">
              <w:rPr>
                <w:b/>
                <w:bCs/>
                <w:color w:val="FFFFFF" w:themeColor="background1"/>
              </w:rPr>
              <w:t>Abbreviation</w:t>
            </w:r>
          </w:p>
        </w:tc>
      </w:tr>
      <w:tr w:rsidR="00E3594E" w:rsidRPr="00E3594E" w14:paraId="3B748C28"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CB676" w14:textId="77777777" w:rsidR="00E3594E" w:rsidRPr="00E3594E" w:rsidRDefault="00E3594E" w:rsidP="00E3594E">
            <w:r w:rsidRPr="00E3594E">
              <w:t>Greenfield General Hospital</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0B1DF" w14:textId="77777777" w:rsidR="00E3594E" w:rsidRPr="00E3594E" w:rsidRDefault="00E3594E" w:rsidP="00E3594E">
            <w:r w:rsidRPr="00E3594E">
              <w:t>GGH</w:t>
            </w:r>
          </w:p>
        </w:tc>
      </w:tr>
      <w:tr w:rsidR="00E3594E" w:rsidRPr="00E3594E" w14:paraId="056C9574"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1B3B3" w14:textId="77777777" w:rsidR="00E3594E" w:rsidRPr="00E3594E" w:rsidRDefault="00E3594E" w:rsidP="00E3594E">
            <w:r w:rsidRPr="00E3594E">
              <w:t>Eastpoint Community Hospital</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79358" w14:textId="77777777" w:rsidR="00E3594E" w:rsidRPr="00E3594E" w:rsidRDefault="00E3594E" w:rsidP="00E3594E">
            <w:r w:rsidRPr="00E3594E">
              <w:t>ECH</w:t>
            </w:r>
          </w:p>
        </w:tc>
      </w:tr>
      <w:tr w:rsidR="00E3594E" w:rsidRPr="00E3594E" w14:paraId="7B2B0DF4"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E332C" w14:textId="77777777" w:rsidR="00E3594E" w:rsidRPr="00E3594E" w:rsidRDefault="00E3594E" w:rsidP="00E3594E">
            <w:r w:rsidRPr="00E3594E">
              <w:t>Riverside Medical Centre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DE306" w14:textId="77777777" w:rsidR="00E3594E" w:rsidRPr="00E3594E" w:rsidRDefault="00E3594E" w:rsidP="00E3594E">
            <w:r w:rsidRPr="00E3594E">
              <w:t>RMC</w:t>
            </w:r>
          </w:p>
        </w:tc>
      </w:tr>
    </w:tbl>
    <w:p w14:paraId="3DC3535D" w14:textId="77777777" w:rsidR="00E3594E" w:rsidRPr="00E3594E" w:rsidRDefault="00E3594E" w:rsidP="00E3594E"/>
    <w:p w14:paraId="0961DBCC" w14:textId="77777777" w:rsidR="00E3594E" w:rsidRPr="00E3594E" w:rsidRDefault="00E3594E" w:rsidP="00E3594E">
      <w:pPr>
        <w:rPr>
          <w:b/>
          <w:bCs/>
        </w:rPr>
      </w:pPr>
      <w:proofErr w:type="gramStart"/>
      <w:r w:rsidRPr="00E3594E">
        <w:rPr>
          <w:b/>
          <w:bCs/>
        </w:rPr>
        <w:t>2.3  Dataset</w:t>
      </w:r>
      <w:proofErr w:type="gramEnd"/>
      <w:r w:rsidRPr="00E3594E">
        <w:rPr>
          <w:b/>
          <w:bCs/>
        </w:rPr>
        <w:t xml:space="preserve"> Overview</w:t>
      </w:r>
    </w:p>
    <w:p w14:paraId="0A39DFC1" w14:textId="7518A659" w:rsidR="00E3594E" w:rsidRPr="00E3594E" w:rsidRDefault="00E3594E" w:rsidP="00E3594E">
      <w:r w:rsidRPr="00E3594E">
        <w:t>Three datasets were provided</w:t>
      </w:r>
      <w:r w:rsidR="00AA56B4">
        <w:t>,</w:t>
      </w:r>
      <w:r w:rsidRPr="00E3594E">
        <w:t xml:space="preserve"> one per hospital</w:t>
      </w:r>
      <w:r w:rsidR="00AA56B4">
        <w:t>,</w:t>
      </w:r>
      <w:r w:rsidRPr="00E3594E">
        <w:t xml:space="preserve"> containing 24 months of encounter-level and claims-level records. Each dataset covered patient demographics, admissions and discharges, emergency department activity, clinical diagnoses and procedures, outcomes and quality indicators, patient satisfaction, and billing and reimbursement information.</w:t>
      </w:r>
    </w:p>
    <w:p w14:paraId="69499CE4"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E3594E" w:rsidRPr="00E3594E" w14:paraId="453481E8" w14:textId="77777777" w:rsidTr="007A67A6">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814D65B" w14:textId="77777777" w:rsidR="00E3594E" w:rsidRPr="00E3594E" w:rsidRDefault="00E3594E" w:rsidP="00E3594E">
            <w:r w:rsidRPr="00E3594E">
              <w:rPr>
                <w:b/>
                <w:bCs/>
                <w:color w:val="FFFFFF" w:themeColor="background1"/>
              </w:rPr>
              <w:t>Dimension</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627040BE" w14:textId="77777777" w:rsidR="00E3594E" w:rsidRPr="00E3594E" w:rsidRDefault="00E3594E" w:rsidP="00E3594E">
            <w:pPr>
              <w:rPr>
                <w:color w:val="FFFFFF" w:themeColor="background1"/>
              </w:rPr>
            </w:pPr>
            <w:r w:rsidRPr="00E3594E">
              <w:rPr>
                <w:b/>
                <w:bCs/>
                <w:color w:val="FFFFFF" w:themeColor="background1"/>
              </w:rPr>
              <w:t>GGH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07709125" w14:textId="77777777" w:rsidR="00E3594E" w:rsidRPr="00E3594E" w:rsidRDefault="00E3594E" w:rsidP="00E3594E">
            <w:pPr>
              <w:rPr>
                <w:color w:val="FFFFFF" w:themeColor="background1"/>
              </w:rPr>
            </w:pPr>
            <w:r w:rsidRPr="00E3594E">
              <w:rPr>
                <w:b/>
                <w:bCs/>
                <w:color w:val="FFFFFF" w:themeColor="background1"/>
              </w:rPr>
              <w:t>ECH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047CDCEF" w14:textId="77777777" w:rsidR="00E3594E" w:rsidRPr="00E3594E" w:rsidRDefault="00E3594E" w:rsidP="00E3594E">
            <w:pPr>
              <w:rPr>
                <w:color w:val="FFFFFF" w:themeColor="background1"/>
              </w:rPr>
            </w:pPr>
            <w:r w:rsidRPr="00E3594E">
              <w:rPr>
                <w:b/>
                <w:bCs/>
                <w:color w:val="FFFFFF" w:themeColor="background1"/>
              </w:rPr>
              <w:t>RMC</w:t>
            </w:r>
          </w:p>
        </w:tc>
      </w:tr>
      <w:tr w:rsidR="00E3594E" w:rsidRPr="00E3594E" w14:paraId="4895E34E"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88D42" w14:textId="77777777" w:rsidR="00E3594E" w:rsidRPr="00E3594E" w:rsidRDefault="00E3594E" w:rsidP="00E3594E">
            <w:r w:rsidRPr="00E3594E">
              <w:t>Total Encounters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FC6A2" w14:textId="77777777" w:rsidR="00E3594E" w:rsidRPr="00E3594E" w:rsidRDefault="00E3594E" w:rsidP="00E3594E">
            <w:r w:rsidRPr="00E3594E">
              <w:t>3,600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434C1" w14:textId="77777777" w:rsidR="00E3594E" w:rsidRPr="00E3594E" w:rsidRDefault="00E3594E" w:rsidP="00E3594E">
            <w:r w:rsidRPr="00E3594E">
              <w:t>3,500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8AC47" w14:textId="77777777" w:rsidR="00E3594E" w:rsidRPr="00E3594E" w:rsidRDefault="00E3594E" w:rsidP="00E3594E">
            <w:r w:rsidRPr="00E3594E">
              <w:t>3,800</w:t>
            </w:r>
          </w:p>
        </w:tc>
      </w:tr>
      <w:tr w:rsidR="00E3594E" w:rsidRPr="00E3594E" w14:paraId="3A9925F0"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DF410" w14:textId="77777777" w:rsidR="00E3594E" w:rsidRPr="00E3594E" w:rsidRDefault="00E3594E" w:rsidP="00E3594E">
            <w:r w:rsidRPr="00E3594E">
              <w:t>Data Period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8E3A7" w14:textId="77777777" w:rsidR="00E3594E" w:rsidRPr="00E3594E" w:rsidRDefault="00E3594E" w:rsidP="00E3594E">
            <w:r w:rsidRPr="00E3594E">
              <w:t>2022–2023</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24F56" w14:textId="77777777" w:rsidR="00E3594E" w:rsidRPr="00E3594E" w:rsidRDefault="00E3594E" w:rsidP="00E3594E">
            <w:r w:rsidRPr="00E3594E">
              <w:t>2022–2023</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A95FF" w14:textId="77777777" w:rsidR="00E3594E" w:rsidRPr="00E3594E" w:rsidRDefault="00E3594E" w:rsidP="00E3594E">
            <w:r w:rsidRPr="00E3594E">
              <w:t>2022–2023</w:t>
            </w:r>
          </w:p>
        </w:tc>
      </w:tr>
      <w:tr w:rsidR="00E3594E" w:rsidRPr="00E3594E" w14:paraId="2AEC1B5C"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13AE9" w14:textId="77777777" w:rsidR="00E3594E" w:rsidRPr="00E3594E" w:rsidRDefault="00E3594E" w:rsidP="00E3594E">
            <w:r w:rsidRPr="00E3594E">
              <w:t>Columns (post-engineering)</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DC480" w14:textId="77777777" w:rsidR="00E3594E" w:rsidRPr="00E3594E" w:rsidRDefault="00E3594E" w:rsidP="00E3594E">
            <w:r w:rsidRPr="00E3594E">
              <w:t>50 fields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843C2" w14:textId="77777777" w:rsidR="00E3594E" w:rsidRPr="00E3594E" w:rsidRDefault="00E3594E" w:rsidP="00E3594E">
            <w:r w:rsidRPr="00E3594E">
              <w:t>50 fields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C3A79" w14:textId="77777777" w:rsidR="00E3594E" w:rsidRPr="00E3594E" w:rsidRDefault="00E3594E" w:rsidP="00E3594E">
            <w:r w:rsidRPr="00E3594E">
              <w:t>50 fields</w:t>
            </w:r>
          </w:p>
        </w:tc>
      </w:tr>
    </w:tbl>
    <w:p w14:paraId="3EE26560" w14:textId="77777777" w:rsidR="00E3594E" w:rsidRPr="00E3594E" w:rsidRDefault="00E3594E" w:rsidP="00E3594E"/>
    <w:p w14:paraId="0E57DC42" w14:textId="77777777" w:rsidR="00E3594E" w:rsidRPr="00E3594E" w:rsidRDefault="00E3594E" w:rsidP="00E3594E">
      <w:r w:rsidRPr="00E3594E">
        <w:br/>
      </w:r>
    </w:p>
    <w:p w14:paraId="5BA99549" w14:textId="77777777" w:rsidR="00E3594E" w:rsidRPr="00E3594E" w:rsidRDefault="00E3594E" w:rsidP="00E3594E">
      <w:pPr>
        <w:rPr>
          <w:b/>
          <w:bCs/>
        </w:rPr>
      </w:pPr>
      <w:r w:rsidRPr="00E3594E">
        <w:rPr>
          <w:b/>
          <w:bCs/>
        </w:rPr>
        <w:t>3.  Data Architecture &amp; Modelling</w:t>
      </w:r>
    </w:p>
    <w:p w14:paraId="13D0EC09" w14:textId="77777777" w:rsidR="00E3594E" w:rsidRPr="00E3594E" w:rsidRDefault="00E3594E" w:rsidP="00E3594E"/>
    <w:p w14:paraId="50FBD8EE" w14:textId="77777777" w:rsidR="00E3594E" w:rsidRPr="00E3594E" w:rsidRDefault="00E3594E" w:rsidP="00E3594E">
      <w:pPr>
        <w:rPr>
          <w:b/>
          <w:bCs/>
        </w:rPr>
      </w:pPr>
      <w:proofErr w:type="gramStart"/>
      <w:r w:rsidRPr="00E3594E">
        <w:rPr>
          <w:b/>
          <w:bCs/>
        </w:rPr>
        <w:t>3.1  Initial</w:t>
      </w:r>
      <w:proofErr w:type="gramEnd"/>
      <w:r w:rsidRPr="00E3594E">
        <w:rPr>
          <w:b/>
          <w:bCs/>
        </w:rPr>
        <w:t xml:space="preserve"> Data State &amp; Appending Strategy</w:t>
      </w:r>
    </w:p>
    <w:p w14:paraId="68BDFD1F" w14:textId="441A0FCB" w:rsidR="00E3594E" w:rsidRPr="00E3594E" w:rsidRDefault="00E3594E" w:rsidP="00E3594E">
      <w:r w:rsidRPr="00E3594E">
        <w:t>The three source datasets were initially separate hospital-level flat files</w:t>
      </w:r>
      <w:r w:rsidR="00AA56B4">
        <w:t>,</w:t>
      </w:r>
      <w:r w:rsidRPr="00E3594E">
        <w:t xml:space="preserve"> each containing a mix of descriptive attributes (hospital name, provider name, diagnosis description) and transactional measures (billed amounts, flags) in a single table. This flat structure is common in raw healthcare data but suboptimal for analytical modelling</w:t>
      </w:r>
      <w:r w:rsidR="00AA56B4">
        <w:t>,</w:t>
      </w:r>
      <w:r w:rsidRPr="00E3594E">
        <w:t xml:space="preserve"> descriptive attributes are repeated across thousands of rows, creating redundancy and complicating maintenance.</w:t>
      </w:r>
    </w:p>
    <w:p w14:paraId="5BA48638" w14:textId="4E0973FF" w:rsidR="00E3594E" w:rsidRPr="00E3594E" w:rsidRDefault="00E3594E" w:rsidP="00E3594E">
      <w:r w:rsidRPr="00E3594E">
        <w:t>The three tables were first appended in Power Query into a single unified flat file (</w:t>
      </w:r>
      <w:proofErr w:type="spellStart"/>
      <w:r w:rsidRPr="00E3594E">
        <w:t>hospitals_appended</w:t>
      </w:r>
      <w:proofErr w:type="spellEnd"/>
      <w:r w:rsidRPr="00E3594E">
        <w:t xml:space="preserve">) before cleaning. This ensured all </w:t>
      </w:r>
      <w:proofErr w:type="spellStart"/>
      <w:r w:rsidRPr="00E3594E">
        <w:t>standardisation</w:t>
      </w:r>
      <w:proofErr w:type="spellEnd"/>
      <w:r w:rsidRPr="00E3594E">
        <w:t xml:space="preserve"> was applied once to the combined dataset, eliminating the risk of different cleaning standards introducing cross-hospital comparability issues</w:t>
      </w:r>
      <w:r w:rsidR="00AA56B4">
        <w:t>,</w:t>
      </w:r>
      <w:r w:rsidRPr="00E3594E">
        <w:t xml:space="preserve"> a critical requirement for an analysis where inter-hospital comparison is the primary objective.</w:t>
      </w:r>
    </w:p>
    <w:p w14:paraId="51BE0B21" w14:textId="77777777" w:rsidR="00E3594E" w:rsidRPr="00E3594E" w:rsidRDefault="00E3594E" w:rsidP="00E3594E"/>
    <w:p w14:paraId="02BDC357" w14:textId="77777777" w:rsidR="00E3594E" w:rsidRPr="00E3594E" w:rsidRDefault="00E3594E" w:rsidP="00E3594E">
      <w:pPr>
        <w:rPr>
          <w:b/>
          <w:bCs/>
        </w:rPr>
      </w:pPr>
      <w:proofErr w:type="gramStart"/>
      <w:r w:rsidRPr="00E3594E">
        <w:rPr>
          <w:b/>
          <w:bCs/>
        </w:rPr>
        <w:t>3.2  Star</w:t>
      </w:r>
      <w:proofErr w:type="gramEnd"/>
      <w:r w:rsidRPr="00E3594E">
        <w:rPr>
          <w:b/>
          <w:bCs/>
        </w:rPr>
        <w:t xml:space="preserve"> Schema Design</w:t>
      </w:r>
    </w:p>
    <w:p w14:paraId="44FB859F" w14:textId="77777777" w:rsidR="00E3594E" w:rsidRPr="00E3594E" w:rsidRDefault="00E3594E" w:rsidP="00E3594E">
      <w:r w:rsidRPr="00E3594E">
        <w:t xml:space="preserve">After cleaning and feature engineering, the flat file was </w:t>
      </w:r>
      <w:proofErr w:type="spellStart"/>
      <w:r w:rsidRPr="00E3594E">
        <w:t>normalised</w:t>
      </w:r>
      <w:proofErr w:type="spellEnd"/>
      <w:r w:rsidRPr="00E3594E">
        <w:t xml:space="preserve"> into a star schema: one central fact table surrounded by </w:t>
      </w:r>
      <w:proofErr w:type="gramStart"/>
      <w:r w:rsidRPr="00E3594E">
        <w:t>seven dimension</w:t>
      </w:r>
      <w:proofErr w:type="gramEnd"/>
      <w:r w:rsidRPr="00E3594E">
        <w:t xml:space="preserve"> tables. This is industry best practice for analytical data modelling, reducing redundancy, improving query performance, and enabling clean filter propagation in Power BI.</w:t>
      </w:r>
    </w:p>
    <w:p w14:paraId="0041F444"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1200"/>
        <w:gridCol w:w="1712"/>
        <w:gridCol w:w="2322"/>
        <w:gridCol w:w="1944"/>
      </w:tblGrid>
      <w:tr w:rsidR="00E3594E" w:rsidRPr="00E3594E" w14:paraId="41D2D32E" w14:textId="77777777" w:rsidTr="00AA56B4">
        <w:tc>
          <w:tcPr>
            <w:tcW w:w="2182"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D449477" w14:textId="77777777" w:rsidR="00E3594E" w:rsidRPr="00E3594E" w:rsidRDefault="00E3594E" w:rsidP="00E3594E">
            <w:pPr>
              <w:rPr>
                <w:color w:val="FFFFFF" w:themeColor="background1"/>
              </w:rPr>
            </w:pPr>
            <w:r w:rsidRPr="00E3594E">
              <w:rPr>
                <w:b/>
                <w:bCs/>
                <w:color w:val="FFFFFF" w:themeColor="background1"/>
              </w:rPr>
              <w:t>Table</w:t>
            </w:r>
          </w:p>
        </w:tc>
        <w:tc>
          <w:tcPr>
            <w:tcW w:w="12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B00892D" w14:textId="77777777" w:rsidR="00E3594E" w:rsidRPr="00E3594E" w:rsidRDefault="00E3594E" w:rsidP="00E3594E">
            <w:pPr>
              <w:rPr>
                <w:color w:val="FFFFFF" w:themeColor="background1"/>
              </w:rPr>
            </w:pPr>
            <w:r w:rsidRPr="00E3594E">
              <w:rPr>
                <w:b/>
                <w:bCs/>
                <w:color w:val="FFFFFF" w:themeColor="background1"/>
              </w:rPr>
              <w:t>Type</w:t>
            </w:r>
          </w:p>
        </w:tc>
        <w:tc>
          <w:tcPr>
            <w:tcW w:w="1712"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6E9B5372" w14:textId="77777777" w:rsidR="00E3594E" w:rsidRPr="00E3594E" w:rsidRDefault="00E3594E" w:rsidP="00E3594E">
            <w:pPr>
              <w:rPr>
                <w:color w:val="FFFFFF" w:themeColor="background1"/>
              </w:rPr>
            </w:pPr>
            <w:r w:rsidRPr="00E3594E">
              <w:rPr>
                <w:b/>
                <w:bCs/>
                <w:color w:val="FFFFFF" w:themeColor="background1"/>
              </w:rPr>
              <w:t>Primary Key</w:t>
            </w:r>
          </w:p>
        </w:tc>
        <w:tc>
          <w:tcPr>
            <w:tcW w:w="2322"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57DD1CEC" w14:textId="77777777" w:rsidR="00E3594E" w:rsidRPr="00E3594E" w:rsidRDefault="00E3594E" w:rsidP="00E3594E">
            <w:pPr>
              <w:rPr>
                <w:color w:val="FFFFFF" w:themeColor="background1"/>
              </w:rPr>
            </w:pPr>
            <w:r w:rsidRPr="00E3594E">
              <w:rPr>
                <w:b/>
                <w:bCs/>
                <w:color w:val="FFFFFF" w:themeColor="background1"/>
              </w:rPr>
              <w:t>Key Columns</w:t>
            </w:r>
          </w:p>
        </w:tc>
        <w:tc>
          <w:tcPr>
            <w:tcW w:w="1944"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58AB61C6" w14:textId="77777777" w:rsidR="00E3594E" w:rsidRPr="00E3594E" w:rsidRDefault="00E3594E" w:rsidP="00E3594E">
            <w:pPr>
              <w:rPr>
                <w:color w:val="FFFFFF" w:themeColor="background1"/>
              </w:rPr>
            </w:pPr>
            <w:r w:rsidRPr="00E3594E">
              <w:rPr>
                <w:b/>
                <w:bCs/>
                <w:color w:val="FFFFFF" w:themeColor="background1"/>
              </w:rPr>
              <w:t>Purpose</w:t>
            </w:r>
          </w:p>
        </w:tc>
      </w:tr>
      <w:tr w:rsidR="00E3594E" w:rsidRPr="00E3594E" w14:paraId="4EC17F4F" w14:textId="77777777" w:rsidTr="00AA56B4">
        <w:tc>
          <w:tcPr>
            <w:tcW w:w="2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C54EA" w14:textId="77777777" w:rsidR="00E3594E" w:rsidRPr="00E3594E" w:rsidRDefault="00E3594E" w:rsidP="00E3594E">
            <w:proofErr w:type="spellStart"/>
            <w:r w:rsidRPr="00E3594E">
              <w:t>fact_encounters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2809B" w14:textId="77777777" w:rsidR="00E3594E" w:rsidRPr="00E3594E" w:rsidRDefault="00E3594E" w:rsidP="00E3594E">
            <w:r w:rsidRPr="00E3594E">
              <w:t>Fact</w:t>
            </w:r>
          </w:p>
        </w:tc>
        <w:tc>
          <w:tcPr>
            <w:tcW w:w="1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C8DDA" w14:textId="77777777" w:rsidR="00E3594E" w:rsidRPr="00E3594E" w:rsidRDefault="00E3594E" w:rsidP="00E3594E">
            <w:proofErr w:type="spellStart"/>
            <w:r w:rsidRPr="00E3594E">
              <w:t>encounter_id</w:t>
            </w:r>
            <w:proofErr w:type="spellEnd"/>
          </w:p>
        </w:tc>
        <w:tc>
          <w:tcPr>
            <w:tcW w:w="23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AD258" w14:textId="77777777" w:rsidR="00E3594E" w:rsidRPr="00E3594E" w:rsidRDefault="00E3594E" w:rsidP="00E3594E">
            <w:r w:rsidRPr="00E3594E">
              <w:t>All metrics, foreign keys</w:t>
            </w:r>
          </w:p>
        </w:tc>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42DE4" w14:textId="77777777" w:rsidR="00E3594E" w:rsidRPr="00E3594E" w:rsidRDefault="00E3594E" w:rsidP="00E3594E">
            <w:r w:rsidRPr="00E3594E">
              <w:t>Central measurement table</w:t>
            </w:r>
          </w:p>
        </w:tc>
      </w:tr>
      <w:tr w:rsidR="00AA56B4" w:rsidRPr="00E3594E" w14:paraId="35189F3D" w14:textId="77777777" w:rsidTr="00AA56B4">
        <w:tc>
          <w:tcPr>
            <w:tcW w:w="2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44E4C" w14:textId="77777777" w:rsidR="00AA56B4" w:rsidRPr="00E3594E" w:rsidRDefault="00AA56B4" w:rsidP="00AA56B4">
            <w:proofErr w:type="spellStart"/>
            <w:r w:rsidRPr="00E3594E">
              <w:t>dim_patients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C904E" w14:textId="77777777" w:rsidR="00AA56B4" w:rsidRPr="00E3594E" w:rsidRDefault="00AA56B4" w:rsidP="00AA56B4">
            <w:r w:rsidRPr="00E3594E">
              <w:t>Dimension</w:t>
            </w:r>
          </w:p>
        </w:tc>
        <w:tc>
          <w:tcPr>
            <w:tcW w:w="1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B9E2" w14:textId="77777777" w:rsidR="00AA56B4" w:rsidRPr="00E3594E" w:rsidRDefault="00AA56B4" w:rsidP="00AA56B4">
            <w:proofErr w:type="spellStart"/>
            <w:r w:rsidRPr="00E3594E">
              <w:t>patient_id</w:t>
            </w:r>
            <w:proofErr w:type="spellEnd"/>
          </w:p>
        </w:tc>
        <w:tc>
          <w:tcPr>
            <w:tcW w:w="23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FD9C1" w14:textId="77777777" w:rsidR="00AA56B4" w:rsidRPr="00E3594E" w:rsidRDefault="00AA56B4" w:rsidP="00AA56B4">
            <w:r w:rsidRPr="00E3594E">
              <w:t>age, gender</w:t>
            </w:r>
          </w:p>
        </w:tc>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CC55" w14:textId="77777777" w:rsidR="00AA56B4" w:rsidRPr="00E3594E" w:rsidRDefault="00AA56B4" w:rsidP="00AA56B4">
            <w:r w:rsidRPr="00E3594E">
              <w:t>Patient demographics</w:t>
            </w:r>
          </w:p>
        </w:tc>
      </w:tr>
      <w:tr w:rsidR="00AA56B4" w:rsidRPr="00E3594E" w14:paraId="64F6D40E" w14:textId="77777777" w:rsidTr="00AA56B4">
        <w:tc>
          <w:tcPr>
            <w:tcW w:w="2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1B025" w14:textId="77777777" w:rsidR="00AA56B4" w:rsidRPr="00E3594E" w:rsidRDefault="00AA56B4" w:rsidP="00AA56B4">
            <w:proofErr w:type="spellStart"/>
            <w:r w:rsidRPr="00E3594E">
              <w:t>dim_providers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F2BC5" w14:textId="77777777" w:rsidR="00AA56B4" w:rsidRPr="00E3594E" w:rsidRDefault="00AA56B4" w:rsidP="00AA56B4">
            <w:r w:rsidRPr="00E3594E">
              <w:t>Dimension</w:t>
            </w:r>
          </w:p>
        </w:tc>
        <w:tc>
          <w:tcPr>
            <w:tcW w:w="1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F047A" w14:textId="77777777" w:rsidR="00AA56B4" w:rsidRPr="00E3594E" w:rsidRDefault="00AA56B4" w:rsidP="00AA56B4">
            <w:proofErr w:type="spellStart"/>
            <w:r w:rsidRPr="00E3594E">
              <w:t>provider_id</w:t>
            </w:r>
            <w:proofErr w:type="spellEnd"/>
          </w:p>
        </w:tc>
        <w:tc>
          <w:tcPr>
            <w:tcW w:w="23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B82FB" w14:textId="77777777" w:rsidR="00AA56B4" w:rsidRPr="00E3594E" w:rsidRDefault="00AA56B4" w:rsidP="00AA56B4">
            <w:r w:rsidRPr="00E3594E">
              <w:t>name, department</w:t>
            </w:r>
          </w:p>
        </w:tc>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C95AC" w14:textId="77777777" w:rsidR="00AA56B4" w:rsidRPr="00E3594E" w:rsidRDefault="00AA56B4" w:rsidP="00AA56B4">
            <w:r w:rsidRPr="00E3594E">
              <w:t>Provider attributes</w:t>
            </w:r>
          </w:p>
        </w:tc>
      </w:tr>
      <w:tr w:rsidR="00AA56B4" w:rsidRPr="00E3594E" w14:paraId="4EAE502B" w14:textId="77777777" w:rsidTr="00AA56B4">
        <w:tc>
          <w:tcPr>
            <w:tcW w:w="2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1FE7E" w14:textId="77777777" w:rsidR="00AA56B4" w:rsidRPr="00E3594E" w:rsidRDefault="00AA56B4" w:rsidP="00AA56B4">
            <w:proofErr w:type="spellStart"/>
            <w:r w:rsidRPr="00E3594E">
              <w:t>dim_diagnoses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D06B5" w14:textId="77777777" w:rsidR="00AA56B4" w:rsidRPr="00E3594E" w:rsidRDefault="00AA56B4" w:rsidP="00AA56B4">
            <w:r w:rsidRPr="00E3594E">
              <w:t>Dimension</w:t>
            </w:r>
          </w:p>
        </w:tc>
        <w:tc>
          <w:tcPr>
            <w:tcW w:w="1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72CFE" w14:textId="77777777" w:rsidR="00AA56B4" w:rsidRPr="00E3594E" w:rsidRDefault="00AA56B4" w:rsidP="00AA56B4">
            <w:proofErr w:type="spellStart"/>
            <w:r w:rsidRPr="00E3594E">
              <w:t>diagnosis_code</w:t>
            </w:r>
            <w:proofErr w:type="spellEnd"/>
          </w:p>
        </w:tc>
        <w:tc>
          <w:tcPr>
            <w:tcW w:w="23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5BA94" w14:textId="77777777" w:rsidR="00AA56B4" w:rsidRPr="00E3594E" w:rsidRDefault="00AA56B4" w:rsidP="00AA56B4">
            <w:r w:rsidRPr="00E3594E">
              <w:t>description</w:t>
            </w:r>
          </w:p>
        </w:tc>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3A359" w14:textId="77777777" w:rsidR="00AA56B4" w:rsidRPr="00E3594E" w:rsidRDefault="00AA56B4" w:rsidP="00AA56B4">
            <w:r w:rsidRPr="00E3594E">
              <w:t>Diagnosis lookup</w:t>
            </w:r>
          </w:p>
        </w:tc>
      </w:tr>
      <w:tr w:rsidR="00AA56B4" w:rsidRPr="00E3594E" w14:paraId="0CEED605" w14:textId="77777777" w:rsidTr="00AA56B4">
        <w:tc>
          <w:tcPr>
            <w:tcW w:w="2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65C5D" w14:textId="77777777" w:rsidR="00AA56B4" w:rsidRPr="00E3594E" w:rsidRDefault="00AA56B4" w:rsidP="00AA56B4">
            <w:proofErr w:type="spellStart"/>
            <w:r w:rsidRPr="00E3594E">
              <w:t>dim_procedures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20DFC" w14:textId="77777777" w:rsidR="00AA56B4" w:rsidRPr="00E3594E" w:rsidRDefault="00AA56B4" w:rsidP="00AA56B4">
            <w:r w:rsidRPr="00E3594E">
              <w:t>Dimension</w:t>
            </w:r>
          </w:p>
        </w:tc>
        <w:tc>
          <w:tcPr>
            <w:tcW w:w="1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F7136" w14:textId="77777777" w:rsidR="00AA56B4" w:rsidRPr="00E3594E" w:rsidRDefault="00AA56B4" w:rsidP="00AA56B4">
            <w:proofErr w:type="spellStart"/>
            <w:r w:rsidRPr="00E3594E">
              <w:t>procedure_code</w:t>
            </w:r>
            <w:proofErr w:type="spellEnd"/>
          </w:p>
        </w:tc>
        <w:tc>
          <w:tcPr>
            <w:tcW w:w="23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6F76A" w14:textId="77777777" w:rsidR="00AA56B4" w:rsidRPr="00E3594E" w:rsidRDefault="00AA56B4" w:rsidP="00AA56B4">
            <w:r w:rsidRPr="00E3594E">
              <w:t>description</w:t>
            </w:r>
          </w:p>
        </w:tc>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E6C55" w14:textId="77777777" w:rsidR="00AA56B4" w:rsidRPr="00E3594E" w:rsidRDefault="00AA56B4" w:rsidP="00AA56B4">
            <w:r w:rsidRPr="00E3594E">
              <w:t>Procedure lookup</w:t>
            </w:r>
          </w:p>
        </w:tc>
      </w:tr>
      <w:tr w:rsidR="00AA56B4" w:rsidRPr="00E3594E" w14:paraId="3B842303" w14:textId="77777777" w:rsidTr="00AA56B4">
        <w:tc>
          <w:tcPr>
            <w:tcW w:w="2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528D3" w14:textId="77777777" w:rsidR="00AA56B4" w:rsidRPr="00E3594E" w:rsidRDefault="00AA56B4" w:rsidP="00AA56B4">
            <w:proofErr w:type="spellStart"/>
            <w:r w:rsidRPr="00E3594E">
              <w:t>dim_claims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C0A89" w14:textId="77777777" w:rsidR="00AA56B4" w:rsidRPr="00E3594E" w:rsidRDefault="00AA56B4" w:rsidP="00AA56B4">
            <w:r w:rsidRPr="00E3594E">
              <w:t>Dimension</w:t>
            </w:r>
          </w:p>
        </w:tc>
        <w:tc>
          <w:tcPr>
            <w:tcW w:w="1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CE21F" w14:textId="77777777" w:rsidR="00AA56B4" w:rsidRPr="00E3594E" w:rsidRDefault="00AA56B4" w:rsidP="00AA56B4">
            <w:proofErr w:type="spellStart"/>
            <w:r w:rsidRPr="00E3594E">
              <w:t>claim_id</w:t>
            </w:r>
            <w:proofErr w:type="spellEnd"/>
          </w:p>
        </w:tc>
        <w:tc>
          <w:tcPr>
            <w:tcW w:w="23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B6327" w14:textId="77777777" w:rsidR="00AA56B4" w:rsidRPr="00E3594E" w:rsidRDefault="00AA56B4" w:rsidP="00AA56B4">
            <w:r w:rsidRPr="00E3594E">
              <w:t>payer, status, denial reason</w:t>
            </w:r>
          </w:p>
        </w:tc>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7A93C" w14:textId="77777777" w:rsidR="00AA56B4" w:rsidRPr="00E3594E" w:rsidRDefault="00AA56B4" w:rsidP="00AA56B4">
            <w:r w:rsidRPr="00E3594E">
              <w:t>Claims attributes</w:t>
            </w:r>
          </w:p>
        </w:tc>
      </w:tr>
      <w:tr w:rsidR="00AA56B4" w:rsidRPr="00E3594E" w14:paraId="63F7AF56" w14:textId="77777777" w:rsidTr="00AA56B4">
        <w:tc>
          <w:tcPr>
            <w:tcW w:w="2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FF71D" w14:textId="77777777" w:rsidR="00AA56B4" w:rsidRPr="00E3594E" w:rsidRDefault="00AA56B4" w:rsidP="00AA56B4">
            <w:proofErr w:type="spellStart"/>
            <w:r w:rsidRPr="00E3594E">
              <w:t>dim_date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8093F" w14:textId="77777777" w:rsidR="00AA56B4" w:rsidRPr="00E3594E" w:rsidRDefault="00AA56B4" w:rsidP="00AA56B4">
            <w:r w:rsidRPr="00E3594E">
              <w:t>Dimension</w:t>
            </w:r>
          </w:p>
        </w:tc>
        <w:tc>
          <w:tcPr>
            <w:tcW w:w="1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79D71" w14:textId="77777777" w:rsidR="00AA56B4" w:rsidRPr="00E3594E" w:rsidRDefault="00AA56B4" w:rsidP="00AA56B4">
            <w:proofErr w:type="spellStart"/>
            <w:r w:rsidRPr="00E3594E">
              <w:t>full_date</w:t>
            </w:r>
            <w:proofErr w:type="spellEnd"/>
          </w:p>
        </w:tc>
        <w:tc>
          <w:tcPr>
            <w:tcW w:w="23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FAC93" w14:textId="77777777" w:rsidR="00AA56B4" w:rsidRPr="00E3594E" w:rsidRDefault="00AA56B4" w:rsidP="00AA56B4">
            <w:r w:rsidRPr="00E3594E">
              <w:t>year, quarter, month, week</w:t>
            </w:r>
          </w:p>
        </w:tc>
        <w:tc>
          <w:tcPr>
            <w:tcW w:w="1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C69E7" w14:textId="77777777" w:rsidR="00AA56B4" w:rsidRPr="00E3594E" w:rsidRDefault="00AA56B4" w:rsidP="00AA56B4">
            <w:r w:rsidRPr="00E3594E">
              <w:t>Time intelligence</w:t>
            </w:r>
          </w:p>
        </w:tc>
      </w:tr>
    </w:tbl>
    <w:p w14:paraId="300E7027" w14:textId="77777777" w:rsidR="00E3594E" w:rsidRPr="00E3594E" w:rsidRDefault="00E3594E" w:rsidP="00E3594E"/>
    <w:p w14:paraId="34F14FF3" w14:textId="77777777" w:rsidR="00E3594E" w:rsidRPr="00E3594E" w:rsidRDefault="00E3594E" w:rsidP="00E3594E">
      <w:pPr>
        <w:rPr>
          <w:b/>
          <w:bCs/>
        </w:rPr>
      </w:pPr>
      <w:proofErr w:type="gramStart"/>
      <w:r w:rsidRPr="00E3594E">
        <w:rPr>
          <w:b/>
          <w:bCs/>
        </w:rPr>
        <w:t>3.3  Implementation</w:t>
      </w:r>
      <w:proofErr w:type="gramEnd"/>
      <w:r w:rsidRPr="00E3594E">
        <w:rPr>
          <w:b/>
          <w:bCs/>
        </w:rPr>
        <w:t>: Views Over Physical Tables</w:t>
      </w:r>
    </w:p>
    <w:p w14:paraId="2894F791" w14:textId="77777777" w:rsidR="00E3594E" w:rsidRPr="00E3594E" w:rsidRDefault="00E3594E" w:rsidP="00E3594E">
      <w:r w:rsidRPr="00E3594E">
        <w:t>All dimension and fact tables were implemented as PostgreSQL views (CREATE OR REPLACE VIEW) rather than physical tables. This approach was chosen deliberately: views derive all data from the single cleaned source table (</w:t>
      </w:r>
      <w:proofErr w:type="spellStart"/>
      <w:r w:rsidRPr="00E3594E">
        <w:t>hospitals_appended</w:t>
      </w:r>
      <w:proofErr w:type="spellEnd"/>
      <w:r w:rsidRPr="00E3594E">
        <w:t>), automatically reflecting any cleaning updates without manual refresh. They load identically to tables in Power BI using Import mode, which caches data in memory for optimal visual performance. For a static 10,900-row analytical dataset, query performance is identical to physical tables.</w:t>
      </w:r>
    </w:p>
    <w:p w14:paraId="75EA4ACB"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1BE70C47" w14:textId="77777777" w:rsidTr="007A67A6">
        <w:tc>
          <w:tcPr>
            <w:tcW w:w="9360" w:type="dxa"/>
            <w:tcBorders>
              <w:top w:val="single" w:sz="1" w:space="0" w:color="BBBBBB"/>
              <w:left w:val="single" w:sz="1" w:space="0" w:color="BBBBBB"/>
              <w:bottom w:val="single" w:sz="1" w:space="0" w:color="BBBBBB"/>
              <w:right w:val="single" w:sz="1" w:space="0" w:color="BBBBBB"/>
            </w:tcBorders>
            <w:shd w:val="clear" w:color="auto" w:fill="E2EFD9" w:themeFill="accent6" w:themeFillTint="33"/>
            <w:tcMar>
              <w:top w:w="120" w:type="dxa"/>
              <w:left w:w="200" w:type="dxa"/>
              <w:bottom w:w="120" w:type="dxa"/>
              <w:right w:w="200" w:type="dxa"/>
            </w:tcMar>
          </w:tcPr>
          <w:p w14:paraId="384434C6" w14:textId="77777777" w:rsidR="00E3594E" w:rsidRPr="00E3594E" w:rsidRDefault="00E3594E" w:rsidP="00E3594E">
            <w:r w:rsidRPr="00E3594E">
              <w:rPr>
                <w:rFonts w:ascii="Segoe UI Emoji" w:hAnsi="Segoe UI Emoji" w:cs="Segoe UI Emoji"/>
                <w:b/>
                <w:bCs/>
              </w:rPr>
              <w:t>💡</w:t>
            </w:r>
            <w:r w:rsidRPr="00E3594E">
              <w:rPr>
                <w:b/>
                <w:bCs/>
              </w:rPr>
              <w:t xml:space="preserve"> Architecture Decision: Why Views?</w:t>
            </w:r>
          </w:p>
          <w:p w14:paraId="2BA9607B" w14:textId="20972FE1" w:rsidR="00E3594E" w:rsidRPr="00E3594E" w:rsidRDefault="00E3594E" w:rsidP="00E3594E">
            <w:r w:rsidRPr="00E3594E">
              <w:rPr>
                <w:i/>
                <w:iCs/>
              </w:rPr>
              <w:lastRenderedPageBreak/>
              <w:t xml:space="preserve">Physical tables would duplicate data across 9 objects. Views derive everything from </w:t>
            </w:r>
            <w:proofErr w:type="spellStart"/>
            <w:r w:rsidRPr="00E3594E">
              <w:rPr>
                <w:i/>
                <w:iCs/>
              </w:rPr>
              <w:t>hospitals_appended</w:t>
            </w:r>
            <w:proofErr w:type="spellEnd"/>
            <w:r w:rsidRPr="00E3594E">
              <w:rPr>
                <w:i/>
                <w:iCs/>
              </w:rPr>
              <w:t xml:space="preserve"> dynamically</w:t>
            </w:r>
            <w:r w:rsidR="00AA56B4">
              <w:rPr>
                <w:i/>
                <w:iCs/>
              </w:rPr>
              <w:t>,</w:t>
            </w:r>
            <w:r w:rsidRPr="00E3594E">
              <w:rPr>
                <w:i/>
                <w:iCs/>
              </w:rPr>
              <w:t xml:space="preserve"> fix the source once, all views update instantly. This is the correct approach for a static analytical dataset where the source is the single source of truth.</w:t>
            </w:r>
          </w:p>
        </w:tc>
      </w:tr>
    </w:tbl>
    <w:p w14:paraId="09CEBF1C" w14:textId="77777777" w:rsidR="00E3594E" w:rsidRPr="00E3594E" w:rsidRDefault="00E3594E" w:rsidP="00E3594E"/>
    <w:p w14:paraId="5B865B4E" w14:textId="77777777" w:rsidR="00E3594E" w:rsidRPr="00E3594E" w:rsidRDefault="00E3594E" w:rsidP="00E3594E">
      <w:pPr>
        <w:rPr>
          <w:b/>
          <w:bCs/>
        </w:rPr>
      </w:pPr>
      <w:proofErr w:type="gramStart"/>
      <w:r w:rsidRPr="00E3594E">
        <w:rPr>
          <w:b/>
          <w:bCs/>
        </w:rPr>
        <w:t>3.4  Power</w:t>
      </w:r>
      <w:proofErr w:type="gramEnd"/>
      <w:r w:rsidRPr="00E3594E">
        <w:rPr>
          <w:b/>
          <w:bCs/>
        </w:rPr>
        <w:t xml:space="preserve"> BI Relationship Model</w:t>
      </w:r>
    </w:p>
    <w:p w14:paraId="4C6999C6" w14:textId="2523AB2E" w:rsidR="00E3594E" w:rsidRPr="00E3594E" w:rsidRDefault="00E3594E" w:rsidP="00E3594E">
      <w:r w:rsidRPr="00E3594E">
        <w:t xml:space="preserve">All </w:t>
      </w:r>
      <w:proofErr w:type="gramStart"/>
      <w:r w:rsidRPr="00E3594E">
        <w:t>seven dimension</w:t>
      </w:r>
      <w:proofErr w:type="gramEnd"/>
      <w:r w:rsidRPr="00E3594E">
        <w:t xml:space="preserve"> views connect to </w:t>
      </w:r>
      <w:proofErr w:type="spellStart"/>
      <w:r w:rsidRPr="00E3594E">
        <w:t>fact_encounters</w:t>
      </w:r>
      <w:proofErr w:type="spellEnd"/>
      <w:r w:rsidRPr="00E3594E">
        <w:t xml:space="preserve"> via single-direction one-to-many relationships</w:t>
      </w:r>
      <w:r w:rsidR="00AA56B4">
        <w:t>,</w:t>
      </w:r>
      <w:r w:rsidRPr="00E3594E">
        <w:t xml:space="preserve"> filters always flow from dimension to fact, never bidirectionally. This standard star schema pattern ensures DAX measure results are predictable and unambiguous. </w:t>
      </w:r>
      <w:proofErr w:type="spellStart"/>
      <w:r w:rsidRPr="00E3594E">
        <w:t>dim_date</w:t>
      </w:r>
      <w:proofErr w:type="spellEnd"/>
      <w:r w:rsidRPr="00E3594E">
        <w:t xml:space="preserve"> was marked as the Date Table in Power BI to enable time intelligence functions (SAMEPERIODLASTYEAR, DATESYTD) for Year-over-Year KPI calculations.</w:t>
      </w:r>
    </w:p>
    <w:p w14:paraId="0A3D23FD" w14:textId="77777777" w:rsidR="00E3594E" w:rsidRPr="00E3594E" w:rsidRDefault="00E3594E" w:rsidP="00E3594E">
      <w:r w:rsidRPr="00E3594E">
        <w:t xml:space="preserve">A deduplication challenge arose with </w:t>
      </w:r>
      <w:proofErr w:type="spellStart"/>
      <w:r w:rsidRPr="00E3594E">
        <w:t>dim_patients</w:t>
      </w:r>
      <w:proofErr w:type="spellEnd"/>
      <w:r w:rsidRPr="00E3594E">
        <w:t xml:space="preserve">: the same </w:t>
      </w:r>
      <w:proofErr w:type="spellStart"/>
      <w:r w:rsidRPr="00E3594E">
        <w:t>patient_id</w:t>
      </w:r>
      <w:proofErr w:type="spellEnd"/>
      <w:r w:rsidRPr="00E3594E">
        <w:t xml:space="preserve"> appeared multiple times in the source data because patients were admitted at slightly different ages across encounters. To resolve this, DISTINCT ON (</w:t>
      </w:r>
      <w:proofErr w:type="spellStart"/>
      <w:r w:rsidRPr="00E3594E">
        <w:t>patient_id</w:t>
      </w:r>
      <w:proofErr w:type="spellEnd"/>
      <w:r w:rsidRPr="00E3594E">
        <w:t xml:space="preserve">) would have been applied in the view definition, to keep the most recent (highest) age per patient, and guarantee a valid one-to-many relationship from </w:t>
      </w:r>
      <w:proofErr w:type="spellStart"/>
      <w:r w:rsidRPr="00E3594E">
        <w:t>dim_patients</w:t>
      </w:r>
      <w:proofErr w:type="spellEnd"/>
      <w:r w:rsidRPr="00E3594E">
        <w:t xml:space="preserve"> to </w:t>
      </w:r>
      <w:proofErr w:type="spellStart"/>
      <w:r w:rsidRPr="00E3594E">
        <w:t>fact_encounters</w:t>
      </w:r>
      <w:proofErr w:type="spellEnd"/>
      <w:r w:rsidRPr="00E3594E">
        <w:t xml:space="preserve"> without affecting any encounter records in the fact table. However, no data from the </w:t>
      </w:r>
      <w:proofErr w:type="spellStart"/>
      <w:r w:rsidRPr="00E3594E">
        <w:t>dim_patient</w:t>
      </w:r>
      <w:proofErr w:type="spellEnd"/>
      <w:r w:rsidRPr="00E3594E">
        <w:t xml:space="preserve"> was included on my dashboard, so the model was left as is.</w:t>
      </w:r>
    </w:p>
    <w:p w14:paraId="669A5954" w14:textId="77777777" w:rsidR="00E3594E" w:rsidRPr="00E3594E" w:rsidRDefault="00E3594E" w:rsidP="00E3594E"/>
    <w:p w14:paraId="4A61E31A" w14:textId="77777777" w:rsidR="00E3594E" w:rsidRPr="00E3594E" w:rsidRDefault="00E3594E" w:rsidP="00E3594E">
      <w:r w:rsidRPr="00E3594E">
        <w:br/>
      </w:r>
    </w:p>
    <w:p w14:paraId="28523264" w14:textId="77777777" w:rsidR="00E3594E" w:rsidRPr="00E3594E" w:rsidRDefault="00E3594E" w:rsidP="00E3594E">
      <w:pPr>
        <w:rPr>
          <w:b/>
          <w:bCs/>
        </w:rPr>
      </w:pPr>
      <w:r w:rsidRPr="00E3594E">
        <w:rPr>
          <w:b/>
          <w:bCs/>
        </w:rPr>
        <w:t>4.  Data Preparation &amp; Cleaning</w:t>
      </w:r>
    </w:p>
    <w:p w14:paraId="7463E6EA" w14:textId="77777777" w:rsidR="00E3594E" w:rsidRPr="00E3594E" w:rsidRDefault="00E3594E" w:rsidP="00E3594E"/>
    <w:p w14:paraId="379E8EE0" w14:textId="77777777" w:rsidR="00E3594E" w:rsidRPr="00E3594E" w:rsidRDefault="00E3594E" w:rsidP="00E3594E">
      <w:pPr>
        <w:rPr>
          <w:b/>
          <w:bCs/>
        </w:rPr>
      </w:pPr>
      <w:proofErr w:type="gramStart"/>
      <w:r w:rsidRPr="00E3594E">
        <w:rPr>
          <w:b/>
          <w:bCs/>
        </w:rPr>
        <w:t>4.1  Issues</w:t>
      </w:r>
      <w:proofErr w:type="gramEnd"/>
      <w:r w:rsidRPr="00E3594E">
        <w:rPr>
          <w:b/>
          <w:bCs/>
        </w:rPr>
        <w:t xml:space="preserve"> Identified &amp; Resolved</w:t>
      </w:r>
    </w:p>
    <w:p w14:paraId="58DC088E" w14:textId="77777777" w:rsidR="00E3594E" w:rsidRPr="00E3594E" w:rsidRDefault="00E3594E" w:rsidP="00E3594E">
      <w:r w:rsidRPr="00E3594E">
        <w:t>A comprehensive data quality audit was conducted across all 50 columns. The following eight issues were identified and resolved in PostgreSQL before any analytical queries were run:</w:t>
      </w:r>
    </w:p>
    <w:p w14:paraId="0C411FFB"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2187"/>
        <w:gridCol w:w="951"/>
        <w:gridCol w:w="2490"/>
        <w:gridCol w:w="1798"/>
      </w:tblGrid>
      <w:tr w:rsidR="00E3594E" w:rsidRPr="00E3594E" w14:paraId="2EDC7262" w14:textId="77777777" w:rsidTr="007A67A6">
        <w:tc>
          <w:tcPr>
            <w:tcW w:w="20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3974A558" w14:textId="77777777" w:rsidR="00E3594E" w:rsidRPr="00E3594E" w:rsidRDefault="00E3594E" w:rsidP="00E3594E">
            <w:pPr>
              <w:rPr>
                <w:color w:val="FFFFFF" w:themeColor="background1"/>
              </w:rPr>
            </w:pPr>
            <w:r w:rsidRPr="00E3594E">
              <w:rPr>
                <w:b/>
                <w:bCs/>
                <w:color w:val="FFFFFF" w:themeColor="background1"/>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AF7ED8C" w14:textId="77777777" w:rsidR="00E3594E" w:rsidRPr="00E3594E" w:rsidRDefault="00E3594E" w:rsidP="00E3594E">
            <w:pPr>
              <w:rPr>
                <w:color w:val="FFFFFF" w:themeColor="background1"/>
              </w:rPr>
            </w:pPr>
            <w:r w:rsidRPr="00E3594E">
              <w:rPr>
                <w:b/>
                <w:bCs/>
                <w:color w:val="FFFFFF" w:themeColor="background1"/>
              </w:rPr>
              <w:t>Issue Identified</w:t>
            </w:r>
          </w:p>
        </w:tc>
        <w:tc>
          <w:tcPr>
            <w:tcW w:w="9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2460DFC4" w14:textId="77777777" w:rsidR="00E3594E" w:rsidRPr="00E3594E" w:rsidRDefault="00E3594E" w:rsidP="00E3594E">
            <w:pPr>
              <w:rPr>
                <w:color w:val="FFFFFF" w:themeColor="background1"/>
              </w:rPr>
            </w:pPr>
            <w:r w:rsidRPr="00E3594E">
              <w:rPr>
                <w:b/>
                <w:bCs/>
                <w:color w:val="FFFFFF" w:themeColor="background1"/>
              </w:rPr>
              <w:t>Volume</w:t>
            </w:r>
          </w:p>
        </w:tc>
        <w:tc>
          <w:tcPr>
            <w:tcW w:w="236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337515C1" w14:textId="77777777" w:rsidR="00E3594E" w:rsidRPr="00E3594E" w:rsidRDefault="00E3594E" w:rsidP="00E3594E">
            <w:pPr>
              <w:rPr>
                <w:color w:val="FFFFFF" w:themeColor="background1"/>
              </w:rPr>
            </w:pPr>
            <w:r w:rsidRPr="00E3594E">
              <w:rPr>
                <w:b/>
                <w:bCs/>
                <w:color w:val="FFFFFF" w:themeColor="background1"/>
              </w:rPr>
              <w:t>Resolution Method</w:t>
            </w:r>
          </w:p>
        </w:tc>
        <w:tc>
          <w:tcPr>
            <w:tcW w:w="19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2DD065C1" w14:textId="77777777" w:rsidR="00E3594E" w:rsidRPr="00E3594E" w:rsidRDefault="00E3594E" w:rsidP="00E3594E">
            <w:pPr>
              <w:rPr>
                <w:color w:val="FFFFFF" w:themeColor="background1"/>
              </w:rPr>
            </w:pPr>
            <w:r w:rsidRPr="00E3594E">
              <w:rPr>
                <w:b/>
                <w:bCs/>
                <w:color w:val="FFFFFF" w:themeColor="background1"/>
              </w:rPr>
              <w:t>Outcome</w:t>
            </w:r>
          </w:p>
        </w:tc>
      </w:tr>
      <w:tr w:rsidR="00E3594E" w:rsidRPr="00E3594E" w14:paraId="48D31CA7" w14:textId="77777777" w:rsidTr="001711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CE833" w14:textId="77777777" w:rsidR="00E3594E" w:rsidRPr="00E3594E" w:rsidRDefault="00E3594E" w:rsidP="00E3594E">
            <w:proofErr w:type="spellStart"/>
            <w:r w:rsidRPr="00E3594E">
              <w:t>patient_gender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4DB20" w14:textId="77777777" w:rsidR="00E3594E" w:rsidRPr="00E3594E" w:rsidRDefault="00E3594E" w:rsidP="00E3594E">
            <w:r w:rsidRPr="00E3594E">
              <w:t xml:space="preserve">11 distinct values; misspellings: </w:t>
            </w:r>
            <w:proofErr w:type="spellStart"/>
            <w:r w:rsidRPr="00E3594E">
              <w:t>Femal</w:t>
            </w:r>
            <w:proofErr w:type="spellEnd"/>
            <w:r w:rsidRPr="00E3594E">
              <w:t>, Mal, Mae, M, f</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71200" w14:textId="77777777" w:rsidR="00E3594E" w:rsidRPr="00E3594E" w:rsidRDefault="00E3594E" w:rsidP="00E3594E">
            <w:r w:rsidRPr="00E3594E">
              <w:t>~3% rows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A4665" w14:textId="77777777" w:rsidR="00E3594E" w:rsidRPr="00E3594E" w:rsidRDefault="00E3594E" w:rsidP="00E3594E">
            <w:r w:rsidRPr="00E3594E">
              <w:t>PostgreSQL UPDATE + CASE WHEN + LOWER(</w:t>
            </w:r>
            <w:proofErr w:type="gramStart"/>
            <w:r w:rsidRPr="00E3594E">
              <w:t>TRIM(</w:t>
            </w:r>
            <w:proofErr w:type="gramEnd"/>
            <w:r w:rsidRPr="00E3594E">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B539A" w14:textId="77777777" w:rsidR="00E3594E" w:rsidRPr="00E3594E" w:rsidRDefault="00E3594E" w:rsidP="00E3594E">
            <w:proofErr w:type="spellStart"/>
            <w:r w:rsidRPr="00E3594E">
              <w:t>Standardised</w:t>
            </w:r>
            <w:proofErr w:type="spellEnd"/>
            <w:r w:rsidRPr="00E3594E">
              <w:t xml:space="preserve"> to Male / Female only</w:t>
            </w:r>
          </w:p>
        </w:tc>
      </w:tr>
      <w:tr w:rsidR="00E3594E" w:rsidRPr="00E3594E" w14:paraId="3D433018" w14:textId="77777777" w:rsidTr="001711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F071C" w14:textId="77777777" w:rsidR="00E3594E" w:rsidRPr="00E3594E" w:rsidRDefault="00E3594E" w:rsidP="00E3594E">
            <w:proofErr w:type="spellStart"/>
            <w:r w:rsidRPr="00E3594E">
              <w:t>provider_name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0B237" w14:textId="77777777" w:rsidR="00E3594E" w:rsidRPr="00E3594E" w:rsidRDefault="00E3594E" w:rsidP="00E3594E">
            <w:r w:rsidRPr="00E3594E">
              <w:t xml:space="preserve">46 distinct values; abbreviated/garbled: BabaT Dr., </w:t>
            </w:r>
            <w:proofErr w:type="spellStart"/>
            <w:proofErr w:type="gramStart"/>
            <w:r w:rsidRPr="00E3594E">
              <w:t>Dr.nonso</w:t>
            </w:r>
            <w:proofErr w:type="spellEnd"/>
            <w:proofErr w:type="gramEnd"/>
            <w:r w:rsidRPr="00E3594E">
              <w:t>, Dr. Brend Callahan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190D2" w14:textId="77777777" w:rsidR="00E3594E" w:rsidRPr="00E3594E" w:rsidRDefault="00E3594E" w:rsidP="00E3594E">
            <w:r w:rsidRPr="00E3594E">
              <w:t>~18% rows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D7B8B" w14:textId="77777777" w:rsidR="00E3594E" w:rsidRPr="00E3594E" w:rsidRDefault="00E3594E" w:rsidP="00E3594E">
            <w:r w:rsidRPr="00E3594E">
              <w:t>Explicit variant-to-canonical name mapping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94044" w14:textId="77777777" w:rsidR="00E3594E" w:rsidRPr="00E3594E" w:rsidRDefault="00E3594E" w:rsidP="00E3594E">
            <w:r w:rsidRPr="00E3594E">
              <w:t>14 dirty variants corrected to full names</w:t>
            </w:r>
          </w:p>
        </w:tc>
      </w:tr>
      <w:tr w:rsidR="00E3594E" w:rsidRPr="00E3594E" w14:paraId="1A90604D" w14:textId="77777777" w:rsidTr="001711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8D5D2" w14:textId="77777777" w:rsidR="00E3594E" w:rsidRPr="00E3594E" w:rsidRDefault="00E3594E" w:rsidP="00E3594E">
            <w:proofErr w:type="spellStart"/>
            <w:r w:rsidRPr="00E3594E">
              <w:lastRenderedPageBreak/>
              <w:t>admission_type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FAF9B" w14:textId="77777777" w:rsidR="00E3594E" w:rsidRPr="00E3594E" w:rsidRDefault="00E3594E" w:rsidP="00E3594E">
            <w:r w:rsidRPr="00E3594E">
              <w:t>Inconsistent casing: URGENT, Elective, emergency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0B0BE" w14:textId="77777777" w:rsidR="00E3594E" w:rsidRPr="00E3594E" w:rsidRDefault="00E3594E" w:rsidP="00E3594E">
            <w:r w:rsidRPr="00E3594E">
              <w:t>All rows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91DED" w14:textId="77777777" w:rsidR="00E3594E" w:rsidRPr="00E3594E" w:rsidRDefault="00E3594E" w:rsidP="00E3594E">
            <w:r w:rsidRPr="00E3594E">
              <w:t>INITCAP(LOWER(</w:t>
            </w:r>
            <w:proofErr w:type="gramStart"/>
            <w:r w:rsidRPr="00E3594E">
              <w:t>TRIM(</w:t>
            </w:r>
            <w:proofErr w:type="gramEnd"/>
            <w:r w:rsidRPr="00E3594E">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DC9B8" w14:textId="77777777" w:rsidR="00E3594E" w:rsidRPr="00E3594E" w:rsidRDefault="00E3594E" w:rsidP="00E3594E">
            <w:r w:rsidRPr="00E3594E">
              <w:t>Uniform title case</w:t>
            </w:r>
          </w:p>
        </w:tc>
      </w:tr>
      <w:tr w:rsidR="00E3594E" w:rsidRPr="00E3594E" w14:paraId="19692E81" w14:textId="77777777" w:rsidTr="001711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B3640" w14:textId="77777777" w:rsidR="00E3594E" w:rsidRPr="00E3594E" w:rsidRDefault="00E3594E" w:rsidP="00E3594E">
            <w:r w:rsidRPr="00E3594E">
              <w:t>department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D0BA5" w14:textId="77777777" w:rsidR="00E3594E" w:rsidRPr="00E3594E" w:rsidRDefault="00E3594E" w:rsidP="00E3594E">
            <w:r w:rsidRPr="00E3594E">
              <w:t xml:space="preserve">Abbreviations: </w:t>
            </w:r>
            <w:proofErr w:type="spellStart"/>
            <w:r w:rsidRPr="00E3594E">
              <w:t>IntMed</w:t>
            </w:r>
            <w:proofErr w:type="spellEnd"/>
            <w:r w:rsidRPr="00E3594E">
              <w:t>, gen surge, Emergency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47CFB" w14:textId="77777777" w:rsidR="00E3594E" w:rsidRPr="00E3594E" w:rsidRDefault="00E3594E" w:rsidP="00E3594E">
            <w:r w:rsidRPr="00E3594E">
              <w:t>~8% rows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B59F6" w14:textId="77777777" w:rsidR="00E3594E" w:rsidRPr="00E3594E" w:rsidRDefault="00E3594E" w:rsidP="00E3594E">
            <w:r w:rsidRPr="00E3594E">
              <w:t>Explicit canonical mapping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715B9" w14:textId="77777777" w:rsidR="00E3594E" w:rsidRPr="00E3594E" w:rsidRDefault="00E3594E" w:rsidP="00E3594E">
            <w:proofErr w:type="spellStart"/>
            <w:r w:rsidRPr="00E3594E">
              <w:t>Standardised</w:t>
            </w:r>
            <w:proofErr w:type="spellEnd"/>
            <w:r w:rsidRPr="00E3594E">
              <w:t xml:space="preserve"> department names</w:t>
            </w:r>
          </w:p>
        </w:tc>
      </w:tr>
      <w:tr w:rsidR="00E3594E" w:rsidRPr="00E3594E" w14:paraId="2AEBA244" w14:textId="77777777" w:rsidTr="001711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CB99" w14:textId="77777777" w:rsidR="00E3594E" w:rsidRPr="00E3594E" w:rsidRDefault="00E3594E" w:rsidP="00E3594E">
            <w:proofErr w:type="spellStart"/>
            <w:r w:rsidRPr="00E3594E">
              <w:t>claim_status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4AA63" w14:textId="77777777" w:rsidR="00E3594E" w:rsidRPr="00E3594E" w:rsidRDefault="00E3594E" w:rsidP="00E3594E">
            <w:r w:rsidRPr="00E3594E">
              <w:t xml:space="preserve">6 variants of appeal status: </w:t>
            </w:r>
            <w:proofErr w:type="spellStart"/>
            <w:r w:rsidRPr="00E3594E">
              <w:t>appealling</w:t>
            </w:r>
            <w:proofErr w:type="spellEnd"/>
            <w:r w:rsidRPr="00E3594E">
              <w:t xml:space="preserve">, </w:t>
            </w:r>
            <w:proofErr w:type="spellStart"/>
            <w:r w:rsidRPr="00E3594E">
              <w:t>appell</w:t>
            </w:r>
            <w:proofErr w:type="spellEnd"/>
            <w:r w:rsidRPr="00E3594E">
              <w:t>, appeal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970E9" w14:textId="77777777" w:rsidR="00E3594E" w:rsidRPr="00E3594E" w:rsidRDefault="00E3594E" w:rsidP="00E3594E">
            <w:r w:rsidRPr="00E3594E">
              <w:t>~5% rows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D3F0F" w14:textId="77777777" w:rsidR="00E3594E" w:rsidRPr="00E3594E" w:rsidRDefault="00E3594E" w:rsidP="00E3594E">
            <w:r w:rsidRPr="00E3594E">
              <w:t>Consolidated to Appealed; INITCAP rest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906EE" w14:textId="77777777" w:rsidR="00E3594E" w:rsidRPr="00E3594E" w:rsidRDefault="00E3594E" w:rsidP="00E3594E">
            <w:r w:rsidRPr="00E3594E">
              <w:t>Uniform claim status values</w:t>
            </w:r>
          </w:p>
        </w:tc>
      </w:tr>
      <w:tr w:rsidR="00E3594E" w:rsidRPr="00E3594E" w14:paraId="785E60B5" w14:textId="77777777" w:rsidTr="001711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CE152" w14:textId="77777777" w:rsidR="00E3594E" w:rsidRPr="00E3594E" w:rsidRDefault="00E3594E" w:rsidP="00E3594E">
            <w:proofErr w:type="spellStart"/>
            <w:r w:rsidRPr="00E3594E">
              <w:t>discharge_date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CDFBA" w14:textId="77777777" w:rsidR="00E3594E" w:rsidRPr="00E3594E" w:rsidRDefault="00E3594E" w:rsidP="00E3594E">
            <w:r w:rsidRPr="00E3594E">
              <w:t>1 NULL row in ECH (encounter ECH-ENC-000545, Elective)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FD3B7" w14:textId="77777777" w:rsidR="00E3594E" w:rsidRPr="00E3594E" w:rsidRDefault="00E3594E" w:rsidP="00E3594E">
            <w:r w:rsidRPr="00E3594E">
              <w:t>1 row</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9D199" w14:textId="56B2F87C" w:rsidR="00E3594E" w:rsidRPr="00E3594E" w:rsidRDefault="00AA56B4" w:rsidP="00E3594E">
            <w:r>
              <w:t>Left as Null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AA44F" w14:textId="2AF39FC4" w:rsidR="00E3594E" w:rsidRPr="00E3594E" w:rsidRDefault="00E3594E" w:rsidP="00E3594E">
            <w:r w:rsidRPr="00E3594E">
              <w:t xml:space="preserve">NULL </w:t>
            </w:r>
          </w:p>
        </w:tc>
      </w:tr>
      <w:tr w:rsidR="00E3594E" w:rsidRPr="00E3594E" w14:paraId="6C25C289" w14:textId="77777777" w:rsidTr="001711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1032D" w14:textId="77777777" w:rsidR="00E3594E" w:rsidRPr="00E3594E" w:rsidRDefault="00E3594E" w:rsidP="00E3594E">
            <w:proofErr w:type="spellStart"/>
            <w:r w:rsidRPr="00E3594E">
              <w:t>quality_incident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3C644" w14:textId="77777777" w:rsidR="00E3594E" w:rsidRPr="00E3594E" w:rsidRDefault="00E3594E" w:rsidP="00E3594E">
            <w:r w:rsidRPr="00E3594E">
              <w:t>76% NULL or blank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9EE47" w14:textId="77777777" w:rsidR="00E3594E" w:rsidRPr="00E3594E" w:rsidRDefault="00E3594E" w:rsidP="00E3594E">
            <w:r w:rsidRPr="00E3594E">
              <w:t>8,284 rows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6EFE3" w14:textId="77777777" w:rsidR="00E3594E" w:rsidRPr="00E3594E" w:rsidRDefault="00E3594E" w:rsidP="00E3594E">
            <w:r w:rsidRPr="00E3594E">
              <w:t>Replaced NULL/blank with text None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DA5FE" w14:textId="77777777" w:rsidR="00E3594E" w:rsidRPr="00E3594E" w:rsidRDefault="00E3594E" w:rsidP="00E3594E">
            <w:r w:rsidRPr="00E3594E">
              <w:t>Filterable in DAX and SQL</w:t>
            </w:r>
          </w:p>
        </w:tc>
      </w:tr>
      <w:tr w:rsidR="00E3594E" w:rsidRPr="00E3594E" w14:paraId="3BDC343F" w14:textId="77777777" w:rsidTr="001711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4E39F" w14:textId="77777777" w:rsidR="00E3594E" w:rsidRPr="00E3594E" w:rsidRDefault="00E3594E" w:rsidP="00E3594E">
            <w:proofErr w:type="spellStart"/>
            <w:r w:rsidRPr="00E3594E">
              <w:t>denial_reason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D53A7" w14:textId="77777777" w:rsidR="00E3594E" w:rsidRPr="00E3594E" w:rsidRDefault="00E3594E" w:rsidP="00E3594E">
            <w:r w:rsidRPr="00E3594E">
              <w:t>66% NULL or blank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F287A" w14:textId="77777777" w:rsidR="00E3594E" w:rsidRPr="00E3594E" w:rsidRDefault="00E3594E" w:rsidP="00E3594E">
            <w:r w:rsidRPr="00E3594E">
              <w:t>7,194 rows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09F12" w14:textId="77777777" w:rsidR="00E3594E" w:rsidRPr="00E3594E" w:rsidRDefault="00E3594E" w:rsidP="00E3594E">
            <w:r w:rsidRPr="00E3594E">
              <w:t>Replaced NULL/blank with text None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34BB5" w14:textId="77777777" w:rsidR="00E3594E" w:rsidRPr="00E3594E" w:rsidRDefault="00E3594E" w:rsidP="00E3594E">
            <w:r w:rsidRPr="00E3594E">
              <w:t>Filterable in DAX and SQL</w:t>
            </w:r>
          </w:p>
        </w:tc>
      </w:tr>
    </w:tbl>
    <w:p w14:paraId="09CD3865"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3872DF64" w14:textId="77777777" w:rsidTr="001711D1">
        <w:tc>
          <w:tcPr>
            <w:tcW w:w="9360" w:type="dxa"/>
            <w:tcBorders>
              <w:top w:val="single" w:sz="1" w:space="0" w:color="BBBBBB"/>
              <w:left w:val="single" w:sz="1" w:space="0" w:color="BBBBBB"/>
              <w:bottom w:val="single" w:sz="1" w:space="0" w:color="BBBBBB"/>
              <w:right w:val="single" w:sz="1" w:space="0" w:color="BBBBBB"/>
            </w:tcBorders>
            <w:shd w:val="clear" w:color="auto" w:fill="FFF8E1"/>
            <w:tcMar>
              <w:top w:w="120" w:type="dxa"/>
              <w:left w:w="200" w:type="dxa"/>
              <w:bottom w:w="120" w:type="dxa"/>
              <w:right w:w="200" w:type="dxa"/>
            </w:tcMar>
          </w:tcPr>
          <w:p w14:paraId="20F93690" w14:textId="77777777" w:rsidR="00E3594E" w:rsidRPr="00E3594E" w:rsidRDefault="00E3594E" w:rsidP="00E3594E">
            <w:r w:rsidRPr="00E3594E">
              <w:rPr>
                <w:rFonts w:ascii="Segoe UI Emoji" w:hAnsi="Segoe UI Emoji" w:cs="Segoe UI Emoji"/>
                <w:b/>
                <w:bCs/>
              </w:rPr>
              <w:t>⚠</w:t>
            </w:r>
            <w:r w:rsidRPr="00E3594E">
              <w:rPr>
                <w:b/>
                <w:bCs/>
              </w:rPr>
              <w:t xml:space="preserve">️ On NULL Handling for </w:t>
            </w:r>
            <w:proofErr w:type="spellStart"/>
            <w:r w:rsidRPr="00E3594E">
              <w:rPr>
                <w:b/>
                <w:bCs/>
              </w:rPr>
              <w:t>quality_incident</w:t>
            </w:r>
            <w:proofErr w:type="spellEnd"/>
            <w:r w:rsidRPr="00E3594E">
              <w:rPr>
                <w:b/>
                <w:bCs/>
              </w:rPr>
              <w:t xml:space="preserve"> and </w:t>
            </w:r>
            <w:proofErr w:type="spellStart"/>
            <w:r w:rsidRPr="00E3594E">
              <w:rPr>
                <w:b/>
                <w:bCs/>
              </w:rPr>
              <w:t>denial_reason</w:t>
            </w:r>
            <w:proofErr w:type="spellEnd"/>
          </w:p>
          <w:p w14:paraId="13AEEAD0" w14:textId="6EA90B19" w:rsidR="00E3594E" w:rsidRPr="00E3594E" w:rsidRDefault="00E3594E" w:rsidP="00E3594E">
            <w:r w:rsidRPr="00E3594E">
              <w:rPr>
                <w:i/>
                <w:iCs/>
              </w:rPr>
              <w:t>NULL values in these columns are valid data</w:t>
            </w:r>
            <w:r w:rsidR="00AA56B4">
              <w:rPr>
                <w:i/>
                <w:iCs/>
              </w:rPr>
              <w:t>,</w:t>
            </w:r>
            <w:r w:rsidRPr="00E3594E">
              <w:rPr>
                <w:i/>
                <w:iCs/>
              </w:rPr>
              <w:t xml:space="preserve"> most encounters had no incident and no denial. Replacing with the text None (rather than leaving as database NULL) makes these columns usable in Power BI slicers and DAX FILTER expressions without requiring special NULL-handling logic. This is a presentation choice, not a data fabrication.</w:t>
            </w:r>
          </w:p>
        </w:tc>
      </w:tr>
    </w:tbl>
    <w:p w14:paraId="29F0D127" w14:textId="77777777" w:rsidR="00E3594E" w:rsidRPr="00E3594E" w:rsidRDefault="00E3594E" w:rsidP="00E3594E"/>
    <w:p w14:paraId="16948622" w14:textId="4CC25D58" w:rsidR="00E3594E" w:rsidRPr="00E3594E" w:rsidRDefault="00E3594E" w:rsidP="00E3594E">
      <w:pPr>
        <w:rPr>
          <w:b/>
          <w:bCs/>
        </w:rPr>
      </w:pPr>
      <w:proofErr w:type="gramStart"/>
      <w:r w:rsidRPr="00E3594E">
        <w:rPr>
          <w:b/>
          <w:bCs/>
        </w:rPr>
        <w:t>4.2  Feature</w:t>
      </w:r>
      <w:proofErr w:type="gramEnd"/>
      <w:r w:rsidRPr="00E3594E">
        <w:rPr>
          <w:b/>
          <w:bCs/>
        </w:rPr>
        <w:t xml:space="preserve"> Engineering</w:t>
      </w:r>
      <w:r w:rsidR="00AA56B4">
        <w:rPr>
          <w:b/>
          <w:bCs/>
        </w:rPr>
        <w:t>,</w:t>
      </w:r>
      <w:r w:rsidRPr="00E3594E">
        <w:rPr>
          <w:b/>
          <w:bCs/>
        </w:rPr>
        <w:t xml:space="preserve"> Derived Columns</w:t>
      </w:r>
    </w:p>
    <w:p w14:paraId="5AEA8C55" w14:textId="780737B0" w:rsidR="00E3594E" w:rsidRPr="00E3594E" w:rsidRDefault="00E3594E" w:rsidP="00E3594E">
      <w:r w:rsidRPr="00E3594E">
        <w:t>Eleven analytical columns were derived in Power Query before loading into PostgreSQL. Pre-calculating these metrics at the row level means SQL queries and DAX measures can reference them directly with SUM and AVG aggregations, rather than recalculating on the fly</w:t>
      </w:r>
      <w:r w:rsidR="00AA56B4">
        <w:t>,</w:t>
      </w:r>
      <w:r w:rsidRPr="00E3594E">
        <w:t xml:space="preserve"> improving both query readability and performance.</w:t>
      </w:r>
    </w:p>
    <w:p w14:paraId="73168BBE"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6"/>
        <w:gridCol w:w="2518"/>
        <w:gridCol w:w="1646"/>
        <w:gridCol w:w="2780"/>
      </w:tblGrid>
      <w:tr w:rsidR="00E3594E" w:rsidRPr="00E3594E" w14:paraId="0BDE941A" w14:textId="77777777" w:rsidTr="007A67A6">
        <w:tc>
          <w:tcPr>
            <w:tcW w:w="24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2FBE352" w14:textId="77777777" w:rsidR="00E3594E" w:rsidRPr="00E3594E" w:rsidRDefault="00E3594E" w:rsidP="00E3594E">
            <w:pPr>
              <w:rPr>
                <w:color w:val="FFFFFF" w:themeColor="background1"/>
              </w:rPr>
            </w:pPr>
            <w:r w:rsidRPr="00E3594E">
              <w:rPr>
                <w:b/>
                <w:bCs/>
                <w:color w:val="FFFFFF" w:themeColor="background1"/>
              </w:rPr>
              <w:t>Derived Column</w:t>
            </w:r>
          </w:p>
        </w:tc>
        <w:tc>
          <w:tcPr>
            <w:tcW w:w="25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544C9ED3" w14:textId="77777777" w:rsidR="00E3594E" w:rsidRPr="00E3594E" w:rsidRDefault="00E3594E" w:rsidP="00E3594E">
            <w:pPr>
              <w:rPr>
                <w:color w:val="FFFFFF" w:themeColor="background1"/>
              </w:rPr>
            </w:pPr>
            <w:r w:rsidRPr="00E3594E">
              <w:rPr>
                <w:b/>
                <w:bCs/>
                <w:color w:val="FFFFFF" w:themeColor="background1"/>
              </w:rPr>
              <w:t>Formula</w:t>
            </w:r>
          </w:p>
        </w:tc>
        <w:tc>
          <w:tcPr>
            <w:tcW w:w="13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1A75DCEC" w14:textId="77777777" w:rsidR="00E3594E" w:rsidRPr="00E3594E" w:rsidRDefault="00E3594E" w:rsidP="00E3594E">
            <w:pPr>
              <w:rPr>
                <w:color w:val="FFFFFF" w:themeColor="background1"/>
              </w:rPr>
            </w:pPr>
            <w:r w:rsidRPr="00E3594E">
              <w:rPr>
                <w:b/>
                <w:bCs/>
                <w:color w:val="FFFFFF" w:themeColor="background1"/>
              </w:rPr>
              <w:t>Type</w:t>
            </w:r>
          </w:p>
        </w:tc>
        <w:tc>
          <w:tcPr>
            <w:tcW w:w="276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36A8FC29" w14:textId="77777777" w:rsidR="00E3594E" w:rsidRPr="00E3594E" w:rsidRDefault="00E3594E" w:rsidP="00E3594E">
            <w:pPr>
              <w:rPr>
                <w:color w:val="FFFFFF" w:themeColor="background1"/>
              </w:rPr>
            </w:pPr>
            <w:r w:rsidRPr="00E3594E">
              <w:rPr>
                <w:b/>
                <w:bCs/>
                <w:color w:val="FFFFFF" w:themeColor="background1"/>
              </w:rPr>
              <w:t>Notes</w:t>
            </w:r>
          </w:p>
        </w:tc>
      </w:tr>
      <w:tr w:rsidR="00E3594E" w:rsidRPr="00E3594E" w14:paraId="068AD403" w14:textId="77777777" w:rsidTr="001711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46FCD" w14:textId="77777777" w:rsidR="00E3594E" w:rsidRPr="00E3594E" w:rsidRDefault="00E3594E" w:rsidP="00E3594E">
            <w:r w:rsidRPr="00E3594E">
              <w:lastRenderedPageBreak/>
              <w:t>los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1FAD0" w14:textId="77777777" w:rsidR="00E3594E" w:rsidRPr="00E3594E" w:rsidRDefault="00E3594E" w:rsidP="00E3594E">
            <w:proofErr w:type="spellStart"/>
            <w:r w:rsidRPr="00E3594E">
              <w:t>discharge_date</w:t>
            </w:r>
            <w:proofErr w:type="spellEnd"/>
            <w:r w:rsidRPr="00E3594E">
              <w:t xml:space="preserve"> − </w:t>
            </w:r>
            <w:proofErr w:type="spellStart"/>
            <w:r w:rsidRPr="00E3594E">
              <w:t>admission_date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FFAC5" w14:textId="77777777" w:rsidR="00E3594E" w:rsidRPr="00E3594E" w:rsidRDefault="00E3594E" w:rsidP="00E3594E">
            <w:proofErr w:type="gramStart"/>
            <w:r w:rsidRPr="00E3594E">
              <w:t>NUMERIC(</w:t>
            </w:r>
            <w:proofErr w:type="gramEnd"/>
            <w:r w:rsidRPr="00E3594E">
              <w:t>6,2)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41F1F" w14:textId="77777777" w:rsidR="00E3594E" w:rsidRPr="00E3594E" w:rsidRDefault="00E3594E" w:rsidP="00E3594E">
            <w:r w:rsidRPr="00E3594E">
              <w:t xml:space="preserve">Days; NULL where </w:t>
            </w:r>
            <w:proofErr w:type="spellStart"/>
            <w:r w:rsidRPr="00E3594E">
              <w:t>discharge_date</w:t>
            </w:r>
            <w:proofErr w:type="spellEnd"/>
            <w:r w:rsidRPr="00E3594E">
              <w:t xml:space="preserve"> is NULL</w:t>
            </w:r>
          </w:p>
        </w:tc>
      </w:tr>
      <w:tr w:rsidR="00E3594E" w:rsidRPr="00E3594E" w14:paraId="7EC2E473" w14:textId="77777777" w:rsidTr="001711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4325C" w14:textId="77777777" w:rsidR="00E3594E" w:rsidRPr="00E3594E" w:rsidRDefault="00E3594E" w:rsidP="00E3594E">
            <w:proofErr w:type="spellStart"/>
            <w:r w:rsidRPr="00E3594E">
              <w:t>days_to_submit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C0E6" w14:textId="77777777" w:rsidR="00E3594E" w:rsidRPr="00E3594E" w:rsidRDefault="00E3594E" w:rsidP="00E3594E">
            <w:proofErr w:type="spellStart"/>
            <w:r w:rsidRPr="00E3594E">
              <w:t>claim_submission</w:t>
            </w:r>
            <w:proofErr w:type="spellEnd"/>
            <w:r w:rsidRPr="00E3594E">
              <w:t xml:space="preserve"> − </w:t>
            </w:r>
            <w:proofErr w:type="spellStart"/>
            <w:r w:rsidRPr="00E3594E">
              <w:t>discharge_date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0A5B" w14:textId="77777777" w:rsidR="00E3594E" w:rsidRPr="00E3594E" w:rsidRDefault="00E3594E" w:rsidP="00E3594E">
            <w:proofErr w:type="gramStart"/>
            <w:r w:rsidRPr="00E3594E">
              <w:t>NUMERIC(</w:t>
            </w:r>
            <w:proofErr w:type="gramEnd"/>
            <w:r w:rsidRPr="00E3594E">
              <w:t>6,2)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6ED85" w14:textId="77777777" w:rsidR="00E3594E" w:rsidRPr="00E3594E" w:rsidRDefault="00E3594E" w:rsidP="00E3594E">
            <w:r w:rsidRPr="00E3594E">
              <w:t>Billing team speed post-discharge</w:t>
            </w:r>
          </w:p>
        </w:tc>
      </w:tr>
      <w:tr w:rsidR="00E3594E" w:rsidRPr="00E3594E" w14:paraId="6E11DD67" w14:textId="77777777" w:rsidTr="001711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31E85" w14:textId="77777777" w:rsidR="00E3594E" w:rsidRPr="00E3594E" w:rsidRDefault="00E3594E" w:rsidP="00E3594E">
            <w:proofErr w:type="spellStart"/>
            <w:r w:rsidRPr="00E3594E">
              <w:t>ed_wait_time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688D7" w14:textId="77777777" w:rsidR="00E3594E" w:rsidRPr="00E3594E" w:rsidRDefault="00E3594E" w:rsidP="00E3594E">
            <w:proofErr w:type="spellStart"/>
            <w:r w:rsidRPr="00E3594E">
              <w:t>provider_seen_time</w:t>
            </w:r>
            <w:proofErr w:type="spellEnd"/>
            <w:r w:rsidRPr="00E3594E">
              <w:t xml:space="preserve"> − </w:t>
            </w:r>
            <w:proofErr w:type="spellStart"/>
            <w:r w:rsidRPr="00E3594E">
              <w:t>ed_arrival_time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C869B" w14:textId="77777777" w:rsidR="00E3594E" w:rsidRPr="00E3594E" w:rsidRDefault="00E3594E" w:rsidP="00E3594E">
            <w:proofErr w:type="gramStart"/>
            <w:r w:rsidRPr="00E3594E">
              <w:t>NUMERIC(</w:t>
            </w:r>
            <w:proofErr w:type="gramEnd"/>
            <w:r w:rsidRPr="00E3594E">
              <w:t>8,2)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4D4BC" w14:textId="77777777" w:rsidR="00E3594E" w:rsidRPr="00E3594E" w:rsidRDefault="00E3594E" w:rsidP="00E3594E">
            <w:r w:rsidRPr="00E3594E">
              <w:t>Minutes; NULL for non-Emergency rows</w:t>
            </w:r>
          </w:p>
        </w:tc>
      </w:tr>
      <w:tr w:rsidR="00E3594E" w:rsidRPr="00E3594E" w14:paraId="771D5476" w14:textId="77777777" w:rsidTr="001711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79F98" w14:textId="77777777" w:rsidR="00E3594E" w:rsidRPr="00E3594E" w:rsidRDefault="00E3594E" w:rsidP="00E3594E">
            <w:proofErr w:type="spellStart"/>
            <w:r w:rsidRPr="00E3594E">
              <w:t>write_off_amount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268B5" w14:textId="77777777" w:rsidR="00E3594E" w:rsidRPr="00E3594E" w:rsidRDefault="00E3594E" w:rsidP="00E3594E">
            <w:r w:rsidRPr="00E3594E">
              <w:t>billed − allowed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79D1A" w14:textId="77777777" w:rsidR="00E3594E" w:rsidRPr="00E3594E" w:rsidRDefault="00E3594E" w:rsidP="00E3594E">
            <w:proofErr w:type="gramStart"/>
            <w:r w:rsidRPr="00E3594E">
              <w:t>NUMERIC(</w:t>
            </w:r>
            <w:proofErr w:type="gramEnd"/>
            <w:r w:rsidRPr="00E3594E">
              <w:t>10,2)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2D4DF" w14:textId="77777777" w:rsidR="00E3594E" w:rsidRPr="00E3594E" w:rsidRDefault="00E3594E" w:rsidP="00E3594E">
            <w:r w:rsidRPr="00E3594E">
              <w:t>Contractual discount; expected, not a loss</w:t>
            </w:r>
          </w:p>
        </w:tc>
      </w:tr>
      <w:tr w:rsidR="00E3594E" w:rsidRPr="00E3594E" w14:paraId="5C5B5186" w14:textId="77777777" w:rsidTr="001711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30D3" w14:textId="77777777" w:rsidR="00E3594E" w:rsidRPr="00E3594E" w:rsidRDefault="00E3594E" w:rsidP="00E3594E">
            <w:r w:rsidRPr="00E3594E">
              <w:t>underpayment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3CF2A" w14:textId="77777777" w:rsidR="00E3594E" w:rsidRPr="00E3594E" w:rsidRDefault="00E3594E" w:rsidP="00E3594E">
            <w:r w:rsidRPr="00E3594E">
              <w:t>allowed − paid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F6728" w14:textId="77777777" w:rsidR="00E3594E" w:rsidRPr="00E3594E" w:rsidRDefault="00E3594E" w:rsidP="00E3594E">
            <w:proofErr w:type="gramStart"/>
            <w:r w:rsidRPr="00E3594E">
              <w:t>NUMERIC(</w:t>
            </w:r>
            <w:proofErr w:type="gramEnd"/>
            <w:r w:rsidRPr="00E3594E">
              <w:t>10,2)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54EC3" w14:textId="77777777" w:rsidR="00E3594E" w:rsidRPr="00E3594E" w:rsidRDefault="00E3594E" w:rsidP="00E3594E">
            <w:r w:rsidRPr="00E3594E">
              <w:t>Approved claims not fully paid</w:t>
            </w:r>
          </w:p>
        </w:tc>
      </w:tr>
      <w:tr w:rsidR="00E3594E" w:rsidRPr="00E3594E" w14:paraId="6FB0E400" w14:textId="77777777" w:rsidTr="001711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374D8" w14:textId="77777777" w:rsidR="00E3594E" w:rsidRPr="00E3594E" w:rsidRDefault="00E3594E" w:rsidP="00E3594E">
            <w:proofErr w:type="spellStart"/>
            <w:r w:rsidRPr="00E3594E">
              <w:t>collection_rate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66347" w14:textId="77777777" w:rsidR="00E3594E" w:rsidRPr="00E3594E" w:rsidRDefault="00E3594E" w:rsidP="00E3594E">
            <w:r w:rsidRPr="00E3594E">
              <w:t>paid ÷ billed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B6859" w14:textId="77777777" w:rsidR="00E3594E" w:rsidRPr="00E3594E" w:rsidRDefault="00E3594E" w:rsidP="00E3594E">
            <w:proofErr w:type="gramStart"/>
            <w:r w:rsidRPr="00E3594E">
              <w:t>NUMERIC(</w:t>
            </w:r>
            <w:proofErr w:type="gramEnd"/>
            <w:r w:rsidRPr="00E3594E">
              <w:t>6,4)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ED1BD" w14:textId="77777777" w:rsidR="00E3594E" w:rsidRPr="00E3594E" w:rsidRDefault="00E3594E" w:rsidP="00E3594E">
            <w:r w:rsidRPr="00E3594E">
              <w:t xml:space="preserve">Stored as decimal </w:t>
            </w:r>
            <w:proofErr w:type="gramStart"/>
            <w:r w:rsidRPr="00E3594E">
              <w:t>e.g.</w:t>
            </w:r>
            <w:proofErr w:type="gramEnd"/>
            <w:r w:rsidRPr="00E3594E">
              <w:t xml:space="preserve"> 0.4528</w:t>
            </w:r>
          </w:p>
        </w:tc>
      </w:tr>
      <w:tr w:rsidR="00E3594E" w:rsidRPr="00E3594E" w14:paraId="4D383CAF" w14:textId="77777777" w:rsidTr="001711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C880" w14:textId="77777777" w:rsidR="00E3594E" w:rsidRPr="00E3594E" w:rsidRDefault="00E3594E" w:rsidP="00E3594E">
            <w:proofErr w:type="spellStart"/>
            <w:r w:rsidRPr="00E3594E">
              <w:t>charge_efficiency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3D8CD" w14:textId="77777777" w:rsidR="00E3594E" w:rsidRPr="00E3594E" w:rsidRDefault="00E3594E" w:rsidP="00E3594E">
            <w:r w:rsidRPr="00E3594E">
              <w:t>allowed ÷ billed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10584" w14:textId="77777777" w:rsidR="00E3594E" w:rsidRPr="00E3594E" w:rsidRDefault="00E3594E" w:rsidP="00E3594E">
            <w:proofErr w:type="gramStart"/>
            <w:r w:rsidRPr="00E3594E">
              <w:t>NUMERIC(</w:t>
            </w:r>
            <w:proofErr w:type="gramEnd"/>
            <w:r w:rsidRPr="00E3594E">
              <w:t>6,4)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D7902" w14:textId="77777777" w:rsidR="00E3594E" w:rsidRPr="00E3594E" w:rsidRDefault="00E3594E" w:rsidP="00E3594E">
            <w:r w:rsidRPr="00E3594E">
              <w:t>Payer-biller alignment ratio</w:t>
            </w:r>
          </w:p>
        </w:tc>
      </w:tr>
      <w:tr w:rsidR="00E3594E" w:rsidRPr="00E3594E" w14:paraId="25038E5F" w14:textId="77777777" w:rsidTr="001711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CE244" w14:textId="77777777" w:rsidR="00E3594E" w:rsidRPr="00E3594E" w:rsidRDefault="00E3594E" w:rsidP="00E3594E">
            <w:proofErr w:type="spellStart"/>
            <w:r w:rsidRPr="00E3594E">
              <w:t>cost_per_los_day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0F244" w14:textId="77777777" w:rsidR="00E3594E" w:rsidRPr="00E3594E" w:rsidRDefault="00E3594E" w:rsidP="00E3594E">
            <w:r w:rsidRPr="00E3594E">
              <w:t>billed ÷ los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AF0F2" w14:textId="77777777" w:rsidR="00E3594E" w:rsidRPr="00E3594E" w:rsidRDefault="00E3594E" w:rsidP="00E3594E">
            <w:proofErr w:type="gramStart"/>
            <w:r w:rsidRPr="00E3594E">
              <w:t>NUMERIC(</w:t>
            </w:r>
            <w:proofErr w:type="gramEnd"/>
            <w:r w:rsidRPr="00E3594E">
              <w:t>10,2)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A5BE2" w14:textId="77777777" w:rsidR="00E3594E" w:rsidRPr="00E3594E" w:rsidRDefault="00E3594E" w:rsidP="00E3594E">
            <w:r w:rsidRPr="00E3594E">
              <w:t>Billing intensity per patient day</w:t>
            </w:r>
          </w:p>
        </w:tc>
      </w:tr>
      <w:tr w:rsidR="00E3594E" w:rsidRPr="00E3594E" w14:paraId="4B2ACBC1" w14:textId="77777777" w:rsidTr="001711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99EDE" w14:textId="77777777" w:rsidR="00E3594E" w:rsidRPr="00E3594E" w:rsidRDefault="00E3594E" w:rsidP="00E3594E">
            <w:proofErr w:type="spellStart"/>
            <w:r w:rsidRPr="00E3594E">
              <w:t>denial_flag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061A6" w14:textId="77777777" w:rsidR="00E3594E" w:rsidRPr="00E3594E" w:rsidRDefault="00E3594E" w:rsidP="00E3594E">
            <w:r w:rsidRPr="00E3594E">
              <w:t xml:space="preserve">1 if </w:t>
            </w:r>
            <w:proofErr w:type="spellStart"/>
            <w:r w:rsidRPr="00E3594E">
              <w:t>claim_status</w:t>
            </w:r>
            <w:proofErr w:type="spellEnd"/>
            <w:r w:rsidRPr="00E3594E">
              <w:t>=Denied else 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EDD39" w14:textId="77777777" w:rsidR="00E3594E" w:rsidRPr="00E3594E" w:rsidRDefault="00E3594E" w:rsidP="00E3594E">
            <w:r w:rsidRPr="00E3594E">
              <w:t>SMALLINT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984DC" w14:textId="77777777" w:rsidR="00E3594E" w:rsidRPr="00E3594E" w:rsidRDefault="00E3594E" w:rsidP="00E3594E">
            <w:r w:rsidRPr="00E3594E">
              <w:t>Enables SUM-based denial counts</w:t>
            </w:r>
          </w:p>
        </w:tc>
      </w:tr>
      <w:tr w:rsidR="00E3594E" w:rsidRPr="00E3594E" w14:paraId="6AAF270C" w14:textId="77777777" w:rsidTr="001711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7912A" w14:textId="77777777" w:rsidR="00E3594E" w:rsidRPr="00E3594E" w:rsidRDefault="00E3594E" w:rsidP="00E3594E">
            <w:proofErr w:type="spellStart"/>
            <w:r w:rsidRPr="00E3594E">
              <w:t>revenue_at_risk</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8E13C" w14:textId="77777777" w:rsidR="00E3594E" w:rsidRPr="00E3594E" w:rsidRDefault="00E3594E" w:rsidP="00E3594E">
            <w:r w:rsidRPr="00E3594E">
              <w:t xml:space="preserve">billed if </w:t>
            </w:r>
            <w:proofErr w:type="spellStart"/>
            <w:r w:rsidRPr="00E3594E">
              <w:t>denial_flag</w:t>
            </w:r>
            <w:proofErr w:type="spellEnd"/>
            <w:r w:rsidRPr="00E3594E">
              <w:t>=1 else 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580A1" w14:textId="77777777" w:rsidR="00E3594E" w:rsidRPr="00E3594E" w:rsidRDefault="00E3594E" w:rsidP="00E3594E">
            <w:proofErr w:type="gramStart"/>
            <w:r w:rsidRPr="00E3594E">
              <w:t>NUMERIC(</w:t>
            </w:r>
            <w:proofErr w:type="gramEnd"/>
            <w:r w:rsidRPr="00E3594E">
              <w:t>10,2)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856B" w14:textId="77777777" w:rsidR="00E3594E" w:rsidRPr="00E3594E" w:rsidRDefault="00E3594E" w:rsidP="00E3594E">
            <w:r w:rsidRPr="00E3594E">
              <w:t>Dollar value of denied claims</w:t>
            </w:r>
          </w:p>
        </w:tc>
      </w:tr>
      <w:tr w:rsidR="00E3594E" w:rsidRPr="00E3594E" w14:paraId="5BBA514F" w14:textId="77777777" w:rsidTr="001711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9D4A5" w14:textId="77777777" w:rsidR="00E3594E" w:rsidRPr="00E3594E" w:rsidRDefault="00E3594E" w:rsidP="00E3594E">
            <w:proofErr w:type="spellStart"/>
            <w:r w:rsidRPr="00E3594E">
              <w:t>quality_incident_flag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F9D40" w14:textId="77777777" w:rsidR="00E3594E" w:rsidRPr="00E3594E" w:rsidRDefault="00E3594E" w:rsidP="00E3594E">
            <w:r w:rsidRPr="00E3594E">
              <w:t xml:space="preserve">1 if </w:t>
            </w:r>
            <w:proofErr w:type="spellStart"/>
            <w:r w:rsidRPr="00E3594E">
              <w:t>quality_incident≠None</w:t>
            </w:r>
            <w:proofErr w:type="spellEnd"/>
            <w:r w:rsidRPr="00E3594E">
              <w:t xml:space="preserve"> else 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07BE3" w14:textId="77777777" w:rsidR="00E3594E" w:rsidRPr="00E3594E" w:rsidRDefault="00E3594E" w:rsidP="00E3594E">
            <w:r w:rsidRPr="00E3594E">
              <w:t>SMALLINT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D92ED" w14:textId="77777777" w:rsidR="00E3594E" w:rsidRPr="00E3594E" w:rsidRDefault="00E3594E" w:rsidP="00E3594E">
            <w:r w:rsidRPr="00E3594E">
              <w:t>For incident rate calculations</w:t>
            </w:r>
          </w:p>
        </w:tc>
      </w:tr>
    </w:tbl>
    <w:p w14:paraId="15CE1AEB" w14:textId="77777777" w:rsidR="00E3594E" w:rsidRPr="00E3594E" w:rsidRDefault="00E3594E" w:rsidP="00E3594E"/>
    <w:p w14:paraId="1EEB6D55" w14:textId="77777777" w:rsidR="00E3594E" w:rsidRPr="00E3594E" w:rsidRDefault="00E3594E" w:rsidP="00E3594E">
      <w:r w:rsidRPr="00E3594E">
        <w:br/>
      </w:r>
    </w:p>
    <w:p w14:paraId="48CE260D" w14:textId="77777777" w:rsidR="00E3594E" w:rsidRPr="00E3594E" w:rsidRDefault="00E3594E" w:rsidP="00E3594E">
      <w:pPr>
        <w:rPr>
          <w:b/>
          <w:bCs/>
        </w:rPr>
      </w:pPr>
      <w:r w:rsidRPr="00E3594E">
        <w:rPr>
          <w:b/>
          <w:bCs/>
        </w:rPr>
        <w:t>5.  Analytical Framework &amp; Scoring Methodology</w:t>
      </w:r>
    </w:p>
    <w:p w14:paraId="2796A833" w14:textId="77777777" w:rsidR="00E3594E" w:rsidRPr="00E3594E" w:rsidRDefault="00E3594E" w:rsidP="00E3594E"/>
    <w:p w14:paraId="59BF8072" w14:textId="77777777" w:rsidR="00E3594E" w:rsidRPr="00E3594E" w:rsidRDefault="00E3594E" w:rsidP="00E3594E">
      <w:pPr>
        <w:rPr>
          <w:b/>
          <w:bCs/>
        </w:rPr>
      </w:pPr>
      <w:proofErr w:type="gramStart"/>
      <w:r w:rsidRPr="00E3594E">
        <w:rPr>
          <w:b/>
          <w:bCs/>
        </w:rPr>
        <w:t>5.1  Analytical</w:t>
      </w:r>
      <w:proofErr w:type="gramEnd"/>
      <w:r w:rsidRPr="00E3594E">
        <w:rPr>
          <w:b/>
          <w:bCs/>
        </w:rPr>
        <w:t xml:space="preserve"> Approach</w:t>
      </w:r>
    </w:p>
    <w:p w14:paraId="22AF800A" w14:textId="6739500A" w:rsidR="00E3594E" w:rsidRPr="00E3594E" w:rsidRDefault="00E3594E" w:rsidP="00E3594E">
      <w:r w:rsidRPr="00E3594E">
        <w:lastRenderedPageBreak/>
        <w:t>The analysis was structured in three sequential phases. First, exploratory analysis: 44 SQL queries executed across six analytical themes</w:t>
      </w:r>
      <w:r w:rsidR="00AA56B4">
        <w:t>,</w:t>
      </w:r>
      <w:r w:rsidRPr="00E3594E">
        <w:t xml:space="preserve"> financial performance, operational efficiency, clinical quality, patient experience, provider performance, and comparative investment analysis. Second, comparative analysis: all metrics benchmarked against each other across the three hospitals and against available healthcare industry standards. Third, gap analysis: quantifying the dollar value of revenue recovery available to an acquirer through operational improvement.</w:t>
      </w:r>
    </w:p>
    <w:p w14:paraId="41CFC551" w14:textId="77777777" w:rsidR="00E3594E" w:rsidRPr="00E3594E" w:rsidRDefault="00E3594E" w:rsidP="00E3594E"/>
    <w:p w14:paraId="5AD18B6B" w14:textId="77777777" w:rsidR="00E3594E" w:rsidRPr="00E3594E" w:rsidRDefault="00E3594E" w:rsidP="00E3594E">
      <w:pPr>
        <w:rPr>
          <w:b/>
          <w:bCs/>
        </w:rPr>
      </w:pPr>
      <w:proofErr w:type="gramStart"/>
      <w:r w:rsidRPr="00E3594E">
        <w:rPr>
          <w:b/>
          <w:bCs/>
        </w:rPr>
        <w:t>5.2  Scoring</w:t>
      </w:r>
      <w:proofErr w:type="gramEnd"/>
      <w:r w:rsidRPr="00E3594E">
        <w:rPr>
          <w:b/>
          <w:bCs/>
        </w:rPr>
        <w:t xml:space="preserve"> Methodology</w:t>
      </w:r>
    </w:p>
    <w:p w14:paraId="33DE5D4A" w14:textId="77777777" w:rsidR="00E3594E" w:rsidRPr="00E3594E" w:rsidRDefault="00E3594E" w:rsidP="00E3594E">
      <w:r w:rsidRPr="00E3594E">
        <w:t>Each hospital was scored on 19 criteria across six weighted categories on a 1-to-10 scale. Scores were derived using two complementary inputs:</w:t>
      </w:r>
    </w:p>
    <w:p w14:paraId="74ADBC6B" w14:textId="77777777" w:rsidR="00E3594E" w:rsidRPr="00E3594E" w:rsidRDefault="00E3594E" w:rsidP="00E3594E"/>
    <w:p w14:paraId="48223B39" w14:textId="77777777" w:rsidR="00E3594E" w:rsidRPr="00E3594E" w:rsidRDefault="00E3594E" w:rsidP="00E3594E">
      <w:pPr>
        <w:numPr>
          <w:ilvl w:val="0"/>
          <w:numId w:val="2"/>
        </w:numPr>
      </w:pPr>
      <w:r w:rsidRPr="00E3594E">
        <w:t>Relative ranking: The performance gap between hospitals was converted into proportional score differences. A large gap (GGH denial rate 50.6% vs RMC 14.6%) produces a wide score spread (2 vs 8). A small gap (Days to Submit: 17.7 vs 18.1 days) produces a narrow spread (7 vs 6). This ensures scoring is proportional to actual performance differences.</w:t>
      </w:r>
    </w:p>
    <w:p w14:paraId="6446D857" w14:textId="1D44B100" w:rsidR="00E3594E" w:rsidRPr="00E3594E" w:rsidRDefault="00E3594E" w:rsidP="00E3594E">
      <w:pPr>
        <w:numPr>
          <w:ilvl w:val="0"/>
          <w:numId w:val="2"/>
        </w:numPr>
      </w:pPr>
      <w:r w:rsidRPr="00E3594E">
        <w:t>Industry benchmarking: Scores were capped relative to healthcare standards. RMC's 56.93% collection rate is the best of the three but below the 70-80% benchmark for well-managed hospitals</w:t>
      </w:r>
      <w:r w:rsidR="00AA56B4">
        <w:t>,</w:t>
      </w:r>
      <w:r w:rsidRPr="00E3594E">
        <w:t xml:space="preserve"> it scores 6, not 10. This prevents rewarding mediocrity simply for being the least bad performer.</w:t>
      </w:r>
    </w:p>
    <w:p w14:paraId="0CE66B42" w14:textId="77777777" w:rsidR="00E3594E" w:rsidRPr="00E3594E" w:rsidRDefault="00E3594E" w:rsidP="00E3594E"/>
    <w:p w14:paraId="7EAD7ACB" w14:textId="77777777" w:rsidR="00E3594E" w:rsidRPr="00E3594E" w:rsidRDefault="00E3594E" w:rsidP="00E3594E">
      <w:pPr>
        <w:rPr>
          <w:b/>
          <w:bCs/>
          <w:color w:val="538135" w:themeColor="accent6" w:themeShade="BF"/>
        </w:rPr>
      </w:pPr>
      <w:proofErr w:type="gramStart"/>
      <w:r w:rsidRPr="00E3594E">
        <w:rPr>
          <w:b/>
          <w:bCs/>
          <w:color w:val="538135" w:themeColor="accent6" w:themeShade="BF"/>
        </w:rPr>
        <w:t>5.3  Weight</w:t>
      </w:r>
      <w:proofErr w:type="gramEnd"/>
      <w:r w:rsidRPr="00E3594E">
        <w:rPr>
          <w:b/>
          <w:bCs/>
          <w:color w:val="538135" w:themeColor="accent6" w:themeShade="BF"/>
        </w:rPr>
        <w:t xml:space="preserve"> Rationale</w:t>
      </w:r>
    </w:p>
    <w:p w14:paraId="604CCA4F" w14:textId="77777777" w:rsidR="00E3594E" w:rsidRPr="00E3594E" w:rsidRDefault="00E3594E" w:rsidP="00E3594E">
      <w:r w:rsidRPr="00E3594E">
        <w:t xml:space="preserve">Weights were assigned based on three inputs: stakeholder priority (what the </w:t>
      </w:r>
      <w:proofErr w:type="spellStart"/>
      <w:r w:rsidRPr="00E3594E">
        <w:t>NorthBridge</w:t>
      </w:r>
      <w:proofErr w:type="spellEnd"/>
      <w:r w:rsidRPr="00E3594E">
        <w:t xml:space="preserve"> mandate explicitly requires), discriminating power (metrics with large variance between hospitals receive higher weights), and investment actionability (metrics a new owner can directly influence carry more weight than external or structural factors).</w:t>
      </w:r>
    </w:p>
    <w:p w14:paraId="7CFA2F9B"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0"/>
        <w:gridCol w:w="2415"/>
        <w:gridCol w:w="2415"/>
      </w:tblGrid>
      <w:tr w:rsidR="00E3594E" w:rsidRPr="00E3594E" w14:paraId="34863651" w14:textId="77777777" w:rsidTr="00AA56B4">
        <w:tc>
          <w:tcPr>
            <w:tcW w:w="453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250157A1" w14:textId="77777777" w:rsidR="00E3594E" w:rsidRPr="00E3594E" w:rsidRDefault="00E3594E" w:rsidP="00E3594E">
            <w:pPr>
              <w:rPr>
                <w:color w:val="FFFFFF" w:themeColor="background1"/>
              </w:rPr>
            </w:pPr>
            <w:r w:rsidRPr="00E3594E">
              <w:rPr>
                <w:b/>
                <w:bCs/>
                <w:color w:val="FFFFFF" w:themeColor="background1"/>
              </w:rPr>
              <w:t>Category</w:t>
            </w:r>
          </w:p>
        </w:tc>
        <w:tc>
          <w:tcPr>
            <w:tcW w:w="2415"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3F8B7AF4" w14:textId="77777777" w:rsidR="00E3594E" w:rsidRPr="00E3594E" w:rsidRDefault="00E3594E" w:rsidP="00E3594E">
            <w:pPr>
              <w:rPr>
                <w:color w:val="FFFFFF" w:themeColor="background1"/>
              </w:rPr>
            </w:pPr>
            <w:r w:rsidRPr="00E3594E">
              <w:rPr>
                <w:b/>
                <w:bCs/>
                <w:color w:val="FFFFFF" w:themeColor="background1"/>
              </w:rPr>
              <w:t>Weight</w:t>
            </w:r>
          </w:p>
        </w:tc>
        <w:tc>
          <w:tcPr>
            <w:tcW w:w="2415"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64F8B6B5" w14:textId="77777777" w:rsidR="00E3594E" w:rsidRPr="00E3594E" w:rsidRDefault="00E3594E" w:rsidP="00E3594E">
            <w:pPr>
              <w:rPr>
                <w:color w:val="FFFFFF" w:themeColor="background1"/>
              </w:rPr>
            </w:pPr>
            <w:r w:rsidRPr="00E3594E">
              <w:rPr>
                <w:b/>
                <w:bCs/>
                <w:color w:val="FFFFFF" w:themeColor="background1"/>
              </w:rPr>
              <w:t>Primary Rationale</w:t>
            </w:r>
          </w:p>
        </w:tc>
      </w:tr>
      <w:tr w:rsidR="00E3594E" w:rsidRPr="00E3594E" w14:paraId="11E4A715" w14:textId="77777777" w:rsidTr="00AA56B4">
        <w:tc>
          <w:tcPr>
            <w:tcW w:w="4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E7EDF" w14:textId="77777777" w:rsidR="00E3594E" w:rsidRPr="00E3594E" w:rsidRDefault="00E3594E" w:rsidP="00E3594E">
            <w:r w:rsidRPr="00E3594E">
              <w:t>Financial Performance</w:t>
            </w:r>
          </w:p>
        </w:tc>
        <w:tc>
          <w:tcPr>
            <w:tcW w:w="2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5E264" w14:textId="02FA900C" w:rsidR="00E3594E" w:rsidRPr="00E3594E" w:rsidRDefault="00AA56B4" w:rsidP="00E3594E">
            <w:r>
              <w:t>35</w:t>
            </w:r>
            <w:r w:rsidR="00E3594E" w:rsidRPr="00E3594E">
              <w:t>%</w:t>
            </w:r>
          </w:p>
        </w:tc>
        <w:tc>
          <w:tcPr>
            <w:tcW w:w="2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E4B3" w14:textId="77777777" w:rsidR="00E3594E" w:rsidRPr="00E3594E" w:rsidRDefault="00E3594E" w:rsidP="00E3594E">
            <w:r w:rsidRPr="00E3594E">
              <w:t>Core return driver; collection and denial rates are most directly fixable and impactful</w:t>
            </w:r>
          </w:p>
        </w:tc>
      </w:tr>
      <w:tr w:rsidR="00E3594E" w:rsidRPr="00E3594E" w14:paraId="3E343455" w14:textId="77777777" w:rsidTr="00AA56B4">
        <w:tc>
          <w:tcPr>
            <w:tcW w:w="4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A9471" w14:textId="77777777" w:rsidR="00E3594E" w:rsidRPr="00E3594E" w:rsidRDefault="00E3594E" w:rsidP="00E3594E">
            <w:r w:rsidRPr="00E3594E">
              <w:t>Clinical Quality</w:t>
            </w:r>
          </w:p>
        </w:tc>
        <w:tc>
          <w:tcPr>
            <w:tcW w:w="2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D754A" w14:textId="17ADFD35" w:rsidR="00E3594E" w:rsidRPr="00E3594E" w:rsidRDefault="00E3594E" w:rsidP="00E3594E">
            <w:r w:rsidRPr="00E3594E">
              <w:t>2</w:t>
            </w:r>
            <w:r w:rsidR="00AA56B4">
              <w:t>3</w:t>
            </w:r>
            <w:r w:rsidRPr="00E3594E">
              <w:t>%</w:t>
            </w:r>
          </w:p>
        </w:tc>
        <w:tc>
          <w:tcPr>
            <w:tcW w:w="2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9613D" w14:textId="77777777" w:rsidR="00E3594E" w:rsidRPr="00E3594E" w:rsidRDefault="00E3594E" w:rsidP="00E3594E">
            <w:r w:rsidRPr="00E3594E">
              <w:t>Patient safety creates direct liability; mortality differentiates hospitals most strongly here</w:t>
            </w:r>
          </w:p>
        </w:tc>
      </w:tr>
      <w:tr w:rsidR="00E3594E" w:rsidRPr="00E3594E" w14:paraId="7ECA99EE" w14:textId="77777777" w:rsidTr="00AA56B4">
        <w:tc>
          <w:tcPr>
            <w:tcW w:w="4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86C2E" w14:textId="77777777" w:rsidR="00E3594E" w:rsidRPr="00E3594E" w:rsidRDefault="00E3594E" w:rsidP="00E3594E">
            <w:r w:rsidRPr="00E3594E">
              <w:lastRenderedPageBreak/>
              <w:t>Growth Trajectory</w:t>
            </w:r>
          </w:p>
        </w:tc>
        <w:tc>
          <w:tcPr>
            <w:tcW w:w="2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B0F9A" w14:textId="54A3B6B9" w:rsidR="00E3594E" w:rsidRPr="00E3594E" w:rsidRDefault="00E3594E" w:rsidP="00E3594E">
            <w:r w:rsidRPr="00E3594E">
              <w:t>2</w:t>
            </w:r>
            <w:r w:rsidR="00AA56B4">
              <w:t>2</w:t>
            </w:r>
            <w:r w:rsidRPr="00E3594E">
              <w:t>%</w:t>
            </w:r>
          </w:p>
        </w:tc>
        <w:tc>
          <w:tcPr>
            <w:tcW w:w="2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2808E" w14:textId="77777777" w:rsidR="00E3594E" w:rsidRPr="00E3594E" w:rsidRDefault="00E3594E" w:rsidP="00E3594E">
            <w:r w:rsidRPr="00E3594E">
              <w:t>Future performance matters more than current position; trajectory is the best investment predictor</w:t>
            </w:r>
          </w:p>
        </w:tc>
      </w:tr>
      <w:tr w:rsidR="00E3594E" w:rsidRPr="00E3594E" w14:paraId="0C8DA6B9" w14:textId="77777777" w:rsidTr="00AA56B4">
        <w:tc>
          <w:tcPr>
            <w:tcW w:w="4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03134" w14:textId="77777777" w:rsidR="00E3594E" w:rsidRPr="00E3594E" w:rsidRDefault="00E3594E" w:rsidP="00E3594E">
            <w:r w:rsidRPr="00E3594E">
              <w:t>Operational Efficiency</w:t>
            </w:r>
          </w:p>
        </w:tc>
        <w:tc>
          <w:tcPr>
            <w:tcW w:w="2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C6789" w14:textId="1B5D8156" w:rsidR="00E3594E" w:rsidRPr="00E3594E" w:rsidRDefault="00E3594E" w:rsidP="00E3594E">
            <w:r w:rsidRPr="00E3594E">
              <w:t>1</w:t>
            </w:r>
            <w:r w:rsidR="00AA56B4">
              <w:t>5</w:t>
            </w:r>
            <w:r w:rsidRPr="00E3594E">
              <w:t>%</w:t>
            </w:r>
          </w:p>
        </w:tc>
        <w:tc>
          <w:tcPr>
            <w:tcW w:w="2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CF631" w14:textId="77777777" w:rsidR="00E3594E" w:rsidRPr="00E3594E" w:rsidRDefault="00E3594E" w:rsidP="00E3594E">
            <w:r w:rsidRPr="00E3594E">
              <w:t>LOS and billing speed affect cost structure; strong differentiator between GGH and RMC</w:t>
            </w:r>
          </w:p>
        </w:tc>
      </w:tr>
      <w:tr w:rsidR="00E3594E" w:rsidRPr="00E3594E" w14:paraId="7800FD70" w14:textId="77777777" w:rsidTr="00AA56B4">
        <w:tc>
          <w:tcPr>
            <w:tcW w:w="4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1B07E" w14:textId="77777777" w:rsidR="00E3594E" w:rsidRPr="00E3594E" w:rsidRDefault="00E3594E" w:rsidP="00E3594E">
            <w:r w:rsidRPr="00E3594E">
              <w:t>Patient Experience</w:t>
            </w:r>
          </w:p>
        </w:tc>
        <w:tc>
          <w:tcPr>
            <w:tcW w:w="2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CAED6" w14:textId="77777777" w:rsidR="00E3594E" w:rsidRPr="00E3594E" w:rsidRDefault="00E3594E" w:rsidP="00E3594E">
            <w:r w:rsidRPr="00E3594E">
              <w:t>5%</w:t>
            </w:r>
          </w:p>
        </w:tc>
        <w:tc>
          <w:tcPr>
            <w:tcW w:w="2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C1226" w14:textId="77777777" w:rsidR="00E3594E" w:rsidRPr="00E3594E" w:rsidRDefault="00E3594E" w:rsidP="00E3594E">
            <w:r w:rsidRPr="00E3594E">
              <w:t>Affects referrals; lower weight as investor focus is institutional not consumer</w:t>
            </w:r>
          </w:p>
        </w:tc>
      </w:tr>
    </w:tbl>
    <w:p w14:paraId="65B464FA" w14:textId="77777777" w:rsidR="00E3594E" w:rsidRPr="00E3594E" w:rsidRDefault="00E3594E" w:rsidP="00E3594E"/>
    <w:p w14:paraId="5492A63B" w14:textId="77777777" w:rsidR="00E3594E" w:rsidRPr="00E3594E" w:rsidRDefault="00E3594E" w:rsidP="00E3594E">
      <w:r w:rsidRPr="00E3594E">
        <w:br/>
      </w:r>
    </w:p>
    <w:p w14:paraId="1900165A" w14:textId="77777777" w:rsidR="00E3594E" w:rsidRPr="00E3594E" w:rsidRDefault="00E3594E" w:rsidP="00E3594E">
      <w:pPr>
        <w:rPr>
          <w:b/>
          <w:bCs/>
        </w:rPr>
      </w:pPr>
      <w:r w:rsidRPr="00E3594E">
        <w:rPr>
          <w:b/>
          <w:bCs/>
        </w:rPr>
        <w:t>6.  Financial Performance Analysis</w:t>
      </w:r>
    </w:p>
    <w:p w14:paraId="33664A45" w14:textId="77777777" w:rsidR="00E3594E" w:rsidRPr="00E3594E" w:rsidRDefault="00E3594E" w:rsidP="00E3594E"/>
    <w:p w14:paraId="763C0F28" w14:textId="77777777" w:rsidR="00E3594E" w:rsidRPr="00E3594E" w:rsidRDefault="00E3594E" w:rsidP="00E3594E">
      <w:r w:rsidRPr="00E3594E">
        <w:t>Financial performance was assessed across five dimensions: revenue collection, denial rates and revenue at risk, underpayment, cost efficiency, and department-level financial performance. Together these describe the complete revenue cycle journey from billing to cash collection.</w:t>
      </w:r>
    </w:p>
    <w:p w14:paraId="791E666B" w14:textId="77777777" w:rsidR="00E3594E" w:rsidRPr="00E3594E" w:rsidRDefault="00E3594E" w:rsidP="00E3594E"/>
    <w:p w14:paraId="1E4BFE80" w14:textId="77777777" w:rsidR="00E3594E" w:rsidRPr="00E3594E" w:rsidRDefault="00E3594E" w:rsidP="00E3594E">
      <w:pPr>
        <w:rPr>
          <w:b/>
          <w:bCs/>
        </w:rPr>
      </w:pPr>
      <w:proofErr w:type="gramStart"/>
      <w:r w:rsidRPr="00E3594E">
        <w:rPr>
          <w:b/>
          <w:bCs/>
        </w:rPr>
        <w:t>6.1  Revenue</w:t>
      </w:r>
      <w:proofErr w:type="gramEnd"/>
      <w:r w:rsidRPr="00E3594E">
        <w:rPr>
          <w:b/>
          <w:bCs/>
        </w:rPr>
        <w:t xml:space="preserv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E3594E" w:rsidRPr="00E3594E" w14:paraId="104463A7" w14:textId="77777777" w:rsidTr="007A67A6">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646F3011" w14:textId="77777777" w:rsidR="00E3594E" w:rsidRPr="00E3594E" w:rsidRDefault="00E3594E" w:rsidP="00E3594E">
            <w:pPr>
              <w:rPr>
                <w:color w:val="FFFFFF" w:themeColor="background1"/>
              </w:rPr>
            </w:pPr>
            <w:r w:rsidRPr="00E3594E">
              <w:rPr>
                <w:b/>
                <w:bCs/>
                <w:color w:val="FFFFFF" w:themeColor="background1"/>
              </w:rPr>
              <w:t>Metric</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1893E587" w14:textId="77777777" w:rsidR="00E3594E" w:rsidRPr="00E3594E" w:rsidRDefault="00E3594E" w:rsidP="00E3594E">
            <w:pPr>
              <w:rPr>
                <w:color w:val="FFFFFF" w:themeColor="background1"/>
              </w:rPr>
            </w:pPr>
            <w:r w:rsidRPr="00E3594E">
              <w:rPr>
                <w:b/>
                <w:bCs/>
                <w:color w:val="FFFFFF" w:themeColor="background1"/>
              </w:rPr>
              <w:t>GGH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CD92E5A" w14:textId="77777777" w:rsidR="00E3594E" w:rsidRPr="00E3594E" w:rsidRDefault="00E3594E" w:rsidP="00E3594E">
            <w:pPr>
              <w:rPr>
                <w:color w:val="FFFFFF" w:themeColor="background1"/>
              </w:rPr>
            </w:pPr>
            <w:r w:rsidRPr="00E3594E">
              <w:rPr>
                <w:b/>
                <w:bCs/>
                <w:color w:val="FFFFFF" w:themeColor="background1"/>
              </w:rPr>
              <w:t>ECH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32D42962" w14:textId="77777777" w:rsidR="00E3594E" w:rsidRPr="00E3594E" w:rsidRDefault="00E3594E" w:rsidP="00E3594E">
            <w:pPr>
              <w:rPr>
                <w:color w:val="FFFFFF" w:themeColor="background1"/>
              </w:rPr>
            </w:pPr>
            <w:r w:rsidRPr="00E3594E">
              <w:rPr>
                <w:b/>
                <w:bCs/>
                <w:color w:val="FFFFFF" w:themeColor="background1"/>
              </w:rPr>
              <w:t>RMC</w:t>
            </w:r>
          </w:p>
        </w:tc>
      </w:tr>
      <w:tr w:rsidR="00E3594E" w:rsidRPr="00E3594E" w14:paraId="36198D17"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FC959" w14:textId="77777777" w:rsidR="00E3594E" w:rsidRPr="00E3594E" w:rsidRDefault="00E3594E" w:rsidP="00E3594E">
            <w:r w:rsidRPr="00E3594E">
              <w:t>Total Billed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C2058" w14:textId="77777777" w:rsidR="00E3594E" w:rsidRPr="00E3594E" w:rsidRDefault="00E3594E" w:rsidP="00E3594E">
            <w:r w:rsidRPr="00E3594E">
              <w:t>$7,974,405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18E9D" w14:textId="77777777" w:rsidR="00E3594E" w:rsidRPr="00E3594E" w:rsidRDefault="00E3594E" w:rsidP="00E3594E">
            <w:r w:rsidRPr="00E3594E">
              <w:t>$8,995,731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8CAD1" w14:textId="77777777" w:rsidR="00E3594E" w:rsidRPr="00E3594E" w:rsidRDefault="00E3594E" w:rsidP="00E3594E">
            <w:r w:rsidRPr="00E3594E">
              <w:t>$11,637,642</w:t>
            </w:r>
          </w:p>
        </w:tc>
      </w:tr>
      <w:tr w:rsidR="00E3594E" w:rsidRPr="00E3594E" w14:paraId="4ABFC94D"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D468B0B" w14:textId="77777777" w:rsidR="00E3594E" w:rsidRPr="00E3594E" w:rsidRDefault="00E3594E" w:rsidP="00E3594E">
            <w:r w:rsidRPr="00E3594E">
              <w:t>Total Collected (Paid)</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650D6BF" w14:textId="77777777" w:rsidR="00E3594E" w:rsidRPr="00E3594E" w:rsidRDefault="00E3594E" w:rsidP="00E3594E">
            <w:r w:rsidRPr="00E3594E">
              <w:t>$2,320,163</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64B4E9A" w14:textId="77777777" w:rsidR="00E3594E" w:rsidRPr="00E3594E" w:rsidRDefault="00E3594E" w:rsidP="00E3594E">
            <w:r w:rsidRPr="00E3594E">
              <w:t>$4,072,177</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135564" w14:textId="77777777" w:rsidR="00E3594E" w:rsidRPr="00E3594E" w:rsidRDefault="00E3594E" w:rsidP="00E3594E">
            <w:r w:rsidRPr="00E3594E">
              <w:t>$6,625,435</w:t>
            </w:r>
          </w:p>
        </w:tc>
      </w:tr>
      <w:tr w:rsidR="00E3594E" w:rsidRPr="00E3594E" w14:paraId="36415B2C"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A9A5EFF" w14:textId="77777777" w:rsidR="00E3594E" w:rsidRPr="00E3594E" w:rsidRDefault="00E3594E" w:rsidP="00E3594E">
            <w:r w:rsidRPr="00E3594E">
              <w:t>Collection Rate</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F3B362D" w14:textId="77777777" w:rsidR="00E3594E" w:rsidRPr="00E3594E" w:rsidRDefault="00E3594E" w:rsidP="00E3594E">
            <w:r w:rsidRPr="00E3594E">
              <w:t xml:space="preserve">29.10% </w:t>
            </w:r>
            <w:r w:rsidRPr="00E3594E">
              <w:rPr>
                <w:rFonts w:ascii="Segoe UI Emoji" w:hAnsi="Segoe UI Emoji" w:cs="Segoe UI Emoji"/>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D9A3883" w14:textId="77777777" w:rsidR="00E3594E" w:rsidRPr="00E3594E" w:rsidRDefault="00E3594E" w:rsidP="00E3594E">
            <w:r w:rsidRPr="00E3594E">
              <w:t>45.28%</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76BD1A" w14:textId="77777777" w:rsidR="00E3594E" w:rsidRPr="00E3594E" w:rsidRDefault="00E3594E" w:rsidP="00E3594E">
            <w:r w:rsidRPr="00E3594E">
              <w:t xml:space="preserve">56.93% </w:t>
            </w:r>
            <w:r w:rsidRPr="00E3594E">
              <w:rPr>
                <w:rFonts w:ascii="Segoe UI Symbol" w:hAnsi="Segoe UI Symbol" w:cs="Segoe UI Symbol"/>
              </w:rPr>
              <w:t>✓</w:t>
            </w:r>
          </w:p>
        </w:tc>
      </w:tr>
      <w:tr w:rsidR="00E3594E" w:rsidRPr="00E3594E" w14:paraId="0D355FF7"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380D4" w14:textId="77777777" w:rsidR="00E3594E" w:rsidRPr="00E3594E" w:rsidRDefault="00E3594E" w:rsidP="00E3594E">
            <w:r w:rsidRPr="00E3594E">
              <w:t>Avg Cost per LOS Day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1F054" w14:textId="77777777" w:rsidR="00E3594E" w:rsidRPr="00E3594E" w:rsidRDefault="00E3594E" w:rsidP="00E3594E">
            <w:r w:rsidRPr="00E3594E">
              <w:t>$775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D798B" w14:textId="77777777" w:rsidR="00E3594E" w:rsidRPr="00E3594E" w:rsidRDefault="00E3594E" w:rsidP="00E3594E">
            <w:r w:rsidRPr="00E3594E">
              <w:t>$755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97B9" w14:textId="77777777" w:rsidR="00E3594E" w:rsidRPr="00E3594E" w:rsidRDefault="00E3594E" w:rsidP="00E3594E">
            <w:r w:rsidRPr="00E3594E">
              <w:t xml:space="preserve">$671 </w:t>
            </w:r>
            <w:r w:rsidRPr="00E3594E">
              <w:rPr>
                <w:rFonts w:ascii="Segoe UI Symbol" w:hAnsi="Segoe UI Symbol" w:cs="Segoe UI Symbol"/>
              </w:rPr>
              <w:t>✓</w:t>
            </w:r>
          </w:p>
        </w:tc>
      </w:tr>
      <w:tr w:rsidR="00E3594E" w:rsidRPr="00E3594E" w14:paraId="01B29AB6"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2C58" w14:textId="77777777" w:rsidR="00E3594E" w:rsidRPr="00E3594E" w:rsidRDefault="00E3594E" w:rsidP="00E3594E">
            <w:r w:rsidRPr="00E3594E">
              <w:t>Avg Underpayment per Enc.</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50CDB" w14:textId="77777777" w:rsidR="00E3594E" w:rsidRPr="00E3594E" w:rsidRDefault="00E3594E" w:rsidP="00E3594E">
            <w:r w:rsidRPr="00E3594E">
              <w:t xml:space="preserve">Highest </w:t>
            </w:r>
            <w:r w:rsidRPr="00E3594E">
              <w:rPr>
                <w:rFonts w:ascii="Segoe UI Emoji" w:hAnsi="Segoe UI Emoji" w:cs="Segoe UI Emoji"/>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ADBB7" w14:textId="77777777" w:rsidR="00E3594E" w:rsidRPr="00E3594E" w:rsidRDefault="00E3594E" w:rsidP="00E3594E">
            <w:r w:rsidRPr="00E3594E">
              <w:t>Mid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BD120" w14:textId="77777777" w:rsidR="00E3594E" w:rsidRPr="00E3594E" w:rsidRDefault="00E3594E" w:rsidP="00E3594E">
            <w:r w:rsidRPr="00E3594E">
              <w:t xml:space="preserve">Lowest </w:t>
            </w:r>
            <w:r w:rsidRPr="00E3594E">
              <w:rPr>
                <w:rFonts w:ascii="Segoe UI Symbol" w:hAnsi="Segoe UI Symbol" w:cs="Segoe UI Symbol"/>
              </w:rPr>
              <w:t>✓</w:t>
            </w:r>
          </w:p>
        </w:tc>
      </w:tr>
    </w:tbl>
    <w:p w14:paraId="3BE5E2C1" w14:textId="77777777" w:rsidR="00E3594E" w:rsidRPr="00E3594E" w:rsidRDefault="00E3594E" w:rsidP="00E3594E"/>
    <w:p w14:paraId="7D38C726" w14:textId="77777777" w:rsidR="00E3594E" w:rsidRPr="00E3594E" w:rsidRDefault="00E3594E" w:rsidP="00E3594E">
      <w:pPr>
        <w:rPr>
          <w:b/>
          <w:bCs/>
        </w:rPr>
      </w:pPr>
      <w:r w:rsidRPr="00E3594E">
        <w:rPr>
          <w:b/>
          <w:bCs/>
        </w:rPr>
        <w:lastRenderedPageBreak/>
        <w:t>RMC Bills More AND Collects More</w:t>
      </w:r>
    </w:p>
    <w:p w14:paraId="063D0720" w14:textId="15A74EEE" w:rsidR="00E3594E" w:rsidRPr="00E3594E" w:rsidRDefault="00E3594E" w:rsidP="00E3594E">
      <w:r w:rsidRPr="00E3594E">
        <w:t>RMC generates the highest average billed amount per encounter and simultaneously achieves the highest collection rate at 56.93%</w:t>
      </w:r>
      <w:r w:rsidR="00AA56B4">
        <w:t>,</w:t>
      </w:r>
      <w:r w:rsidRPr="00E3594E">
        <w:t xml:space="preserve"> collecting 57 cents of every dollar billed. This dual advantage defies the common healthcare pattern </w:t>
      </w:r>
      <w:proofErr w:type="gramStart"/>
      <w:r w:rsidRPr="00E3594E">
        <w:t>where</w:t>
      </w:r>
      <w:proofErr w:type="gramEnd"/>
      <w:r w:rsidRPr="00E3594E">
        <w:t xml:space="preserve"> high-volume hospitals discount more aggressively. RMC's $671 average cost per LOS day is also the most efficient, indicating that its stronger revenue performance is not driven by overcharging but by genuine resource efficiency.</w:t>
      </w:r>
    </w:p>
    <w:p w14:paraId="6E471616" w14:textId="77777777" w:rsidR="00E3594E" w:rsidRPr="00E3594E" w:rsidRDefault="00E3594E" w:rsidP="00E3594E"/>
    <w:p w14:paraId="3827446D" w14:textId="77777777" w:rsidR="00E3594E" w:rsidRPr="00E3594E" w:rsidRDefault="00E3594E" w:rsidP="00E3594E">
      <w:pPr>
        <w:rPr>
          <w:b/>
          <w:bCs/>
        </w:rPr>
      </w:pPr>
      <w:r w:rsidRPr="00E3594E">
        <w:rPr>
          <w:b/>
          <w:bCs/>
        </w:rPr>
        <w:t>GGH's Collection Rate Represents a Systemic Failure</w:t>
      </w:r>
    </w:p>
    <w:p w14:paraId="5578DBF1" w14:textId="61C4C160" w:rsidR="00E3594E" w:rsidRPr="00E3594E" w:rsidRDefault="00E3594E" w:rsidP="00E3594E">
      <w:r w:rsidRPr="00E3594E">
        <w:t>GGH collects only 29.10 cents per dollar billed</w:t>
      </w:r>
      <w:r w:rsidR="00AA56B4">
        <w:t>,</w:t>
      </w:r>
      <w:r w:rsidRPr="00E3594E">
        <w:t xml:space="preserve"> meaning 70.9% of generated revenue is lost to write-offs, denials, and underpayments. A hospital operating at this rate cannot sustain operations without external subsidies. The average total gap between what GGH bills and what it collects is the largest in the dataset. Critically, GGH's underpayment problem represents a second, separate revenue leak independent of its denial issue: even on approved claims, payers are not paying the full allowed amount, suggesting weak accounts receivable enforcement and payer contract management.</w:t>
      </w:r>
    </w:p>
    <w:p w14:paraId="189A9E4B"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1AB3EC3D" w14:textId="77777777" w:rsidTr="001711D1">
        <w:tc>
          <w:tcPr>
            <w:tcW w:w="9360" w:type="dxa"/>
            <w:tcBorders>
              <w:top w:val="single" w:sz="1" w:space="0" w:color="BBBBBB"/>
              <w:left w:val="single" w:sz="1" w:space="0" w:color="BBBBBB"/>
              <w:bottom w:val="single" w:sz="1" w:space="0" w:color="BBBBBB"/>
              <w:right w:val="single" w:sz="1" w:space="0" w:color="BBBBBB"/>
            </w:tcBorders>
            <w:shd w:val="clear" w:color="auto" w:fill="FFF8E1"/>
            <w:tcMar>
              <w:top w:w="120" w:type="dxa"/>
              <w:left w:w="200" w:type="dxa"/>
              <w:bottom w:w="120" w:type="dxa"/>
              <w:right w:w="200" w:type="dxa"/>
            </w:tcMar>
          </w:tcPr>
          <w:p w14:paraId="7EB772BE" w14:textId="77777777" w:rsidR="00E3594E" w:rsidRPr="00E3594E" w:rsidRDefault="00E3594E" w:rsidP="00E3594E">
            <w:r w:rsidRPr="00E3594E">
              <w:rPr>
                <w:b/>
                <w:bCs/>
              </w:rPr>
              <w:t>The Revenue Waterfall Comparison</w:t>
            </w:r>
          </w:p>
          <w:p w14:paraId="5EB9D882" w14:textId="77777777" w:rsidR="00E3594E" w:rsidRPr="00E3594E" w:rsidRDefault="00E3594E" w:rsidP="00E3594E">
            <w:r w:rsidRPr="00E3594E">
              <w:rPr>
                <w:i/>
                <w:iCs/>
              </w:rPr>
              <w:t>GGH: $1.00 billed → $0.71 allowed (write-off $0.29) → $0.43 after underpayment → $0.29 actually paid. RMC: $1.00 billed → $0.83 allowed (write-off $0.17) → $0.63 after adjustments → $0.57 actually paid. The 28-cent gap between GGH ($0.29) and RMC ($0.57) on every dollar billed multiplied across thousands of encounters is the financial gulf between these two hospitals.</w:t>
            </w:r>
          </w:p>
        </w:tc>
      </w:tr>
    </w:tbl>
    <w:p w14:paraId="037AA10D" w14:textId="77777777" w:rsidR="00E3594E" w:rsidRPr="00E3594E" w:rsidRDefault="00E3594E" w:rsidP="00E3594E"/>
    <w:p w14:paraId="12812EBE" w14:textId="77777777" w:rsidR="00E3594E" w:rsidRPr="00E3594E" w:rsidRDefault="00E3594E" w:rsidP="00E3594E">
      <w:pPr>
        <w:rPr>
          <w:b/>
          <w:bCs/>
        </w:rPr>
      </w:pPr>
      <w:proofErr w:type="gramStart"/>
      <w:r w:rsidRPr="00E3594E">
        <w:rPr>
          <w:b/>
          <w:bCs/>
        </w:rPr>
        <w:t>6.2  Denial</w:t>
      </w:r>
      <w:proofErr w:type="gramEnd"/>
      <w:r w:rsidRPr="00E3594E">
        <w:rPr>
          <w:b/>
          <w:bCs/>
        </w:rPr>
        <w:t xml:space="preserve"> Rate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E3594E" w:rsidRPr="00E3594E" w14:paraId="43A90B2D" w14:textId="77777777" w:rsidTr="007A67A6">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00EAD94A" w14:textId="77777777" w:rsidR="00E3594E" w:rsidRPr="00E3594E" w:rsidRDefault="00E3594E" w:rsidP="00E3594E">
            <w:pPr>
              <w:rPr>
                <w:color w:val="FFFFFF" w:themeColor="background1"/>
              </w:rPr>
            </w:pPr>
            <w:r w:rsidRPr="00E3594E">
              <w:rPr>
                <w:b/>
                <w:bCs/>
                <w:color w:val="FFFFFF" w:themeColor="background1"/>
              </w:rPr>
              <w:t>Metric</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C9E8A14" w14:textId="77777777" w:rsidR="00E3594E" w:rsidRPr="00E3594E" w:rsidRDefault="00E3594E" w:rsidP="00E3594E">
            <w:pPr>
              <w:rPr>
                <w:color w:val="FFFFFF" w:themeColor="background1"/>
              </w:rPr>
            </w:pPr>
            <w:r w:rsidRPr="00E3594E">
              <w:rPr>
                <w:b/>
                <w:bCs/>
                <w:color w:val="FFFFFF" w:themeColor="background1"/>
              </w:rPr>
              <w:t>GGH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92402D2" w14:textId="77777777" w:rsidR="00E3594E" w:rsidRPr="00E3594E" w:rsidRDefault="00E3594E" w:rsidP="00E3594E">
            <w:pPr>
              <w:rPr>
                <w:color w:val="FFFFFF" w:themeColor="background1"/>
              </w:rPr>
            </w:pPr>
            <w:r w:rsidRPr="00E3594E">
              <w:rPr>
                <w:b/>
                <w:bCs/>
                <w:color w:val="FFFFFF" w:themeColor="background1"/>
              </w:rPr>
              <w:t>ECH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58D2A9F" w14:textId="77777777" w:rsidR="00E3594E" w:rsidRPr="00E3594E" w:rsidRDefault="00E3594E" w:rsidP="00E3594E">
            <w:pPr>
              <w:rPr>
                <w:color w:val="FFFFFF" w:themeColor="background1"/>
              </w:rPr>
            </w:pPr>
            <w:r w:rsidRPr="00E3594E">
              <w:rPr>
                <w:b/>
                <w:bCs/>
                <w:color w:val="FFFFFF" w:themeColor="background1"/>
              </w:rPr>
              <w:t>RMC</w:t>
            </w:r>
          </w:p>
        </w:tc>
      </w:tr>
      <w:tr w:rsidR="00E3594E" w:rsidRPr="00E3594E" w14:paraId="1F06C363"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71E891A" w14:textId="77777777" w:rsidR="00E3594E" w:rsidRPr="00E3594E" w:rsidRDefault="00E3594E" w:rsidP="00E3594E">
            <w:r w:rsidRPr="00E3594E">
              <w:t>Overall Denial Rate</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97E766B" w14:textId="77777777" w:rsidR="00E3594E" w:rsidRPr="00E3594E" w:rsidRDefault="00E3594E" w:rsidP="00E3594E">
            <w:r w:rsidRPr="00E3594E">
              <w:t xml:space="preserve">50.58% </w:t>
            </w:r>
            <w:r w:rsidRPr="00E3594E">
              <w:rPr>
                <w:rFonts w:ascii="Segoe UI Emoji" w:hAnsi="Segoe UI Emoji" w:cs="Segoe UI Emoji"/>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391EE1F" w14:textId="77777777" w:rsidR="00E3594E" w:rsidRPr="00E3594E" w:rsidRDefault="00E3594E" w:rsidP="00E3594E">
            <w:r w:rsidRPr="00E3594E">
              <w:t>28.78%</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68C97F" w14:textId="77777777" w:rsidR="00E3594E" w:rsidRPr="00E3594E" w:rsidRDefault="00E3594E" w:rsidP="00E3594E">
            <w:r w:rsidRPr="00E3594E">
              <w:t xml:space="preserve">14.55% </w:t>
            </w:r>
            <w:r w:rsidRPr="00E3594E">
              <w:rPr>
                <w:rFonts w:ascii="Segoe UI Symbol" w:hAnsi="Segoe UI Symbol" w:cs="Segoe UI Symbol"/>
              </w:rPr>
              <w:t>✓</w:t>
            </w:r>
          </w:p>
        </w:tc>
      </w:tr>
      <w:tr w:rsidR="00E3594E" w:rsidRPr="00E3594E" w14:paraId="4A8D3DE4"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273EC" w14:textId="77777777" w:rsidR="00E3594E" w:rsidRPr="00E3594E" w:rsidRDefault="00E3594E" w:rsidP="00E3594E">
            <w:r w:rsidRPr="00E3594E">
              <w:t>Revenue at Risk</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5FF19" w14:textId="77777777" w:rsidR="00E3594E" w:rsidRPr="00E3594E" w:rsidRDefault="00E3594E" w:rsidP="00E3594E">
            <w:r w:rsidRPr="00E3594E">
              <w:t>$4,062,012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83E2B" w14:textId="77777777" w:rsidR="00E3594E" w:rsidRPr="00E3594E" w:rsidRDefault="00E3594E" w:rsidP="00E3594E">
            <w:r w:rsidRPr="00E3594E">
              <w:t>$2,641,044</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5DA87" w14:textId="77777777" w:rsidR="00E3594E" w:rsidRPr="00E3594E" w:rsidRDefault="00E3594E" w:rsidP="00E3594E">
            <w:r w:rsidRPr="00E3594E">
              <w:t>$1,745,075</w:t>
            </w:r>
          </w:p>
        </w:tc>
      </w:tr>
      <w:tr w:rsidR="00E3594E" w:rsidRPr="00E3594E" w14:paraId="41E12F75"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C2D4B" w14:textId="77777777" w:rsidR="00E3594E" w:rsidRPr="00E3594E" w:rsidRDefault="00E3594E" w:rsidP="00E3594E">
            <w:r w:rsidRPr="00E3594E">
              <w:t>Severity-1 Denial Rate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26B70" w14:textId="77777777" w:rsidR="00E3594E" w:rsidRPr="00E3594E" w:rsidRDefault="00E3594E" w:rsidP="00E3594E">
            <w:r w:rsidRPr="00E3594E">
              <w:t>43.53%</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095AF" w14:textId="77777777" w:rsidR="00E3594E" w:rsidRPr="00E3594E" w:rsidRDefault="00E3594E" w:rsidP="00E3594E">
            <w:r w:rsidRPr="00E3594E">
              <w:t>28.71%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B26ED" w14:textId="77777777" w:rsidR="00E3594E" w:rsidRPr="00E3594E" w:rsidRDefault="00E3594E" w:rsidP="00E3594E">
            <w:r w:rsidRPr="00E3594E">
              <w:t>14.42%</w:t>
            </w:r>
          </w:p>
        </w:tc>
      </w:tr>
      <w:tr w:rsidR="00E3594E" w:rsidRPr="00E3594E" w14:paraId="4EFC2ACB"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681C7" w14:textId="77777777" w:rsidR="00E3594E" w:rsidRPr="00E3594E" w:rsidRDefault="00E3594E" w:rsidP="00E3594E">
            <w:r w:rsidRPr="00E3594E">
              <w:t>Severity-4 Denial Rate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DAD2D" w14:textId="77777777" w:rsidR="00E3594E" w:rsidRPr="00E3594E" w:rsidRDefault="00E3594E" w:rsidP="00E3594E">
            <w:r w:rsidRPr="00E3594E">
              <w:t xml:space="preserve">56.16% </w:t>
            </w:r>
            <w:r w:rsidRPr="00E3594E">
              <w:rPr>
                <w:rFonts w:ascii="Segoe UI Emoji" w:hAnsi="Segoe UI Emoji" w:cs="Segoe UI Emoji"/>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950D2" w14:textId="77777777" w:rsidR="00E3594E" w:rsidRPr="00E3594E" w:rsidRDefault="00E3594E" w:rsidP="00E3594E">
            <w:r w:rsidRPr="00E3594E">
              <w:t>28.70%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E47FB" w14:textId="77777777" w:rsidR="00E3594E" w:rsidRPr="00E3594E" w:rsidRDefault="00E3594E" w:rsidP="00E3594E">
            <w:r w:rsidRPr="00E3594E">
              <w:t xml:space="preserve">14.41% </w:t>
            </w:r>
            <w:r w:rsidRPr="00E3594E">
              <w:rPr>
                <w:rFonts w:ascii="Segoe UI Symbol" w:hAnsi="Segoe UI Symbol" w:cs="Segoe UI Symbol"/>
              </w:rPr>
              <w:t>✓</w:t>
            </w:r>
          </w:p>
        </w:tc>
      </w:tr>
      <w:tr w:rsidR="00E3594E" w:rsidRPr="00E3594E" w14:paraId="77A6374D"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299F1" w14:textId="77777777" w:rsidR="00E3594E" w:rsidRPr="00E3594E" w:rsidRDefault="00E3594E" w:rsidP="00E3594E">
            <w:r w:rsidRPr="00E3594E">
              <w:t>Neurology Denial Rate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8977A" w14:textId="77777777" w:rsidR="00E3594E" w:rsidRPr="00E3594E" w:rsidRDefault="00E3594E" w:rsidP="00E3594E">
            <w:r w:rsidRPr="00E3594E">
              <w:t xml:space="preserve">53.8% </w:t>
            </w:r>
            <w:r w:rsidRPr="00E3594E">
              <w:rPr>
                <w:rFonts w:ascii="Segoe UI Emoji" w:hAnsi="Segoe UI Emoji" w:cs="Segoe UI Emoji"/>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816DD" w14:textId="77777777" w:rsidR="00E3594E" w:rsidRPr="00E3594E" w:rsidRDefault="00E3594E" w:rsidP="00E3594E">
            <w:r w:rsidRPr="00E3594E">
              <w:t>N/A</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1D35B" w14:textId="77777777" w:rsidR="00E3594E" w:rsidRPr="00E3594E" w:rsidRDefault="00E3594E" w:rsidP="00E3594E">
            <w:r w:rsidRPr="00E3594E">
              <w:t>N/A</w:t>
            </w:r>
          </w:p>
        </w:tc>
      </w:tr>
    </w:tbl>
    <w:p w14:paraId="3EA47EBB" w14:textId="77777777" w:rsidR="00E3594E" w:rsidRPr="00E3594E" w:rsidRDefault="00E3594E" w:rsidP="00E3594E"/>
    <w:p w14:paraId="479EAC37" w14:textId="77777777" w:rsidR="00E3594E" w:rsidRPr="00E3594E" w:rsidRDefault="00E3594E" w:rsidP="00E3594E">
      <w:pPr>
        <w:rPr>
          <w:b/>
          <w:bCs/>
        </w:rPr>
      </w:pPr>
      <w:r w:rsidRPr="00E3594E">
        <w:rPr>
          <w:b/>
          <w:bCs/>
        </w:rPr>
        <w:t>GGH Denies More Than 1 in 2 Claims</w:t>
      </w:r>
    </w:p>
    <w:p w14:paraId="2D41A37B" w14:textId="03AE5600" w:rsidR="00E3594E" w:rsidRPr="00E3594E" w:rsidRDefault="00E3594E" w:rsidP="00E3594E">
      <w:r w:rsidRPr="00E3594E">
        <w:lastRenderedPageBreak/>
        <w:t>GGH's 50.58% denial rate means the hospital fails to collect on more than half of all claims submitted. The denial rate increases with patient severity across all hospitals</w:t>
      </w:r>
      <w:r w:rsidR="00AA56B4">
        <w:t>,</w:t>
      </w:r>
      <w:r w:rsidRPr="00E3594E">
        <w:t xml:space="preserve"> at GGH, severity-4 patients have a 56.16% denial rate, meaning the hospital's most resource-intensive and expensive cases are the most likely to generate no payment. This creates a compounding effect: the cases that cost the most to treat are also the least likely to be reimbursed.</w:t>
      </w:r>
    </w:p>
    <w:p w14:paraId="4A2975EE" w14:textId="77777777" w:rsidR="00E3594E" w:rsidRPr="00E3594E" w:rsidRDefault="00E3594E" w:rsidP="00E3594E"/>
    <w:p w14:paraId="339E19E8" w14:textId="16B30FB7" w:rsidR="00E3594E" w:rsidRPr="00E3594E" w:rsidRDefault="00E3594E" w:rsidP="00E3594E">
      <w:pPr>
        <w:rPr>
          <w:b/>
          <w:bCs/>
        </w:rPr>
      </w:pPr>
      <w:r w:rsidRPr="00E3594E">
        <w:rPr>
          <w:b/>
          <w:bCs/>
        </w:rPr>
        <w:t>GGH's Denial Reasons Are All Process Failures</w:t>
      </w:r>
      <w:r w:rsidR="00AA56B4">
        <w:rPr>
          <w:b/>
          <w:bCs/>
        </w:rPr>
        <w:t>,</w:t>
      </w:r>
      <w:r w:rsidRPr="00E3594E">
        <w:rPr>
          <w:b/>
          <w:bCs/>
        </w:rPr>
        <w:t xml:space="preserve"> </w:t>
      </w:r>
      <w:proofErr w:type="gramStart"/>
      <w:r w:rsidRPr="00E3594E">
        <w:rPr>
          <w:b/>
          <w:bCs/>
        </w:rPr>
        <w:t>This</w:t>
      </w:r>
      <w:proofErr w:type="gramEnd"/>
      <w:r w:rsidRPr="00E3594E">
        <w:rPr>
          <w:b/>
          <w:bCs/>
        </w:rPr>
        <w:t xml:space="preserve"> is the Critical Insight</w:t>
      </w:r>
    </w:p>
    <w:p w14:paraId="5354A914" w14:textId="26C8A77C" w:rsidR="00E3594E" w:rsidRPr="00E3594E" w:rsidRDefault="00E3594E" w:rsidP="00E3594E">
      <w:r w:rsidRPr="00E3594E">
        <w:t>The three largest denial reasons at GGH are: Pre-</w:t>
      </w:r>
      <w:proofErr w:type="spellStart"/>
      <w:r w:rsidRPr="00E3594E">
        <w:t>authorisation</w:t>
      </w:r>
      <w:proofErr w:type="spellEnd"/>
      <w:r w:rsidRPr="00E3594E">
        <w:t xml:space="preserve"> Not Obtained (305 claims), Timely Filing Exceeded (288 claims), and Coding Error (269 claims). These are process failures</w:t>
      </w:r>
      <w:r w:rsidR="00AA56B4">
        <w:t>,</w:t>
      </w:r>
      <w:r w:rsidRPr="00E3594E">
        <w:t xml:space="preserve"> not clinical complexity issues. Coding errors reflect billing team skill gaps. Timely filing violations reflect slow post-discharge internal workflows. Pre-auth failures reflect front-end eligibility verification gaps at admission.</w:t>
      </w:r>
    </w:p>
    <w:p w14:paraId="71E74F43" w14:textId="4AA5261C" w:rsidR="00E3594E" w:rsidRPr="00E3594E" w:rsidRDefault="00E3594E" w:rsidP="00E3594E">
      <w:r w:rsidRPr="00E3594E">
        <w:t xml:space="preserve">The strategic importance of this finding cannot be overstated: all three causes are fully addressable through operational intervention. An investor acquiring GGH can quantifiably estimate the return on fixing the revenue cycle without changing a single clinical process, hiring a single doctor, or building a single new ward. The revenue is already being </w:t>
      </w:r>
      <w:proofErr w:type="gramStart"/>
      <w:r w:rsidRPr="00E3594E">
        <w:t>earned</w:t>
      </w:r>
      <w:r w:rsidR="00AA56B4">
        <w:t>,</w:t>
      </w:r>
      <w:proofErr w:type="gramEnd"/>
      <w:r w:rsidRPr="00E3594E">
        <w:t xml:space="preserve"> it is simply not being captured……how much rev can be recovered if these are fixed?</w:t>
      </w:r>
    </w:p>
    <w:p w14:paraId="51D8A5DD"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5D21F148" w14:textId="77777777" w:rsidTr="001711D1">
        <w:tc>
          <w:tcPr>
            <w:tcW w:w="9360" w:type="dxa"/>
            <w:tcBorders>
              <w:top w:val="single" w:sz="1" w:space="0" w:color="BBBBBB"/>
              <w:left w:val="single" w:sz="1" w:space="0" w:color="BBBBBB"/>
              <w:bottom w:val="single" w:sz="1" w:space="0" w:color="BBBBBB"/>
              <w:right w:val="single" w:sz="1" w:space="0" w:color="BBBBBB"/>
            </w:tcBorders>
            <w:shd w:val="clear" w:color="auto" w:fill="E8F5E9"/>
            <w:tcMar>
              <w:top w:w="120" w:type="dxa"/>
              <w:left w:w="200" w:type="dxa"/>
              <w:bottom w:w="120" w:type="dxa"/>
              <w:right w:w="200" w:type="dxa"/>
            </w:tcMar>
          </w:tcPr>
          <w:p w14:paraId="7F5FF81B" w14:textId="77777777" w:rsidR="00E3594E" w:rsidRPr="00E3594E" w:rsidRDefault="00E3594E" w:rsidP="00E3594E">
            <w:r w:rsidRPr="00E3594E">
              <w:rPr>
                <w:rFonts w:ascii="Segoe UI Emoji" w:hAnsi="Segoe UI Emoji" w:cs="Segoe UI Emoji"/>
                <w:b/>
                <w:bCs/>
              </w:rPr>
              <w:t>🔑</w:t>
            </w:r>
            <w:r w:rsidRPr="00E3594E">
              <w:rPr>
                <w:b/>
                <w:bCs/>
              </w:rPr>
              <w:t xml:space="preserve"> The Most Important Financial Insight in This Analysis</w:t>
            </w:r>
          </w:p>
          <w:p w14:paraId="1FBE286F" w14:textId="5A9CF850" w:rsidR="00E3594E" w:rsidRPr="00E3594E" w:rsidRDefault="00E3594E" w:rsidP="00E3594E">
            <w:r w:rsidRPr="00E3594E">
              <w:rPr>
                <w:i/>
                <w:iCs/>
              </w:rPr>
              <w:t>GGH's $4.06M revenue at risk is tied entirely to fixable process failures. This transforms GGH's financial narrative from 'a hospital that doesn't generate enough revenue' to 'a hospital that generates adequate revenue but fails to collect it.' These are fundamentally different problems with fundamentally different solutions</w:t>
            </w:r>
            <w:r w:rsidR="00AA56B4">
              <w:rPr>
                <w:i/>
                <w:iCs/>
              </w:rPr>
              <w:t>,</w:t>
            </w:r>
            <w:r w:rsidRPr="00E3594E">
              <w:rPr>
                <w:i/>
                <w:iCs/>
              </w:rPr>
              <w:t xml:space="preserve"> and the second is far more investable.</w:t>
            </w:r>
          </w:p>
        </w:tc>
      </w:tr>
    </w:tbl>
    <w:p w14:paraId="7A323184" w14:textId="77777777" w:rsidR="00E3594E" w:rsidRPr="00E3594E" w:rsidRDefault="00E3594E" w:rsidP="00E3594E"/>
    <w:p w14:paraId="72A29767" w14:textId="77777777" w:rsidR="00E3594E" w:rsidRPr="00E3594E" w:rsidRDefault="00E3594E" w:rsidP="00E3594E">
      <w:pPr>
        <w:rPr>
          <w:b/>
          <w:bCs/>
        </w:rPr>
      </w:pPr>
      <w:proofErr w:type="gramStart"/>
      <w:r w:rsidRPr="00E3594E">
        <w:rPr>
          <w:b/>
          <w:bCs/>
        </w:rPr>
        <w:t>6.3  Collection</w:t>
      </w:r>
      <w:proofErr w:type="gramEnd"/>
      <w:r w:rsidRPr="00E3594E">
        <w:rPr>
          <w:b/>
          <w:bCs/>
        </w:rPr>
        <w:t xml:space="preserve"> Rate by Payer Type</w:t>
      </w:r>
    </w:p>
    <w:p w14:paraId="62972D65" w14:textId="34E8133A" w:rsidR="00E3594E" w:rsidRPr="00E3594E" w:rsidRDefault="00E3594E" w:rsidP="00E3594E">
      <w:r w:rsidRPr="00E3594E">
        <w:t>Payer mix analysis reveals how each hospital's revenue quality is shaped by who is paying its bills. Not all payers are equivalent</w:t>
      </w:r>
      <w:r w:rsidR="00AA56B4">
        <w:t>,</w:t>
      </w:r>
      <w:r w:rsidRPr="00E3594E">
        <w:t xml:space="preserve"> private insurers and government employee benefit schemes pay reliably; out-of-pocket patients default frequently.</w:t>
      </w:r>
    </w:p>
    <w:p w14:paraId="5CB579F2"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E3594E" w:rsidRPr="00E3594E" w14:paraId="789F0883" w14:textId="77777777" w:rsidTr="007A67A6">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3914153A" w14:textId="77777777" w:rsidR="00E3594E" w:rsidRPr="00E3594E" w:rsidRDefault="00E3594E" w:rsidP="00E3594E">
            <w:pPr>
              <w:rPr>
                <w:color w:val="FFFFFF" w:themeColor="background1"/>
              </w:rPr>
            </w:pPr>
            <w:r w:rsidRPr="00E3594E">
              <w:rPr>
                <w:b/>
                <w:bCs/>
                <w:color w:val="FFFFFF" w:themeColor="background1"/>
              </w:rPr>
              <w:t>Metric</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527F2384" w14:textId="77777777" w:rsidR="00E3594E" w:rsidRPr="00E3594E" w:rsidRDefault="00E3594E" w:rsidP="00E3594E">
            <w:pPr>
              <w:rPr>
                <w:color w:val="FFFFFF" w:themeColor="background1"/>
              </w:rPr>
            </w:pPr>
            <w:r w:rsidRPr="00E3594E">
              <w:rPr>
                <w:b/>
                <w:bCs/>
                <w:color w:val="FFFFFF" w:themeColor="background1"/>
              </w:rPr>
              <w:t>GGH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28269CC" w14:textId="77777777" w:rsidR="00E3594E" w:rsidRPr="00E3594E" w:rsidRDefault="00E3594E" w:rsidP="00E3594E">
            <w:pPr>
              <w:rPr>
                <w:color w:val="FFFFFF" w:themeColor="background1"/>
              </w:rPr>
            </w:pPr>
            <w:r w:rsidRPr="00E3594E">
              <w:rPr>
                <w:b/>
                <w:bCs/>
                <w:color w:val="FFFFFF" w:themeColor="background1"/>
              </w:rPr>
              <w:t>ECH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1021B810" w14:textId="77777777" w:rsidR="00E3594E" w:rsidRPr="00E3594E" w:rsidRDefault="00E3594E" w:rsidP="00E3594E">
            <w:pPr>
              <w:rPr>
                <w:color w:val="FFFFFF" w:themeColor="background1"/>
              </w:rPr>
            </w:pPr>
            <w:r w:rsidRPr="00E3594E">
              <w:rPr>
                <w:b/>
                <w:bCs/>
                <w:color w:val="FFFFFF" w:themeColor="background1"/>
              </w:rPr>
              <w:t>RMC</w:t>
            </w:r>
          </w:p>
        </w:tc>
      </w:tr>
      <w:tr w:rsidR="00E3594E" w:rsidRPr="00E3594E" w14:paraId="37D4B383"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68D78" w14:textId="77777777" w:rsidR="00E3594E" w:rsidRPr="00E3594E" w:rsidRDefault="00E3594E" w:rsidP="00E3594E">
            <w:r w:rsidRPr="00E3594E">
              <w:t>Private Insurance Mix</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DDC14" w14:textId="77777777" w:rsidR="00E3594E" w:rsidRPr="00E3594E" w:rsidRDefault="00E3594E" w:rsidP="00E3594E">
            <w:r w:rsidRPr="00E3594E">
              <w:t>27.8%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0E0E7" w14:textId="77777777" w:rsidR="00E3594E" w:rsidRPr="00E3594E" w:rsidRDefault="00E3594E" w:rsidP="00E3594E">
            <w:r w:rsidRPr="00E3594E">
              <w:t>27.1%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0DE80" w14:textId="77777777" w:rsidR="00E3594E" w:rsidRPr="00E3594E" w:rsidRDefault="00E3594E" w:rsidP="00E3594E">
            <w:r w:rsidRPr="00E3594E">
              <w:t xml:space="preserve">33.7% </w:t>
            </w:r>
            <w:r w:rsidRPr="00E3594E">
              <w:rPr>
                <w:rFonts w:ascii="Segoe UI Symbol" w:hAnsi="Segoe UI Symbol" w:cs="Segoe UI Symbol"/>
              </w:rPr>
              <w:t>✓</w:t>
            </w:r>
          </w:p>
        </w:tc>
      </w:tr>
      <w:tr w:rsidR="00E3594E" w:rsidRPr="00E3594E" w14:paraId="33881BE0"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7685A" w14:textId="77777777" w:rsidR="00E3594E" w:rsidRPr="00E3594E" w:rsidRDefault="00E3594E" w:rsidP="00E3594E">
            <w:r w:rsidRPr="00E3594E">
              <w:t>Out-of-Pocket Mix</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B34A4" w14:textId="77777777" w:rsidR="00E3594E" w:rsidRPr="00E3594E" w:rsidRDefault="00E3594E" w:rsidP="00E3594E">
            <w:r w:rsidRPr="00E3594E">
              <w:t xml:space="preserve">22.2% </w:t>
            </w:r>
            <w:r w:rsidRPr="00E3594E">
              <w:rPr>
                <w:rFonts w:ascii="Segoe UI Emoji" w:hAnsi="Segoe UI Emoji" w:cs="Segoe UI Emoji"/>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F3971" w14:textId="77777777" w:rsidR="00E3594E" w:rsidRPr="00E3594E" w:rsidRDefault="00E3594E" w:rsidP="00E3594E">
            <w:r w:rsidRPr="00E3594E">
              <w:t>13.1%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70EE" w14:textId="77777777" w:rsidR="00E3594E" w:rsidRPr="00E3594E" w:rsidRDefault="00E3594E" w:rsidP="00E3594E">
            <w:r w:rsidRPr="00E3594E">
              <w:t xml:space="preserve">5.9% </w:t>
            </w:r>
            <w:r w:rsidRPr="00E3594E">
              <w:rPr>
                <w:rFonts w:ascii="Segoe UI Symbol" w:hAnsi="Segoe UI Symbol" w:cs="Segoe UI Symbol"/>
              </w:rPr>
              <w:t>✓</w:t>
            </w:r>
          </w:p>
        </w:tc>
      </w:tr>
      <w:tr w:rsidR="00E3594E" w:rsidRPr="00E3594E" w14:paraId="7FFF7887"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7A229CF" w14:textId="77777777" w:rsidR="00E3594E" w:rsidRPr="00E3594E" w:rsidRDefault="00E3594E" w:rsidP="00E3594E">
            <w:r w:rsidRPr="00E3594E">
              <w:t>OOP Collection Rate</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32A9DF9" w14:textId="77777777" w:rsidR="00E3594E" w:rsidRPr="00E3594E" w:rsidRDefault="00E3594E" w:rsidP="00E3594E">
            <w:r w:rsidRPr="00E3594E">
              <w:t xml:space="preserve">15.87% </w:t>
            </w:r>
            <w:r w:rsidRPr="00E3594E">
              <w:rPr>
                <w:rFonts w:ascii="Segoe UI Emoji" w:hAnsi="Segoe UI Emoji" w:cs="Segoe UI Emoji"/>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4FB4701" w14:textId="77777777" w:rsidR="00E3594E" w:rsidRPr="00E3594E" w:rsidRDefault="00E3594E" w:rsidP="00E3594E">
            <w:r w:rsidRPr="00E3594E">
              <w:t>~39%</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DFBA6A" w14:textId="77777777" w:rsidR="00E3594E" w:rsidRPr="00E3594E" w:rsidRDefault="00E3594E" w:rsidP="00E3594E">
            <w:r w:rsidRPr="00E3594E">
              <w:t xml:space="preserve">~53% </w:t>
            </w:r>
            <w:r w:rsidRPr="00E3594E">
              <w:rPr>
                <w:rFonts w:ascii="Segoe UI Symbol" w:hAnsi="Segoe UI Symbol" w:cs="Segoe UI Symbol"/>
              </w:rPr>
              <w:t>✓</w:t>
            </w:r>
          </w:p>
        </w:tc>
      </w:tr>
      <w:tr w:rsidR="00E3594E" w:rsidRPr="00E3594E" w14:paraId="7D31FCAA"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FD559" w14:textId="77777777" w:rsidR="00E3594E" w:rsidRPr="00E3594E" w:rsidRDefault="00E3594E" w:rsidP="00E3594E">
            <w:r w:rsidRPr="00E3594E">
              <w:lastRenderedPageBreak/>
              <w:t>NHIS Mix</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86604" w14:textId="77777777" w:rsidR="00E3594E" w:rsidRPr="00E3594E" w:rsidRDefault="00E3594E" w:rsidP="00E3594E">
            <w:r w:rsidRPr="00E3594E">
              <w:t>23.3%</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E6126" w14:textId="77777777" w:rsidR="00E3594E" w:rsidRPr="00E3594E" w:rsidRDefault="00E3594E" w:rsidP="00E3594E">
            <w:r w:rsidRPr="00E3594E">
              <w:t>29.7%</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1C366" w14:textId="77777777" w:rsidR="00E3594E" w:rsidRPr="00E3594E" w:rsidRDefault="00E3594E" w:rsidP="00E3594E">
            <w:r w:rsidRPr="00E3594E">
              <w:t>38.0%</w:t>
            </w:r>
          </w:p>
        </w:tc>
      </w:tr>
    </w:tbl>
    <w:p w14:paraId="01B6F315" w14:textId="77777777" w:rsidR="00E3594E" w:rsidRPr="00E3594E" w:rsidRDefault="00E3594E" w:rsidP="00E3594E"/>
    <w:p w14:paraId="629820B4" w14:textId="5A60462D" w:rsidR="00E3594E" w:rsidRPr="00E3594E" w:rsidRDefault="00E3594E" w:rsidP="00E3594E">
      <w:r w:rsidRPr="00E3594E">
        <w:t>GGH collects only 15.87% from Out-of-Pocket patients</w:t>
      </w:r>
      <w:r w:rsidR="00AA56B4">
        <w:t>,</w:t>
      </w:r>
      <w:r w:rsidRPr="00E3594E">
        <w:t xml:space="preserve"> meaning for every $100 billed to a self-paying patient, only $15.87 is recovered. Combined with its 22.2% OOP patient mix</w:t>
      </w:r>
      <w:r w:rsidR="00AA56B4">
        <w:t>,</w:t>
      </w:r>
      <w:r w:rsidRPr="00E3594E">
        <w:t xml:space="preserve"> the highest of the three hospitals</w:t>
      </w:r>
      <w:r w:rsidR="00AA56B4">
        <w:t>,</w:t>
      </w:r>
      <w:r w:rsidRPr="00E3594E">
        <w:t xml:space="preserve"> this creates a compounding problem: GGH has the most patients paying directly and collects the least from them. This single payer-type combination explains a significant portion of GGH's overall 29.10% collection rate. The fix</w:t>
      </w:r>
      <w:r w:rsidR="008271DC">
        <w:t xml:space="preserve">: </w:t>
      </w:r>
      <w:r w:rsidRPr="00E3594E">
        <w:t>patient financial counselling at admission, upfront payment protocols, and AR follow-up infrastructure</w:t>
      </w:r>
      <w:r w:rsidR="00AA56B4">
        <w:t>,</w:t>
      </w:r>
      <w:r w:rsidRPr="00E3594E">
        <w:t xml:space="preserve"> is operational and manageable.</w:t>
      </w:r>
    </w:p>
    <w:p w14:paraId="012B7C74" w14:textId="77777777" w:rsidR="00E3594E" w:rsidRPr="00E3594E" w:rsidRDefault="00E3594E" w:rsidP="00E3594E"/>
    <w:p w14:paraId="7C521733" w14:textId="77777777" w:rsidR="00E3594E" w:rsidRPr="00E3594E" w:rsidRDefault="00E3594E" w:rsidP="00E3594E">
      <w:pPr>
        <w:rPr>
          <w:b/>
          <w:bCs/>
        </w:rPr>
      </w:pPr>
      <w:proofErr w:type="gramStart"/>
      <w:r w:rsidRPr="00E3594E">
        <w:rPr>
          <w:b/>
          <w:bCs/>
        </w:rPr>
        <w:t>6.4  Department</w:t>
      </w:r>
      <w:proofErr w:type="gramEnd"/>
      <w:r w:rsidRPr="00E3594E">
        <w:rPr>
          <w:b/>
          <w:bCs/>
        </w:rPr>
        <w:t>-Level Financial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E3594E" w:rsidRPr="00E3594E" w14:paraId="5B6DC19A" w14:textId="77777777" w:rsidTr="007A67A6">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450EE0B" w14:textId="77777777" w:rsidR="00E3594E" w:rsidRPr="00E3594E" w:rsidRDefault="00E3594E" w:rsidP="00E3594E">
            <w:pPr>
              <w:rPr>
                <w:color w:val="FFFFFF" w:themeColor="background1"/>
              </w:rPr>
            </w:pPr>
            <w:r w:rsidRPr="00E3594E">
              <w:rPr>
                <w:b/>
                <w:bCs/>
                <w:color w:val="FFFFFF" w:themeColor="background1"/>
              </w:rPr>
              <w:t>Metric</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5FC924BD" w14:textId="77777777" w:rsidR="00E3594E" w:rsidRPr="00E3594E" w:rsidRDefault="00E3594E" w:rsidP="00E3594E">
            <w:pPr>
              <w:rPr>
                <w:color w:val="FFFFFF" w:themeColor="background1"/>
              </w:rPr>
            </w:pPr>
            <w:r w:rsidRPr="00E3594E">
              <w:rPr>
                <w:b/>
                <w:bCs/>
                <w:color w:val="FFFFFF" w:themeColor="background1"/>
              </w:rPr>
              <w:t>GGH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2935388" w14:textId="77777777" w:rsidR="00E3594E" w:rsidRPr="00E3594E" w:rsidRDefault="00E3594E" w:rsidP="00E3594E">
            <w:pPr>
              <w:rPr>
                <w:color w:val="FFFFFF" w:themeColor="background1"/>
              </w:rPr>
            </w:pPr>
            <w:r w:rsidRPr="00E3594E">
              <w:rPr>
                <w:b/>
                <w:bCs/>
                <w:color w:val="FFFFFF" w:themeColor="background1"/>
              </w:rPr>
              <w:t>ECH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28F85F53" w14:textId="77777777" w:rsidR="00E3594E" w:rsidRPr="00E3594E" w:rsidRDefault="00E3594E" w:rsidP="00E3594E">
            <w:pPr>
              <w:rPr>
                <w:color w:val="FFFFFF" w:themeColor="background1"/>
              </w:rPr>
            </w:pPr>
            <w:r w:rsidRPr="00E3594E">
              <w:rPr>
                <w:b/>
                <w:bCs/>
                <w:color w:val="FFFFFF" w:themeColor="background1"/>
              </w:rPr>
              <w:t>RMC</w:t>
            </w:r>
          </w:p>
        </w:tc>
      </w:tr>
      <w:tr w:rsidR="00E3594E" w:rsidRPr="00E3594E" w14:paraId="7A798A5F"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9119B" w14:textId="77777777" w:rsidR="00E3594E" w:rsidRPr="00E3594E" w:rsidRDefault="00E3594E" w:rsidP="00E3594E">
            <w:r w:rsidRPr="00E3594E">
              <w:t>Highest Collection Dept.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526ED" w14:textId="77777777" w:rsidR="00E3594E" w:rsidRPr="00E3594E" w:rsidRDefault="00E3594E" w:rsidP="00E3594E">
            <w:r w:rsidRPr="00E3594E">
              <w:t>Obstetrics 32.16%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30DBD" w14:textId="77777777" w:rsidR="00E3594E" w:rsidRPr="00E3594E" w:rsidRDefault="00E3594E" w:rsidP="00E3594E">
            <w:r w:rsidRPr="00E3594E">
              <w:t>Emergency 50.35%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2FBFA" w14:textId="77777777" w:rsidR="00E3594E" w:rsidRPr="00E3594E" w:rsidRDefault="00E3594E" w:rsidP="00E3594E">
            <w:r w:rsidRPr="00E3594E">
              <w:t xml:space="preserve">Gen Surgery 59.14% </w:t>
            </w:r>
            <w:r w:rsidRPr="00E3594E">
              <w:rPr>
                <w:rFonts w:ascii="Segoe UI Symbol" w:hAnsi="Segoe UI Symbol" w:cs="Segoe UI Symbol"/>
              </w:rPr>
              <w:t>✓</w:t>
            </w:r>
          </w:p>
        </w:tc>
      </w:tr>
      <w:tr w:rsidR="00E3594E" w:rsidRPr="00E3594E" w14:paraId="29229F1A"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E55BA" w14:textId="77777777" w:rsidR="00E3594E" w:rsidRPr="00E3594E" w:rsidRDefault="00E3594E" w:rsidP="00E3594E">
            <w:r w:rsidRPr="00E3594E">
              <w:t>Lowest Collection Dept.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B73BF" w14:textId="77777777" w:rsidR="00E3594E" w:rsidRPr="00E3594E" w:rsidRDefault="00E3594E" w:rsidP="00E3594E">
            <w:r w:rsidRPr="00E3594E">
              <w:t xml:space="preserve">Neurology 27.55% </w:t>
            </w:r>
            <w:r w:rsidRPr="00E3594E">
              <w:rPr>
                <w:rFonts w:ascii="Segoe UI Emoji" w:hAnsi="Segoe UI Emoji" w:cs="Segoe UI Emoji"/>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4428C" w14:textId="77777777" w:rsidR="00E3594E" w:rsidRPr="00E3594E" w:rsidRDefault="00E3594E" w:rsidP="00E3594E">
            <w:proofErr w:type="spellStart"/>
            <w:r w:rsidRPr="00E3594E">
              <w:t>Orthopaedics</w:t>
            </w:r>
            <w:proofErr w:type="spellEnd"/>
            <w:r w:rsidRPr="00E3594E">
              <w:t xml:space="preserve"> 43.15%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9DEBC" w14:textId="77777777" w:rsidR="00E3594E" w:rsidRPr="00E3594E" w:rsidRDefault="00E3594E" w:rsidP="00E3594E">
            <w:r w:rsidRPr="00E3594E">
              <w:t>Emergency Med 53.43%</w:t>
            </w:r>
          </w:p>
        </w:tc>
      </w:tr>
      <w:tr w:rsidR="00E3594E" w:rsidRPr="00E3594E" w14:paraId="16278BB1"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62E4" w14:textId="77777777" w:rsidR="00E3594E" w:rsidRPr="00E3594E" w:rsidRDefault="00E3594E" w:rsidP="00E3594E">
            <w:r w:rsidRPr="00E3594E">
              <w:t>Collection Rate Range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49261" w14:textId="77777777" w:rsidR="00E3594E" w:rsidRPr="00E3594E" w:rsidRDefault="00E3594E" w:rsidP="00E3594E">
            <w:r w:rsidRPr="00E3594E">
              <w:t>27–32%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06D02" w14:textId="77777777" w:rsidR="00E3594E" w:rsidRPr="00E3594E" w:rsidRDefault="00E3594E" w:rsidP="00E3594E">
            <w:r w:rsidRPr="00E3594E">
              <w:t>43–50%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28A12" w14:textId="77777777" w:rsidR="00E3594E" w:rsidRPr="00E3594E" w:rsidRDefault="00E3594E" w:rsidP="00E3594E">
            <w:r w:rsidRPr="00E3594E">
              <w:t>53–59%</w:t>
            </w:r>
          </w:p>
        </w:tc>
      </w:tr>
    </w:tbl>
    <w:p w14:paraId="0626B84A" w14:textId="77777777" w:rsidR="00E3594E" w:rsidRPr="00E3594E" w:rsidRDefault="00E3594E" w:rsidP="00E3594E"/>
    <w:p w14:paraId="16789ED2" w14:textId="64906A44" w:rsidR="00E3594E" w:rsidRPr="00E3594E" w:rsidRDefault="00E3594E" w:rsidP="00E3594E">
      <w:r w:rsidRPr="00E3594E">
        <w:t>GGH's Neurology department combines the worst collection rate (27.55%) and the highest denial rate (53.8%) in the hospital</w:t>
      </w:r>
      <w:r w:rsidR="00AA56B4">
        <w:t>,</w:t>
      </w:r>
      <w:r w:rsidRPr="00E3594E">
        <w:t xml:space="preserve"> suggesting a coding and documentation problem specific to neurological diagnoses, which require detailed clinical justification for payer approval. A targeted Neurology coding intervention could recover disproportionate revenue relative to effort. The scale of the opportunity is illustrated by one comparison: RMC's Emergency Medicine department, its worst financial performer, collects 53.43%</w:t>
      </w:r>
      <w:r w:rsidR="008271DC">
        <w:t xml:space="preserve"> which is </w:t>
      </w:r>
      <w:r w:rsidRPr="00E3594E">
        <w:t>still 21 percentage points above GGH's best-performing department.</w:t>
      </w:r>
    </w:p>
    <w:p w14:paraId="2C71A335" w14:textId="77777777" w:rsidR="00E3594E" w:rsidRPr="00E3594E" w:rsidRDefault="00E3594E" w:rsidP="00E3594E"/>
    <w:p w14:paraId="1E8EE7C7" w14:textId="77777777" w:rsidR="00E3594E" w:rsidRPr="00E3594E" w:rsidRDefault="00E3594E" w:rsidP="00E3594E">
      <w:r w:rsidRPr="00E3594E">
        <w:br/>
      </w:r>
    </w:p>
    <w:p w14:paraId="33A9A3DF" w14:textId="77777777" w:rsidR="007A67A6" w:rsidRDefault="00E3594E" w:rsidP="00E3594E">
      <w:pPr>
        <w:rPr>
          <w:b/>
          <w:bCs/>
          <w:color w:val="538135" w:themeColor="accent6" w:themeShade="BF"/>
        </w:rPr>
      </w:pPr>
      <w:r w:rsidRPr="00E3594E">
        <w:rPr>
          <w:b/>
          <w:bCs/>
          <w:color w:val="538135" w:themeColor="accent6" w:themeShade="BF"/>
        </w:rPr>
        <w:t>7.  Operational Efficiency Analysis</w:t>
      </w:r>
    </w:p>
    <w:p w14:paraId="43FB0799" w14:textId="77777777" w:rsidR="007A67A6" w:rsidRDefault="007A67A6" w:rsidP="00E3594E">
      <w:pPr>
        <w:rPr>
          <w:b/>
          <w:bCs/>
        </w:rPr>
      </w:pPr>
    </w:p>
    <w:p w14:paraId="777F9564" w14:textId="0E007E54" w:rsidR="00E3594E" w:rsidRPr="00E3594E" w:rsidRDefault="00E3594E" w:rsidP="00E3594E">
      <w:pPr>
        <w:rPr>
          <w:b/>
          <w:bCs/>
          <w:color w:val="538135" w:themeColor="accent6" w:themeShade="BF"/>
        </w:rPr>
      </w:pPr>
      <w:proofErr w:type="gramStart"/>
      <w:r w:rsidRPr="00E3594E">
        <w:rPr>
          <w:b/>
          <w:bCs/>
        </w:rPr>
        <w:t>7.1  Length</w:t>
      </w:r>
      <w:proofErr w:type="gramEnd"/>
      <w:r w:rsidRPr="00E3594E">
        <w:rPr>
          <w:b/>
          <w:bCs/>
        </w:rPr>
        <w:t xml:space="preserve"> of Stay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E3594E" w:rsidRPr="00E3594E" w14:paraId="74AA4176" w14:textId="77777777" w:rsidTr="007A67A6">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4931FDA" w14:textId="77777777" w:rsidR="00E3594E" w:rsidRPr="00E3594E" w:rsidRDefault="00E3594E" w:rsidP="00E3594E">
            <w:pPr>
              <w:rPr>
                <w:color w:val="FFFFFF" w:themeColor="background1"/>
              </w:rPr>
            </w:pPr>
            <w:r w:rsidRPr="00E3594E">
              <w:rPr>
                <w:b/>
                <w:bCs/>
                <w:color w:val="FFFFFF" w:themeColor="background1"/>
              </w:rPr>
              <w:t>Metric</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B39D838" w14:textId="77777777" w:rsidR="00E3594E" w:rsidRPr="00E3594E" w:rsidRDefault="00E3594E" w:rsidP="00E3594E">
            <w:pPr>
              <w:rPr>
                <w:color w:val="FFFFFF" w:themeColor="background1"/>
              </w:rPr>
            </w:pPr>
            <w:r w:rsidRPr="00E3594E">
              <w:rPr>
                <w:b/>
                <w:bCs/>
                <w:color w:val="FFFFFF" w:themeColor="background1"/>
              </w:rPr>
              <w:t>GGH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0528B716" w14:textId="77777777" w:rsidR="00E3594E" w:rsidRPr="00E3594E" w:rsidRDefault="00E3594E" w:rsidP="00E3594E">
            <w:pPr>
              <w:rPr>
                <w:color w:val="FFFFFF" w:themeColor="background1"/>
              </w:rPr>
            </w:pPr>
            <w:r w:rsidRPr="00E3594E">
              <w:rPr>
                <w:b/>
                <w:bCs/>
                <w:color w:val="FFFFFF" w:themeColor="background1"/>
              </w:rPr>
              <w:t>ECH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06047933" w14:textId="77777777" w:rsidR="00E3594E" w:rsidRPr="00E3594E" w:rsidRDefault="00E3594E" w:rsidP="00E3594E">
            <w:pPr>
              <w:rPr>
                <w:color w:val="FFFFFF" w:themeColor="background1"/>
              </w:rPr>
            </w:pPr>
            <w:r w:rsidRPr="00E3594E">
              <w:rPr>
                <w:b/>
                <w:bCs/>
                <w:color w:val="FFFFFF" w:themeColor="background1"/>
              </w:rPr>
              <w:t>RMC</w:t>
            </w:r>
          </w:p>
        </w:tc>
      </w:tr>
      <w:tr w:rsidR="00E3594E" w:rsidRPr="00E3594E" w14:paraId="79BBBB56"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29E44F4" w14:textId="77777777" w:rsidR="00E3594E" w:rsidRPr="00E3594E" w:rsidRDefault="00E3594E" w:rsidP="00E3594E">
            <w:r w:rsidRPr="00E3594E">
              <w:lastRenderedPageBreak/>
              <w:t>Overall Average LOS</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C80C7F" w14:textId="77777777" w:rsidR="00E3594E" w:rsidRPr="00E3594E" w:rsidRDefault="00E3594E" w:rsidP="00E3594E">
            <w:r w:rsidRPr="00E3594E">
              <w:t xml:space="preserve">3.18 days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1944565" w14:textId="77777777" w:rsidR="00E3594E" w:rsidRPr="00E3594E" w:rsidRDefault="00E3594E" w:rsidP="00E3594E">
            <w:r w:rsidRPr="00E3594E">
              <w:t>3.79 days</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03704B1" w14:textId="77777777" w:rsidR="00E3594E" w:rsidRPr="00E3594E" w:rsidRDefault="00E3594E" w:rsidP="00E3594E">
            <w:r w:rsidRPr="00E3594E">
              <w:t xml:space="preserve">5.03 days </w:t>
            </w:r>
            <w:r w:rsidRPr="00E3594E">
              <w:rPr>
                <w:rFonts w:ascii="Segoe UI Emoji" w:hAnsi="Segoe UI Emoji" w:cs="Segoe UI Emoji"/>
              </w:rPr>
              <w:t>❌</w:t>
            </w:r>
          </w:p>
        </w:tc>
      </w:tr>
      <w:tr w:rsidR="00E3594E" w:rsidRPr="00E3594E" w14:paraId="3B9B583F"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EC58F" w14:textId="77777777" w:rsidR="00E3594E" w:rsidRPr="00E3594E" w:rsidRDefault="00E3594E" w:rsidP="00E3594E">
            <w:r w:rsidRPr="00E3594E">
              <w:t>Emergency LOS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DC767" w14:textId="77777777" w:rsidR="00E3594E" w:rsidRPr="00E3594E" w:rsidRDefault="00E3594E" w:rsidP="00E3594E">
            <w:r w:rsidRPr="00E3594E">
              <w:t>3.21 days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7AD0F" w14:textId="77777777" w:rsidR="00E3594E" w:rsidRPr="00E3594E" w:rsidRDefault="00E3594E" w:rsidP="00E3594E">
            <w:r w:rsidRPr="00E3594E">
              <w:t>3.80 days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6EEFD" w14:textId="77777777" w:rsidR="00E3594E" w:rsidRPr="00E3594E" w:rsidRDefault="00E3594E" w:rsidP="00E3594E">
            <w:r w:rsidRPr="00E3594E">
              <w:t>5.05 days</w:t>
            </w:r>
          </w:p>
        </w:tc>
      </w:tr>
      <w:tr w:rsidR="00E3594E" w:rsidRPr="00E3594E" w14:paraId="258DCAAE"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537C9" w14:textId="77777777" w:rsidR="00E3594E" w:rsidRPr="00E3594E" w:rsidRDefault="00E3594E" w:rsidP="00E3594E">
            <w:r w:rsidRPr="00E3594E">
              <w:t>Elective LOS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9FE1F" w14:textId="77777777" w:rsidR="00E3594E" w:rsidRPr="00E3594E" w:rsidRDefault="00E3594E" w:rsidP="00E3594E">
            <w:r w:rsidRPr="00E3594E">
              <w:t xml:space="preserve">3.17 days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6DEE1" w14:textId="77777777" w:rsidR="00E3594E" w:rsidRPr="00E3594E" w:rsidRDefault="00E3594E" w:rsidP="00E3594E">
            <w:r w:rsidRPr="00E3594E">
              <w:t>3.85 days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11BA1" w14:textId="77777777" w:rsidR="00E3594E" w:rsidRPr="00E3594E" w:rsidRDefault="00E3594E" w:rsidP="00E3594E">
            <w:r w:rsidRPr="00E3594E">
              <w:t xml:space="preserve">4.97 days </w:t>
            </w:r>
            <w:r w:rsidRPr="00E3594E">
              <w:rPr>
                <w:rFonts w:ascii="Segoe UI Emoji" w:hAnsi="Segoe UI Emoji" w:cs="Segoe UI Emoji"/>
              </w:rPr>
              <w:t>❌</w:t>
            </w:r>
          </w:p>
        </w:tc>
      </w:tr>
      <w:tr w:rsidR="00E3594E" w:rsidRPr="00E3594E" w14:paraId="03C1BC2A"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52ADC" w14:textId="77777777" w:rsidR="00E3594E" w:rsidRPr="00E3594E" w:rsidRDefault="00E3594E" w:rsidP="00E3594E">
            <w:r w:rsidRPr="00E3594E">
              <w:t>Outlier Stays (&gt;14 days)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A15DD" w14:textId="77777777" w:rsidR="00E3594E" w:rsidRPr="00E3594E" w:rsidRDefault="00E3594E" w:rsidP="00E3594E">
            <w:r w:rsidRPr="00E3594E">
              <w:t xml:space="preserve">None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56DE3" w14:textId="77777777" w:rsidR="00E3594E" w:rsidRPr="00E3594E" w:rsidRDefault="00E3594E" w:rsidP="00E3594E">
            <w:r w:rsidRPr="00E3594E">
              <w:t>1 case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59CEC" w14:textId="77777777" w:rsidR="00E3594E" w:rsidRPr="00E3594E" w:rsidRDefault="00E3594E" w:rsidP="00E3594E">
            <w:r w:rsidRPr="00E3594E">
              <w:t xml:space="preserve">Multiple </w:t>
            </w:r>
            <w:r w:rsidRPr="00E3594E">
              <w:rPr>
                <w:rFonts w:ascii="Segoe UI Emoji" w:hAnsi="Segoe UI Emoji" w:cs="Segoe UI Emoji"/>
              </w:rPr>
              <w:t>❌</w:t>
            </w:r>
          </w:p>
        </w:tc>
      </w:tr>
      <w:tr w:rsidR="00E3594E" w:rsidRPr="00E3594E" w14:paraId="6E4B8983"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541A" w14:textId="77777777" w:rsidR="00E3594E" w:rsidRPr="00E3594E" w:rsidRDefault="00E3594E" w:rsidP="00E3594E">
            <w:r w:rsidRPr="00E3594E">
              <w:t>Outcome: Recovered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33B4E" w14:textId="77777777" w:rsidR="00E3594E" w:rsidRPr="00E3594E" w:rsidRDefault="00E3594E" w:rsidP="00E3594E">
            <w:r w:rsidRPr="00E3594E">
              <w:t xml:space="preserve">~88%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6C900" w14:textId="77777777" w:rsidR="00E3594E" w:rsidRPr="00E3594E" w:rsidRDefault="00E3594E" w:rsidP="00E3594E">
            <w:r w:rsidRPr="00E3594E">
              <w:t>~79%</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9B82E" w14:textId="77777777" w:rsidR="00E3594E" w:rsidRPr="00E3594E" w:rsidRDefault="00E3594E" w:rsidP="00E3594E">
            <w:r w:rsidRPr="00E3594E">
              <w:t xml:space="preserve">~74% </w:t>
            </w:r>
            <w:r w:rsidRPr="00E3594E">
              <w:rPr>
                <w:rFonts w:ascii="Segoe UI Emoji" w:hAnsi="Segoe UI Emoji" w:cs="Segoe UI Emoji"/>
              </w:rPr>
              <w:t>❌</w:t>
            </w:r>
          </w:p>
        </w:tc>
      </w:tr>
      <w:tr w:rsidR="00E3594E" w:rsidRPr="00E3594E" w14:paraId="673A67E4"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74765" w14:textId="77777777" w:rsidR="00E3594E" w:rsidRPr="00E3594E" w:rsidRDefault="00E3594E" w:rsidP="00E3594E">
            <w:r w:rsidRPr="00E3594E">
              <w:t>Outcome: Readmitted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AE19B" w14:textId="77777777" w:rsidR="00E3594E" w:rsidRPr="00E3594E" w:rsidRDefault="00E3594E" w:rsidP="00E3594E">
            <w:r w:rsidRPr="00E3594E">
              <w:t xml:space="preserve">~9.4%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DD112" w14:textId="77777777" w:rsidR="00E3594E" w:rsidRPr="00E3594E" w:rsidRDefault="00E3594E" w:rsidP="00E3594E">
            <w:r w:rsidRPr="00E3594E">
              <w:t>~16.2%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A909B" w14:textId="77777777" w:rsidR="00E3594E" w:rsidRPr="00E3594E" w:rsidRDefault="00E3594E" w:rsidP="00E3594E">
            <w:r w:rsidRPr="00E3594E">
              <w:t xml:space="preserve">~19.7% </w:t>
            </w:r>
            <w:r w:rsidRPr="00E3594E">
              <w:rPr>
                <w:rFonts w:ascii="Segoe UI Emoji" w:hAnsi="Segoe UI Emoji" w:cs="Segoe UI Emoji"/>
              </w:rPr>
              <w:t>❌</w:t>
            </w:r>
          </w:p>
        </w:tc>
      </w:tr>
    </w:tbl>
    <w:p w14:paraId="46B09103" w14:textId="77777777" w:rsidR="00E3594E" w:rsidRPr="00E3594E" w:rsidRDefault="00E3594E" w:rsidP="00E3594E"/>
    <w:p w14:paraId="7EB7EB3D" w14:textId="77777777" w:rsidR="00E3594E" w:rsidRPr="00E3594E" w:rsidRDefault="00E3594E" w:rsidP="00E3594E">
      <w:pPr>
        <w:rPr>
          <w:b/>
          <w:bCs/>
        </w:rPr>
      </w:pPr>
      <w:r w:rsidRPr="00E3594E">
        <w:rPr>
          <w:b/>
          <w:bCs/>
        </w:rPr>
        <w:t>GGH Discharges Faster AND Achieves Better Outcomes</w:t>
      </w:r>
    </w:p>
    <w:p w14:paraId="70C88A7A" w14:textId="7DA8BECA" w:rsidR="00E3594E" w:rsidRPr="00E3594E" w:rsidRDefault="00E3594E" w:rsidP="00E3594E">
      <w:r w:rsidRPr="00E3594E">
        <w:t>GGH has the shortest average LOS at 3.18 days across all admission types and simultaneously achieves the best clinical outcome distribution: approximately 88% recovered, 9.4% readmitted, and 2.6% expired. RMC has the longest LOS at 5.03 days</w:t>
      </w:r>
      <w:r w:rsidR="00AA56B4">
        <w:t>,</w:t>
      </w:r>
      <w:r w:rsidRPr="00E3594E">
        <w:t xml:space="preserve"> 58% longer than GGH</w:t>
      </w:r>
      <w:r w:rsidR="00AA56B4">
        <w:t>,</w:t>
      </w:r>
      <w:r w:rsidRPr="00E3594E">
        <w:t xml:space="preserve"> with the worst outcomes: approximately 74% recovered, 19.7% readmitted, and 6.2% expired.</w:t>
      </w:r>
    </w:p>
    <w:p w14:paraId="58756C52" w14:textId="6355C869" w:rsidR="00E3594E" w:rsidRPr="00E3594E" w:rsidRDefault="00E3594E" w:rsidP="00E3594E">
      <w:r w:rsidRPr="00E3594E">
        <w:t>The critical interpretation is that GGH's short LOS does not reflect premature discharge. Premature discharge produces high readmission rates. GGH's readmission rate (9.4%) is the lowest of the three hospitals. Patients at GGH are being discharged when genuinely clinically ready</w:t>
      </w:r>
      <w:r w:rsidR="00AA56B4">
        <w:t>,</w:t>
      </w:r>
      <w:r w:rsidRPr="00E3594E">
        <w:t xml:space="preserve"> they are recovering faster under GGH's care, not being sent home before recovery is complete.</w:t>
      </w:r>
    </w:p>
    <w:p w14:paraId="2BC96553" w14:textId="77777777" w:rsidR="00E3594E" w:rsidRPr="00E3594E" w:rsidRDefault="00E3594E" w:rsidP="00E3594E"/>
    <w:p w14:paraId="6840EB54" w14:textId="77777777" w:rsidR="00E3594E" w:rsidRPr="00E3594E" w:rsidRDefault="00E3594E" w:rsidP="00E3594E">
      <w:pPr>
        <w:rPr>
          <w:b/>
          <w:bCs/>
        </w:rPr>
      </w:pPr>
      <w:r w:rsidRPr="00E3594E">
        <w:rPr>
          <w:b/>
          <w:bCs/>
        </w:rPr>
        <w:t>RMC's Extended LOS Cannot Be Explained by Case Mix</w:t>
      </w:r>
    </w:p>
    <w:p w14:paraId="1D90EEFA" w14:textId="2EB7D788" w:rsidR="00E3594E" w:rsidRPr="00E3594E" w:rsidRDefault="00E3594E" w:rsidP="00E3594E">
      <w:r w:rsidRPr="00E3594E">
        <w:t>A severity distribution analysis was conducted to test whether RMC treats more complex patients</w:t>
      </w:r>
      <w:r w:rsidR="00AA56B4">
        <w:t>,</w:t>
      </w:r>
      <w:r w:rsidRPr="00E3594E">
        <w:t xml:space="preserve"> the natural candidate explanation for longer stays. The analysis revealed all three hospitals have virtually identical severity distributions, differing by less than one percentage point at every severity level. The definitive test: a severity-1 (lowest complexity) patient at RMC stays an average of 3.91 days</w:t>
      </w:r>
      <w:r w:rsidR="00AA56B4">
        <w:t>,</w:t>
      </w:r>
      <w:r w:rsidRPr="00E3594E">
        <w:t xml:space="preserve"> longer than a severity-5 (highest complexity) patient at GGH who stays 3.78 days. Case mix is definitively not the explanation. RMC's extended LOS reflects structural care pathway or operational management issues.</w:t>
      </w:r>
    </w:p>
    <w:p w14:paraId="5C2CB127"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14FE3AB6" w14:textId="77777777" w:rsidTr="001711D1">
        <w:tc>
          <w:tcPr>
            <w:tcW w:w="9360" w:type="dxa"/>
            <w:tcBorders>
              <w:top w:val="single" w:sz="1" w:space="0" w:color="BBBBBB"/>
              <w:left w:val="single" w:sz="1" w:space="0" w:color="BBBBBB"/>
              <w:bottom w:val="single" w:sz="1" w:space="0" w:color="BBBBBB"/>
              <w:right w:val="single" w:sz="1" w:space="0" w:color="BBBBBB"/>
            </w:tcBorders>
            <w:shd w:val="clear" w:color="auto" w:fill="FFF8E1"/>
            <w:tcMar>
              <w:top w:w="120" w:type="dxa"/>
              <w:left w:w="200" w:type="dxa"/>
              <w:bottom w:w="120" w:type="dxa"/>
              <w:right w:w="200" w:type="dxa"/>
            </w:tcMar>
          </w:tcPr>
          <w:p w14:paraId="3995182F" w14:textId="77777777" w:rsidR="00E3594E" w:rsidRPr="00E3594E" w:rsidRDefault="00E3594E" w:rsidP="00E3594E">
            <w:r w:rsidRPr="00E3594E">
              <w:rPr>
                <w:b/>
                <w:bCs/>
              </w:rPr>
              <w:t>The LOS-Outcome Paradox at RMC</w:t>
            </w:r>
          </w:p>
          <w:p w14:paraId="27CD95F2" w14:textId="77777777" w:rsidR="00E3594E" w:rsidRPr="00E3594E" w:rsidRDefault="00E3594E" w:rsidP="00E3594E">
            <w:r w:rsidRPr="00E3594E">
              <w:rPr>
                <w:i/>
                <w:iCs/>
              </w:rPr>
              <w:t>Longer hospital stays are often assumed to reflect more thorough care. RMC's data contradicts this. Longer stays at RMC are associated with worse outcomes, higher readmission rates, and higher mortality. This suggests extended stays reflect complications, deterioration, and delayed recovery rather than planned, comprehensive care pathways. An investor expanding RMC's capacity would be scaling this inefficiency.</w:t>
            </w:r>
          </w:p>
        </w:tc>
      </w:tr>
    </w:tbl>
    <w:p w14:paraId="781F0AC4" w14:textId="77777777" w:rsidR="00E3594E" w:rsidRPr="00E3594E" w:rsidRDefault="00E3594E" w:rsidP="00E3594E"/>
    <w:p w14:paraId="59ECF950" w14:textId="77777777" w:rsidR="00E3594E" w:rsidRPr="00E3594E" w:rsidRDefault="00E3594E" w:rsidP="00E3594E">
      <w:pPr>
        <w:rPr>
          <w:b/>
          <w:bCs/>
        </w:rPr>
      </w:pPr>
      <w:proofErr w:type="gramStart"/>
      <w:r w:rsidRPr="00E3594E">
        <w:rPr>
          <w:b/>
          <w:bCs/>
        </w:rPr>
        <w:t>7.2  Claims</w:t>
      </w:r>
      <w:proofErr w:type="gramEnd"/>
      <w:r w:rsidRPr="00E3594E">
        <w:rPr>
          <w:b/>
          <w:bCs/>
        </w:rPr>
        <w:t xml:space="preserve"> Submission &amp;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E3594E" w:rsidRPr="00E3594E" w14:paraId="5F8AF369" w14:textId="77777777" w:rsidTr="007A67A6">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325527E" w14:textId="77777777" w:rsidR="00E3594E" w:rsidRPr="00E3594E" w:rsidRDefault="00E3594E" w:rsidP="00E3594E">
            <w:pPr>
              <w:rPr>
                <w:color w:val="FFFFFF" w:themeColor="background1"/>
              </w:rPr>
            </w:pPr>
            <w:r w:rsidRPr="00E3594E">
              <w:rPr>
                <w:b/>
                <w:bCs/>
                <w:color w:val="FFFFFF" w:themeColor="background1"/>
              </w:rPr>
              <w:t>Metric</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9DAA335" w14:textId="77777777" w:rsidR="00E3594E" w:rsidRPr="00E3594E" w:rsidRDefault="00E3594E" w:rsidP="00E3594E">
            <w:pPr>
              <w:rPr>
                <w:color w:val="FFFFFF" w:themeColor="background1"/>
              </w:rPr>
            </w:pPr>
            <w:r w:rsidRPr="00E3594E">
              <w:rPr>
                <w:b/>
                <w:bCs/>
                <w:color w:val="FFFFFF" w:themeColor="background1"/>
              </w:rPr>
              <w:t>GGH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53B416C6" w14:textId="77777777" w:rsidR="00E3594E" w:rsidRPr="00E3594E" w:rsidRDefault="00E3594E" w:rsidP="00E3594E">
            <w:pPr>
              <w:rPr>
                <w:color w:val="FFFFFF" w:themeColor="background1"/>
              </w:rPr>
            </w:pPr>
            <w:r w:rsidRPr="00E3594E">
              <w:rPr>
                <w:b/>
                <w:bCs/>
                <w:color w:val="FFFFFF" w:themeColor="background1"/>
              </w:rPr>
              <w:t>ECH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3EDA80C6" w14:textId="77777777" w:rsidR="00E3594E" w:rsidRPr="00E3594E" w:rsidRDefault="00E3594E" w:rsidP="00E3594E">
            <w:pPr>
              <w:rPr>
                <w:color w:val="FFFFFF" w:themeColor="background1"/>
              </w:rPr>
            </w:pPr>
            <w:r w:rsidRPr="00E3594E">
              <w:rPr>
                <w:b/>
                <w:bCs/>
                <w:color w:val="FFFFFF" w:themeColor="background1"/>
              </w:rPr>
              <w:t>RMC</w:t>
            </w:r>
          </w:p>
        </w:tc>
      </w:tr>
      <w:tr w:rsidR="00E3594E" w:rsidRPr="00E3594E" w14:paraId="1054F04F"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8E7EC" w14:textId="77777777" w:rsidR="00E3594E" w:rsidRPr="00E3594E" w:rsidRDefault="00E3594E" w:rsidP="00E3594E">
            <w:r w:rsidRPr="00E3594E">
              <w:t>Avg Days to Submit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62E57" w14:textId="77777777" w:rsidR="00E3594E" w:rsidRPr="00E3594E" w:rsidRDefault="00E3594E" w:rsidP="00E3594E">
            <w:r w:rsidRPr="00E3594E">
              <w:t xml:space="preserve">17.7 days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C7EC6" w14:textId="77777777" w:rsidR="00E3594E" w:rsidRPr="00E3594E" w:rsidRDefault="00E3594E" w:rsidP="00E3594E">
            <w:r w:rsidRPr="00E3594E">
              <w:t>18.0 days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2A20" w14:textId="77777777" w:rsidR="00E3594E" w:rsidRPr="00E3594E" w:rsidRDefault="00E3594E" w:rsidP="00E3594E">
            <w:r w:rsidRPr="00E3594E">
              <w:t>18.1 days</w:t>
            </w:r>
          </w:p>
        </w:tc>
      </w:tr>
      <w:tr w:rsidR="00E3594E" w:rsidRPr="00E3594E" w14:paraId="3EF67922"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3C2A5" w14:textId="77777777" w:rsidR="00E3594E" w:rsidRPr="00E3594E" w:rsidRDefault="00E3594E" w:rsidP="00E3594E">
            <w:r w:rsidRPr="00E3594E">
              <w:t>Avg Claim Processing Days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EF368" w14:textId="77777777" w:rsidR="00E3594E" w:rsidRPr="00E3594E" w:rsidRDefault="00E3594E" w:rsidP="00E3594E">
            <w:r w:rsidRPr="00E3594E">
              <w:t>28.5 days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CB0D9" w14:textId="77777777" w:rsidR="00E3594E" w:rsidRPr="00E3594E" w:rsidRDefault="00E3594E" w:rsidP="00E3594E">
            <w:r w:rsidRPr="00E3594E">
              <w:t>28.9 days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96D63" w14:textId="77777777" w:rsidR="00E3594E" w:rsidRPr="00E3594E" w:rsidRDefault="00E3594E" w:rsidP="00E3594E">
            <w:r w:rsidRPr="00E3594E">
              <w:t>29.5 days</w:t>
            </w:r>
          </w:p>
        </w:tc>
      </w:tr>
      <w:tr w:rsidR="00E3594E" w:rsidRPr="00E3594E" w14:paraId="387F365F"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E519" w14:textId="77777777" w:rsidR="00E3594E" w:rsidRPr="00E3594E" w:rsidRDefault="00E3594E" w:rsidP="00E3594E">
            <w:r w:rsidRPr="00E3594E">
              <w:t>Processing: Denied Claims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E9818" w14:textId="77777777" w:rsidR="00E3594E" w:rsidRPr="00E3594E" w:rsidRDefault="00E3594E" w:rsidP="00E3594E">
            <w:r w:rsidRPr="00E3594E">
              <w:t>28.4 days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DAA68" w14:textId="77777777" w:rsidR="00E3594E" w:rsidRPr="00E3594E" w:rsidRDefault="00E3594E" w:rsidP="00E3594E">
            <w:r w:rsidRPr="00E3594E">
              <w:t>29.6 days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F41E2" w14:textId="77777777" w:rsidR="00E3594E" w:rsidRPr="00E3594E" w:rsidRDefault="00E3594E" w:rsidP="00E3594E">
            <w:r w:rsidRPr="00E3594E">
              <w:t>29.3 days</w:t>
            </w:r>
          </w:p>
        </w:tc>
      </w:tr>
      <w:tr w:rsidR="00E3594E" w:rsidRPr="00E3594E" w14:paraId="3771F25E"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5A7FE" w14:textId="77777777" w:rsidR="00E3594E" w:rsidRPr="00E3594E" w:rsidRDefault="00E3594E" w:rsidP="00E3594E">
            <w:r w:rsidRPr="00E3594E">
              <w:t>Processing: Paid Claims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A67B6" w14:textId="77777777" w:rsidR="00E3594E" w:rsidRPr="00E3594E" w:rsidRDefault="00E3594E" w:rsidP="00E3594E">
            <w:r w:rsidRPr="00E3594E">
              <w:t>28.8 days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95993" w14:textId="77777777" w:rsidR="00E3594E" w:rsidRPr="00E3594E" w:rsidRDefault="00E3594E" w:rsidP="00E3594E">
            <w:r w:rsidRPr="00E3594E">
              <w:t>28.6 days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E5FE7" w14:textId="77777777" w:rsidR="00E3594E" w:rsidRPr="00E3594E" w:rsidRDefault="00E3594E" w:rsidP="00E3594E">
            <w:r w:rsidRPr="00E3594E">
              <w:t>29.5 days</w:t>
            </w:r>
          </w:p>
        </w:tc>
      </w:tr>
    </w:tbl>
    <w:p w14:paraId="296BC4A2" w14:textId="77777777" w:rsidR="00E3594E" w:rsidRPr="00E3594E" w:rsidRDefault="00E3594E" w:rsidP="00E3594E"/>
    <w:p w14:paraId="26635571" w14:textId="36147F86" w:rsidR="00E3594E" w:rsidRPr="00E3594E" w:rsidRDefault="00E3594E" w:rsidP="00E3594E">
      <w:r w:rsidRPr="00E3594E">
        <w:t>Two analytically important findings emerged from claims processing. First: GGH submits claims faster than ECH and RMC (17.7 vs 18.1 days) yet has the worst collection rate. This definitively confirms that submission speed is not the root cause of GGH's collection problem</w:t>
      </w:r>
      <w:r w:rsidR="00AA56B4">
        <w:t>,</w:t>
      </w:r>
      <w:r w:rsidRPr="00E3594E">
        <w:t xml:space="preserve"> the issue is upstream in coding quality, pre-</w:t>
      </w:r>
      <w:proofErr w:type="spellStart"/>
      <w:r w:rsidRPr="00E3594E">
        <w:t>authorisation</w:t>
      </w:r>
      <w:proofErr w:type="spellEnd"/>
      <w:r w:rsidRPr="00E3594E">
        <w:t xml:space="preserve"> compliance, and payer contracts, not in how quickly claims leave the hospital after discharge.</w:t>
      </w:r>
    </w:p>
    <w:p w14:paraId="4BD19AAE" w14:textId="0B4A2895" w:rsidR="00E3594E" w:rsidRPr="00E3594E" w:rsidRDefault="00E3594E" w:rsidP="00E3594E">
      <w:r w:rsidRPr="00E3594E">
        <w:t>Second: denied and paid claims take the same number of days to process at all three hospitals (28-30 days). Payers process all claims at a uniform pace regardless of outcome. The determinant of claim approval is the content of the claim</w:t>
      </w:r>
      <w:r w:rsidR="00AA56B4">
        <w:t>,</w:t>
      </w:r>
      <w:r w:rsidRPr="00E3594E">
        <w:t xml:space="preserve"> its coding accuracy, supporting documentation, and compliance with payer requirements</w:t>
      </w:r>
      <w:r w:rsidR="00AA56B4">
        <w:t>,</w:t>
      </w:r>
      <w:r w:rsidRPr="00E3594E">
        <w:t xml:space="preserve"> not how fast it arrives or how quickly the payer works through its queue.</w:t>
      </w:r>
    </w:p>
    <w:p w14:paraId="4327DBC1" w14:textId="77777777" w:rsidR="00E3594E" w:rsidRPr="00E3594E" w:rsidRDefault="00E3594E" w:rsidP="00E3594E"/>
    <w:p w14:paraId="6B264D15" w14:textId="77777777" w:rsidR="00E3594E" w:rsidRPr="00E3594E" w:rsidRDefault="00E3594E" w:rsidP="00E3594E">
      <w:r w:rsidRPr="00E3594E">
        <w:br/>
      </w:r>
    </w:p>
    <w:p w14:paraId="376813E4" w14:textId="77777777" w:rsidR="00E3594E" w:rsidRPr="00E3594E" w:rsidRDefault="00E3594E" w:rsidP="00E3594E">
      <w:pPr>
        <w:rPr>
          <w:b/>
          <w:bCs/>
          <w:color w:val="538135" w:themeColor="accent6" w:themeShade="BF"/>
        </w:rPr>
      </w:pPr>
      <w:r w:rsidRPr="00E3594E">
        <w:rPr>
          <w:b/>
          <w:bCs/>
          <w:color w:val="538135" w:themeColor="accent6" w:themeShade="BF"/>
        </w:rPr>
        <w:t>8.  Clinical Quality Analysis</w:t>
      </w:r>
    </w:p>
    <w:p w14:paraId="2ECFF602" w14:textId="77777777" w:rsidR="00E3594E" w:rsidRPr="00E3594E" w:rsidRDefault="00E3594E" w:rsidP="00E3594E"/>
    <w:p w14:paraId="7B1D7EF1" w14:textId="1BD53D3E" w:rsidR="00E3594E" w:rsidRPr="00E3594E" w:rsidRDefault="00E3594E" w:rsidP="00E3594E">
      <w:r w:rsidRPr="00E3594E">
        <w:t>Clinical quality was assessed across four dimensions: mortality rates, complication rates, hospital-acquired infection, and quality incidents. Clinical quality carries 22% weight in the scorecard</w:t>
      </w:r>
      <w:r w:rsidR="00AA56B4">
        <w:t>,</w:t>
      </w:r>
      <w:r w:rsidRPr="00E3594E">
        <w:t xml:space="preserve"> second only to financial performance</w:t>
      </w:r>
      <w:r w:rsidR="00AA56B4">
        <w:t>,</w:t>
      </w:r>
      <w:r w:rsidRPr="00E3594E">
        <w:t xml:space="preserve"> because patient safety creates direct legal liability and is the strongest long-term differentiator of hospital reputation and regulatory standing.</w:t>
      </w:r>
    </w:p>
    <w:p w14:paraId="359BEA0C" w14:textId="77777777" w:rsidR="00E3594E" w:rsidRPr="00E3594E" w:rsidRDefault="00E3594E" w:rsidP="00E3594E"/>
    <w:p w14:paraId="396EA9FF" w14:textId="77777777" w:rsidR="00E3594E" w:rsidRPr="00E3594E" w:rsidRDefault="00E3594E" w:rsidP="00E3594E">
      <w:pPr>
        <w:rPr>
          <w:b/>
          <w:bCs/>
        </w:rPr>
      </w:pPr>
      <w:proofErr w:type="gramStart"/>
      <w:r w:rsidRPr="00E3594E">
        <w:rPr>
          <w:b/>
          <w:bCs/>
        </w:rPr>
        <w:t>8.1  Mortality</w:t>
      </w:r>
      <w:proofErr w:type="gramEnd"/>
      <w:r w:rsidRPr="00E3594E">
        <w:rPr>
          <w:b/>
          <w:bCs/>
        </w:rPr>
        <w:t xml:space="preser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E3594E" w:rsidRPr="00E3594E" w14:paraId="5B9365F9" w14:textId="77777777" w:rsidTr="007A67A6">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657C7B18" w14:textId="77777777" w:rsidR="00E3594E" w:rsidRPr="00E3594E" w:rsidRDefault="00E3594E" w:rsidP="00E3594E">
            <w:pPr>
              <w:rPr>
                <w:color w:val="FFFFFF" w:themeColor="background1"/>
              </w:rPr>
            </w:pPr>
            <w:r w:rsidRPr="00E3594E">
              <w:rPr>
                <w:b/>
                <w:bCs/>
                <w:color w:val="FFFFFF" w:themeColor="background1"/>
              </w:rPr>
              <w:t>Metric</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38B314A" w14:textId="77777777" w:rsidR="00E3594E" w:rsidRPr="00E3594E" w:rsidRDefault="00E3594E" w:rsidP="00E3594E">
            <w:pPr>
              <w:rPr>
                <w:color w:val="FFFFFF" w:themeColor="background1"/>
              </w:rPr>
            </w:pPr>
            <w:r w:rsidRPr="00E3594E">
              <w:rPr>
                <w:b/>
                <w:bCs/>
                <w:color w:val="FFFFFF" w:themeColor="background1"/>
              </w:rPr>
              <w:t>GGH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3DEEE177" w14:textId="77777777" w:rsidR="00E3594E" w:rsidRPr="00E3594E" w:rsidRDefault="00E3594E" w:rsidP="00E3594E">
            <w:pPr>
              <w:rPr>
                <w:color w:val="FFFFFF" w:themeColor="background1"/>
              </w:rPr>
            </w:pPr>
            <w:r w:rsidRPr="00E3594E">
              <w:rPr>
                <w:b/>
                <w:bCs/>
                <w:color w:val="FFFFFF" w:themeColor="background1"/>
              </w:rPr>
              <w:t>ECH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104C5632" w14:textId="77777777" w:rsidR="00E3594E" w:rsidRPr="00E3594E" w:rsidRDefault="00E3594E" w:rsidP="00E3594E">
            <w:pPr>
              <w:rPr>
                <w:color w:val="FFFFFF" w:themeColor="background1"/>
              </w:rPr>
            </w:pPr>
            <w:r w:rsidRPr="00E3594E">
              <w:rPr>
                <w:b/>
                <w:bCs/>
                <w:color w:val="FFFFFF" w:themeColor="background1"/>
              </w:rPr>
              <w:t>RMC</w:t>
            </w:r>
          </w:p>
        </w:tc>
      </w:tr>
      <w:tr w:rsidR="00E3594E" w:rsidRPr="00E3594E" w14:paraId="74C708E6"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0BBE8EF" w14:textId="77777777" w:rsidR="00E3594E" w:rsidRPr="00E3594E" w:rsidRDefault="00E3594E" w:rsidP="00E3594E">
            <w:r w:rsidRPr="00E3594E">
              <w:t>Overall Mortality Rate</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E3ECBF" w14:textId="77777777" w:rsidR="00E3594E" w:rsidRPr="00E3594E" w:rsidRDefault="00E3594E" w:rsidP="00E3594E">
            <w:r w:rsidRPr="00E3594E">
              <w:t xml:space="preserve">2.64%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9FE1FA5" w14:textId="77777777" w:rsidR="00E3594E" w:rsidRPr="00E3594E" w:rsidRDefault="00E3594E" w:rsidP="00E3594E">
            <w:r w:rsidRPr="00E3594E">
              <w:t>4.37%</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510E8FE" w14:textId="77777777" w:rsidR="00E3594E" w:rsidRPr="00E3594E" w:rsidRDefault="00E3594E" w:rsidP="00E3594E">
            <w:r w:rsidRPr="00E3594E">
              <w:t xml:space="preserve">6.16% </w:t>
            </w:r>
            <w:r w:rsidRPr="00E3594E">
              <w:rPr>
                <w:rFonts w:ascii="Segoe UI Emoji" w:hAnsi="Segoe UI Emoji" w:cs="Segoe UI Emoji"/>
              </w:rPr>
              <w:t>❌</w:t>
            </w:r>
          </w:p>
        </w:tc>
      </w:tr>
      <w:tr w:rsidR="00E3594E" w:rsidRPr="00E3594E" w14:paraId="2394E750"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D5B57" w14:textId="77777777" w:rsidR="00E3594E" w:rsidRPr="00E3594E" w:rsidRDefault="00E3594E" w:rsidP="00E3594E">
            <w:r w:rsidRPr="00E3594E">
              <w:lastRenderedPageBreak/>
              <w:t>Emergency Mortality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5CEC8" w14:textId="77777777" w:rsidR="00E3594E" w:rsidRPr="00E3594E" w:rsidRDefault="00E3594E" w:rsidP="00E3594E">
            <w:r w:rsidRPr="00E3594E">
              <w:t xml:space="preserve">2.26%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8EA5" w14:textId="77777777" w:rsidR="00E3594E" w:rsidRPr="00E3594E" w:rsidRDefault="00E3594E" w:rsidP="00E3594E">
            <w:r w:rsidRPr="00E3594E">
              <w:t>3.57%</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F2E6C" w14:textId="77777777" w:rsidR="00E3594E" w:rsidRPr="00E3594E" w:rsidRDefault="00E3594E" w:rsidP="00E3594E">
            <w:r w:rsidRPr="00E3594E">
              <w:t xml:space="preserve">5.58% </w:t>
            </w:r>
            <w:r w:rsidRPr="00E3594E">
              <w:rPr>
                <w:rFonts w:ascii="Segoe UI Emoji" w:hAnsi="Segoe UI Emoji" w:cs="Segoe UI Emoji"/>
              </w:rPr>
              <w:t>❌</w:t>
            </w:r>
          </w:p>
        </w:tc>
      </w:tr>
      <w:tr w:rsidR="00E3594E" w:rsidRPr="00E3594E" w14:paraId="1ACF265B"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27AA821" w14:textId="77777777" w:rsidR="00E3594E" w:rsidRPr="00E3594E" w:rsidRDefault="00E3594E" w:rsidP="00E3594E">
            <w:r w:rsidRPr="00E3594E">
              <w:t>Elective Mortality</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90B914" w14:textId="77777777" w:rsidR="00E3594E" w:rsidRPr="00E3594E" w:rsidRDefault="00E3594E" w:rsidP="00E3594E">
            <w:r w:rsidRPr="00E3594E">
              <w:t xml:space="preserve">2.76%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9190BDC" w14:textId="77777777" w:rsidR="00E3594E" w:rsidRPr="00E3594E" w:rsidRDefault="00E3594E" w:rsidP="00E3594E">
            <w:r w:rsidRPr="00E3594E">
              <w:t>5.24%</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0E8B75D" w14:textId="77777777" w:rsidR="00E3594E" w:rsidRPr="00E3594E" w:rsidRDefault="00E3594E" w:rsidP="00E3594E">
            <w:r w:rsidRPr="00E3594E">
              <w:t xml:space="preserve">6.63% </w:t>
            </w:r>
            <w:r w:rsidRPr="00E3594E">
              <w:rPr>
                <w:rFonts w:ascii="Segoe UI Emoji" w:hAnsi="Segoe UI Emoji" w:cs="Segoe UI Emoji"/>
              </w:rPr>
              <w:t>❌❌</w:t>
            </w:r>
          </w:p>
        </w:tc>
      </w:tr>
      <w:tr w:rsidR="00E3594E" w:rsidRPr="00E3594E" w14:paraId="690266ED"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F340C" w14:textId="77777777" w:rsidR="00E3594E" w:rsidRPr="00E3594E" w:rsidRDefault="00E3594E" w:rsidP="00E3594E">
            <w:r w:rsidRPr="00E3594E">
              <w:t>Urgent Mortality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C72AC" w14:textId="77777777" w:rsidR="00E3594E" w:rsidRPr="00E3594E" w:rsidRDefault="00E3594E" w:rsidP="00E3594E">
            <w:r w:rsidRPr="00E3594E">
              <w:t xml:space="preserve">3.10%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800CF" w14:textId="77777777" w:rsidR="00E3594E" w:rsidRPr="00E3594E" w:rsidRDefault="00E3594E" w:rsidP="00E3594E">
            <w:r w:rsidRPr="00E3594E">
              <w:t>4.59%</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3D43F" w14:textId="77777777" w:rsidR="00E3594E" w:rsidRPr="00E3594E" w:rsidRDefault="00E3594E" w:rsidP="00E3594E">
            <w:r w:rsidRPr="00E3594E">
              <w:t xml:space="preserve">6.56% </w:t>
            </w:r>
            <w:r w:rsidRPr="00E3594E">
              <w:rPr>
                <w:rFonts w:ascii="Segoe UI Emoji" w:hAnsi="Segoe UI Emoji" w:cs="Segoe UI Emoji"/>
              </w:rPr>
              <w:t>❌</w:t>
            </w:r>
          </w:p>
        </w:tc>
      </w:tr>
      <w:tr w:rsidR="00E3594E" w:rsidRPr="00E3594E" w14:paraId="5BC4B9ED"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37D79" w14:textId="77777777" w:rsidR="00E3594E" w:rsidRPr="00E3594E" w:rsidRDefault="00E3594E" w:rsidP="00E3594E">
            <w:r w:rsidRPr="00E3594E">
              <w:t>Severity-1 Mortality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14998" w14:textId="77777777" w:rsidR="00E3594E" w:rsidRPr="00E3594E" w:rsidRDefault="00E3594E" w:rsidP="00E3594E">
            <w:r w:rsidRPr="00E3594E">
              <w:t xml:space="preserve">2.12%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146B9" w14:textId="77777777" w:rsidR="00E3594E" w:rsidRPr="00E3594E" w:rsidRDefault="00E3594E" w:rsidP="00E3594E">
            <w:r w:rsidRPr="00E3594E">
              <w:t>2.19%</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326CF" w14:textId="77777777" w:rsidR="00E3594E" w:rsidRPr="00E3594E" w:rsidRDefault="00E3594E" w:rsidP="00E3594E">
            <w:r w:rsidRPr="00E3594E">
              <w:t xml:space="preserve">4.58% </w:t>
            </w:r>
            <w:r w:rsidRPr="00E3594E">
              <w:rPr>
                <w:rFonts w:ascii="Segoe UI Emoji" w:hAnsi="Segoe UI Emoji" w:cs="Segoe UI Emoji"/>
              </w:rPr>
              <w:t>❌❌</w:t>
            </w:r>
          </w:p>
        </w:tc>
      </w:tr>
      <w:tr w:rsidR="00E3594E" w:rsidRPr="00E3594E" w14:paraId="0D04732C"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D9410" w14:textId="77777777" w:rsidR="00E3594E" w:rsidRPr="00E3594E" w:rsidRDefault="00E3594E" w:rsidP="00E3594E">
            <w:r w:rsidRPr="00E3594E">
              <w:t>Severity-5 Mortality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5F0EB" w14:textId="77777777" w:rsidR="00E3594E" w:rsidRPr="00E3594E" w:rsidRDefault="00E3594E" w:rsidP="00E3594E">
            <w:r w:rsidRPr="00E3594E">
              <w:t xml:space="preserve">3.55%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84FAD" w14:textId="77777777" w:rsidR="00E3594E" w:rsidRPr="00E3594E" w:rsidRDefault="00E3594E" w:rsidP="00E3594E">
            <w:r w:rsidRPr="00E3594E">
              <w:t>6.51%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54D54" w14:textId="77777777" w:rsidR="00E3594E" w:rsidRPr="00E3594E" w:rsidRDefault="00E3594E" w:rsidP="00E3594E">
            <w:r w:rsidRPr="00E3594E">
              <w:t xml:space="preserve">8.99% </w:t>
            </w:r>
            <w:r w:rsidRPr="00E3594E">
              <w:rPr>
                <w:rFonts w:ascii="Segoe UI Emoji" w:hAnsi="Segoe UI Emoji" w:cs="Segoe UI Emoji"/>
              </w:rPr>
              <w:t>❌</w:t>
            </w:r>
          </w:p>
        </w:tc>
      </w:tr>
    </w:tbl>
    <w:p w14:paraId="7EC328C9" w14:textId="77777777" w:rsidR="00E3594E" w:rsidRPr="00E3594E" w:rsidRDefault="00E3594E" w:rsidP="00E3594E"/>
    <w:p w14:paraId="2000A401" w14:textId="77777777" w:rsidR="00E3594E" w:rsidRPr="00E3594E" w:rsidRDefault="00E3594E" w:rsidP="00E3594E">
      <w:pPr>
        <w:rPr>
          <w:b/>
          <w:bCs/>
        </w:rPr>
      </w:pPr>
      <w:r w:rsidRPr="00E3594E">
        <w:rPr>
          <w:b/>
          <w:bCs/>
        </w:rPr>
        <w:t>RMC's Elective Mortality Rate is the Most Critical Finding in This Analysis</w:t>
      </w:r>
    </w:p>
    <w:p w14:paraId="53A06CF0" w14:textId="04EE51BD" w:rsidR="00E3594E" w:rsidRPr="00E3594E" w:rsidRDefault="00E3594E" w:rsidP="00E3594E">
      <w:r w:rsidRPr="00E3594E">
        <w:t xml:space="preserve">RMC's 6.63% elective mortality rate is the single most alarming metric across all dimensions of analysis. Elective procedures are planned, scheduled operations on patients stable enough to wait. They should carry the lowest mortality risk of all admission types. At 6.63%, approximately 1 in 15 patients admitted to RMC for a planned procedure </w:t>
      </w:r>
      <w:proofErr w:type="gramStart"/>
      <w:r w:rsidRPr="00E3594E">
        <w:t>dies</w:t>
      </w:r>
      <w:proofErr w:type="gramEnd"/>
      <w:r w:rsidRPr="00E3594E">
        <w:t>. These are not emergencies</w:t>
      </w:r>
      <w:r w:rsidR="00AA56B4">
        <w:t>,</w:t>
      </w:r>
      <w:r w:rsidRPr="00E3594E">
        <w:t xml:space="preserve"> they are cases where the hospital had advance notice, full planning time, and complete clinical preparation. The cause must lie in surgical governance, </w:t>
      </w:r>
      <w:proofErr w:type="spellStart"/>
      <w:r w:rsidRPr="00E3594E">
        <w:t>anaesthesia</w:t>
      </w:r>
      <w:proofErr w:type="spellEnd"/>
      <w:r w:rsidRPr="00E3594E">
        <w:t xml:space="preserve"> protocols, post-operative monitoring, or infection control failures. An investor acquiring RMC inherits direct liability for this pattern.</w:t>
      </w:r>
    </w:p>
    <w:p w14:paraId="4C802454" w14:textId="77777777" w:rsidR="00E3594E" w:rsidRPr="00E3594E" w:rsidRDefault="00E3594E" w:rsidP="00E3594E"/>
    <w:p w14:paraId="6AFE8EFE" w14:textId="51A501EB" w:rsidR="00E3594E" w:rsidRPr="00E3594E" w:rsidRDefault="00E3594E" w:rsidP="00E3594E">
      <w:pPr>
        <w:rPr>
          <w:b/>
          <w:bCs/>
        </w:rPr>
      </w:pPr>
      <w:r w:rsidRPr="00E3594E">
        <w:rPr>
          <w:b/>
          <w:bCs/>
        </w:rPr>
        <w:t>Case Mix Does Not Explain RMC's Mortality</w:t>
      </w:r>
      <w:r w:rsidR="00AA56B4">
        <w:rPr>
          <w:b/>
          <w:bCs/>
        </w:rPr>
        <w:t>,</w:t>
      </w:r>
      <w:r w:rsidRPr="00E3594E">
        <w:rPr>
          <w:b/>
          <w:bCs/>
        </w:rPr>
        <w:t xml:space="preserve"> A Definitive Finding</w:t>
      </w:r>
    </w:p>
    <w:p w14:paraId="42C0965E" w14:textId="77777777" w:rsidR="00E3594E" w:rsidRPr="00E3594E" w:rsidRDefault="00E3594E" w:rsidP="00E3594E">
      <w:r w:rsidRPr="00E3594E">
        <w:t>The severity distribution was compared across all three hospitals to test the hypothesis that RMC simply treats more complex patients. The analysis found that all three hospitals have severity distributions differing by less than one percentage point at every severity level (</w:t>
      </w:r>
      <w:proofErr w:type="gramStart"/>
      <w:r w:rsidRPr="00E3594E">
        <w:t>e.g.</w:t>
      </w:r>
      <w:proofErr w:type="gramEnd"/>
      <w:r w:rsidRPr="00E3594E">
        <w:t xml:space="preserve"> Severity 4: GGH 22.3%, ECH 21.8%, RMC 22.9%). RMC's marginal extra complexity is statistically trivial and cannot explain a mortality rate 2.3x higher than GGH's.</w:t>
      </w:r>
    </w:p>
    <w:p w14:paraId="715563CB" w14:textId="4A41D4F1" w:rsidR="00E3594E" w:rsidRPr="00E3594E" w:rsidRDefault="00E3594E" w:rsidP="00E3594E">
      <w:r w:rsidRPr="00E3594E">
        <w:t xml:space="preserve">The severity-adjusted mortality comparison is definitive: at severity level 1 (lowest complexity), GGH has a 2.12% mortality rate versus RMC's 4.58%. At severity level 5 (highest complexity), GGH has 3.55% versus RMC's 8.99%. At every severity level, RMC's mortality is approximately double GGH's. The gap is consistent, large, and severity-adjusted. Case mix cannot be used as a </w:t>
      </w:r>
      <w:proofErr w:type="spellStart"/>
      <w:r w:rsidRPr="00E3594E">
        <w:t>defence</w:t>
      </w:r>
      <w:proofErr w:type="spellEnd"/>
      <w:r w:rsidRPr="00E3594E">
        <w:t>. The cause is internal to RMC</w:t>
      </w:r>
      <w:r w:rsidR="00AA56B4">
        <w:t>,</w:t>
      </w:r>
      <w:r w:rsidRPr="00E3594E">
        <w:t xml:space="preserve"> care quality, clinical protocols, or clinical leadership.</w:t>
      </w:r>
    </w:p>
    <w:p w14:paraId="73E2662B"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53912EB7" w14:textId="77777777" w:rsidTr="001711D1">
        <w:tc>
          <w:tcPr>
            <w:tcW w:w="9360" w:type="dxa"/>
            <w:tcBorders>
              <w:top w:val="single" w:sz="1" w:space="0" w:color="BBBBBB"/>
              <w:left w:val="single" w:sz="1" w:space="0" w:color="BBBBBB"/>
              <w:bottom w:val="single" w:sz="1" w:space="0" w:color="BBBBBB"/>
              <w:right w:val="single" w:sz="1" w:space="0" w:color="BBBBBB"/>
            </w:tcBorders>
            <w:shd w:val="clear" w:color="auto" w:fill="FFEBEE"/>
            <w:tcMar>
              <w:top w:w="120" w:type="dxa"/>
              <w:left w:w="200" w:type="dxa"/>
              <w:bottom w:w="120" w:type="dxa"/>
              <w:right w:w="200" w:type="dxa"/>
            </w:tcMar>
          </w:tcPr>
          <w:p w14:paraId="4F76708A" w14:textId="77777777" w:rsidR="00E3594E" w:rsidRPr="00E3594E" w:rsidRDefault="00E3594E" w:rsidP="00E3594E">
            <w:r w:rsidRPr="00E3594E">
              <w:rPr>
                <w:rFonts w:ascii="Segoe UI Emoji" w:hAnsi="Segoe UI Emoji" w:cs="Segoe UI Emoji"/>
                <w:b/>
                <w:bCs/>
              </w:rPr>
              <w:t>🚨</w:t>
            </w:r>
            <w:r w:rsidRPr="00E3594E">
              <w:rPr>
                <w:b/>
                <w:bCs/>
              </w:rPr>
              <w:t xml:space="preserve"> Why This Finding Changes the Investment Thesis</w:t>
            </w:r>
          </w:p>
          <w:p w14:paraId="0DC82DC9" w14:textId="5607A2E0" w:rsidR="00E3594E" w:rsidRPr="00E3594E" w:rsidRDefault="00E3594E" w:rsidP="00E3594E">
            <w:r w:rsidRPr="00E3594E">
              <w:rPr>
                <w:i/>
                <w:iCs/>
              </w:rPr>
              <w:t>If RMC's mortality were explained by case mix, it would be a contextual factor outside management's control. Since it is not, it is a management and governance failure. An investor acquiring RMC is not acquiring a hospital with an unfortunate patient population</w:t>
            </w:r>
            <w:r w:rsidR="00AA56B4">
              <w:rPr>
                <w:i/>
                <w:iCs/>
              </w:rPr>
              <w:t>,</w:t>
            </w:r>
            <w:r w:rsidRPr="00E3594E">
              <w:rPr>
                <w:i/>
                <w:iCs/>
              </w:rPr>
              <w:t xml:space="preserve"> they are acquiring </w:t>
            </w:r>
            <w:r w:rsidRPr="00E3594E">
              <w:rPr>
                <w:i/>
                <w:iCs/>
              </w:rPr>
              <w:lastRenderedPageBreak/>
              <w:t>a hospital whose clinical systems are producing preventable deaths at twice the rate of its closest competitor, on patients of equivalent complexity.</w:t>
            </w:r>
          </w:p>
        </w:tc>
      </w:tr>
    </w:tbl>
    <w:p w14:paraId="03BA1340" w14:textId="77777777" w:rsidR="00E3594E" w:rsidRPr="00E3594E" w:rsidRDefault="00E3594E" w:rsidP="00E3594E"/>
    <w:p w14:paraId="14813FE4" w14:textId="77777777" w:rsidR="00E3594E" w:rsidRPr="00E3594E" w:rsidRDefault="00E3594E" w:rsidP="00E3594E">
      <w:pPr>
        <w:rPr>
          <w:b/>
          <w:bCs/>
        </w:rPr>
      </w:pPr>
      <w:proofErr w:type="gramStart"/>
      <w:r w:rsidRPr="00E3594E">
        <w:rPr>
          <w:b/>
          <w:bCs/>
        </w:rPr>
        <w:t>8.2  Complication</w:t>
      </w:r>
      <w:proofErr w:type="gramEnd"/>
      <w:r w:rsidRPr="00E3594E">
        <w:rPr>
          <w:b/>
          <w:bCs/>
        </w:rPr>
        <w:t xml:space="preserve"> Rates &amp; HAI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E3594E" w:rsidRPr="00E3594E" w14:paraId="3369DB64" w14:textId="77777777" w:rsidTr="007A67A6">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3D7CC5CD" w14:textId="77777777" w:rsidR="00E3594E" w:rsidRPr="00E3594E" w:rsidRDefault="00E3594E" w:rsidP="00E3594E">
            <w:pPr>
              <w:rPr>
                <w:color w:val="FFFFFF" w:themeColor="background1"/>
              </w:rPr>
            </w:pPr>
            <w:r w:rsidRPr="00E3594E">
              <w:rPr>
                <w:b/>
                <w:bCs/>
                <w:color w:val="FFFFFF" w:themeColor="background1"/>
              </w:rPr>
              <w:t>Metric</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6BD173F" w14:textId="77777777" w:rsidR="00E3594E" w:rsidRPr="00E3594E" w:rsidRDefault="00E3594E" w:rsidP="00E3594E">
            <w:pPr>
              <w:rPr>
                <w:color w:val="FFFFFF" w:themeColor="background1"/>
              </w:rPr>
            </w:pPr>
            <w:r w:rsidRPr="00E3594E">
              <w:rPr>
                <w:b/>
                <w:bCs/>
                <w:color w:val="FFFFFF" w:themeColor="background1"/>
              </w:rPr>
              <w:t>GGH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F31BA8E" w14:textId="77777777" w:rsidR="00E3594E" w:rsidRPr="00E3594E" w:rsidRDefault="00E3594E" w:rsidP="00E3594E">
            <w:pPr>
              <w:rPr>
                <w:color w:val="FFFFFF" w:themeColor="background1"/>
              </w:rPr>
            </w:pPr>
            <w:r w:rsidRPr="00E3594E">
              <w:rPr>
                <w:b/>
                <w:bCs/>
                <w:color w:val="FFFFFF" w:themeColor="background1"/>
              </w:rPr>
              <w:t>ECH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1CEBE5D" w14:textId="77777777" w:rsidR="00E3594E" w:rsidRPr="00E3594E" w:rsidRDefault="00E3594E" w:rsidP="00E3594E">
            <w:pPr>
              <w:rPr>
                <w:color w:val="FFFFFF" w:themeColor="background1"/>
              </w:rPr>
            </w:pPr>
            <w:r w:rsidRPr="00E3594E">
              <w:rPr>
                <w:b/>
                <w:bCs/>
                <w:color w:val="FFFFFF" w:themeColor="background1"/>
              </w:rPr>
              <w:t>RMC</w:t>
            </w:r>
          </w:p>
        </w:tc>
      </w:tr>
      <w:tr w:rsidR="00E3594E" w:rsidRPr="00E3594E" w14:paraId="2CD16818"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24A7D" w14:textId="77777777" w:rsidR="00E3594E" w:rsidRPr="00E3594E" w:rsidRDefault="00E3594E" w:rsidP="00E3594E">
            <w:r w:rsidRPr="00E3594E">
              <w:t>Complication Rate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0A254" w14:textId="77777777" w:rsidR="00E3594E" w:rsidRPr="00E3594E" w:rsidRDefault="00E3594E" w:rsidP="00E3594E">
            <w:r w:rsidRPr="00E3594E">
              <w:t xml:space="preserve">10.89%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079B6" w14:textId="77777777" w:rsidR="00E3594E" w:rsidRPr="00E3594E" w:rsidRDefault="00E3594E" w:rsidP="00E3594E">
            <w:r w:rsidRPr="00E3594E">
              <w:t>12.60%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A0513" w14:textId="77777777" w:rsidR="00E3594E" w:rsidRPr="00E3594E" w:rsidRDefault="00E3594E" w:rsidP="00E3594E">
            <w:r w:rsidRPr="00E3594E">
              <w:t xml:space="preserve">17.82% </w:t>
            </w:r>
            <w:r w:rsidRPr="00E3594E">
              <w:rPr>
                <w:rFonts w:ascii="Segoe UI Emoji" w:hAnsi="Segoe UI Emoji" w:cs="Segoe UI Emoji"/>
              </w:rPr>
              <w:t>❌</w:t>
            </w:r>
          </w:p>
        </w:tc>
      </w:tr>
      <w:tr w:rsidR="00E3594E" w:rsidRPr="00E3594E" w14:paraId="17354F80"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3316A" w14:textId="77777777" w:rsidR="00E3594E" w:rsidRPr="00E3594E" w:rsidRDefault="00E3594E" w:rsidP="00E3594E">
            <w:r w:rsidRPr="00E3594E">
              <w:t>HAI Rate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BACE7" w14:textId="77777777" w:rsidR="00E3594E" w:rsidRPr="00E3594E" w:rsidRDefault="00E3594E" w:rsidP="00E3594E">
            <w:r w:rsidRPr="00E3594E">
              <w:t xml:space="preserve">3.58%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4DFAE" w14:textId="77777777" w:rsidR="00E3594E" w:rsidRPr="00E3594E" w:rsidRDefault="00E3594E" w:rsidP="00E3594E">
            <w:r w:rsidRPr="00E3594E">
              <w:t>4.29%</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5CDCF" w14:textId="77777777" w:rsidR="00E3594E" w:rsidRPr="00E3594E" w:rsidRDefault="00E3594E" w:rsidP="00E3594E">
            <w:r w:rsidRPr="00E3594E">
              <w:t xml:space="preserve">5.58% </w:t>
            </w:r>
            <w:r w:rsidRPr="00E3594E">
              <w:rPr>
                <w:rFonts w:ascii="Segoe UI Emoji" w:hAnsi="Segoe UI Emoji" w:cs="Segoe UI Emoji"/>
              </w:rPr>
              <w:t>❌</w:t>
            </w:r>
          </w:p>
        </w:tc>
      </w:tr>
      <w:tr w:rsidR="00E3594E" w:rsidRPr="00E3594E" w14:paraId="17EE6CD2"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7980C" w14:textId="77777777" w:rsidR="00E3594E" w:rsidRPr="00E3594E" w:rsidRDefault="00E3594E" w:rsidP="00E3594E">
            <w:r w:rsidRPr="00E3594E">
              <w:t>Relative Complication Risk vs GGH</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0E731" w14:textId="77777777" w:rsidR="00E3594E" w:rsidRPr="00E3594E" w:rsidRDefault="00E3594E" w:rsidP="00E3594E">
            <w:r w:rsidRPr="00E3594E">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20CC2" w14:textId="77777777" w:rsidR="00E3594E" w:rsidRPr="00E3594E" w:rsidRDefault="00E3594E" w:rsidP="00E3594E">
            <w:r w:rsidRPr="00E3594E">
              <w:t>+16%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2CAC" w14:textId="77777777" w:rsidR="00E3594E" w:rsidRPr="00E3594E" w:rsidRDefault="00E3594E" w:rsidP="00E3594E">
            <w:r w:rsidRPr="00E3594E">
              <w:t xml:space="preserve">+64% </w:t>
            </w:r>
            <w:r w:rsidRPr="00E3594E">
              <w:rPr>
                <w:rFonts w:ascii="Segoe UI Emoji" w:hAnsi="Segoe UI Emoji" w:cs="Segoe UI Emoji"/>
              </w:rPr>
              <w:t>❌</w:t>
            </w:r>
          </w:p>
        </w:tc>
      </w:tr>
    </w:tbl>
    <w:p w14:paraId="30D17FD1" w14:textId="77777777" w:rsidR="00E3594E" w:rsidRPr="00E3594E" w:rsidRDefault="00E3594E" w:rsidP="00E3594E"/>
    <w:p w14:paraId="7021525C" w14:textId="6D158D82" w:rsidR="00E3594E" w:rsidRPr="00E3594E" w:rsidRDefault="00E3594E" w:rsidP="00E3594E">
      <w:r w:rsidRPr="00E3594E">
        <w:t>RMC's 17.82% complication rate versus GGH's 10.89% represents a 64% higher relative risk of complications for a patient treated at RMC. With 3,800 encounters annually, this means approximately 285 more patients experience complications at RMC each year than would be expected if it matched GGH's performance. Each complication extends LOS, increases cost, and elevates mortality risk</w:t>
      </w:r>
      <w:r w:rsidR="00AA56B4">
        <w:t>,</w:t>
      </w:r>
      <w:r w:rsidRPr="00E3594E">
        <w:t xml:space="preserve"> creating cascading effects that compound across multiple dimensions simultaneously.</w:t>
      </w:r>
    </w:p>
    <w:p w14:paraId="496180AB" w14:textId="77777777" w:rsidR="00E3594E" w:rsidRPr="00E3594E" w:rsidRDefault="00E3594E" w:rsidP="00E3594E">
      <w:r w:rsidRPr="00E3594E">
        <w:t>Hospital-acquired infection rates showed an unexpected finding: HAI had minimal impact on LOS across all three hospitals. HAI and non-HAI patients at GGH both average approximately 3.18-3.20 days, and similar patterns hold at ECH and RMC. This may reflect effective rapid-response protocols, or it may indicate a data capture limitation. This finding is flagged for deeper clinical investigation before drawing firm conclusions.</w:t>
      </w:r>
    </w:p>
    <w:p w14:paraId="3C91F3AB" w14:textId="77777777" w:rsidR="00E3594E" w:rsidRPr="00E3594E" w:rsidRDefault="00E3594E" w:rsidP="00E3594E"/>
    <w:p w14:paraId="463DAEE7" w14:textId="77777777" w:rsidR="00E3594E" w:rsidRPr="00E3594E" w:rsidRDefault="00E3594E" w:rsidP="00E3594E">
      <w:pPr>
        <w:rPr>
          <w:b/>
          <w:bCs/>
        </w:rPr>
      </w:pPr>
      <w:proofErr w:type="gramStart"/>
      <w:r w:rsidRPr="00E3594E">
        <w:rPr>
          <w:b/>
          <w:bCs/>
        </w:rPr>
        <w:t>8.3  Quality</w:t>
      </w:r>
      <w:proofErr w:type="gramEnd"/>
      <w:r w:rsidRPr="00E3594E">
        <w:rPr>
          <w:b/>
          <w:bCs/>
        </w:rPr>
        <w:t xml:space="preserve"> Incident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E3594E" w:rsidRPr="00E3594E" w14:paraId="332B4472" w14:textId="77777777" w:rsidTr="007A67A6">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76BAE35" w14:textId="77777777" w:rsidR="00E3594E" w:rsidRPr="00E3594E" w:rsidRDefault="00E3594E" w:rsidP="00E3594E">
            <w:pPr>
              <w:rPr>
                <w:color w:val="FFFFFF" w:themeColor="background1"/>
              </w:rPr>
            </w:pPr>
            <w:r w:rsidRPr="00E3594E">
              <w:rPr>
                <w:b/>
                <w:bCs/>
                <w:color w:val="FFFFFF" w:themeColor="background1"/>
              </w:rPr>
              <w:t>Metric</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0906FC60" w14:textId="77777777" w:rsidR="00E3594E" w:rsidRPr="00E3594E" w:rsidRDefault="00E3594E" w:rsidP="00E3594E">
            <w:pPr>
              <w:rPr>
                <w:color w:val="FFFFFF" w:themeColor="background1"/>
              </w:rPr>
            </w:pPr>
            <w:r w:rsidRPr="00E3594E">
              <w:rPr>
                <w:b/>
                <w:bCs/>
                <w:color w:val="FFFFFF" w:themeColor="background1"/>
              </w:rPr>
              <w:t>GGH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6C0CAF89" w14:textId="77777777" w:rsidR="00E3594E" w:rsidRPr="00E3594E" w:rsidRDefault="00E3594E" w:rsidP="00E3594E">
            <w:pPr>
              <w:rPr>
                <w:color w:val="FFFFFF" w:themeColor="background1"/>
              </w:rPr>
            </w:pPr>
            <w:r w:rsidRPr="00E3594E">
              <w:rPr>
                <w:b/>
                <w:bCs/>
                <w:color w:val="FFFFFF" w:themeColor="background1"/>
              </w:rPr>
              <w:t>ECH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3DB7119B" w14:textId="77777777" w:rsidR="00E3594E" w:rsidRPr="00E3594E" w:rsidRDefault="00E3594E" w:rsidP="00E3594E">
            <w:pPr>
              <w:rPr>
                <w:color w:val="FFFFFF" w:themeColor="background1"/>
              </w:rPr>
            </w:pPr>
            <w:r w:rsidRPr="00E3594E">
              <w:rPr>
                <w:b/>
                <w:bCs/>
                <w:color w:val="FFFFFF" w:themeColor="background1"/>
              </w:rPr>
              <w:t>RMC</w:t>
            </w:r>
          </w:p>
        </w:tc>
      </w:tr>
      <w:tr w:rsidR="00E3594E" w:rsidRPr="00E3594E" w14:paraId="5FA6AD11"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D9ACA" w14:textId="77777777" w:rsidR="00E3594E" w:rsidRPr="00E3594E" w:rsidRDefault="00E3594E" w:rsidP="00E3594E">
            <w:r w:rsidRPr="00E3594E">
              <w:t>Quality Incident Rate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7F4E6" w14:textId="77777777" w:rsidR="00E3594E" w:rsidRPr="00E3594E" w:rsidRDefault="00E3594E" w:rsidP="00E3594E">
            <w:r w:rsidRPr="00E3594E">
              <w:t>~24.3%</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AFA44" w14:textId="77777777" w:rsidR="00E3594E" w:rsidRPr="00E3594E" w:rsidRDefault="00E3594E" w:rsidP="00E3594E">
            <w:r w:rsidRPr="00E3594E">
              <w:t>~24.6%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FCCF5" w14:textId="77777777" w:rsidR="00E3594E" w:rsidRPr="00E3594E" w:rsidRDefault="00E3594E" w:rsidP="00E3594E">
            <w:r w:rsidRPr="00E3594E">
              <w:t>~23.6%</w:t>
            </w:r>
          </w:p>
        </w:tc>
      </w:tr>
      <w:tr w:rsidR="00E3594E" w:rsidRPr="00E3594E" w14:paraId="7D9E418F"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A4BC1" w14:textId="77777777" w:rsidR="00E3594E" w:rsidRPr="00E3594E" w:rsidRDefault="00E3594E" w:rsidP="00E3594E">
            <w:r w:rsidRPr="00E3594E">
              <w:t>Most Common Incident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8F823" w14:textId="77777777" w:rsidR="00E3594E" w:rsidRPr="00E3594E" w:rsidRDefault="00E3594E" w:rsidP="00E3594E">
            <w:r w:rsidRPr="00E3594E">
              <w:t>Patient Fall</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44C6E" w14:textId="77777777" w:rsidR="00E3594E" w:rsidRPr="00E3594E" w:rsidRDefault="00E3594E" w:rsidP="00E3594E">
            <w:r w:rsidRPr="00E3594E">
              <w:t>Medication Error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4D93A" w14:textId="77777777" w:rsidR="00E3594E" w:rsidRPr="00E3594E" w:rsidRDefault="00E3594E" w:rsidP="00E3594E">
            <w:r w:rsidRPr="00E3594E">
              <w:t>Patient Fall</w:t>
            </w:r>
          </w:p>
        </w:tc>
      </w:tr>
      <w:tr w:rsidR="00E3594E" w:rsidRPr="00E3594E" w14:paraId="4A4C52CE"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613B2" w14:textId="77777777" w:rsidR="00E3594E" w:rsidRPr="00E3594E" w:rsidRDefault="00E3594E" w:rsidP="00E3594E">
            <w:r w:rsidRPr="00E3594E">
              <w:t>Wrong Site Procedures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E5A2D" w14:textId="77777777" w:rsidR="00E3594E" w:rsidRPr="00E3594E" w:rsidRDefault="00E3594E" w:rsidP="00E3594E">
            <w:r w:rsidRPr="00E3594E">
              <w:t>72 cases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620E7" w14:textId="77777777" w:rsidR="00E3594E" w:rsidRPr="00E3594E" w:rsidRDefault="00E3594E" w:rsidP="00E3594E">
            <w:r w:rsidRPr="00E3594E">
              <w:t>65 cases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90C5F" w14:textId="77777777" w:rsidR="00E3594E" w:rsidRPr="00E3594E" w:rsidRDefault="00E3594E" w:rsidP="00E3594E">
            <w:r w:rsidRPr="00E3594E">
              <w:t>62 cases</w:t>
            </w:r>
          </w:p>
        </w:tc>
      </w:tr>
      <w:tr w:rsidR="00E3594E" w:rsidRPr="00E3594E" w14:paraId="4D1BE2B7"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18ED0" w14:textId="77777777" w:rsidR="00E3594E" w:rsidRPr="00E3594E" w:rsidRDefault="00E3594E" w:rsidP="00E3594E">
            <w:r w:rsidRPr="00E3594E">
              <w:t>Top Provider Incident Rate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0A391" w14:textId="77777777" w:rsidR="00E3594E" w:rsidRPr="00E3594E" w:rsidRDefault="00E3594E" w:rsidP="00E3594E">
            <w:r w:rsidRPr="00E3594E">
              <w:t>25.38%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FE1FF" w14:textId="77777777" w:rsidR="00E3594E" w:rsidRPr="00E3594E" w:rsidRDefault="00E3594E" w:rsidP="00E3594E">
            <w:r w:rsidRPr="00E3594E">
              <w:t>29.52% (Dr. Diallo)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DB1D5" w14:textId="77777777" w:rsidR="00E3594E" w:rsidRPr="00E3594E" w:rsidRDefault="00E3594E" w:rsidP="00E3594E">
            <w:r w:rsidRPr="00E3594E">
              <w:t>27.27%</w:t>
            </w:r>
          </w:p>
        </w:tc>
      </w:tr>
    </w:tbl>
    <w:p w14:paraId="41D55202" w14:textId="77777777" w:rsidR="00E3594E" w:rsidRPr="00E3594E" w:rsidRDefault="00E3594E" w:rsidP="00E3594E"/>
    <w:p w14:paraId="2FB7F42A" w14:textId="0ABAAB81" w:rsidR="00E3594E" w:rsidRPr="00E3594E" w:rsidRDefault="00E3594E" w:rsidP="00E3594E">
      <w:r w:rsidRPr="00E3594E">
        <w:t xml:space="preserve">All three hospitals have virtually identical quality incident rates between 23.6% and 24.6%. This uniformity across hospitals that otherwise differ dramatically on every other dimension tells us that care delivery </w:t>
      </w:r>
      <w:r w:rsidRPr="00E3594E">
        <w:lastRenderedPageBreak/>
        <w:t>process failures are systemic across the healthcare system</w:t>
      </w:r>
      <w:r w:rsidR="00AA56B4">
        <w:t>,</w:t>
      </w:r>
      <w:r w:rsidRPr="00E3594E">
        <w:t xml:space="preserve"> not attributable to any single hospital's management. Patient Falls and Medication Administration Errors dominate at all three hospitals, reflecting industry-wide challenges rather than hospital-specific governance failures. This metric has limited discriminating power for investment scoring purposes.</w:t>
      </w:r>
    </w:p>
    <w:p w14:paraId="3F1EB624" w14:textId="77777777" w:rsidR="00E3594E" w:rsidRPr="00E3594E" w:rsidRDefault="00E3594E" w:rsidP="00E3594E">
      <w:r w:rsidRPr="00E3594E">
        <w:t>One counterintuitive finding warrants noting: patient satisfaction scores are nearly identical between encounters with quality incidents and those without. Patients appear unaware that incidents occurred, or care staff manage incidents attentively enough that patients perceive high-quality care despite the failure. This confirms that satisfaction surveys are an insufficient proxy for care quality and cannot be used as a standalone safety indicator.</w:t>
      </w:r>
    </w:p>
    <w:p w14:paraId="183E567A" w14:textId="77777777" w:rsidR="00E3594E" w:rsidRPr="00E3594E" w:rsidRDefault="00E3594E" w:rsidP="00E3594E">
      <w:r w:rsidRPr="00E3594E">
        <w:t>Wrong Site Procedures (62-72 cases across all hospitals) represent a serious governance concern regardless of which hospital is selected. Mandatory WHO Surgical Safety Checklist implementation must be a Day-1 governance priority for any acquirer.</w:t>
      </w:r>
    </w:p>
    <w:p w14:paraId="2A88402B" w14:textId="77777777" w:rsidR="00E3594E" w:rsidRPr="00E3594E" w:rsidRDefault="00E3594E" w:rsidP="00E3594E"/>
    <w:p w14:paraId="48126DCA" w14:textId="77777777" w:rsidR="00E3594E" w:rsidRPr="00E3594E" w:rsidRDefault="00E3594E" w:rsidP="00E3594E">
      <w:r w:rsidRPr="00E3594E">
        <w:br/>
      </w:r>
    </w:p>
    <w:p w14:paraId="060AB2C2" w14:textId="77777777" w:rsidR="00E3594E" w:rsidRPr="00E3594E" w:rsidRDefault="00E3594E" w:rsidP="00E3594E">
      <w:pPr>
        <w:rPr>
          <w:b/>
          <w:bCs/>
          <w:color w:val="538135" w:themeColor="accent6" w:themeShade="BF"/>
        </w:rPr>
      </w:pPr>
      <w:r w:rsidRPr="00E3594E">
        <w:rPr>
          <w:b/>
          <w:bCs/>
          <w:color w:val="538135" w:themeColor="accent6" w:themeShade="BF"/>
        </w:rPr>
        <w:t>9.  Patient Experience &amp; Payer Mix</w:t>
      </w:r>
    </w:p>
    <w:p w14:paraId="63785DD1" w14:textId="77777777" w:rsidR="00E3594E" w:rsidRPr="00E3594E" w:rsidRDefault="00E3594E" w:rsidP="00E3594E"/>
    <w:p w14:paraId="1BB4149D" w14:textId="77777777" w:rsidR="00E3594E" w:rsidRPr="00E3594E" w:rsidRDefault="00E3594E" w:rsidP="00E3594E">
      <w:pPr>
        <w:rPr>
          <w:b/>
          <w:bCs/>
        </w:rPr>
      </w:pPr>
      <w:proofErr w:type="gramStart"/>
      <w:r w:rsidRPr="00E3594E">
        <w:rPr>
          <w:b/>
          <w:bCs/>
        </w:rPr>
        <w:t>9.1  Patient</w:t>
      </w:r>
      <w:proofErr w:type="gramEnd"/>
      <w:r w:rsidRPr="00E3594E">
        <w:rPr>
          <w:b/>
          <w:bCs/>
        </w:rPr>
        <w:t xml:space="preserve"> Satisfaction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E3594E" w:rsidRPr="00E3594E" w14:paraId="7DB57190" w14:textId="77777777" w:rsidTr="007666AC">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66877DE9" w14:textId="77777777" w:rsidR="00E3594E" w:rsidRPr="00E3594E" w:rsidRDefault="00E3594E" w:rsidP="00E3594E">
            <w:pPr>
              <w:rPr>
                <w:color w:val="FFFFFF" w:themeColor="background1"/>
              </w:rPr>
            </w:pPr>
            <w:r w:rsidRPr="00E3594E">
              <w:rPr>
                <w:b/>
                <w:bCs/>
                <w:color w:val="FFFFFF" w:themeColor="background1"/>
              </w:rPr>
              <w:t>Metric</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6F63A4B" w14:textId="77777777" w:rsidR="00E3594E" w:rsidRPr="00E3594E" w:rsidRDefault="00E3594E" w:rsidP="00E3594E">
            <w:pPr>
              <w:rPr>
                <w:color w:val="FFFFFF" w:themeColor="background1"/>
              </w:rPr>
            </w:pPr>
            <w:r w:rsidRPr="00E3594E">
              <w:rPr>
                <w:b/>
                <w:bCs/>
                <w:color w:val="FFFFFF" w:themeColor="background1"/>
              </w:rPr>
              <w:t>GGH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5F27499A" w14:textId="77777777" w:rsidR="00E3594E" w:rsidRPr="00E3594E" w:rsidRDefault="00E3594E" w:rsidP="00E3594E">
            <w:pPr>
              <w:rPr>
                <w:color w:val="FFFFFF" w:themeColor="background1"/>
              </w:rPr>
            </w:pPr>
            <w:r w:rsidRPr="00E3594E">
              <w:rPr>
                <w:b/>
                <w:bCs/>
                <w:color w:val="FFFFFF" w:themeColor="background1"/>
              </w:rPr>
              <w:t>ECH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013F8A9E" w14:textId="77777777" w:rsidR="00E3594E" w:rsidRPr="00E3594E" w:rsidRDefault="00E3594E" w:rsidP="00E3594E">
            <w:pPr>
              <w:rPr>
                <w:color w:val="FFFFFF" w:themeColor="background1"/>
              </w:rPr>
            </w:pPr>
            <w:r w:rsidRPr="00E3594E">
              <w:rPr>
                <w:b/>
                <w:bCs/>
                <w:color w:val="FFFFFF" w:themeColor="background1"/>
              </w:rPr>
              <w:t>RMC</w:t>
            </w:r>
          </w:p>
        </w:tc>
      </w:tr>
      <w:tr w:rsidR="00E3594E" w:rsidRPr="00E3594E" w14:paraId="09B0CE80"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29AEC" w14:textId="77777777" w:rsidR="00E3594E" w:rsidRPr="00E3594E" w:rsidRDefault="00E3594E" w:rsidP="00E3594E">
            <w:r w:rsidRPr="00E3594E">
              <w:t>Overall Avg Satisfaction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E2D9F" w14:textId="77777777" w:rsidR="00E3594E" w:rsidRPr="00E3594E" w:rsidRDefault="00E3594E" w:rsidP="00E3594E">
            <w:r w:rsidRPr="00E3594E">
              <w:t xml:space="preserve">7.68 / 10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8F716" w14:textId="77777777" w:rsidR="00E3594E" w:rsidRPr="00E3594E" w:rsidRDefault="00E3594E" w:rsidP="00E3594E">
            <w:r w:rsidRPr="00E3594E">
              <w:t>6.92 / 10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C0E63" w14:textId="77777777" w:rsidR="00E3594E" w:rsidRPr="00E3594E" w:rsidRDefault="00E3594E" w:rsidP="00E3594E">
            <w:r w:rsidRPr="00E3594E">
              <w:t xml:space="preserve">5.53 / 10 </w:t>
            </w:r>
            <w:r w:rsidRPr="00E3594E">
              <w:rPr>
                <w:rFonts w:ascii="Segoe UI Emoji" w:hAnsi="Segoe UI Emoji" w:cs="Segoe UI Emoji"/>
              </w:rPr>
              <w:t>❌</w:t>
            </w:r>
          </w:p>
        </w:tc>
      </w:tr>
      <w:tr w:rsidR="00E3594E" w:rsidRPr="00E3594E" w14:paraId="35A0ADDD"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EB281" w14:textId="77777777" w:rsidR="00E3594E" w:rsidRPr="00E3594E" w:rsidRDefault="00E3594E" w:rsidP="00E3594E">
            <w:r w:rsidRPr="00E3594E">
              <w:t>Trend 2022→2023</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2ECF0" w14:textId="77777777" w:rsidR="00E3594E" w:rsidRPr="00E3594E" w:rsidRDefault="00E3594E" w:rsidP="00E3594E">
            <w:r w:rsidRPr="00E3594E">
              <w:t>+0.05 →</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6025" w14:textId="77777777" w:rsidR="00E3594E" w:rsidRPr="00E3594E" w:rsidRDefault="00E3594E" w:rsidP="00E3594E">
            <w:r w:rsidRPr="00E3594E">
              <w:t xml:space="preserve">+0.79 </w:t>
            </w:r>
            <w:r w:rsidRPr="00E3594E">
              <w:rPr>
                <w:rFonts w:ascii="Segoe UI Symbol" w:hAnsi="Segoe UI Symbol" w:cs="Segoe UI Symbol"/>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D44AF" w14:textId="77777777" w:rsidR="00E3594E" w:rsidRPr="00E3594E" w:rsidRDefault="00E3594E" w:rsidP="00E3594E">
            <w:r w:rsidRPr="00E3594E">
              <w:t>-0.02 →</w:t>
            </w:r>
          </w:p>
        </w:tc>
      </w:tr>
    </w:tbl>
    <w:p w14:paraId="703ACB47" w14:textId="77777777" w:rsidR="00E3594E" w:rsidRPr="00E3594E" w:rsidRDefault="00E3594E" w:rsidP="00E3594E"/>
    <w:p w14:paraId="1A955463" w14:textId="08D3053F" w:rsidR="00E3594E" w:rsidRPr="00E3594E" w:rsidRDefault="00E3594E" w:rsidP="00E3594E">
      <w:r w:rsidRPr="00E3594E">
        <w:t>GGH leads patient satisfaction by a significant margin</w:t>
      </w:r>
      <w:r w:rsidR="00AA56B4">
        <w:t>,</w:t>
      </w:r>
      <w:r w:rsidRPr="00E3594E">
        <w:t xml:space="preserve"> 7.68/10 versus RMC's 5.53/10, a 2.15-point gap on a 10-point scale. RMC's below-average satisfaction creates a reputational risk that would be amplified by capacity expansion. A hospital that expands at scale while retaining a below-average patient experience risks accelerating its reputational weakness precisely when it needs growing patient volumes to justify the capital deployed.</w:t>
      </w:r>
    </w:p>
    <w:p w14:paraId="6DD31B86" w14:textId="13A25BCD" w:rsidR="00E3594E" w:rsidRPr="00E3594E" w:rsidRDefault="00E3594E" w:rsidP="00E3594E">
      <w:r w:rsidRPr="00E3594E">
        <w:t>Patient satisfaction and clinical quality align in a consistent pattern across all three hospitals</w:t>
      </w:r>
      <w:r w:rsidR="00AA56B4">
        <w:t>,</w:t>
      </w:r>
      <w:r w:rsidRPr="00E3594E">
        <w:t xml:space="preserve"> GGH leads both; RMC trails both. This alignment suggests that clinical quality and patient experience are driven by the same underlying operational culture</w:t>
      </w:r>
      <w:r w:rsidR="00AA56B4">
        <w:t>,</w:t>
      </w:r>
      <w:r w:rsidRPr="00E3594E">
        <w:t xml:space="preserve"> not independent variables. Improving RMC's satisfaction without addressing its clinical quality would require treating symptoms, not causes.</w:t>
      </w:r>
    </w:p>
    <w:p w14:paraId="56D3E169" w14:textId="77777777" w:rsidR="00E3594E" w:rsidRPr="00E3594E" w:rsidRDefault="00E3594E" w:rsidP="00E3594E"/>
    <w:p w14:paraId="197B4B32" w14:textId="77777777" w:rsidR="00E3594E" w:rsidRPr="00E3594E" w:rsidRDefault="00E3594E" w:rsidP="00E3594E">
      <w:pPr>
        <w:rPr>
          <w:b/>
          <w:bCs/>
        </w:rPr>
      </w:pPr>
      <w:proofErr w:type="gramStart"/>
      <w:r w:rsidRPr="00E3594E">
        <w:rPr>
          <w:b/>
          <w:bCs/>
        </w:rPr>
        <w:t>9.2  Payer</w:t>
      </w:r>
      <w:proofErr w:type="gramEnd"/>
      <w:r w:rsidRPr="00E3594E">
        <w:rPr>
          <w:b/>
          <w:bCs/>
        </w:rPr>
        <w:t xml:space="preserve"> Mix &amp; Revenue Quality</w:t>
      </w:r>
    </w:p>
    <w:p w14:paraId="2A006CAC" w14:textId="77777777" w:rsidR="00E3594E" w:rsidRPr="00E3594E" w:rsidRDefault="00E3594E" w:rsidP="00E3594E">
      <w:r w:rsidRPr="00E3594E">
        <w:lastRenderedPageBreak/>
        <w:t>Payer mix determines the structural revenue quality of each hospital's patient base. Private insurers and government employee benefit schemes are the most reliable payers. NHIS is government-backed but associated with lower reimbursement rates and slower processing. Out-of-pocket patients carry the highest default and non-collection risk.</w:t>
      </w:r>
    </w:p>
    <w:p w14:paraId="6D55BC1A"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E3594E" w:rsidRPr="00E3594E" w14:paraId="5B4B8026" w14:textId="77777777" w:rsidTr="007666AC">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0D1E2570" w14:textId="77777777" w:rsidR="00E3594E" w:rsidRPr="00E3594E" w:rsidRDefault="00E3594E" w:rsidP="00E3594E">
            <w:pPr>
              <w:rPr>
                <w:color w:val="FFFFFF" w:themeColor="background1"/>
              </w:rPr>
            </w:pPr>
            <w:r w:rsidRPr="00E3594E">
              <w:rPr>
                <w:b/>
                <w:bCs/>
                <w:color w:val="FFFFFF" w:themeColor="background1"/>
              </w:rPr>
              <w:t>Payer Type</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588EF40E" w14:textId="77777777" w:rsidR="00E3594E" w:rsidRPr="00E3594E" w:rsidRDefault="00E3594E" w:rsidP="00E3594E">
            <w:pPr>
              <w:rPr>
                <w:color w:val="FFFFFF" w:themeColor="background1"/>
              </w:rPr>
            </w:pPr>
            <w:r w:rsidRPr="00E3594E">
              <w:rPr>
                <w:b/>
                <w:bCs/>
                <w:color w:val="FFFFFF" w:themeColor="background1"/>
              </w:rPr>
              <w:t>GGH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F35AA07" w14:textId="77777777" w:rsidR="00E3594E" w:rsidRPr="00E3594E" w:rsidRDefault="00E3594E" w:rsidP="00E3594E">
            <w:pPr>
              <w:rPr>
                <w:color w:val="FFFFFF" w:themeColor="background1"/>
              </w:rPr>
            </w:pPr>
            <w:r w:rsidRPr="00E3594E">
              <w:rPr>
                <w:b/>
                <w:bCs/>
                <w:color w:val="FFFFFF" w:themeColor="background1"/>
              </w:rPr>
              <w:t>ECH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8C8D2CB" w14:textId="77777777" w:rsidR="00E3594E" w:rsidRPr="00E3594E" w:rsidRDefault="00E3594E" w:rsidP="00E3594E">
            <w:pPr>
              <w:rPr>
                <w:color w:val="FFFFFF" w:themeColor="background1"/>
              </w:rPr>
            </w:pPr>
            <w:r w:rsidRPr="00E3594E">
              <w:rPr>
                <w:b/>
                <w:bCs/>
                <w:color w:val="FFFFFF" w:themeColor="background1"/>
              </w:rPr>
              <w:t>RMC</w:t>
            </w:r>
          </w:p>
        </w:tc>
      </w:tr>
      <w:tr w:rsidR="00E3594E" w:rsidRPr="00E3594E" w14:paraId="39B29E09"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019CD" w14:textId="77777777" w:rsidR="00E3594E" w:rsidRPr="00E3594E" w:rsidRDefault="00E3594E" w:rsidP="00E3594E">
            <w:r w:rsidRPr="00E3594E">
              <w:t>Private Insurance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AD22C" w14:textId="77777777" w:rsidR="00E3594E" w:rsidRPr="00E3594E" w:rsidRDefault="00E3594E" w:rsidP="00E3594E">
            <w:r w:rsidRPr="00E3594E">
              <w:t>27.8%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DAFD5" w14:textId="77777777" w:rsidR="00E3594E" w:rsidRPr="00E3594E" w:rsidRDefault="00E3594E" w:rsidP="00E3594E">
            <w:r w:rsidRPr="00E3594E">
              <w:t>27.1%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F7405" w14:textId="77777777" w:rsidR="00E3594E" w:rsidRPr="00E3594E" w:rsidRDefault="00E3594E" w:rsidP="00E3594E">
            <w:r w:rsidRPr="00E3594E">
              <w:t xml:space="preserve">33.7% </w:t>
            </w:r>
            <w:r w:rsidRPr="00E3594E">
              <w:rPr>
                <w:rFonts w:ascii="Segoe UI Symbol" w:hAnsi="Segoe UI Symbol" w:cs="Segoe UI Symbol"/>
              </w:rPr>
              <w:t>✓</w:t>
            </w:r>
          </w:p>
        </w:tc>
      </w:tr>
      <w:tr w:rsidR="00E3594E" w:rsidRPr="00E3594E" w14:paraId="42BA9F05"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59E48" w14:textId="77777777" w:rsidR="00E3594E" w:rsidRPr="00E3594E" w:rsidRDefault="00E3594E" w:rsidP="00E3594E">
            <w:r w:rsidRPr="00E3594E">
              <w:t>Govt Employee Benefit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5EFEC" w14:textId="77777777" w:rsidR="00E3594E" w:rsidRPr="00E3594E" w:rsidRDefault="00E3594E" w:rsidP="00E3594E">
            <w:r w:rsidRPr="00E3594E">
              <w:t>17.8%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1FA50" w14:textId="77777777" w:rsidR="00E3594E" w:rsidRPr="00E3594E" w:rsidRDefault="00E3594E" w:rsidP="00E3594E">
            <w:r w:rsidRPr="00E3594E">
              <w:t>21.3%</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B724" w14:textId="77777777" w:rsidR="00E3594E" w:rsidRPr="00E3594E" w:rsidRDefault="00E3594E" w:rsidP="00E3594E">
            <w:r w:rsidRPr="00E3594E">
              <w:t>18.3%</w:t>
            </w:r>
          </w:p>
        </w:tc>
      </w:tr>
      <w:tr w:rsidR="00E3594E" w:rsidRPr="00E3594E" w14:paraId="3EB0C32D"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34C7A" w14:textId="77777777" w:rsidR="00E3594E" w:rsidRPr="00E3594E" w:rsidRDefault="00E3594E" w:rsidP="00E3594E">
            <w:r w:rsidRPr="00E3594E">
              <w:t>NHIS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9921A" w14:textId="77777777" w:rsidR="00E3594E" w:rsidRPr="00E3594E" w:rsidRDefault="00E3594E" w:rsidP="00E3594E">
            <w:r w:rsidRPr="00E3594E">
              <w:t>23.3%</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6C89D" w14:textId="77777777" w:rsidR="00E3594E" w:rsidRPr="00E3594E" w:rsidRDefault="00E3594E" w:rsidP="00E3594E">
            <w:r w:rsidRPr="00E3594E">
              <w:t>29.7%</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AE85C" w14:textId="77777777" w:rsidR="00E3594E" w:rsidRPr="00E3594E" w:rsidRDefault="00E3594E" w:rsidP="00E3594E">
            <w:r w:rsidRPr="00E3594E">
              <w:t>38.0%</w:t>
            </w:r>
          </w:p>
        </w:tc>
      </w:tr>
      <w:tr w:rsidR="00E3594E" w:rsidRPr="00E3594E" w14:paraId="70BF2315"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C6034" w14:textId="77777777" w:rsidR="00E3594E" w:rsidRPr="00E3594E" w:rsidRDefault="00E3594E" w:rsidP="00E3594E">
            <w:r w:rsidRPr="00E3594E">
              <w:t>Out-of-Pocket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36FFA" w14:textId="77777777" w:rsidR="00E3594E" w:rsidRPr="00E3594E" w:rsidRDefault="00E3594E" w:rsidP="00E3594E">
            <w:r w:rsidRPr="00E3594E">
              <w:t xml:space="preserve">22.2% </w:t>
            </w:r>
            <w:r w:rsidRPr="00E3594E">
              <w:rPr>
                <w:rFonts w:ascii="Segoe UI Emoji" w:hAnsi="Segoe UI Emoji" w:cs="Segoe UI Emoji"/>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8F6D" w14:textId="77777777" w:rsidR="00E3594E" w:rsidRPr="00E3594E" w:rsidRDefault="00E3594E" w:rsidP="00E3594E">
            <w:r w:rsidRPr="00E3594E">
              <w:t>13.1%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3EFB" w14:textId="77777777" w:rsidR="00E3594E" w:rsidRPr="00E3594E" w:rsidRDefault="00E3594E" w:rsidP="00E3594E">
            <w:r w:rsidRPr="00E3594E">
              <w:t xml:space="preserve">5.9% </w:t>
            </w:r>
            <w:r w:rsidRPr="00E3594E">
              <w:rPr>
                <w:rFonts w:ascii="Segoe UI Symbol" w:hAnsi="Segoe UI Symbol" w:cs="Segoe UI Symbol"/>
              </w:rPr>
              <w:t>✓</w:t>
            </w:r>
          </w:p>
        </w:tc>
      </w:tr>
      <w:tr w:rsidR="00E3594E" w:rsidRPr="00E3594E" w14:paraId="2330F17F"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1DF3A" w14:textId="77777777" w:rsidR="00E3594E" w:rsidRPr="00E3594E" w:rsidRDefault="00E3594E" w:rsidP="00E3594E">
            <w:r w:rsidRPr="00E3594E">
              <w:t>Community Health Fund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DA4FD" w14:textId="77777777" w:rsidR="00E3594E" w:rsidRPr="00E3594E" w:rsidRDefault="00E3594E" w:rsidP="00E3594E">
            <w:r w:rsidRPr="00E3594E">
              <w:t>8.9%</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F4D90" w14:textId="77777777" w:rsidR="00E3594E" w:rsidRPr="00E3594E" w:rsidRDefault="00E3594E" w:rsidP="00E3594E">
            <w:r w:rsidRPr="00E3594E">
              <w:t>8.8%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F4402" w14:textId="77777777" w:rsidR="00E3594E" w:rsidRPr="00E3594E" w:rsidRDefault="00E3594E" w:rsidP="00E3594E">
            <w:r w:rsidRPr="00E3594E">
              <w:t>4.0%</w:t>
            </w:r>
          </w:p>
        </w:tc>
      </w:tr>
    </w:tbl>
    <w:p w14:paraId="27AD56C7" w14:textId="77777777" w:rsidR="00E3594E" w:rsidRPr="00E3594E" w:rsidRDefault="00E3594E" w:rsidP="00E3594E"/>
    <w:p w14:paraId="3FE6C844" w14:textId="2258F152" w:rsidR="00E3594E" w:rsidRPr="00E3594E" w:rsidRDefault="00E3594E" w:rsidP="00E3594E">
      <w:r w:rsidRPr="00E3594E">
        <w:t>RMC has the strongest overall payer mix</w:t>
      </w:r>
      <w:r w:rsidR="00AA56B4">
        <w:t>,</w:t>
      </w:r>
      <w:r w:rsidRPr="00E3594E">
        <w:t xml:space="preserve"> highest private insurance penetration (33.7%) and lowest OOP exposure (5.9%). GGH has the most revenue-risk-prone payer mix</w:t>
      </w:r>
      <w:r w:rsidR="00AA56B4">
        <w:t>,</w:t>
      </w:r>
      <w:r w:rsidRPr="00E3594E">
        <w:t xml:space="preserve"> 22.2% OOP combined with a 15.87% OOP collection rate creates a structural revenue disadvantage. However, payer mix is a lower-weight scoring criterion (4%) because hospitals serve their geographic catchment populations and cannot easily change who seeks care at their facility. The actionable component</w:t>
      </w:r>
      <w:r w:rsidR="00AA56B4">
        <w:t>,</w:t>
      </w:r>
      <w:r w:rsidRPr="00E3594E">
        <w:t xml:space="preserve"> OOP collection improvements through patient financial services</w:t>
      </w:r>
      <w:r w:rsidR="00AA56B4">
        <w:t>,</w:t>
      </w:r>
      <w:r w:rsidRPr="00E3594E">
        <w:t xml:space="preserve"> is within management's control.</w:t>
      </w:r>
    </w:p>
    <w:p w14:paraId="139DA67B" w14:textId="77777777" w:rsidR="00E3594E" w:rsidRPr="00E3594E" w:rsidRDefault="00E3594E" w:rsidP="00E3594E"/>
    <w:p w14:paraId="220884FE" w14:textId="77777777" w:rsidR="00E3594E" w:rsidRPr="00E3594E" w:rsidRDefault="00E3594E" w:rsidP="00E3594E">
      <w:r w:rsidRPr="00E3594E">
        <w:br/>
      </w:r>
    </w:p>
    <w:p w14:paraId="3BE2C29D" w14:textId="77777777" w:rsidR="00E3594E" w:rsidRPr="00E3594E" w:rsidRDefault="00E3594E" w:rsidP="00E3594E">
      <w:pPr>
        <w:rPr>
          <w:b/>
          <w:bCs/>
          <w:color w:val="538135" w:themeColor="accent6" w:themeShade="BF"/>
        </w:rPr>
      </w:pPr>
      <w:r w:rsidRPr="00E3594E">
        <w:rPr>
          <w:b/>
          <w:bCs/>
          <w:color w:val="538135" w:themeColor="accent6" w:themeShade="BF"/>
        </w:rPr>
        <w:t>10.  Provider Performance Analysis</w:t>
      </w:r>
    </w:p>
    <w:p w14:paraId="0550DFAC" w14:textId="77777777" w:rsidR="00E3594E" w:rsidRPr="00E3594E" w:rsidRDefault="00E3594E" w:rsidP="00E3594E"/>
    <w:p w14:paraId="0AA18CC6" w14:textId="77777777" w:rsidR="00E3594E" w:rsidRPr="00E3594E" w:rsidRDefault="00E3594E" w:rsidP="00E3594E">
      <w:pPr>
        <w:rPr>
          <w:b/>
          <w:bCs/>
        </w:rPr>
      </w:pPr>
      <w:proofErr w:type="gramStart"/>
      <w:r w:rsidRPr="00E3594E">
        <w:rPr>
          <w:b/>
          <w:bCs/>
        </w:rPr>
        <w:t>10.1  Provider</w:t>
      </w:r>
      <w:proofErr w:type="gramEnd"/>
      <w:r w:rsidRPr="00E3594E">
        <w:rPr>
          <w:b/>
          <w:bCs/>
        </w:rPr>
        <w:t xml:space="preserve"> Denial Rates</w:t>
      </w:r>
    </w:p>
    <w:p w14:paraId="72A23FC0" w14:textId="77777777" w:rsidR="00E3594E" w:rsidRPr="00E3594E" w:rsidRDefault="00E3594E" w:rsidP="00E3594E">
      <w:r w:rsidRPr="00E3594E">
        <w:t xml:space="preserve">Provider denial rate analysis addresses a critical diagnostic question for the investment thesis: is GGH's systemic denial problem driven by individual provider </w:t>
      </w:r>
      <w:proofErr w:type="spellStart"/>
      <w:r w:rsidRPr="00E3594E">
        <w:t>behaviour</w:t>
      </w:r>
      <w:proofErr w:type="spellEnd"/>
      <w:r w:rsidRPr="00E3594E">
        <w:t>, or is it a hospital-wide process failure? The answer determines what type of intervention is required and how long it will take.</w:t>
      </w:r>
    </w:p>
    <w:p w14:paraId="55748EF4"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300"/>
        <w:gridCol w:w="2000"/>
        <w:gridCol w:w="2060"/>
      </w:tblGrid>
      <w:tr w:rsidR="007666AC" w:rsidRPr="00E3594E" w14:paraId="35B9F2E2" w14:textId="77777777" w:rsidTr="007666AC">
        <w:tc>
          <w:tcPr>
            <w:tcW w:w="25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39CF730" w14:textId="77777777" w:rsidR="00E3594E" w:rsidRPr="00E3594E" w:rsidRDefault="00E3594E" w:rsidP="00E3594E">
            <w:pPr>
              <w:rPr>
                <w:color w:val="FFFFFF" w:themeColor="background1"/>
              </w:rPr>
            </w:pPr>
            <w:r w:rsidRPr="00E3594E">
              <w:rPr>
                <w:b/>
                <w:bCs/>
                <w:color w:val="FFFFFF" w:themeColor="background1"/>
              </w:rPr>
              <w:t>Provider</w:t>
            </w:r>
          </w:p>
        </w:tc>
        <w:tc>
          <w:tcPr>
            <w:tcW w:w="15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67C3D064" w14:textId="77777777" w:rsidR="00E3594E" w:rsidRPr="00E3594E" w:rsidRDefault="00E3594E" w:rsidP="00E3594E">
            <w:pPr>
              <w:rPr>
                <w:color w:val="FFFFFF" w:themeColor="background1"/>
              </w:rPr>
            </w:pPr>
            <w:r w:rsidRPr="00E3594E">
              <w:rPr>
                <w:b/>
                <w:bCs/>
                <w:color w:val="FFFFFF" w:themeColor="background1"/>
              </w:rPr>
              <w:t>Hospital</w:t>
            </w:r>
          </w:p>
        </w:tc>
        <w:tc>
          <w:tcPr>
            <w:tcW w:w="13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5E1E7227" w14:textId="77777777" w:rsidR="00E3594E" w:rsidRPr="00E3594E" w:rsidRDefault="00E3594E" w:rsidP="00E3594E">
            <w:pPr>
              <w:rPr>
                <w:color w:val="FFFFFF" w:themeColor="background1"/>
              </w:rPr>
            </w:pPr>
            <w:r w:rsidRPr="00E3594E">
              <w:rPr>
                <w:b/>
                <w:bCs/>
                <w:color w:val="FFFFFF" w:themeColor="background1"/>
              </w:rPr>
              <w:t>Denial Rate</w:t>
            </w:r>
          </w:p>
        </w:tc>
        <w:tc>
          <w:tcPr>
            <w:tcW w:w="20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510E3C9A" w14:textId="77777777" w:rsidR="00E3594E" w:rsidRPr="00E3594E" w:rsidRDefault="00E3594E" w:rsidP="00E3594E">
            <w:pPr>
              <w:rPr>
                <w:color w:val="FFFFFF" w:themeColor="background1"/>
              </w:rPr>
            </w:pPr>
            <w:r w:rsidRPr="00E3594E">
              <w:rPr>
                <w:b/>
                <w:bCs/>
                <w:color w:val="FFFFFF" w:themeColor="background1"/>
              </w:rPr>
              <w:t>Position</w:t>
            </w:r>
          </w:p>
        </w:tc>
        <w:tc>
          <w:tcPr>
            <w:tcW w:w="206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2A37B225" w14:textId="77777777" w:rsidR="00E3594E" w:rsidRPr="00E3594E" w:rsidRDefault="00E3594E" w:rsidP="00E3594E">
            <w:pPr>
              <w:rPr>
                <w:color w:val="FFFFFF" w:themeColor="background1"/>
              </w:rPr>
            </w:pPr>
            <w:r w:rsidRPr="00E3594E">
              <w:rPr>
                <w:b/>
                <w:bCs/>
                <w:color w:val="FFFFFF" w:themeColor="background1"/>
              </w:rPr>
              <w:t>Investment Signal</w:t>
            </w:r>
          </w:p>
        </w:tc>
      </w:tr>
      <w:tr w:rsidR="00E3594E" w:rsidRPr="00E3594E" w14:paraId="1E5EF5A1"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9A79FD8" w14:textId="77777777" w:rsidR="00E3594E" w:rsidRPr="00E3594E" w:rsidRDefault="00E3594E" w:rsidP="00E3594E">
            <w:r w:rsidRPr="00E3594E">
              <w:lastRenderedPageBreak/>
              <w:t>Dr. Chloe Beaumont</w:t>
            </w:r>
          </w:p>
        </w:tc>
        <w:tc>
          <w:tcPr>
            <w:tcW w:w="15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EABEFD7" w14:textId="77777777" w:rsidR="00E3594E" w:rsidRPr="00E3594E" w:rsidRDefault="00E3594E" w:rsidP="00E3594E">
            <w:r w:rsidRPr="00E3594E">
              <w:t>GGH</w:t>
            </w:r>
          </w:p>
        </w:tc>
        <w:tc>
          <w:tcPr>
            <w:tcW w:w="13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51D0B28" w14:textId="77777777" w:rsidR="00E3594E" w:rsidRPr="00E3594E" w:rsidRDefault="00E3594E" w:rsidP="00E3594E">
            <w:r w:rsidRPr="00E3594E">
              <w:t>53.76%</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641E7B4" w14:textId="77777777" w:rsidR="00E3594E" w:rsidRPr="00E3594E" w:rsidRDefault="00E3594E" w:rsidP="00E3594E">
            <w:r w:rsidRPr="00E3594E">
              <w:t>1st (highest overall)</w:t>
            </w:r>
          </w:p>
        </w:tc>
        <w:tc>
          <w:tcPr>
            <w:tcW w:w="20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962CCFE" w14:textId="77777777" w:rsidR="00E3594E" w:rsidRPr="00E3594E" w:rsidRDefault="00E3594E" w:rsidP="00E3594E">
            <w:r w:rsidRPr="00E3594E">
              <w:t>Systemic failure confirmed</w:t>
            </w:r>
          </w:p>
        </w:tc>
      </w:tr>
      <w:tr w:rsidR="00E3594E" w:rsidRPr="00E3594E" w14:paraId="5B4E0F3F"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C01F4A9" w14:textId="77777777" w:rsidR="00E3594E" w:rsidRPr="00E3594E" w:rsidRDefault="00E3594E" w:rsidP="00E3594E">
            <w:r w:rsidRPr="00E3594E">
              <w:t>Dr. Miriam Vandenberg</w:t>
            </w:r>
          </w:p>
        </w:tc>
        <w:tc>
          <w:tcPr>
            <w:tcW w:w="15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213C2B3" w14:textId="77777777" w:rsidR="00E3594E" w:rsidRPr="00E3594E" w:rsidRDefault="00E3594E" w:rsidP="00E3594E">
            <w:r w:rsidRPr="00E3594E">
              <w:t>GGH</w:t>
            </w:r>
          </w:p>
        </w:tc>
        <w:tc>
          <w:tcPr>
            <w:tcW w:w="13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B21158F" w14:textId="77777777" w:rsidR="00E3594E" w:rsidRPr="00E3594E" w:rsidRDefault="00E3594E" w:rsidP="00E3594E">
            <w:r w:rsidRPr="00E3594E">
              <w:t>52.32%</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F44E231" w14:textId="77777777" w:rsidR="00E3594E" w:rsidRPr="00E3594E" w:rsidRDefault="00E3594E" w:rsidP="00E3594E">
            <w:r w:rsidRPr="00E3594E">
              <w:t>3rd overall</w:t>
            </w:r>
          </w:p>
        </w:tc>
        <w:tc>
          <w:tcPr>
            <w:tcW w:w="20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0A66A70" w14:textId="77777777" w:rsidR="00E3594E" w:rsidRPr="00E3594E" w:rsidRDefault="00E3594E" w:rsidP="00E3594E">
            <w:r w:rsidRPr="00E3594E">
              <w:t>Systemic failure confirmed</w:t>
            </w:r>
          </w:p>
        </w:tc>
      </w:tr>
      <w:tr w:rsidR="00E3594E" w:rsidRPr="00E3594E" w14:paraId="1742FD70"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CABC571" w14:textId="77777777" w:rsidR="00E3594E" w:rsidRPr="00E3594E" w:rsidRDefault="00E3594E" w:rsidP="00E3594E">
            <w:r w:rsidRPr="00E3594E">
              <w:t>Dr. Amelia Hoffmann</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4C26CEC" w14:textId="77777777" w:rsidR="00E3594E" w:rsidRPr="00E3594E" w:rsidRDefault="00E3594E" w:rsidP="00E3594E">
            <w:r w:rsidRPr="00E3594E">
              <w:t>GGH</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1D970A6" w14:textId="77777777" w:rsidR="00E3594E" w:rsidRPr="00E3594E" w:rsidRDefault="00E3594E" w:rsidP="00E3594E">
            <w:r w:rsidRPr="00E3594E">
              <w:t>46.64%</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DC3851E" w14:textId="77777777" w:rsidR="00E3594E" w:rsidRPr="00E3594E" w:rsidRDefault="00E3594E" w:rsidP="00E3594E">
            <w:r w:rsidRPr="00E3594E">
              <w:t>8th (GGH's best)</w:t>
            </w:r>
          </w:p>
        </w:tc>
        <w:tc>
          <w:tcPr>
            <w:tcW w:w="20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0D6B0A2" w14:textId="77777777" w:rsidR="00E3594E" w:rsidRPr="00E3594E" w:rsidRDefault="00E3594E" w:rsidP="00E3594E">
            <w:r w:rsidRPr="00E3594E">
              <w:t>Still worse than all RMC providers</w:t>
            </w:r>
          </w:p>
        </w:tc>
      </w:tr>
      <w:tr w:rsidR="00E3594E" w:rsidRPr="00E3594E" w14:paraId="47F4F78E"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0016937" w14:textId="77777777" w:rsidR="00E3594E" w:rsidRPr="00E3594E" w:rsidRDefault="00E3594E" w:rsidP="00E3594E">
            <w:r w:rsidRPr="00E3594E">
              <w:t>Dr. Dami Adesanya</w:t>
            </w:r>
          </w:p>
        </w:tc>
        <w:tc>
          <w:tcPr>
            <w:tcW w:w="1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12E06F2" w14:textId="77777777" w:rsidR="00E3594E" w:rsidRPr="00E3594E" w:rsidRDefault="00E3594E" w:rsidP="00E3594E">
            <w:r w:rsidRPr="00E3594E">
              <w:t>ECH</w:t>
            </w:r>
          </w:p>
        </w:tc>
        <w:tc>
          <w:tcPr>
            <w:tcW w:w="13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DCD52F2" w14:textId="77777777" w:rsidR="00E3594E" w:rsidRPr="00E3594E" w:rsidRDefault="00E3594E" w:rsidP="00E3594E">
            <w:r w:rsidRPr="00E3594E">
              <w:t>31.59%</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8F3FE3A" w14:textId="77777777" w:rsidR="00E3594E" w:rsidRPr="00E3594E" w:rsidRDefault="00E3594E" w:rsidP="00E3594E">
            <w:r w:rsidRPr="00E3594E">
              <w:t>ECH highest</w:t>
            </w:r>
          </w:p>
        </w:tc>
        <w:tc>
          <w:tcPr>
            <w:tcW w:w="2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36D0210" w14:textId="77777777" w:rsidR="00E3594E" w:rsidRPr="00E3594E" w:rsidRDefault="00E3594E" w:rsidP="00E3594E">
            <w:r w:rsidRPr="00E3594E">
              <w:t>Moderate, improvable</w:t>
            </w:r>
          </w:p>
        </w:tc>
      </w:tr>
      <w:tr w:rsidR="00E3594E" w:rsidRPr="00E3594E" w14:paraId="0F15153C"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BC9D0F7" w14:textId="77777777" w:rsidR="00E3594E" w:rsidRPr="00E3594E" w:rsidRDefault="00E3594E" w:rsidP="00E3594E">
            <w:r w:rsidRPr="00E3594E">
              <w:t xml:space="preserve">Dr. Kwabena </w:t>
            </w:r>
            <w:proofErr w:type="spellStart"/>
            <w:r w:rsidRPr="00E3594E">
              <w:t>Asumadu</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862470F" w14:textId="77777777" w:rsidR="00E3594E" w:rsidRPr="00E3594E" w:rsidRDefault="00E3594E" w:rsidP="00E3594E">
            <w:r w:rsidRPr="00E3594E">
              <w:t>RMC</w:t>
            </w:r>
          </w:p>
        </w:tc>
        <w:tc>
          <w:tcPr>
            <w:tcW w:w="13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D4CCE2F" w14:textId="77777777" w:rsidR="00E3594E" w:rsidRPr="00E3594E" w:rsidRDefault="00E3594E" w:rsidP="00E3594E">
            <w:r w:rsidRPr="00E3594E">
              <w:t>18.88%</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68EC2B4" w14:textId="77777777" w:rsidR="00E3594E" w:rsidRPr="00E3594E" w:rsidRDefault="00E3594E" w:rsidP="00E3594E">
            <w:r w:rsidRPr="00E3594E">
              <w:t>RMC highest</w:t>
            </w:r>
          </w:p>
        </w:tc>
        <w:tc>
          <w:tcPr>
            <w:tcW w:w="2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DD0673C" w14:textId="77777777" w:rsidR="00E3594E" w:rsidRPr="00E3594E" w:rsidRDefault="00E3594E" w:rsidP="00E3594E">
            <w:r w:rsidRPr="00E3594E">
              <w:t>RMC's worst still strong</w:t>
            </w:r>
          </w:p>
        </w:tc>
      </w:tr>
      <w:tr w:rsidR="00E3594E" w:rsidRPr="00E3594E" w14:paraId="129DFC70"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DC4742" w14:textId="77777777" w:rsidR="00E3594E" w:rsidRPr="00E3594E" w:rsidRDefault="00E3594E" w:rsidP="00E3594E">
            <w:r w:rsidRPr="00E3594E">
              <w:t xml:space="preserve">Dr. Chinonso </w:t>
            </w:r>
            <w:proofErr w:type="spellStart"/>
            <w:r w:rsidRPr="00E3594E">
              <w:t>Obiechina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A68C1D" w14:textId="77777777" w:rsidR="00E3594E" w:rsidRPr="00E3594E" w:rsidRDefault="00E3594E" w:rsidP="00E3594E">
            <w:r w:rsidRPr="00E3594E">
              <w:t>RMC</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5A05E7" w14:textId="77777777" w:rsidR="00E3594E" w:rsidRPr="00E3594E" w:rsidRDefault="00E3594E" w:rsidP="00E3594E">
            <w:r w:rsidRPr="00E3594E">
              <w:t>11.76%</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A17929" w14:textId="77777777" w:rsidR="00E3594E" w:rsidRPr="00E3594E" w:rsidRDefault="00E3594E" w:rsidP="00E3594E">
            <w:r w:rsidRPr="00E3594E">
              <w:t>Best in dataset</w:t>
            </w:r>
          </w:p>
        </w:tc>
        <w:tc>
          <w:tcPr>
            <w:tcW w:w="20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B1F8AE" w14:textId="77777777" w:rsidR="00E3594E" w:rsidRPr="00E3594E" w:rsidRDefault="00E3594E" w:rsidP="00E3594E">
            <w:r w:rsidRPr="00E3594E">
              <w:t>Internal best-practice benchmark</w:t>
            </w:r>
          </w:p>
        </w:tc>
      </w:tr>
    </w:tbl>
    <w:p w14:paraId="51EA0444" w14:textId="77777777" w:rsidR="00E3594E" w:rsidRPr="00E3594E" w:rsidRDefault="00E3594E" w:rsidP="00E3594E"/>
    <w:p w14:paraId="19B28BA8" w14:textId="77777777" w:rsidR="00E3594E" w:rsidRPr="00E3594E" w:rsidRDefault="00E3594E" w:rsidP="00E3594E">
      <w:pPr>
        <w:rPr>
          <w:b/>
          <w:bCs/>
        </w:rPr>
      </w:pPr>
      <w:r w:rsidRPr="00E3594E">
        <w:rPr>
          <w:b/>
          <w:bCs/>
        </w:rPr>
        <w:t>The Defining Provider Finding: All Top 8 Denial Rate Providers Are GGH</w:t>
      </w:r>
    </w:p>
    <w:p w14:paraId="71A47588" w14:textId="77777777" w:rsidR="00E3594E" w:rsidRPr="00E3594E" w:rsidRDefault="00E3594E" w:rsidP="00E3594E">
      <w:r w:rsidRPr="00E3594E">
        <w:t>Every provider in the eight highest denial rate positions belongs to Greenfield General Hospital, ranging from 46.64% to 53.76%. No ECH or RMC provider appears in this tier. The top GGH denial rates exceed ECH providers by over 20 percentage points and RMC providers by over 35 percentage points.</w:t>
      </w:r>
    </w:p>
    <w:p w14:paraId="4D3DE9E0" w14:textId="3F37FD32" w:rsidR="00E3594E" w:rsidRPr="00E3594E" w:rsidRDefault="00E3594E" w:rsidP="00E3594E">
      <w:r w:rsidRPr="00E3594E">
        <w:t xml:space="preserve">The most strategically significant implication: GGH's best provider (Dr. Amelia Hoffmann at 46.64%) has a higher denial rate than RMC's worst provider (Dr. Kwabena </w:t>
      </w:r>
      <w:proofErr w:type="spellStart"/>
      <w:r w:rsidRPr="00E3594E">
        <w:t>Asumadu</w:t>
      </w:r>
      <w:proofErr w:type="spellEnd"/>
      <w:r w:rsidRPr="00E3594E">
        <w:t xml:space="preserve"> at 18.88%)</w:t>
      </w:r>
      <w:r w:rsidR="00AA56B4">
        <w:t>,</w:t>
      </w:r>
      <w:r w:rsidRPr="00E3594E">
        <w:t xml:space="preserve"> a 27.76-point gap. Even if GGH replaced every provider with its top performer, the hospital would still have the highest denial rate in the dataset. This is proof that the denial problem is not a provider selection issue</w:t>
      </w:r>
      <w:r w:rsidR="00AA56B4">
        <w:t>,</w:t>
      </w:r>
      <w:r w:rsidRPr="00E3594E">
        <w:t xml:space="preserve"> it is a hospital-wide process system failure. The required intervention is a full revenue cycle transformation: new coding staff, pre-</w:t>
      </w:r>
      <w:proofErr w:type="spellStart"/>
      <w:r w:rsidRPr="00E3594E">
        <w:t>authorisation</w:t>
      </w:r>
      <w:proofErr w:type="spellEnd"/>
      <w:r w:rsidRPr="00E3594E">
        <w:t xml:space="preserve"> workflows, payer contract renegotiation, and billing management systems. This is a </w:t>
      </w:r>
      <w:proofErr w:type="gramStart"/>
      <w:r w:rsidRPr="00E3594E">
        <w:t>12-18 month</w:t>
      </w:r>
      <w:proofErr w:type="gramEnd"/>
      <w:r w:rsidRPr="00E3594E">
        <w:t xml:space="preserve"> operational overhaul.</w:t>
      </w:r>
    </w:p>
    <w:p w14:paraId="5B421FCC" w14:textId="77777777" w:rsidR="00E3594E" w:rsidRPr="00E3594E" w:rsidRDefault="00E3594E" w:rsidP="00E3594E"/>
    <w:p w14:paraId="12CAC4C1" w14:textId="77777777" w:rsidR="00E3594E" w:rsidRPr="00E3594E" w:rsidRDefault="00E3594E" w:rsidP="00E3594E">
      <w:pPr>
        <w:rPr>
          <w:b/>
          <w:bCs/>
        </w:rPr>
      </w:pPr>
      <w:proofErr w:type="gramStart"/>
      <w:r w:rsidRPr="00E3594E">
        <w:rPr>
          <w:b/>
          <w:bCs/>
        </w:rPr>
        <w:t>10.2  Provider</w:t>
      </w:r>
      <w:proofErr w:type="gramEnd"/>
      <w:r w:rsidRPr="00E3594E">
        <w:rPr>
          <w:b/>
          <w:bCs/>
        </w:rPr>
        <w:t xml:space="preserve"> Concentration Risk</w:t>
      </w:r>
    </w:p>
    <w:p w14:paraId="07EAEC52" w14:textId="3364C7D8" w:rsidR="00E3594E" w:rsidRPr="00E3594E" w:rsidRDefault="00E3594E" w:rsidP="00E3594E">
      <w:r w:rsidRPr="00E3594E">
        <w:t>Individual provider encounter volumes range from approximately 400-500 per provider across all three hospitals, giving each provider roughly 12-14% of their hospital's total volume. This balanced distribution confirms that no hospital is critically dependent on any single provider</w:t>
      </w:r>
      <w:r w:rsidR="00AA56B4">
        <w:t>,</w:t>
      </w:r>
      <w:r w:rsidRPr="00E3594E">
        <w:t xml:space="preserve"> provider departure would not materially impair capacity or revenue. Provider volume concentration risk is low across all three candidates.</w:t>
      </w:r>
    </w:p>
    <w:p w14:paraId="5A78AED9" w14:textId="6B0F3D4D" w:rsidR="00E3594E" w:rsidRPr="00E3594E" w:rsidRDefault="00E3594E" w:rsidP="00E3594E">
      <w:r w:rsidRPr="00E3594E">
        <w:t>Quality concentration risk is a separate matter. Dr. Fatou Diallo at ECH has a quality incident rate of 29.52% across 454 encounters</w:t>
      </w:r>
      <w:r w:rsidR="00AA56B4">
        <w:t>,</w:t>
      </w:r>
      <w:r w:rsidRPr="00E3594E">
        <w:t xml:space="preserve"> nearly 1 in 3 patients experiencing a documented incident. This outlier warrants clinical audit. A high rate may reflect thorough documentation rather than poor care, but rates approaching </w:t>
      </w:r>
      <w:r w:rsidRPr="00E3594E">
        <w:lastRenderedPageBreak/>
        <w:t>30% require formal review before the investment committee can be satisfied that ECH's clinical governance is sound.</w:t>
      </w:r>
    </w:p>
    <w:p w14:paraId="62D8A959" w14:textId="77777777" w:rsidR="00E3594E" w:rsidRPr="00E3594E" w:rsidRDefault="00E3594E" w:rsidP="00E3594E"/>
    <w:p w14:paraId="2CE5B877" w14:textId="77777777" w:rsidR="00E3594E" w:rsidRPr="00E3594E" w:rsidRDefault="00E3594E" w:rsidP="00E3594E">
      <w:r w:rsidRPr="00E3594E">
        <w:br/>
      </w:r>
    </w:p>
    <w:p w14:paraId="03E26DBF" w14:textId="77777777" w:rsidR="00E3594E" w:rsidRPr="00E3594E" w:rsidRDefault="00E3594E" w:rsidP="00E3594E">
      <w:pPr>
        <w:rPr>
          <w:b/>
          <w:bCs/>
          <w:color w:val="538135" w:themeColor="accent6" w:themeShade="BF"/>
        </w:rPr>
      </w:pPr>
      <w:r w:rsidRPr="00E3594E">
        <w:rPr>
          <w:b/>
          <w:bCs/>
          <w:color w:val="538135" w:themeColor="accent6" w:themeShade="BF"/>
        </w:rPr>
        <w:t>11.  Comparative Rankings &amp; Year-over-Year Trends</w:t>
      </w:r>
    </w:p>
    <w:p w14:paraId="2098FAED" w14:textId="77777777" w:rsidR="00E3594E" w:rsidRPr="00E3594E" w:rsidRDefault="00E3594E" w:rsidP="00E3594E"/>
    <w:p w14:paraId="27DF14F7" w14:textId="77777777" w:rsidR="00E3594E" w:rsidRPr="00E3594E" w:rsidRDefault="00E3594E" w:rsidP="00E3594E">
      <w:pPr>
        <w:rPr>
          <w:b/>
          <w:bCs/>
        </w:rPr>
      </w:pPr>
      <w:proofErr w:type="gramStart"/>
      <w:r w:rsidRPr="00E3594E">
        <w:rPr>
          <w:b/>
          <w:bCs/>
        </w:rPr>
        <w:t>11.1  Overall</w:t>
      </w:r>
      <w:proofErr w:type="gramEnd"/>
      <w:r w:rsidRPr="00E3594E">
        <w:rPr>
          <w:b/>
          <w:bCs/>
        </w:rPr>
        <w:t xml:space="preserve"> Comparative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E3594E" w:rsidRPr="00E3594E" w14:paraId="63817FDF" w14:textId="77777777" w:rsidTr="007666AC">
        <w:tc>
          <w:tcPr>
            <w:tcW w:w="36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34340A6B" w14:textId="77777777" w:rsidR="00E3594E" w:rsidRPr="00E3594E" w:rsidRDefault="00E3594E" w:rsidP="00E3594E">
            <w:pPr>
              <w:rPr>
                <w:color w:val="FFFFFF" w:themeColor="background1"/>
              </w:rPr>
            </w:pPr>
            <w:r w:rsidRPr="00E3594E">
              <w:rPr>
                <w:b/>
                <w:bCs/>
                <w:color w:val="FFFFFF" w:themeColor="background1"/>
              </w:rPr>
              <w:t>Dimension</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B8077AC" w14:textId="77777777" w:rsidR="00E3594E" w:rsidRPr="00E3594E" w:rsidRDefault="00E3594E" w:rsidP="00E3594E">
            <w:pPr>
              <w:rPr>
                <w:color w:val="FFFFFF" w:themeColor="background1"/>
              </w:rPr>
            </w:pPr>
            <w:r w:rsidRPr="00E3594E">
              <w:rPr>
                <w:b/>
                <w:bCs/>
                <w:color w:val="FFFFFF" w:themeColor="background1"/>
              </w:rPr>
              <w:t>GGH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1A7BE24B" w14:textId="77777777" w:rsidR="00E3594E" w:rsidRPr="00E3594E" w:rsidRDefault="00E3594E" w:rsidP="00E3594E">
            <w:pPr>
              <w:rPr>
                <w:color w:val="FFFFFF" w:themeColor="background1"/>
              </w:rPr>
            </w:pPr>
            <w:r w:rsidRPr="00E3594E">
              <w:rPr>
                <w:b/>
                <w:bCs/>
                <w:color w:val="FFFFFF" w:themeColor="background1"/>
              </w:rPr>
              <w:t>ECH</w:t>
            </w:r>
          </w:p>
        </w:tc>
        <w:tc>
          <w:tcPr>
            <w:tcW w:w="192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1DA524CD" w14:textId="77777777" w:rsidR="00E3594E" w:rsidRPr="00E3594E" w:rsidRDefault="00E3594E" w:rsidP="00E3594E">
            <w:pPr>
              <w:rPr>
                <w:color w:val="FFFFFF" w:themeColor="background1"/>
              </w:rPr>
            </w:pPr>
            <w:r w:rsidRPr="00E3594E">
              <w:rPr>
                <w:b/>
                <w:bCs/>
                <w:color w:val="FFFFFF" w:themeColor="background1"/>
              </w:rPr>
              <w:t>RMC</w:t>
            </w:r>
          </w:p>
        </w:tc>
      </w:tr>
      <w:tr w:rsidR="00E3594E" w:rsidRPr="00E3594E" w14:paraId="77F99A0F"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A137F13" w14:textId="77777777" w:rsidR="00E3594E" w:rsidRPr="00E3594E" w:rsidRDefault="00E3594E" w:rsidP="00E3594E">
            <w:r w:rsidRPr="00E3594E">
              <w:t>Collection Rate</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8FEFFC6" w14:textId="77777777" w:rsidR="00E3594E" w:rsidRPr="00E3594E" w:rsidRDefault="00E3594E" w:rsidP="00E3594E">
            <w:r w:rsidRPr="00E3594E">
              <w:t>3rd (29.10%)</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9A74325" w14:textId="77777777" w:rsidR="00E3594E" w:rsidRPr="00E3594E" w:rsidRDefault="00E3594E" w:rsidP="00E3594E">
            <w:r w:rsidRPr="00E3594E">
              <w:t>2nd (45.28%)</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C7B1B7" w14:textId="77777777" w:rsidR="00E3594E" w:rsidRPr="00E3594E" w:rsidRDefault="00E3594E" w:rsidP="00E3594E">
            <w:r w:rsidRPr="00E3594E">
              <w:t>1st (56.93%)</w:t>
            </w:r>
          </w:p>
        </w:tc>
      </w:tr>
      <w:tr w:rsidR="00E3594E" w:rsidRPr="00E3594E" w14:paraId="1F491580"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D9836D2" w14:textId="77777777" w:rsidR="00E3594E" w:rsidRPr="00E3594E" w:rsidRDefault="00E3594E" w:rsidP="00E3594E">
            <w:r w:rsidRPr="00E3594E">
              <w:t>Denial Rate</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7BFC6B" w14:textId="77777777" w:rsidR="00E3594E" w:rsidRPr="00E3594E" w:rsidRDefault="00E3594E" w:rsidP="00E3594E">
            <w:r w:rsidRPr="00E3594E">
              <w:t>3rd (50.58%)</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68F5E74" w14:textId="77777777" w:rsidR="00E3594E" w:rsidRPr="00E3594E" w:rsidRDefault="00E3594E" w:rsidP="00E3594E">
            <w:r w:rsidRPr="00E3594E">
              <w:t>2nd (28.78%)</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2749DB" w14:textId="77777777" w:rsidR="00E3594E" w:rsidRPr="00E3594E" w:rsidRDefault="00E3594E" w:rsidP="00E3594E">
            <w:r w:rsidRPr="00E3594E">
              <w:t>1st (14.55%)</w:t>
            </w:r>
          </w:p>
        </w:tc>
      </w:tr>
      <w:tr w:rsidR="00E3594E" w:rsidRPr="00E3594E" w14:paraId="5794D805"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1CA9927" w14:textId="77777777" w:rsidR="00E3594E" w:rsidRPr="00E3594E" w:rsidRDefault="00E3594E" w:rsidP="00E3594E">
            <w:r w:rsidRPr="00E3594E">
              <w:t>Average LOS</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625C36" w14:textId="77777777" w:rsidR="00E3594E" w:rsidRPr="00E3594E" w:rsidRDefault="00E3594E" w:rsidP="00E3594E">
            <w:r w:rsidRPr="00E3594E">
              <w:t>1st (3.18d)</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C7864CD" w14:textId="77777777" w:rsidR="00E3594E" w:rsidRPr="00E3594E" w:rsidRDefault="00E3594E" w:rsidP="00E3594E">
            <w:r w:rsidRPr="00E3594E">
              <w:t>2nd (3.79d)</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1BFD681" w14:textId="77777777" w:rsidR="00E3594E" w:rsidRPr="00E3594E" w:rsidRDefault="00E3594E" w:rsidP="00E3594E">
            <w:r w:rsidRPr="00E3594E">
              <w:t>3rd (5.03d)</w:t>
            </w:r>
          </w:p>
        </w:tc>
      </w:tr>
      <w:tr w:rsidR="00E3594E" w:rsidRPr="00E3594E" w14:paraId="58272577"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4302AC3" w14:textId="77777777" w:rsidR="00E3594E" w:rsidRPr="00E3594E" w:rsidRDefault="00E3594E" w:rsidP="00E3594E">
            <w:r w:rsidRPr="00E3594E">
              <w:t>Mortality Rate</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E52061" w14:textId="77777777" w:rsidR="00E3594E" w:rsidRPr="00E3594E" w:rsidRDefault="00E3594E" w:rsidP="00E3594E">
            <w:r w:rsidRPr="00E3594E">
              <w:t>1st (2.64%)</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F180327" w14:textId="77777777" w:rsidR="00E3594E" w:rsidRPr="00E3594E" w:rsidRDefault="00E3594E" w:rsidP="00E3594E">
            <w:r w:rsidRPr="00E3594E">
              <w:t>2nd (4.37%)</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73DC7CF" w14:textId="77777777" w:rsidR="00E3594E" w:rsidRPr="00E3594E" w:rsidRDefault="00E3594E" w:rsidP="00E3594E">
            <w:r w:rsidRPr="00E3594E">
              <w:t>3rd (6.16%)</w:t>
            </w:r>
          </w:p>
        </w:tc>
      </w:tr>
      <w:tr w:rsidR="00E3594E" w:rsidRPr="00E3594E" w14:paraId="18EB471F"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0D53B31" w14:textId="77777777" w:rsidR="00E3594E" w:rsidRPr="00E3594E" w:rsidRDefault="00E3594E" w:rsidP="00E3594E">
            <w:r w:rsidRPr="00E3594E">
              <w:t>Patient Satisfaction</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4CB565" w14:textId="77777777" w:rsidR="00E3594E" w:rsidRPr="00E3594E" w:rsidRDefault="00E3594E" w:rsidP="00E3594E">
            <w:r w:rsidRPr="00E3594E">
              <w:t>1st (7.68)</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CD7C16C" w14:textId="77777777" w:rsidR="00E3594E" w:rsidRPr="00E3594E" w:rsidRDefault="00E3594E" w:rsidP="00E3594E">
            <w:r w:rsidRPr="00E3594E">
              <w:t>2nd (6.92)</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C24555A" w14:textId="77777777" w:rsidR="00E3594E" w:rsidRPr="00E3594E" w:rsidRDefault="00E3594E" w:rsidP="00E3594E">
            <w:r w:rsidRPr="00E3594E">
              <w:t>3rd (5.53)</w:t>
            </w:r>
          </w:p>
        </w:tc>
      </w:tr>
      <w:tr w:rsidR="00E3594E" w:rsidRPr="00E3594E" w14:paraId="0DBC2EC0"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514399F" w14:textId="77777777" w:rsidR="00E3594E" w:rsidRPr="00E3594E" w:rsidRDefault="00E3594E" w:rsidP="00E3594E">
            <w:r w:rsidRPr="00E3594E">
              <w:t>Revenue at Risk</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3F33592" w14:textId="77777777" w:rsidR="00E3594E" w:rsidRPr="00E3594E" w:rsidRDefault="00E3594E" w:rsidP="00E3594E">
            <w:r w:rsidRPr="00E3594E">
              <w:t>3rd ($4.06M)</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45AED57" w14:textId="77777777" w:rsidR="00E3594E" w:rsidRPr="00E3594E" w:rsidRDefault="00E3594E" w:rsidP="00E3594E">
            <w:r w:rsidRPr="00E3594E">
              <w:t>2nd ($2.64M)</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501181" w14:textId="77777777" w:rsidR="00E3594E" w:rsidRPr="00E3594E" w:rsidRDefault="00E3594E" w:rsidP="00E3594E">
            <w:r w:rsidRPr="00E3594E">
              <w:t>1st ($1.75M)</w:t>
            </w:r>
          </w:p>
        </w:tc>
      </w:tr>
      <w:tr w:rsidR="00E3594E" w:rsidRPr="00E3594E" w14:paraId="40C03AC8" w14:textId="77777777" w:rsidTr="001711D1">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75A27A9" w14:textId="77777777" w:rsidR="00E3594E" w:rsidRPr="00E3594E" w:rsidRDefault="00E3594E" w:rsidP="00E3594E">
            <w:r w:rsidRPr="00E3594E">
              <w:t>Growth Trajectory</w:t>
            </w:r>
          </w:p>
        </w:tc>
        <w:tc>
          <w:tcPr>
            <w:tcW w:w="19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8B042CE" w14:textId="77777777" w:rsidR="00E3594E" w:rsidRPr="00E3594E" w:rsidRDefault="00E3594E" w:rsidP="00E3594E">
            <w:r w:rsidRPr="00E3594E">
              <w:t>3rd (declining)</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FFAC76" w14:textId="77777777" w:rsidR="00E3594E" w:rsidRPr="00E3594E" w:rsidRDefault="00E3594E" w:rsidP="00E3594E">
            <w:r w:rsidRPr="00E3594E">
              <w:t>1st (improving)</w:t>
            </w:r>
          </w:p>
        </w:tc>
        <w:tc>
          <w:tcPr>
            <w:tcW w:w="19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787D341" w14:textId="77777777" w:rsidR="00E3594E" w:rsidRPr="00E3594E" w:rsidRDefault="00E3594E" w:rsidP="00E3594E">
            <w:r w:rsidRPr="00E3594E">
              <w:t>2nd (plateauing)</w:t>
            </w:r>
          </w:p>
        </w:tc>
      </w:tr>
    </w:tbl>
    <w:p w14:paraId="299BE027" w14:textId="77777777" w:rsidR="00E3594E" w:rsidRPr="00E3594E" w:rsidRDefault="00E3594E" w:rsidP="00E3594E"/>
    <w:p w14:paraId="5BF2F54F" w14:textId="77777777" w:rsidR="00E3594E" w:rsidRPr="00E3594E" w:rsidRDefault="00E3594E" w:rsidP="00E3594E">
      <w:r w:rsidRPr="00E3594E">
        <w:t>RMC ranks first on every financial metric and third on every clinical, operational, and patient experience metric. GGH ranks first on every clinical, operational, and patient experience metric and third on every financial metric. ECH ranks second on every dimension. The investment decision is therefore not which is the best hospital, but which type of value the investor wants to create and which risks they are willing to accept.</w:t>
      </w:r>
    </w:p>
    <w:p w14:paraId="12B9B9EF"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04A29A16" w14:textId="77777777" w:rsidTr="001711D1">
        <w:tc>
          <w:tcPr>
            <w:tcW w:w="9360" w:type="dxa"/>
            <w:tcBorders>
              <w:top w:val="single" w:sz="1" w:space="0" w:color="BBBBBB"/>
              <w:left w:val="single" w:sz="1" w:space="0" w:color="BBBBBB"/>
              <w:bottom w:val="single" w:sz="1" w:space="0" w:color="BBBBBB"/>
              <w:right w:val="single" w:sz="1" w:space="0" w:color="BBBBBB"/>
            </w:tcBorders>
            <w:shd w:val="clear" w:color="auto" w:fill="FFF8E1"/>
            <w:tcMar>
              <w:top w:w="120" w:type="dxa"/>
              <w:left w:w="200" w:type="dxa"/>
              <w:bottom w:w="120" w:type="dxa"/>
              <w:right w:w="200" w:type="dxa"/>
            </w:tcMar>
          </w:tcPr>
          <w:p w14:paraId="7A1EBE51" w14:textId="77777777" w:rsidR="00E3594E" w:rsidRPr="00E3594E" w:rsidRDefault="00E3594E" w:rsidP="00E3594E">
            <w:r w:rsidRPr="00E3594E">
              <w:rPr>
                <w:b/>
                <w:bCs/>
              </w:rPr>
              <w:t>The Financial-Clinical Inversion is Structural, Not Accidental</w:t>
            </w:r>
          </w:p>
          <w:p w14:paraId="087827FC" w14:textId="65468776" w:rsidR="00E3594E" w:rsidRPr="00E3594E" w:rsidRDefault="00E3594E" w:rsidP="00E3594E">
            <w:r w:rsidRPr="00E3594E">
              <w:rPr>
                <w:i/>
                <w:iCs/>
              </w:rPr>
              <w:t xml:space="preserve">The hospital with the best clinical outcomes (GGH) has the worst financial performance, and vice versa. This likely reflects that GGH has invested heavily in clinical operations while completely neglecting revenue cycle management, while RMC has </w:t>
            </w:r>
            <w:proofErr w:type="spellStart"/>
            <w:r w:rsidRPr="00E3594E">
              <w:rPr>
                <w:i/>
                <w:iCs/>
              </w:rPr>
              <w:t>optimised</w:t>
            </w:r>
            <w:proofErr w:type="spellEnd"/>
            <w:r w:rsidRPr="00E3594E">
              <w:rPr>
                <w:i/>
                <w:iCs/>
              </w:rPr>
              <w:t xml:space="preserve"> billing at the potential expense of clinical quality investment. This is not unusual in </w:t>
            </w:r>
            <w:proofErr w:type="gramStart"/>
            <w:r w:rsidRPr="00E3594E">
              <w:rPr>
                <w:i/>
                <w:iCs/>
              </w:rPr>
              <w:t>healthcare</w:t>
            </w:r>
            <w:r w:rsidR="00AA56B4">
              <w:rPr>
                <w:i/>
                <w:iCs/>
              </w:rPr>
              <w:t>,</w:t>
            </w:r>
            <w:proofErr w:type="gramEnd"/>
            <w:r w:rsidRPr="00E3594E">
              <w:rPr>
                <w:i/>
                <w:iCs/>
              </w:rPr>
              <w:t xml:space="preserve"> revenue cycle and clinical operations </w:t>
            </w:r>
            <w:r w:rsidRPr="00E3594E">
              <w:rPr>
                <w:i/>
                <w:iCs/>
              </w:rPr>
              <w:lastRenderedPageBreak/>
              <w:t>are often managed by separate teams with different priorities and incentives. Understanding this inversion is essential for structuring the investment thesis for either GGH or RMC.</w:t>
            </w:r>
          </w:p>
        </w:tc>
      </w:tr>
    </w:tbl>
    <w:p w14:paraId="6CFDDF8F" w14:textId="77777777" w:rsidR="00E3594E" w:rsidRPr="00E3594E" w:rsidRDefault="00E3594E" w:rsidP="00E3594E"/>
    <w:p w14:paraId="6276592C" w14:textId="77777777" w:rsidR="00E3594E" w:rsidRPr="00E3594E" w:rsidRDefault="00E3594E" w:rsidP="00E3594E">
      <w:pPr>
        <w:rPr>
          <w:b/>
          <w:bCs/>
        </w:rPr>
      </w:pPr>
      <w:proofErr w:type="gramStart"/>
      <w:r w:rsidRPr="00E3594E">
        <w:rPr>
          <w:b/>
          <w:bCs/>
        </w:rPr>
        <w:t>11.2  Year</w:t>
      </w:r>
      <w:proofErr w:type="gramEnd"/>
      <w:r w:rsidRPr="00E3594E">
        <w:rPr>
          <w:b/>
          <w:bCs/>
        </w:rPr>
        <w:t>-over-Year Trends (2022 to 2023)</w:t>
      </w:r>
    </w:p>
    <w:p w14:paraId="7147E04C" w14:textId="77777777" w:rsidR="00E3594E" w:rsidRPr="00E3594E" w:rsidRDefault="00E3594E" w:rsidP="00E3594E">
      <w:r w:rsidRPr="00E3594E">
        <w:t>Trajectory is the most predictive input for an investment decision. A hospital improving consistently at moderate current performance may be more attractive than a stronger hospital in active decline.</w:t>
      </w:r>
    </w:p>
    <w:p w14:paraId="6D74B25A"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00"/>
        <w:gridCol w:w="1680"/>
        <w:gridCol w:w="1580"/>
        <w:gridCol w:w="1580"/>
        <w:gridCol w:w="1560"/>
      </w:tblGrid>
      <w:tr w:rsidR="00E3594E" w:rsidRPr="00E3594E" w14:paraId="023CCD9B" w14:textId="77777777" w:rsidTr="007666AC">
        <w:tc>
          <w:tcPr>
            <w:tcW w:w="216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30EB1285" w14:textId="77777777" w:rsidR="00E3594E" w:rsidRPr="00E3594E" w:rsidRDefault="00E3594E" w:rsidP="00E3594E">
            <w:pPr>
              <w:rPr>
                <w:color w:val="FFFFFF" w:themeColor="background1"/>
              </w:rPr>
            </w:pPr>
            <w:r w:rsidRPr="00E3594E">
              <w:rPr>
                <w:b/>
                <w:bCs/>
                <w:color w:val="FFFFFF" w:themeColor="background1"/>
              </w:rPr>
              <w:t>Hospital</w:t>
            </w:r>
          </w:p>
        </w:tc>
        <w:tc>
          <w:tcPr>
            <w:tcW w:w="8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5323A7A" w14:textId="77777777" w:rsidR="00E3594E" w:rsidRPr="00E3594E" w:rsidRDefault="00E3594E" w:rsidP="00E3594E">
            <w:pPr>
              <w:rPr>
                <w:color w:val="FFFFFF" w:themeColor="background1"/>
              </w:rPr>
            </w:pPr>
            <w:r w:rsidRPr="00E3594E">
              <w:rPr>
                <w:b/>
                <w:bCs/>
                <w:color w:val="FFFFFF" w:themeColor="background1"/>
              </w:rPr>
              <w:t>Year</w:t>
            </w:r>
          </w:p>
        </w:tc>
        <w:tc>
          <w:tcPr>
            <w:tcW w:w="168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32FA4312" w14:textId="77777777" w:rsidR="00E3594E" w:rsidRPr="00E3594E" w:rsidRDefault="00E3594E" w:rsidP="00E3594E">
            <w:pPr>
              <w:rPr>
                <w:color w:val="FFFFFF" w:themeColor="background1"/>
              </w:rPr>
            </w:pPr>
            <w:r w:rsidRPr="00E3594E">
              <w:rPr>
                <w:b/>
                <w:bCs/>
                <w:color w:val="FFFFFF" w:themeColor="background1"/>
              </w:rPr>
              <w:t>Collection Rate</w:t>
            </w:r>
          </w:p>
        </w:tc>
        <w:tc>
          <w:tcPr>
            <w:tcW w:w="158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5EBE0D5" w14:textId="77777777" w:rsidR="00E3594E" w:rsidRPr="00E3594E" w:rsidRDefault="00E3594E" w:rsidP="00E3594E">
            <w:pPr>
              <w:rPr>
                <w:color w:val="FFFFFF" w:themeColor="background1"/>
              </w:rPr>
            </w:pPr>
            <w:r w:rsidRPr="00E3594E">
              <w:rPr>
                <w:b/>
                <w:bCs/>
                <w:color w:val="FFFFFF" w:themeColor="background1"/>
              </w:rPr>
              <w:t>Denial Rate</w:t>
            </w:r>
          </w:p>
        </w:tc>
        <w:tc>
          <w:tcPr>
            <w:tcW w:w="158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051D1650" w14:textId="77777777" w:rsidR="00E3594E" w:rsidRPr="00E3594E" w:rsidRDefault="00E3594E" w:rsidP="00E3594E">
            <w:pPr>
              <w:rPr>
                <w:color w:val="FFFFFF" w:themeColor="background1"/>
              </w:rPr>
            </w:pPr>
            <w:r w:rsidRPr="00E3594E">
              <w:rPr>
                <w:b/>
                <w:bCs/>
                <w:color w:val="FFFFFF" w:themeColor="background1"/>
              </w:rPr>
              <w:t>Satisfaction</w:t>
            </w:r>
          </w:p>
        </w:tc>
        <w:tc>
          <w:tcPr>
            <w:tcW w:w="156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7EDA0C0" w14:textId="77777777" w:rsidR="00E3594E" w:rsidRPr="00E3594E" w:rsidRDefault="00E3594E" w:rsidP="00E3594E">
            <w:pPr>
              <w:rPr>
                <w:color w:val="FFFFFF" w:themeColor="background1"/>
              </w:rPr>
            </w:pPr>
            <w:r w:rsidRPr="00E3594E">
              <w:rPr>
                <w:b/>
                <w:bCs/>
                <w:color w:val="FFFFFF" w:themeColor="background1"/>
              </w:rPr>
              <w:t>Mortality</w:t>
            </w:r>
          </w:p>
        </w:tc>
      </w:tr>
      <w:tr w:rsidR="00E3594E" w:rsidRPr="00E3594E" w14:paraId="1081EC11" w14:textId="77777777" w:rsidTr="001711D1">
        <w:tc>
          <w:tcPr>
            <w:tcW w:w="2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1A85D57" w14:textId="77777777" w:rsidR="00E3594E" w:rsidRPr="00E3594E" w:rsidRDefault="00E3594E" w:rsidP="00E3594E">
            <w:r w:rsidRPr="00E3594E">
              <w:t>GGH</w:t>
            </w:r>
          </w:p>
        </w:tc>
        <w:tc>
          <w:tcPr>
            <w:tcW w:w="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311CEFD" w14:textId="77777777" w:rsidR="00E3594E" w:rsidRPr="00E3594E" w:rsidRDefault="00E3594E" w:rsidP="00E3594E">
            <w:r w:rsidRPr="00E3594E">
              <w:t>2022</w:t>
            </w:r>
          </w:p>
        </w:tc>
        <w:tc>
          <w:tcPr>
            <w:tcW w:w="1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D3E9E8C" w14:textId="77777777" w:rsidR="00E3594E" w:rsidRPr="00E3594E" w:rsidRDefault="00E3594E" w:rsidP="00E3594E">
            <w:r w:rsidRPr="00E3594E">
              <w:t>31.12%</w:t>
            </w:r>
          </w:p>
        </w:tc>
        <w:tc>
          <w:tcPr>
            <w:tcW w:w="15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6552426" w14:textId="77777777" w:rsidR="00E3594E" w:rsidRPr="00E3594E" w:rsidRDefault="00E3594E" w:rsidP="00E3594E">
            <w:r w:rsidRPr="00E3594E">
              <w:t>48.01%</w:t>
            </w:r>
          </w:p>
        </w:tc>
        <w:tc>
          <w:tcPr>
            <w:tcW w:w="15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B587DA1" w14:textId="77777777" w:rsidR="00E3594E" w:rsidRPr="00E3594E" w:rsidRDefault="00E3594E" w:rsidP="00E3594E">
            <w:r w:rsidRPr="00E3594E">
              <w:t>7.66</w:t>
            </w:r>
          </w:p>
        </w:tc>
        <w:tc>
          <w:tcPr>
            <w:tcW w:w="1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CD84953" w14:textId="77777777" w:rsidR="00E3594E" w:rsidRPr="00E3594E" w:rsidRDefault="00E3594E" w:rsidP="00E3594E">
            <w:r w:rsidRPr="00E3594E">
              <w:t>2.26%</w:t>
            </w:r>
          </w:p>
        </w:tc>
      </w:tr>
      <w:tr w:rsidR="00E3594E" w:rsidRPr="00E3594E" w14:paraId="2F4D6090" w14:textId="77777777" w:rsidTr="001711D1">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34A05D7" w14:textId="77777777" w:rsidR="00E3594E" w:rsidRPr="00E3594E" w:rsidRDefault="00E3594E" w:rsidP="00E3594E">
            <w:r w:rsidRPr="00E3594E">
              <w:t>GGH</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9CEF5C1" w14:textId="77777777" w:rsidR="00E3594E" w:rsidRPr="00E3594E" w:rsidRDefault="00E3594E" w:rsidP="00E3594E">
            <w:r w:rsidRPr="00E3594E">
              <w:t>2023</w:t>
            </w:r>
          </w:p>
        </w:tc>
        <w:tc>
          <w:tcPr>
            <w:tcW w:w="1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3B6AF21" w14:textId="77777777" w:rsidR="00E3594E" w:rsidRPr="00E3594E" w:rsidRDefault="00E3594E" w:rsidP="00E3594E">
            <w:r w:rsidRPr="00E3594E">
              <w:t xml:space="preserve">26.95% </w:t>
            </w:r>
            <w:r w:rsidRPr="00E3594E">
              <w:rPr>
                <w:rFonts w:ascii="Segoe UI Emoji" w:hAnsi="Segoe UI Emoji" w:cs="Segoe UI Emoji"/>
              </w:rPr>
              <w:t>❌</w:t>
            </w:r>
          </w:p>
        </w:tc>
        <w:tc>
          <w:tcPr>
            <w:tcW w:w="15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2693971" w14:textId="77777777" w:rsidR="00E3594E" w:rsidRPr="00E3594E" w:rsidRDefault="00E3594E" w:rsidP="00E3594E">
            <w:r w:rsidRPr="00E3594E">
              <w:t xml:space="preserve">53.33% </w:t>
            </w:r>
            <w:r w:rsidRPr="00E3594E">
              <w:rPr>
                <w:rFonts w:ascii="Segoe UI Emoji" w:hAnsi="Segoe UI Emoji" w:cs="Segoe UI Emoji"/>
              </w:rPr>
              <w:t>❌</w:t>
            </w:r>
          </w:p>
        </w:tc>
        <w:tc>
          <w:tcPr>
            <w:tcW w:w="15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9CD5D38" w14:textId="77777777" w:rsidR="00E3594E" w:rsidRPr="00E3594E" w:rsidRDefault="00E3594E" w:rsidP="00E3594E">
            <w:r w:rsidRPr="00E3594E">
              <w:t>7.71</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67E1DE4" w14:textId="77777777" w:rsidR="00E3594E" w:rsidRPr="00E3594E" w:rsidRDefault="00E3594E" w:rsidP="00E3594E">
            <w:r w:rsidRPr="00E3594E">
              <w:t xml:space="preserve">3.04% </w:t>
            </w:r>
            <w:r w:rsidRPr="00E3594E">
              <w:rPr>
                <w:rFonts w:ascii="Segoe UI Emoji" w:hAnsi="Segoe UI Emoji" w:cs="Segoe UI Emoji"/>
              </w:rPr>
              <w:t>❌</w:t>
            </w:r>
          </w:p>
        </w:tc>
      </w:tr>
      <w:tr w:rsidR="00E3594E" w:rsidRPr="00E3594E" w14:paraId="66464DDF" w14:textId="77777777" w:rsidTr="001711D1">
        <w:tc>
          <w:tcPr>
            <w:tcW w:w="2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67E38A6" w14:textId="77777777" w:rsidR="00E3594E" w:rsidRPr="00E3594E" w:rsidRDefault="00E3594E" w:rsidP="00E3594E">
            <w:r w:rsidRPr="00E3594E">
              <w:t>ECH</w:t>
            </w:r>
          </w:p>
        </w:tc>
        <w:tc>
          <w:tcPr>
            <w:tcW w:w="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35004F4" w14:textId="77777777" w:rsidR="00E3594E" w:rsidRPr="00E3594E" w:rsidRDefault="00E3594E" w:rsidP="00E3594E">
            <w:r w:rsidRPr="00E3594E">
              <w:t>2022</w:t>
            </w:r>
          </w:p>
        </w:tc>
        <w:tc>
          <w:tcPr>
            <w:tcW w:w="1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FDAFDDF" w14:textId="77777777" w:rsidR="00E3594E" w:rsidRPr="00E3594E" w:rsidRDefault="00E3594E" w:rsidP="00E3594E">
            <w:r w:rsidRPr="00E3594E">
              <w:t>43.16%</w:t>
            </w:r>
          </w:p>
        </w:tc>
        <w:tc>
          <w:tcPr>
            <w:tcW w:w="15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F4A5051" w14:textId="77777777" w:rsidR="00E3594E" w:rsidRPr="00E3594E" w:rsidRDefault="00E3594E" w:rsidP="00E3594E">
            <w:r w:rsidRPr="00E3594E">
              <w:t>31.81%</w:t>
            </w:r>
          </w:p>
        </w:tc>
        <w:tc>
          <w:tcPr>
            <w:tcW w:w="15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0F81A61" w14:textId="77777777" w:rsidR="00E3594E" w:rsidRPr="00E3594E" w:rsidRDefault="00E3594E" w:rsidP="00E3594E">
            <w:r w:rsidRPr="00E3594E">
              <w:t>6.53</w:t>
            </w:r>
          </w:p>
        </w:tc>
        <w:tc>
          <w:tcPr>
            <w:tcW w:w="1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918C4E5" w14:textId="77777777" w:rsidR="00E3594E" w:rsidRPr="00E3594E" w:rsidRDefault="00E3594E" w:rsidP="00E3594E">
            <w:r w:rsidRPr="00E3594E">
              <w:t>4.74%</w:t>
            </w:r>
          </w:p>
        </w:tc>
      </w:tr>
      <w:tr w:rsidR="00E3594E" w:rsidRPr="00E3594E" w14:paraId="3B3C3FE4" w14:textId="77777777" w:rsidTr="001711D1">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264532" w14:textId="77777777" w:rsidR="00E3594E" w:rsidRPr="00E3594E" w:rsidRDefault="00E3594E" w:rsidP="00E3594E">
            <w:r w:rsidRPr="00E3594E">
              <w:t>ECH</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395933" w14:textId="77777777" w:rsidR="00E3594E" w:rsidRPr="00E3594E" w:rsidRDefault="00E3594E" w:rsidP="00E3594E">
            <w:r w:rsidRPr="00E3594E">
              <w:t>2023</w:t>
            </w:r>
          </w:p>
        </w:tc>
        <w:tc>
          <w:tcPr>
            <w:tcW w:w="1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1F9853" w14:textId="77777777" w:rsidR="00E3594E" w:rsidRPr="00E3594E" w:rsidRDefault="00E3594E" w:rsidP="00E3594E">
            <w:r w:rsidRPr="00E3594E">
              <w:t xml:space="preserve">47.46% </w:t>
            </w:r>
            <w:r w:rsidRPr="00E3594E">
              <w:rPr>
                <w:rFonts w:ascii="Segoe UI Symbol" w:hAnsi="Segoe UI Symbol" w:cs="Segoe UI Symbol"/>
              </w:rPr>
              <w:t>✓</w:t>
            </w:r>
          </w:p>
        </w:tc>
        <w:tc>
          <w:tcPr>
            <w:tcW w:w="15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2374BB" w14:textId="77777777" w:rsidR="00E3594E" w:rsidRPr="00E3594E" w:rsidRDefault="00E3594E" w:rsidP="00E3594E">
            <w:r w:rsidRPr="00E3594E">
              <w:t xml:space="preserve">-6.24pts </w:t>
            </w:r>
            <w:r w:rsidRPr="00E3594E">
              <w:rPr>
                <w:rFonts w:ascii="Segoe UI Symbol" w:hAnsi="Segoe UI Symbol" w:cs="Segoe UI Symbol"/>
              </w:rPr>
              <w:t>✓</w:t>
            </w:r>
          </w:p>
        </w:tc>
        <w:tc>
          <w:tcPr>
            <w:tcW w:w="15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420157" w14:textId="77777777" w:rsidR="00E3594E" w:rsidRPr="00E3594E" w:rsidRDefault="00E3594E" w:rsidP="00E3594E">
            <w:r w:rsidRPr="00E3594E">
              <w:t xml:space="preserve">7.32 </w:t>
            </w:r>
            <w:r w:rsidRPr="00E3594E">
              <w:rPr>
                <w:rFonts w:ascii="Segoe UI Symbol" w:hAnsi="Segoe UI Symbol" w:cs="Segoe UI Symbol"/>
              </w:rPr>
              <w:t>✓</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3A28CD" w14:textId="77777777" w:rsidR="00E3594E" w:rsidRPr="00E3594E" w:rsidRDefault="00E3594E" w:rsidP="00E3594E">
            <w:r w:rsidRPr="00E3594E">
              <w:t xml:space="preserve">3.99% </w:t>
            </w:r>
            <w:r w:rsidRPr="00E3594E">
              <w:rPr>
                <w:rFonts w:ascii="Segoe UI Symbol" w:hAnsi="Segoe UI Symbol" w:cs="Segoe UI Symbol"/>
              </w:rPr>
              <w:t>✓</w:t>
            </w:r>
          </w:p>
        </w:tc>
      </w:tr>
      <w:tr w:rsidR="00E3594E" w:rsidRPr="00E3594E" w14:paraId="411DB757" w14:textId="77777777" w:rsidTr="001711D1">
        <w:tc>
          <w:tcPr>
            <w:tcW w:w="2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16BCFFE" w14:textId="77777777" w:rsidR="00E3594E" w:rsidRPr="00E3594E" w:rsidRDefault="00E3594E" w:rsidP="00E3594E">
            <w:r w:rsidRPr="00E3594E">
              <w:t>RMC</w:t>
            </w:r>
          </w:p>
        </w:tc>
        <w:tc>
          <w:tcPr>
            <w:tcW w:w="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01705A8" w14:textId="77777777" w:rsidR="00E3594E" w:rsidRPr="00E3594E" w:rsidRDefault="00E3594E" w:rsidP="00E3594E">
            <w:r w:rsidRPr="00E3594E">
              <w:t>2022</w:t>
            </w:r>
          </w:p>
        </w:tc>
        <w:tc>
          <w:tcPr>
            <w:tcW w:w="1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E40FBB0" w14:textId="77777777" w:rsidR="00E3594E" w:rsidRPr="00E3594E" w:rsidRDefault="00E3594E" w:rsidP="00E3594E">
            <w:r w:rsidRPr="00E3594E">
              <w:t>57.40%</w:t>
            </w:r>
          </w:p>
        </w:tc>
        <w:tc>
          <w:tcPr>
            <w:tcW w:w="15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E0459F0" w14:textId="77777777" w:rsidR="00E3594E" w:rsidRPr="00E3594E" w:rsidRDefault="00E3594E" w:rsidP="00E3594E">
            <w:r w:rsidRPr="00E3594E">
              <w:t>14.22%</w:t>
            </w:r>
          </w:p>
        </w:tc>
        <w:tc>
          <w:tcPr>
            <w:tcW w:w="15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7FB4592" w14:textId="77777777" w:rsidR="00E3594E" w:rsidRPr="00E3594E" w:rsidRDefault="00E3594E" w:rsidP="00E3594E">
            <w:r w:rsidRPr="00E3594E">
              <w:t>5.51</w:t>
            </w:r>
          </w:p>
        </w:tc>
        <w:tc>
          <w:tcPr>
            <w:tcW w:w="1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DA8D5C5" w14:textId="77777777" w:rsidR="00E3594E" w:rsidRPr="00E3594E" w:rsidRDefault="00E3594E" w:rsidP="00E3594E">
            <w:r w:rsidRPr="00E3594E">
              <w:t>6.10%</w:t>
            </w:r>
          </w:p>
        </w:tc>
      </w:tr>
      <w:tr w:rsidR="00E3594E" w:rsidRPr="00E3594E" w14:paraId="4158523E" w14:textId="77777777" w:rsidTr="001711D1">
        <w:tc>
          <w:tcPr>
            <w:tcW w:w="2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C0F571A" w14:textId="77777777" w:rsidR="00E3594E" w:rsidRPr="00E3594E" w:rsidRDefault="00E3594E" w:rsidP="00E3594E">
            <w:r w:rsidRPr="00E3594E">
              <w:t>RMC</w:t>
            </w:r>
          </w:p>
        </w:tc>
        <w:tc>
          <w:tcPr>
            <w:tcW w:w="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38D59C2" w14:textId="77777777" w:rsidR="00E3594E" w:rsidRPr="00E3594E" w:rsidRDefault="00E3594E" w:rsidP="00E3594E">
            <w:r w:rsidRPr="00E3594E">
              <w:t>2023</w:t>
            </w:r>
          </w:p>
        </w:tc>
        <w:tc>
          <w:tcPr>
            <w:tcW w:w="16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0B95519" w14:textId="77777777" w:rsidR="00E3594E" w:rsidRPr="00E3594E" w:rsidRDefault="00E3594E" w:rsidP="00E3594E">
            <w:r w:rsidRPr="00E3594E">
              <w:t>56.47% →</w:t>
            </w:r>
          </w:p>
        </w:tc>
        <w:tc>
          <w:tcPr>
            <w:tcW w:w="15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1026FF5" w14:textId="77777777" w:rsidR="00E3594E" w:rsidRPr="00E3594E" w:rsidRDefault="00E3594E" w:rsidP="00E3594E">
            <w:r w:rsidRPr="00E3594E">
              <w:t>14.88% →</w:t>
            </w:r>
          </w:p>
        </w:tc>
        <w:tc>
          <w:tcPr>
            <w:tcW w:w="15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58DD59B" w14:textId="77777777" w:rsidR="00E3594E" w:rsidRPr="00E3594E" w:rsidRDefault="00E3594E" w:rsidP="00E3594E">
            <w:r w:rsidRPr="00E3594E">
              <w:t>5.55 →</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D487FB6" w14:textId="77777777" w:rsidR="00E3594E" w:rsidRPr="00E3594E" w:rsidRDefault="00E3594E" w:rsidP="00E3594E">
            <w:r w:rsidRPr="00E3594E">
              <w:t>6.21% →</w:t>
            </w:r>
          </w:p>
        </w:tc>
      </w:tr>
    </w:tbl>
    <w:p w14:paraId="7457E84A" w14:textId="77777777" w:rsidR="00E3594E" w:rsidRPr="00E3594E" w:rsidRDefault="00E3594E" w:rsidP="00E3594E"/>
    <w:p w14:paraId="6B7761EE" w14:textId="77777777" w:rsidR="00E3594E" w:rsidRPr="00E3594E" w:rsidRDefault="00E3594E" w:rsidP="00E3594E">
      <w:pPr>
        <w:rPr>
          <w:b/>
          <w:bCs/>
        </w:rPr>
      </w:pPr>
      <w:r w:rsidRPr="00E3594E">
        <w:rPr>
          <w:b/>
          <w:bCs/>
        </w:rPr>
        <w:t>ECH: The Only Hospital Improving on Every Metric Simultaneously</w:t>
      </w:r>
    </w:p>
    <w:p w14:paraId="5DF4DBD3" w14:textId="4E772189" w:rsidR="00E3594E" w:rsidRPr="00E3594E" w:rsidRDefault="00E3594E" w:rsidP="00E3594E">
      <w:r w:rsidRPr="00E3594E">
        <w:t>ECH is the only hospital that improved on every single measured metric from 2022 to 2023: collection rate up 4.3 percentage points, denial rate down 6.24 points, patient satisfaction up 0.79 points, mortality down 0.75 points. Achieving simultaneous improvement across financial, clinical, and experience dimensions in a single year is exceptional. It is the output of a management team executing a coherent, multi-dimensional improvement strategy</w:t>
      </w:r>
      <w:r w:rsidR="00AA56B4">
        <w:t>,</w:t>
      </w:r>
      <w:r w:rsidRPr="00E3594E">
        <w:t xml:space="preserve"> not isolated interventions producing mixed results.</w:t>
      </w:r>
    </w:p>
    <w:p w14:paraId="15A20AF1" w14:textId="186AFA07" w:rsidR="00E3594E" w:rsidRPr="00E3594E" w:rsidRDefault="00E3594E" w:rsidP="00E3594E">
      <w:r w:rsidRPr="00E3594E">
        <w:t>If ECH's trajectory continues into 2024, the hospital may be significantly undervalued relative to its trend. An investor acquiring ECH today is buying a hospital at an inflection point</w:t>
      </w:r>
      <w:r w:rsidR="00AA56B4">
        <w:t>,</w:t>
      </w:r>
      <w:r w:rsidRPr="00E3594E">
        <w:t xml:space="preserve"> before the improvement curve reaches its full potential and before the market prices in the quality and financial improvements already underway.</w:t>
      </w:r>
    </w:p>
    <w:p w14:paraId="048A7880"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2A46D18A" w14:textId="77777777" w:rsidTr="001711D1">
        <w:tc>
          <w:tcPr>
            <w:tcW w:w="9360" w:type="dxa"/>
            <w:tcBorders>
              <w:top w:val="single" w:sz="1" w:space="0" w:color="BBBBBB"/>
              <w:left w:val="single" w:sz="1" w:space="0" w:color="BBBBBB"/>
              <w:bottom w:val="single" w:sz="1" w:space="0" w:color="BBBBBB"/>
              <w:right w:val="single" w:sz="1" w:space="0" w:color="BBBBBB"/>
            </w:tcBorders>
            <w:shd w:val="clear" w:color="auto" w:fill="E8F5E9"/>
            <w:tcMar>
              <w:top w:w="120" w:type="dxa"/>
              <w:left w:w="200" w:type="dxa"/>
              <w:bottom w:w="120" w:type="dxa"/>
              <w:right w:w="200" w:type="dxa"/>
            </w:tcMar>
          </w:tcPr>
          <w:p w14:paraId="4F3D7BC6" w14:textId="77777777" w:rsidR="00E3594E" w:rsidRPr="00E3594E" w:rsidRDefault="00E3594E" w:rsidP="00E3594E">
            <w:r w:rsidRPr="00E3594E">
              <w:rPr>
                <w:rFonts w:ascii="Segoe UI Emoji" w:hAnsi="Segoe UI Emoji" w:cs="Segoe UI Emoji"/>
                <w:b/>
                <w:bCs/>
              </w:rPr>
              <w:t>🔑</w:t>
            </w:r>
            <w:r w:rsidRPr="00E3594E">
              <w:rPr>
                <w:b/>
                <w:bCs/>
              </w:rPr>
              <w:t xml:space="preserve"> ECH's Trajectory is the Strongest Investment Signal in the Entire Dataset</w:t>
            </w:r>
          </w:p>
          <w:p w14:paraId="04C23A64" w14:textId="2852E203" w:rsidR="00E3594E" w:rsidRPr="00E3594E" w:rsidRDefault="00E3594E" w:rsidP="00E3594E">
            <w:r w:rsidRPr="00E3594E">
              <w:rPr>
                <w:i/>
                <w:iCs/>
              </w:rPr>
              <w:lastRenderedPageBreak/>
              <w:t>A 6.24-point improvement in denial rate and a 0.75-point reduction in mortality simultaneously in one year is not incremental progress. It is evidence of management capability. The investment committee is not just buying current performance</w:t>
            </w:r>
            <w:r w:rsidR="00AA56B4">
              <w:rPr>
                <w:i/>
                <w:iCs/>
              </w:rPr>
              <w:t>,</w:t>
            </w:r>
            <w:r w:rsidRPr="00E3594E">
              <w:rPr>
                <w:i/>
                <w:iCs/>
              </w:rPr>
              <w:t xml:space="preserve"> it is buying the team and systems that produced this improvement. That is what scales with capital.</w:t>
            </w:r>
          </w:p>
        </w:tc>
      </w:tr>
    </w:tbl>
    <w:p w14:paraId="79E17259" w14:textId="77777777" w:rsidR="00E3594E" w:rsidRPr="00E3594E" w:rsidRDefault="00E3594E" w:rsidP="00E3594E"/>
    <w:p w14:paraId="58ECAAA7" w14:textId="77777777" w:rsidR="00E3594E" w:rsidRPr="00E3594E" w:rsidRDefault="00E3594E" w:rsidP="00E3594E">
      <w:pPr>
        <w:rPr>
          <w:b/>
          <w:bCs/>
        </w:rPr>
      </w:pPr>
      <w:r w:rsidRPr="00E3594E">
        <w:rPr>
          <w:b/>
          <w:bCs/>
        </w:rPr>
        <w:t>GGH: Active Deterioration Across Financial and Clinical Metrics</w:t>
      </w:r>
    </w:p>
    <w:p w14:paraId="0A5BBF48" w14:textId="6B19C4AA" w:rsidR="00E3594E" w:rsidRPr="00E3594E" w:rsidRDefault="00E3594E" w:rsidP="00E3594E">
      <w:r w:rsidRPr="00E3594E">
        <w:t>GGH worsened on three of four measured metrics from 2022 to 2023. Collection rate fell from 31.12% to 26.95%</w:t>
      </w:r>
      <w:r w:rsidR="00AA56B4">
        <w:t>,</w:t>
      </w:r>
      <w:r w:rsidRPr="00E3594E">
        <w:t xml:space="preserve"> further decline on an already critical baseline. Denial rate worsened from 48.01% to 53.33%</w:t>
      </w:r>
      <w:r w:rsidR="00AA56B4">
        <w:t>,</w:t>
      </w:r>
      <w:r w:rsidRPr="00E3594E">
        <w:t xml:space="preserve"> the problem is accelerating, not </w:t>
      </w:r>
      <w:proofErr w:type="spellStart"/>
      <w:r w:rsidRPr="00E3594E">
        <w:t>stabilising</w:t>
      </w:r>
      <w:proofErr w:type="spellEnd"/>
      <w:r w:rsidRPr="00E3594E">
        <w:t>. Mortality rate worsened from 2.26% to 3.04%</w:t>
      </w:r>
      <w:r w:rsidR="00AA56B4">
        <w:t>,</w:t>
      </w:r>
      <w:r w:rsidRPr="00E3594E">
        <w:t xml:space="preserve"> a 34% relative increase in patient deaths in a single year. Only patient satisfaction marginally improved (7.66 to 7.71).</w:t>
      </w:r>
    </w:p>
    <w:p w14:paraId="7CC5F53C" w14:textId="0624D2B9" w:rsidR="00E3594E" w:rsidRPr="00E3594E" w:rsidRDefault="00E3594E" w:rsidP="00E3594E">
      <w:r w:rsidRPr="00E3594E">
        <w:t>GGH is not a hospital with a stable, addressable problem. It is a hospital in active decline across both financial and clinical dimensions simultaneously. The deteriorating denial rate means progressively more revenue is being lost each year. The rising mortality rate means progressively more patients are dying</w:t>
      </w:r>
      <w:r w:rsidR="00AA56B4">
        <w:t>,</w:t>
      </w:r>
      <w:r w:rsidRPr="00E3594E">
        <w:t xml:space="preserve"> despite starting from the best clinical baseline. Without immediate intervention, 2024 data is the most probable outcome. This is a distressed asset, not merely an underperforming one.</w:t>
      </w:r>
    </w:p>
    <w:p w14:paraId="515DF4F5" w14:textId="77777777" w:rsidR="00E3594E" w:rsidRPr="00E3594E" w:rsidRDefault="00E3594E" w:rsidP="00E3594E"/>
    <w:p w14:paraId="1C8B4614" w14:textId="77777777" w:rsidR="00E3594E" w:rsidRPr="00E3594E" w:rsidRDefault="00E3594E" w:rsidP="00E3594E">
      <w:pPr>
        <w:rPr>
          <w:b/>
          <w:bCs/>
        </w:rPr>
      </w:pPr>
      <w:r w:rsidRPr="00E3594E">
        <w:rPr>
          <w:b/>
          <w:bCs/>
        </w:rPr>
        <w:t>RMC: Plateauing with a Consistent Negative Drift</w:t>
      </w:r>
    </w:p>
    <w:p w14:paraId="260C3666" w14:textId="28B18AAC" w:rsidR="00E3594E" w:rsidRPr="00E3594E" w:rsidRDefault="00E3594E" w:rsidP="00E3594E">
      <w:r w:rsidRPr="00E3594E">
        <w:t>RMC shows marginal worsening on every metric from 2022 to 2023</w:t>
      </w:r>
      <w:r w:rsidR="00AA56B4">
        <w:t>,</w:t>
      </w:r>
      <w:r w:rsidRPr="00E3594E">
        <w:t xml:space="preserve"> collection rate fell slightly, denial rate increased slightly, satisfaction decreased slightly, mortality increased slightly. None of these changes are dramatic individually, but the consistent direction of decline across all metrics in the same year suggests RMC has reached its operational ceiling under current management. The plateau raises a critical question: has current management already </w:t>
      </w:r>
      <w:proofErr w:type="spellStart"/>
      <w:r w:rsidRPr="00E3594E">
        <w:t>optimised</w:t>
      </w:r>
      <w:proofErr w:type="spellEnd"/>
      <w:r w:rsidRPr="00E3594E">
        <w:t xml:space="preserve"> everything available to it? If so, the investment case for RMC depends entirely on whether a new owner can identify clinical improvement levers that current management has been unable or unwilling to address.</w:t>
      </w:r>
    </w:p>
    <w:p w14:paraId="3D8FA552" w14:textId="77777777" w:rsidR="00E3594E" w:rsidRPr="00E3594E" w:rsidRDefault="00E3594E" w:rsidP="00E3594E"/>
    <w:p w14:paraId="4AC61274" w14:textId="77777777" w:rsidR="00E3594E" w:rsidRPr="00E3594E" w:rsidRDefault="00E3594E" w:rsidP="00E3594E">
      <w:r w:rsidRPr="00E3594E">
        <w:br/>
      </w:r>
    </w:p>
    <w:p w14:paraId="2BBED9EA" w14:textId="2B6312CA" w:rsidR="00E3594E" w:rsidRPr="00E3594E" w:rsidRDefault="00E3594E" w:rsidP="00E3594E">
      <w:pPr>
        <w:rPr>
          <w:b/>
          <w:bCs/>
        </w:rPr>
      </w:pPr>
      <w:r w:rsidRPr="00E3594E">
        <w:rPr>
          <w:b/>
          <w:bCs/>
        </w:rPr>
        <w:t>12.  Gap Analysis</w:t>
      </w:r>
      <w:r w:rsidR="00AA56B4">
        <w:rPr>
          <w:b/>
          <w:bCs/>
        </w:rPr>
        <w:t>,</w:t>
      </w:r>
      <w:r w:rsidRPr="00E3594E">
        <w:rPr>
          <w:b/>
          <w:bCs/>
        </w:rPr>
        <w:t xml:space="preserve"> Revenue Recovery Potential</w:t>
      </w:r>
    </w:p>
    <w:p w14:paraId="53BA9D74" w14:textId="77777777" w:rsidR="00E3594E" w:rsidRPr="00E3594E" w:rsidRDefault="00E3594E" w:rsidP="00E3594E"/>
    <w:p w14:paraId="393754DD" w14:textId="77777777" w:rsidR="00E3594E" w:rsidRPr="00E3594E" w:rsidRDefault="00E3594E" w:rsidP="00E3594E">
      <w:r w:rsidRPr="00E3594E">
        <w:t>Gap analysis quantifies the financial upside available to an acquirer through operational improvement. This converts analytical findings into actionable dollar estimates that the investment committee can use to evaluate the return on operational investment.</w:t>
      </w:r>
    </w:p>
    <w:p w14:paraId="1ABF8771" w14:textId="77777777" w:rsidR="00E3594E" w:rsidRPr="00E3594E" w:rsidRDefault="00E3594E" w:rsidP="00E3594E"/>
    <w:p w14:paraId="40BBB5C5" w14:textId="77777777" w:rsidR="00E3594E" w:rsidRPr="00E3594E" w:rsidRDefault="00E3594E" w:rsidP="00E3594E">
      <w:pPr>
        <w:rPr>
          <w:b/>
          <w:bCs/>
        </w:rPr>
      </w:pPr>
      <w:proofErr w:type="gramStart"/>
      <w:r w:rsidRPr="00E3594E">
        <w:rPr>
          <w:b/>
          <w:bCs/>
        </w:rPr>
        <w:t>12.1  Denial</w:t>
      </w:r>
      <w:proofErr w:type="gramEnd"/>
      <w:r w:rsidRPr="00E3594E">
        <w:rPr>
          <w:b/>
          <w:bCs/>
        </w:rPr>
        <w:t xml:space="preserve"> Rate Gap Analysis</w:t>
      </w:r>
    </w:p>
    <w:p w14:paraId="7C39177C" w14:textId="77777777" w:rsidR="00E3594E" w:rsidRPr="00E3594E" w:rsidRDefault="00E3594E" w:rsidP="00E3594E">
      <w:r w:rsidRPr="00E3594E">
        <w:lastRenderedPageBreak/>
        <w:t>The benchmark: if GGH and ECH reduced their denial rates to match RMC's 14.55%, how much additional annual revenue would be recovered?</w:t>
      </w:r>
    </w:p>
    <w:p w14:paraId="3546F6D8"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480"/>
        <w:gridCol w:w="1480"/>
        <w:gridCol w:w="1400"/>
      </w:tblGrid>
      <w:tr w:rsidR="00E3594E" w:rsidRPr="00E3594E" w14:paraId="55EBD2FC" w14:textId="77777777" w:rsidTr="007666AC">
        <w:tc>
          <w:tcPr>
            <w:tcW w:w="22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E788D9D" w14:textId="77777777" w:rsidR="00E3594E" w:rsidRPr="00E3594E" w:rsidRDefault="00E3594E" w:rsidP="00E3594E">
            <w:pPr>
              <w:rPr>
                <w:color w:val="FFFFFF" w:themeColor="background1"/>
              </w:rPr>
            </w:pPr>
            <w:r w:rsidRPr="00E3594E">
              <w:rPr>
                <w:b/>
                <w:bCs/>
                <w:color w:val="FFFFFF" w:themeColor="background1"/>
              </w:rPr>
              <w:t>Hospital</w:t>
            </w:r>
          </w:p>
        </w:tc>
        <w:tc>
          <w:tcPr>
            <w:tcW w:w="14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71DDB55F" w14:textId="77777777" w:rsidR="00E3594E" w:rsidRPr="00E3594E" w:rsidRDefault="00E3594E" w:rsidP="00E3594E">
            <w:pPr>
              <w:rPr>
                <w:color w:val="FFFFFF" w:themeColor="background1"/>
              </w:rPr>
            </w:pPr>
            <w:r w:rsidRPr="00E3594E">
              <w:rPr>
                <w:b/>
                <w:bCs/>
                <w:color w:val="FFFFFF" w:themeColor="background1"/>
              </w:rPr>
              <w:t>Current</w:t>
            </w:r>
          </w:p>
        </w:tc>
        <w:tc>
          <w:tcPr>
            <w:tcW w:w="14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6183E8BB" w14:textId="77777777" w:rsidR="00E3594E" w:rsidRPr="00E3594E" w:rsidRDefault="00E3594E" w:rsidP="00E3594E">
            <w:pPr>
              <w:rPr>
                <w:color w:val="FFFFFF" w:themeColor="background1"/>
              </w:rPr>
            </w:pPr>
            <w:r w:rsidRPr="00E3594E">
              <w:rPr>
                <w:b/>
                <w:bCs/>
                <w:color w:val="FFFFFF" w:themeColor="background1"/>
              </w:rPr>
              <w:t>Target</w:t>
            </w:r>
          </w:p>
        </w:tc>
        <w:tc>
          <w:tcPr>
            <w:tcW w:w="148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1C844B71" w14:textId="77777777" w:rsidR="00E3594E" w:rsidRPr="00E3594E" w:rsidRDefault="00E3594E" w:rsidP="00E3594E">
            <w:pPr>
              <w:rPr>
                <w:color w:val="FFFFFF" w:themeColor="background1"/>
              </w:rPr>
            </w:pPr>
            <w:r w:rsidRPr="00E3594E">
              <w:rPr>
                <w:b/>
                <w:bCs/>
                <w:color w:val="FFFFFF" w:themeColor="background1"/>
              </w:rPr>
              <w:t>Gap (pts)</w:t>
            </w:r>
          </w:p>
        </w:tc>
        <w:tc>
          <w:tcPr>
            <w:tcW w:w="148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1A4EEB0C" w14:textId="77777777" w:rsidR="00E3594E" w:rsidRPr="00E3594E" w:rsidRDefault="00E3594E" w:rsidP="00E3594E">
            <w:pPr>
              <w:rPr>
                <w:color w:val="FFFFFF" w:themeColor="background1"/>
              </w:rPr>
            </w:pPr>
            <w:r w:rsidRPr="00E3594E">
              <w:rPr>
                <w:b/>
                <w:bCs/>
                <w:color w:val="FFFFFF" w:themeColor="background1"/>
              </w:rPr>
              <w:t>Claims Recovered</w:t>
            </w:r>
          </w:p>
        </w:tc>
        <w:tc>
          <w:tcPr>
            <w:tcW w:w="14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609BD94A" w14:textId="77777777" w:rsidR="00E3594E" w:rsidRPr="00E3594E" w:rsidRDefault="00E3594E" w:rsidP="00E3594E">
            <w:pPr>
              <w:rPr>
                <w:color w:val="FFFFFF" w:themeColor="background1"/>
              </w:rPr>
            </w:pPr>
            <w:r w:rsidRPr="00E3594E">
              <w:rPr>
                <w:b/>
                <w:bCs/>
                <w:color w:val="FFFFFF" w:themeColor="background1"/>
              </w:rPr>
              <w:t>Revenue Recovered</w:t>
            </w:r>
          </w:p>
        </w:tc>
      </w:tr>
      <w:tr w:rsidR="00E3594E" w:rsidRPr="00E3594E" w14:paraId="0BA20C20" w14:textId="77777777" w:rsidTr="001711D1">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09E4FD" w14:textId="77777777" w:rsidR="00E3594E" w:rsidRPr="00E3594E" w:rsidRDefault="00E3594E" w:rsidP="00E3594E">
            <w:r w:rsidRPr="00E3594E">
              <w:rPr>
                <w:b/>
                <w:bCs/>
              </w:rPr>
              <w:t>Greenfield General Hospital</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A296C7" w14:textId="77777777" w:rsidR="00E3594E" w:rsidRPr="00E3594E" w:rsidRDefault="00E3594E" w:rsidP="00E3594E">
            <w:r w:rsidRPr="00E3594E">
              <w:t>50.58%</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7F141B" w14:textId="77777777" w:rsidR="00E3594E" w:rsidRPr="00E3594E" w:rsidRDefault="00E3594E" w:rsidP="00E3594E">
            <w:r w:rsidRPr="00E3594E">
              <w:t>14.55%</w:t>
            </w:r>
          </w:p>
        </w:tc>
        <w:tc>
          <w:tcPr>
            <w:tcW w:w="1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33120C" w14:textId="77777777" w:rsidR="00E3594E" w:rsidRPr="00E3594E" w:rsidRDefault="00E3594E" w:rsidP="00E3594E">
            <w:r w:rsidRPr="00E3594E">
              <w:t>36.03pts</w:t>
            </w:r>
          </w:p>
        </w:tc>
        <w:tc>
          <w:tcPr>
            <w:tcW w:w="1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481FB6" w14:textId="77777777" w:rsidR="00E3594E" w:rsidRPr="00E3594E" w:rsidRDefault="00E3594E" w:rsidP="00E3594E">
            <w:r w:rsidRPr="00E3594E">
              <w:rPr>
                <w:b/>
                <w:bCs/>
              </w:rPr>
              <w:t>1,297 claims</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F582A6" w14:textId="77777777" w:rsidR="00E3594E" w:rsidRPr="00E3594E" w:rsidRDefault="00E3594E" w:rsidP="00E3594E">
            <w:r w:rsidRPr="00E3594E">
              <w:rPr>
                <w:b/>
                <w:bCs/>
              </w:rPr>
              <w:t>$2,873,175</w:t>
            </w:r>
          </w:p>
        </w:tc>
      </w:tr>
      <w:tr w:rsidR="00E3594E" w:rsidRPr="00E3594E" w14:paraId="1BA8C6D6" w14:textId="77777777" w:rsidTr="001711D1">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2B7D7BA" w14:textId="77777777" w:rsidR="00E3594E" w:rsidRPr="00E3594E" w:rsidRDefault="00E3594E" w:rsidP="00E3594E">
            <w:r w:rsidRPr="00E3594E">
              <w:rPr>
                <w:b/>
                <w:bCs/>
              </w:rPr>
              <w:t>Eastpoint Community Hospital</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1DBEBF0" w14:textId="77777777" w:rsidR="00E3594E" w:rsidRPr="00E3594E" w:rsidRDefault="00E3594E" w:rsidP="00E3594E">
            <w:r w:rsidRPr="00E3594E">
              <w:t>28.78%</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CF72936" w14:textId="77777777" w:rsidR="00E3594E" w:rsidRPr="00E3594E" w:rsidRDefault="00E3594E" w:rsidP="00E3594E">
            <w:r w:rsidRPr="00E3594E">
              <w:t>14.55%</w:t>
            </w:r>
          </w:p>
        </w:tc>
        <w:tc>
          <w:tcPr>
            <w:tcW w:w="14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0F4B9FC" w14:textId="77777777" w:rsidR="00E3594E" w:rsidRPr="00E3594E" w:rsidRDefault="00E3594E" w:rsidP="00E3594E">
            <w:r w:rsidRPr="00E3594E">
              <w:t>14.22pts</w:t>
            </w:r>
          </w:p>
        </w:tc>
        <w:tc>
          <w:tcPr>
            <w:tcW w:w="14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78FC951" w14:textId="77777777" w:rsidR="00E3594E" w:rsidRPr="00E3594E" w:rsidRDefault="00E3594E" w:rsidP="00E3594E">
            <w:r w:rsidRPr="00E3594E">
              <w:rPr>
                <w:b/>
                <w:bCs/>
              </w:rPr>
              <w:t>498 claims</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22B214A" w14:textId="77777777" w:rsidR="00E3594E" w:rsidRPr="00E3594E" w:rsidRDefault="00E3594E" w:rsidP="00E3594E">
            <w:r w:rsidRPr="00E3594E">
              <w:rPr>
                <w:b/>
                <w:bCs/>
              </w:rPr>
              <w:t>$1,279,194</w:t>
            </w:r>
          </w:p>
        </w:tc>
      </w:tr>
    </w:tbl>
    <w:p w14:paraId="34E0C700" w14:textId="77777777" w:rsidR="00E3594E" w:rsidRPr="00E3594E" w:rsidRDefault="00E3594E" w:rsidP="00E3594E"/>
    <w:p w14:paraId="2E3F1AE0" w14:textId="015EB90D" w:rsidR="00E3594E" w:rsidRPr="00E3594E" w:rsidRDefault="00E3594E" w:rsidP="00E3594E">
      <w:r w:rsidRPr="00E3594E">
        <w:t>GGH has $2,873,175 in annual revenue recoverable through denial rate improvement alone, representing 1,297 previously denied claims recovered using conservative average billed amount estimates. ECH has $1,279,194 recoverable. Combined, GGH and ECH have over $4.15 million in annual revenue currently lost to denial rate gaps against the RMC benchmark</w:t>
      </w:r>
      <w:r w:rsidR="00AA56B4">
        <w:t>,</w:t>
      </w:r>
      <w:r w:rsidRPr="00E3594E">
        <w:t xml:space="preserve"> pure operational upside requiring no clinical changes, no capital investment, and no new capacity.</w:t>
      </w:r>
    </w:p>
    <w:p w14:paraId="45F6CEFA"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0683FF27" w14:textId="77777777" w:rsidTr="001711D1">
        <w:tc>
          <w:tcPr>
            <w:tcW w:w="9360" w:type="dxa"/>
            <w:tcBorders>
              <w:top w:val="single" w:sz="1" w:space="0" w:color="BBBBBB"/>
              <w:left w:val="single" w:sz="1" w:space="0" w:color="BBBBBB"/>
              <w:bottom w:val="single" w:sz="1" w:space="0" w:color="BBBBBB"/>
              <w:right w:val="single" w:sz="1" w:space="0" w:color="BBBBBB"/>
            </w:tcBorders>
            <w:shd w:val="clear" w:color="auto" w:fill="E8F5E9"/>
            <w:tcMar>
              <w:top w:w="120" w:type="dxa"/>
              <w:left w:w="200" w:type="dxa"/>
              <w:bottom w:w="120" w:type="dxa"/>
              <w:right w:w="200" w:type="dxa"/>
            </w:tcMar>
          </w:tcPr>
          <w:p w14:paraId="286F313A" w14:textId="77777777" w:rsidR="00E3594E" w:rsidRPr="00E3594E" w:rsidRDefault="00E3594E" w:rsidP="00E3594E">
            <w:r w:rsidRPr="00E3594E">
              <w:rPr>
                <w:rFonts w:ascii="Segoe UI Emoji" w:hAnsi="Segoe UI Emoji" w:cs="Segoe UI Emoji"/>
                <w:b/>
                <w:bCs/>
              </w:rPr>
              <w:t>🔑</w:t>
            </w:r>
            <w:r w:rsidRPr="00E3594E">
              <w:rPr>
                <w:b/>
                <w:bCs/>
              </w:rPr>
              <w:t xml:space="preserve"> The GGH Investment Arithmetic</w:t>
            </w:r>
          </w:p>
          <w:p w14:paraId="4CC040D5" w14:textId="77777777" w:rsidR="00E3594E" w:rsidRPr="00E3594E" w:rsidRDefault="00E3594E" w:rsidP="00E3594E">
            <w:r w:rsidRPr="00E3594E">
              <w:rPr>
                <w:i/>
                <w:iCs/>
              </w:rPr>
              <w:t>$2,873,175 in annual revenue recovery from denial reduction alone. At a standard healthcare EBITDA multiple of 8-10x, this represents $22.9M to $28.7M in enterprise value creation from a single operational intervention. If an investor acquires GGH at a distressed valuation reflecting its poor current financial performance, the gap between acquisition price and post-improvement enterprise value is the return. This is the GGH investment thesis in its purest form.</w:t>
            </w:r>
          </w:p>
        </w:tc>
      </w:tr>
    </w:tbl>
    <w:p w14:paraId="10E0317F" w14:textId="77777777" w:rsidR="00E3594E" w:rsidRPr="00E3594E" w:rsidRDefault="00E3594E" w:rsidP="00E3594E"/>
    <w:p w14:paraId="03D77CB4" w14:textId="77777777" w:rsidR="00E3594E" w:rsidRPr="00E3594E" w:rsidRDefault="00E3594E" w:rsidP="00E3594E">
      <w:pPr>
        <w:rPr>
          <w:b/>
          <w:bCs/>
        </w:rPr>
      </w:pPr>
      <w:proofErr w:type="gramStart"/>
      <w:r w:rsidRPr="00E3594E">
        <w:rPr>
          <w:b/>
          <w:bCs/>
        </w:rPr>
        <w:t>12.2  Additional</w:t>
      </w:r>
      <w:proofErr w:type="gramEnd"/>
      <w:r w:rsidRPr="00E3594E">
        <w:rPr>
          <w:b/>
          <w:bCs/>
        </w:rPr>
        <w:t xml:space="preserve"> Upside Streams</w:t>
      </w:r>
    </w:p>
    <w:p w14:paraId="7CD7B544" w14:textId="77777777" w:rsidR="00E3594E" w:rsidRPr="00E3594E" w:rsidRDefault="00E3594E" w:rsidP="00E3594E">
      <w:pPr>
        <w:numPr>
          <w:ilvl w:val="0"/>
          <w:numId w:val="2"/>
        </w:numPr>
      </w:pPr>
      <w:r w:rsidRPr="00E3594E">
        <w:t>OOP Collection Improvement: GGH's 15.87% OOP collection rate versus ECH's ~39% represents an additional estimated $400,000-$600,000 annual upside through patient financial services infrastructure improvements.</w:t>
      </w:r>
    </w:p>
    <w:p w14:paraId="7A51F486" w14:textId="22F6BC9C" w:rsidR="00E3594E" w:rsidRPr="00E3594E" w:rsidRDefault="00E3594E" w:rsidP="00E3594E">
      <w:pPr>
        <w:numPr>
          <w:ilvl w:val="0"/>
          <w:numId w:val="2"/>
        </w:numPr>
      </w:pPr>
      <w:r w:rsidRPr="00E3594E">
        <w:t>Underpayment Recovery: GGH has the highest average underpayment per encounter. Strengthening AR follow-up on approved-but-underpaid claims represents a third, separate revenue stream not yet fully quantified</w:t>
      </w:r>
      <w:r w:rsidR="00AA56B4">
        <w:t>,</w:t>
      </w:r>
      <w:r w:rsidRPr="00E3594E">
        <w:t xml:space="preserve"> representing further upside beyond the denial rate gap analysis.</w:t>
      </w:r>
    </w:p>
    <w:p w14:paraId="351EBE94" w14:textId="77777777" w:rsidR="00E3594E" w:rsidRPr="00E3594E" w:rsidRDefault="00E3594E" w:rsidP="00E3594E">
      <w:pPr>
        <w:numPr>
          <w:ilvl w:val="0"/>
          <w:numId w:val="2"/>
        </w:numPr>
      </w:pPr>
      <w:r w:rsidRPr="00E3594E">
        <w:t>Neurology Department Intervention: Targeted coding and documentation improvement in GGH's Neurology department (53.8% denial rate, 27.55% collection rate) could recover disproportionate revenue relative to the cost of intervention.</w:t>
      </w:r>
    </w:p>
    <w:p w14:paraId="7781FE04" w14:textId="77777777" w:rsidR="00E3594E" w:rsidRPr="00E3594E" w:rsidRDefault="00E3594E" w:rsidP="00E3594E"/>
    <w:p w14:paraId="50FADFE1" w14:textId="77777777" w:rsidR="00E3594E" w:rsidRPr="00E3594E" w:rsidRDefault="00E3594E" w:rsidP="00E3594E">
      <w:r w:rsidRPr="00E3594E">
        <w:t>Total estimated annual revenue recovery potential for GGH (conservative): $3.3M to $3.7M per year across all identified improvement streams combined.</w:t>
      </w:r>
    </w:p>
    <w:p w14:paraId="436BA177" w14:textId="77777777" w:rsidR="00E3594E" w:rsidRPr="00E3594E" w:rsidRDefault="00E3594E" w:rsidP="00E3594E"/>
    <w:p w14:paraId="131E2D32" w14:textId="77777777" w:rsidR="00E3594E" w:rsidRPr="00E3594E" w:rsidRDefault="00E3594E" w:rsidP="00E3594E">
      <w:r w:rsidRPr="00E3594E">
        <w:br/>
      </w:r>
    </w:p>
    <w:p w14:paraId="07B89E46" w14:textId="77777777" w:rsidR="00E3594E" w:rsidRPr="00E3594E" w:rsidRDefault="00E3594E" w:rsidP="00E3594E">
      <w:pPr>
        <w:rPr>
          <w:b/>
          <w:bCs/>
        </w:rPr>
      </w:pPr>
      <w:r w:rsidRPr="00E3594E">
        <w:rPr>
          <w:b/>
          <w:bCs/>
        </w:rPr>
        <w:t>13.  Investment Scorecard</w:t>
      </w:r>
    </w:p>
    <w:p w14:paraId="509CA55E" w14:textId="77777777" w:rsidR="00E3594E" w:rsidRPr="00E3594E" w:rsidRDefault="00E3594E" w:rsidP="00E3594E"/>
    <w:p w14:paraId="2480DAFF" w14:textId="77777777" w:rsidR="00E3594E" w:rsidRPr="00E3594E" w:rsidRDefault="00E3594E" w:rsidP="00E3594E">
      <w:r w:rsidRPr="00E3594E">
        <w:t>The investment scorecard translates all findings into a weighted comparison across 22 criteria and six categories. Scores on a 1-10 scale; the weighted total represents each hospital's overall investment attractiveness incorporating both current performance and forward trajectory.</w:t>
      </w:r>
    </w:p>
    <w:p w14:paraId="7E5E25ED" w14:textId="77777777" w:rsidR="00E3594E" w:rsidRPr="00E3594E" w:rsidRDefault="00E3594E" w:rsidP="00E3594E"/>
    <w:tbl>
      <w:tblPr>
        <w:tblStyle w:val="PlainTable1"/>
        <w:tblW w:w="9146" w:type="dxa"/>
        <w:shd w:val="clear" w:color="auto" w:fill="E2EFD9" w:themeFill="accent6" w:themeFillTint="33"/>
        <w:tblLook w:val="04A0" w:firstRow="1" w:lastRow="0" w:firstColumn="1" w:lastColumn="0" w:noHBand="0" w:noVBand="1"/>
      </w:tblPr>
      <w:tblGrid>
        <w:gridCol w:w="3846"/>
        <w:gridCol w:w="1627"/>
        <w:gridCol w:w="1824"/>
        <w:gridCol w:w="1849"/>
      </w:tblGrid>
      <w:tr w:rsidR="008271DC" w:rsidRPr="008271DC" w14:paraId="20D04FF1" w14:textId="77777777" w:rsidTr="00031822">
        <w:trPr>
          <w:cnfStyle w:val="100000000000" w:firstRow="1" w:lastRow="0" w:firstColumn="0" w:lastColumn="0" w:oddVBand="0" w:evenVBand="0" w:oddHBand="0"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3846" w:type="dxa"/>
            <w:shd w:val="clear" w:color="auto" w:fill="E2EFD9" w:themeFill="accent6" w:themeFillTint="33"/>
          </w:tcPr>
          <w:p w14:paraId="78F6346D" w14:textId="342DA598" w:rsidR="008271DC" w:rsidRPr="008271DC" w:rsidRDefault="00031822" w:rsidP="00031822">
            <w:pPr>
              <w:jc w:val="center"/>
              <w:rPr>
                <w:rFonts w:ascii="Arial" w:eastAsia="Times New Roman" w:hAnsi="Arial" w:cs="Arial"/>
                <w:color w:val="000000"/>
              </w:rPr>
            </w:pPr>
            <w:r>
              <w:rPr>
                <w:rFonts w:ascii="Arial" w:eastAsia="Times New Roman" w:hAnsi="Arial" w:cs="Arial"/>
                <w:color w:val="000000"/>
              </w:rPr>
              <w:t>METRIC</w:t>
            </w:r>
          </w:p>
        </w:tc>
        <w:tc>
          <w:tcPr>
            <w:tcW w:w="1627" w:type="dxa"/>
            <w:shd w:val="clear" w:color="auto" w:fill="E2EFD9" w:themeFill="accent6" w:themeFillTint="33"/>
          </w:tcPr>
          <w:p w14:paraId="18463814" w14:textId="28D03C41" w:rsidR="008271DC" w:rsidRPr="008271DC" w:rsidRDefault="00031822" w:rsidP="0003182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Pr>
                <w:rFonts w:ascii="Arial" w:eastAsia="Times New Roman" w:hAnsi="Arial" w:cs="Arial"/>
                <w:color w:val="000000"/>
              </w:rPr>
              <w:t>GGH</w:t>
            </w:r>
          </w:p>
        </w:tc>
        <w:tc>
          <w:tcPr>
            <w:tcW w:w="1824" w:type="dxa"/>
            <w:shd w:val="clear" w:color="auto" w:fill="E2EFD9" w:themeFill="accent6" w:themeFillTint="33"/>
          </w:tcPr>
          <w:p w14:paraId="58E2221E" w14:textId="347562F1" w:rsidR="008271DC" w:rsidRPr="008271DC" w:rsidRDefault="00031822" w:rsidP="0003182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Pr>
                <w:rFonts w:ascii="Arial" w:eastAsia="Times New Roman" w:hAnsi="Arial" w:cs="Arial"/>
                <w:color w:val="000000"/>
              </w:rPr>
              <w:t>ECH</w:t>
            </w:r>
          </w:p>
        </w:tc>
        <w:tc>
          <w:tcPr>
            <w:tcW w:w="1849" w:type="dxa"/>
            <w:shd w:val="clear" w:color="auto" w:fill="E2EFD9" w:themeFill="accent6" w:themeFillTint="33"/>
          </w:tcPr>
          <w:p w14:paraId="7643C458" w14:textId="602A4F58" w:rsidR="008271DC" w:rsidRPr="008271DC" w:rsidRDefault="00031822" w:rsidP="0003182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Pr>
                <w:rFonts w:ascii="Arial" w:eastAsia="Times New Roman" w:hAnsi="Arial" w:cs="Arial"/>
                <w:color w:val="000000"/>
              </w:rPr>
              <w:t>RMC</w:t>
            </w:r>
          </w:p>
        </w:tc>
      </w:tr>
      <w:tr w:rsidR="008271DC" w:rsidRPr="008271DC" w14:paraId="0A55BA47" w14:textId="77777777" w:rsidTr="008271DC">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3846" w:type="dxa"/>
            <w:shd w:val="clear" w:color="auto" w:fill="E2EFD9" w:themeFill="accent6" w:themeFillTint="33"/>
            <w:hideMark/>
          </w:tcPr>
          <w:p w14:paraId="0022615F" w14:textId="77777777" w:rsidR="008271DC" w:rsidRPr="008271DC" w:rsidRDefault="008271DC" w:rsidP="008271DC">
            <w:pPr>
              <w:rPr>
                <w:rFonts w:ascii="Arial" w:eastAsia="Times New Roman" w:hAnsi="Arial" w:cs="Arial"/>
                <w:color w:val="000000"/>
              </w:rPr>
            </w:pPr>
            <w:r w:rsidRPr="008271DC">
              <w:rPr>
                <w:rFonts w:ascii="Arial" w:eastAsia="Times New Roman" w:hAnsi="Arial" w:cs="Arial"/>
                <w:color w:val="000000"/>
              </w:rPr>
              <w:t>Financial Performance (x35)</w:t>
            </w:r>
          </w:p>
        </w:tc>
        <w:tc>
          <w:tcPr>
            <w:tcW w:w="1627" w:type="dxa"/>
            <w:shd w:val="clear" w:color="auto" w:fill="E2EFD9" w:themeFill="accent6" w:themeFillTint="33"/>
            <w:hideMark/>
          </w:tcPr>
          <w:p w14:paraId="41FE268B" w14:textId="77777777" w:rsidR="008271DC" w:rsidRPr="008271DC" w:rsidRDefault="008271DC" w:rsidP="008271DC">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0.96</w:t>
            </w:r>
          </w:p>
        </w:tc>
        <w:tc>
          <w:tcPr>
            <w:tcW w:w="1824" w:type="dxa"/>
            <w:shd w:val="clear" w:color="auto" w:fill="E2EFD9" w:themeFill="accent6" w:themeFillTint="33"/>
            <w:hideMark/>
          </w:tcPr>
          <w:p w14:paraId="4E1982B4" w14:textId="77777777" w:rsidR="008271DC" w:rsidRPr="008271DC" w:rsidRDefault="008271DC" w:rsidP="008271DC">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1.93</w:t>
            </w:r>
          </w:p>
        </w:tc>
        <w:tc>
          <w:tcPr>
            <w:tcW w:w="1849" w:type="dxa"/>
            <w:shd w:val="clear" w:color="auto" w:fill="E2EFD9" w:themeFill="accent6" w:themeFillTint="33"/>
            <w:hideMark/>
          </w:tcPr>
          <w:p w14:paraId="43B8244F" w14:textId="77777777" w:rsidR="008271DC" w:rsidRPr="008271DC" w:rsidRDefault="008271DC" w:rsidP="008271DC">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2.56</w:t>
            </w:r>
          </w:p>
        </w:tc>
      </w:tr>
      <w:tr w:rsidR="008271DC" w:rsidRPr="008271DC" w14:paraId="4C2A7294" w14:textId="77777777" w:rsidTr="008271DC">
        <w:trPr>
          <w:trHeight w:val="602"/>
        </w:trPr>
        <w:tc>
          <w:tcPr>
            <w:cnfStyle w:val="001000000000" w:firstRow="0" w:lastRow="0" w:firstColumn="1" w:lastColumn="0" w:oddVBand="0" w:evenVBand="0" w:oddHBand="0" w:evenHBand="0" w:firstRowFirstColumn="0" w:firstRowLastColumn="0" w:lastRowFirstColumn="0" w:lastRowLastColumn="0"/>
            <w:tcW w:w="3846" w:type="dxa"/>
            <w:shd w:val="clear" w:color="auto" w:fill="E2EFD9" w:themeFill="accent6" w:themeFillTint="33"/>
            <w:hideMark/>
          </w:tcPr>
          <w:p w14:paraId="15D7E586" w14:textId="77777777" w:rsidR="008271DC" w:rsidRPr="008271DC" w:rsidRDefault="008271DC" w:rsidP="008271DC">
            <w:pPr>
              <w:rPr>
                <w:rFonts w:ascii="Arial" w:eastAsia="Times New Roman" w:hAnsi="Arial" w:cs="Arial"/>
                <w:color w:val="000000"/>
              </w:rPr>
            </w:pPr>
            <w:r w:rsidRPr="008271DC">
              <w:rPr>
                <w:rFonts w:ascii="Arial" w:eastAsia="Times New Roman" w:hAnsi="Arial" w:cs="Arial"/>
                <w:color w:val="000000"/>
              </w:rPr>
              <w:t>Operational Efficiency (x15)</w:t>
            </w:r>
          </w:p>
        </w:tc>
        <w:tc>
          <w:tcPr>
            <w:tcW w:w="1627" w:type="dxa"/>
            <w:shd w:val="clear" w:color="auto" w:fill="E2EFD9" w:themeFill="accent6" w:themeFillTint="33"/>
            <w:hideMark/>
          </w:tcPr>
          <w:p w14:paraId="168D1435" w14:textId="77777777" w:rsidR="008271DC" w:rsidRPr="008271DC" w:rsidRDefault="008271DC" w:rsidP="008271DC">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1.2</w:t>
            </w:r>
          </w:p>
        </w:tc>
        <w:tc>
          <w:tcPr>
            <w:tcW w:w="1824" w:type="dxa"/>
            <w:shd w:val="clear" w:color="auto" w:fill="E2EFD9" w:themeFill="accent6" w:themeFillTint="33"/>
            <w:hideMark/>
          </w:tcPr>
          <w:p w14:paraId="3D4CF684" w14:textId="77777777" w:rsidR="008271DC" w:rsidRPr="008271DC" w:rsidRDefault="008271DC" w:rsidP="008271DC">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1.05</w:t>
            </w:r>
          </w:p>
        </w:tc>
        <w:tc>
          <w:tcPr>
            <w:tcW w:w="1849" w:type="dxa"/>
            <w:shd w:val="clear" w:color="auto" w:fill="E2EFD9" w:themeFill="accent6" w:themeFillTint="33"/>
            <w:hideMark/>
          </w:tcPr>
          <w:p w14:paraId="4C9A07CF" w14:textId="77777777" w:rsidR="008271DC" w:rsidRPr="008271DC" w:rsidRDefault="008271DC" w:rsidP="008271DC">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0.45</w:t>
            </w:r>
          </w:p>
        </w:tc>
      </w:tr>
      <w:tr w:rsidR="008271DC" w:rsidRPr="008271DC" w14:paraId="60D54398" w14:textId="77777777" w:rsidTr="008271DC">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3846" w:type="dxa"/>
            <w:shd w:val="clear" w:color="auto" w:fill="E2EFD9" w:themeFill="accent6" w:themeFillTint="33"/>
            <w:hideMark/>
          </w:tcPr>
          <w:p w14:paraId="137A8491" w14:textId="77777777" w:rsidR="008271DC" w:rsidRPr="008271DC" w:rsidRDefault="008271DC" w:rsidP="008271DC">
            <w:pPr>
              <w:rPr>
                <w:rFonts w:ascii="Arial" w:eastAsia="Times New Roman" w:hAnsi="Arial" w:cs="Arial"/>
                <w:color w:val="000000"/>
              </w:rPr>
            </w:pPr>
            <w:r w:rsidRPr="008271DC">
              <w:rPr>
                <w:rFonts w:ascii="Arial" w:eastAsia="Times New Roman" w:hAnsi="Arial" w:cs="Arial"/>
                <w:color w:val="000000"/>
              </w:rPr>
              <w:t>Clinical Quality (x23)</w:t>
            </w:r>
          </w:p>
        </w:tc>
        <w:tc>
          <w:tcPr>
            <w:tcW w:w="1627" w:type="dxa"/>
            <w:shd w:val="clear" w:color="auto" w:fill="E2EFD9" w:themeFill="accent6" w:themeFillTint="33"/>
            <w:hideMark/>
          </w:tcPr>
          <w:p w14:paraId="5E3C5842" w14:textId="77777777" w:rsidR="008271DC" w:rsidRPr="008271DC" w:rsidRDefault="008271DC" w:rsidP="008271DC">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1.82</w:t>
            </w:r>
          </w:p>
        </w:tc>
        <w:tc>
          <w:tcPr>
            <w:tcW w:w="1824" w:type="dxa"/>
            <w:shd w:val="clear" w:color="auto" w:fill="E2EFD9" w:themeFill="accent6" w:themeFillTint="33"/>
            <w:hideMark/>
          </w:tcPr>
          <w:p w14:paraId="4C12D4E9" w14:textId="77777777" w:rsidR="008271DC" w:rsidRPr="008271DC" w:rsidRDefault="008271DC" w:rsidP="008271DC">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1.44</w:t>
            </w:r>
          </w:p>
        </w:tc>
        <w:tc>
          <w:tcPr>
            <w:tcW w:w="1849" w:type="dxa"/>
            <w:shd w:val="clear" w:color="auto" w:fill="E2EFD9" w:themeFill="accent6" w:themeFillTint="33"/>
            <w:hideMark/>
          </w:tcPr>
          <w:p w14:paraId="097ECEEE" w14:textId="77777777" w:rsidR="008271DC" w:rsidRPr="008271DC" w:rsidRDefault="008271DC" w:rsidP="008271DC">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0.69</w:t>
            </w:r>
          </w:p>
        </w:tc>
      </w:tr>
      <w:tr w:rsidR="008271DC" w:rsidRPr="008271DC" w14:paraId="4A0ABD6B" w14:textId="77777777" w:rsidTr="008271DC">
        <w:trPr>
          <w:trHeight w:val="630"/>
        </w:trPr>
        <w:tc>
          <w:tcPr>
            <w:cnfStyle w:val="001000000000" w:firstRow="0" w:lastRow="0" w:firstColumn="1" w:lastColumn="0" w:oddVBand="0" w:evenVBand="0" w:oddHBand="0" w:evenHBand="0" w:firstRowFirstColumn="0" w:firstRowLastColumn="0" w:lastRowFirstColumn="0" w:lastRowLastColumn="0"/>
            <w:tcW w:w="3846" w:type="dxa"/>
            <w:shd w:val="clear" w:color="auto" w:fill="E2EFD9" w:themeFill="accent6" w:themeFillTint="33"/>
            <w:hideMark/>
          </w:tcPr>
          <w:p w14:paraId="708F14D4" w14:textId="77777777" w:rsidR="008271DC" w:rsidRPr="008271DC" w:rsidRDefault="008271DC" w:rsidP="008271DC">
            <w:pPr>
              <w:rPr>
                <w:rFonts w:ascii="Arial" w:eastAsia="Times New Roman" w:hAnsi="Arial" w:cs="Arial"/>
                <w:color w:val="000000"/>
              </w:rPr>
            </w:pPr>
            <w:r w:rsidRPr="008271DC">
              <w:rPr>
                <w:rFonts w:ascii="Arial" w:eastAsia="Times New Roman" w:hAnsi="Arial" w:cs="Arial"/>
                <w:color w:val="000000"/>
              </w:rPr>
              <w:t>Patient Satisfaction Score (x5)</w:t>
            </w:r>
          </w:p>
        </w:tc>
        <w:tc>
          <w:tcPr>
            <w:tcW w:w="1627" w:type="dxa"/>
            <w:shd w:val="clear" w:color="auto" w:fill="E2EFD9" w:themeFill="accent6" w:themeFillTint="33"/>
            <w:hideMark/>
          </w:tcPr>
          <w:p w14:paraId="3C1EF776" w14:textId="77777777" w:rsidR="008271DC" w:rsidRPr="008271DC" w:rsidRDefault="008271DC" w:rsidP="008271DC">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0.4</w:t>
            </w:r>
          </w:p>
        </w:tc>
        <w:tc>
          <w:tcPr>
            <w:tcW w:w="1824" w:type="dxa"/>
            <w:shd w:val="clear" w:color="auto" w:fill="E2EFD9" w:themeFill="accent6" w:themeFillTint="33"/>
            <w:hideMark/>
          </w:tcPr>
          <w:p w14:paraId="0B0839D2" w14:textId="77777777" w:rsidR="008271DC" w:rsidRPr="008271DC" w:rsidRDefault="008271DC" w:rsidP="008271DC">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0.35</w:t>
            </w:r>
          </w:p>
        </w:tc>
        <w:tc>
          <w:tcPr>
            <w:tcW w:w="1849" w:type="dxa"/>
            <w:shd w:val="clear" w:color="auto" w:fill="E2EFD9" w:themeFill="accent6" w:themeFillTint="33"/>
            <w:hideMark/>
          </w:tcPr>
          <w:p w14:paraId="559ED97F" w14:textId="77777777" w:rsidR="008271DC" w:rsidRPr="008271DC" w:rsidRDefault="008271DC" w:rsidP="008271DC">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0.15</w:t>
            </w:r>
          </w:p>
        </w:tc>
      </w:tr>
      <w:tr w:rsidR="008271DC" w:rsidRPr="008271DC" w14:paraId="71ED6C67" w14:textId="77777777" w:rsidTr="008271DC">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846" w:type="dxa"/>
            <w:shd w:val="clear" w:color="auto" w:fill="E2EFD9" w:themeFill="accent6" w:themeFillTint="33"/>
            <w:hideMark/>
          </w:tcPr>
          <w:p w14:paraId="19119B5F" w14:textId="77777777" w:rsidR="008271DC" w:rsidRPr="008271DC" w:rsidRDefault="008271DC" w:rsidP="008271DC">
            <w:pPr>
              <w:rPr>
                <w:rFonts w:ascii="Arial" w:eastAsia="Times New Roman" w:hAnsi="Arial" w:cs="Arial"/>
                <w:color w:val="000000"/>
              </w:rPr>
            </w:pPr>
            <w:r w:rsidRPr="008271DC">
              <w:rPr>
                <w:rFonts w:ascii="Arial" w:eastAsia="Times New Roman" w:hAnsi="Arial" w:cs="Arial"/>
                <w:color w:val="000000"/>
              </w:rPr>
              <w:t>Growth Trajectory (x22)</w:t>
            </w:r>
          </w:p>
        </w:tc>
        <w:tc>
          <w:tcPr>
            <w:tcW w:w="1627" w:type="dxa"/>
            <w:shd w:val="clear" w:color="auto" w:fill="E2EFD9" w:themeFill="accent6" w:themeFillTint="33"/>
            <w:hideMark/>
          </w:tcPr>
          <w:p w14:paraId="53825BC2" w14:textId="77777777" w:rsidR="008271DC" w:rsidRPr="008271DC" w:rsidRDefault="008271DC" w:rsidP="008271DC">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0.88</w:t>
            </w:r>
          </w:p>
        </w:tc>
        <w:tc>
          <w:tcPr>
            <w:tcW w:w="1824" w:type="dxa"/>
            <w:shd w:val="clear" w:color="auto" w:fill="E2EFD9" w:themeFill="accent6" w:themeFillTint="33"/>
            <w:hideMark/>
          </w:tcPr>
          <w:p w14:paraId="4B070FEC" w14:textId="77777777" w:rsidR="008271DC" w:rsidRPr="008271DC" w:rsidRDefault="008271DC" w:rsidP="008271DC">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1.71</w:t>
            </w:r>
          </w:p>
        </w:tc>
        <w:tc>
          <w:tcPr>
            <w:tcW w:w="1849" w:type="dxa"/>
            <w:shd w:val="clear" w:color="auto" w:fill="E2EFD9" w:themeFill="accent6" w:themeFillTint="33"/>
            <w:hideMark/>
          </w:tcPr>
          <w:p w14:paraId="68FAA088" w14:textId="77777777" w:rsidR="008271DC" w:rsidRPr="008271DC" w:rsidRDefault="008271DC" w:rsidP="008271DC">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8271DC">
              <w:rPr>
                <w:rFonts w:ascii="Arial" w:eastAsia="Times New Roman" w:hAnsi="Arial" w:cs="Arial"/>
                <w:color w:val="000000"/>
              </w:rPr>
              <w:t>1.05</w:t>
            </w:r>
          </w:p>
        </w:tc>
      </w:tr>
      <w:tr w:rsidR="008271DC" w:rsidRPr="008271DC" w14:paraId="6FB99BD8" w14:textId="77777777" w:rsidTr="008271DC">
        <w:trPr>
          <w:trHeight w:val="728"/>
        </w:trPr>
        <w:tc>
          <w:tcPr>
            <w:cnfStyle w:val="001000000000" w:firstRow="0" w:lastRow="0" w:firstColumn="1" w:lastColumn="0" w:oddVBand="0" w:evenVBand="0" w:oddHBand="0" w:evenHBand="0" w:firstRowFirstColumn="0" w:firstRowLastColumn="0" w:lastRowFirstColumn="0" w:lastRowLastColumn="0"/>
            <w:tcW w:w="3846" w:type="dxa"/>
            <w:shd w:val="clear" w:color="auto" w:fill="E2EFD9" w:themeFill="accent6" w:themeFillTint="33"/>
            <w:hideMark/>
          </w:tcPr>
          <w:p w14:paraId="3C6493F2" w14:textId="77777777" w:rsidR="008271DC" w:rsidRPr="008271DC" w:rsidRDefault="008271DC" w:rsidP="008271DC">
            <w:pPr>
              <w:rPr>
                <w:rFonts w:ascii="Arial" w:eastAsia="Times New Roman" w:hAnsi="Arial" w:cs="Arial"/>
                <w:color w:val="000000"/>
              </w:rPr>
            </w:pPr>
            <w:r w:rsidRPr="008271DC">
              <w:rPr>
                <w:rFonts w:ascii="Arial" w:eastAsia="Times New Roman" w:hAnsi="Arial" w:cs="Arial"/>
                <w:color w:val="000000"/>
              </w:rPr>
              <w:t>TOTAL</w:t>
            </w:r>
          </w:p>
        </w:tc>
        <w:tc>
          <w:tcPr>
            <w:tcW w:w="1627" w:type="dxa"/>
            <w:shd w:val="clear" w:color="auto" w:fill="E2EFD9" w:themeFill="accent6" w:themeFillTint="33"/>
            <w:hideMark/>
          </w:tcPr>
          <w:p w14:paraId="798C6D5F" w14:textId="77777777" w:rsidR="008271DC" w:rsidRPr="008271DC" w:rsidRDefault="008271DC" w:rsidP="008271DC">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rPr>
            </w:pPr>
            <w:r w:rsidRPr="008271DC">
              <w:rPr>
                <w:rFonts w:ascii="Arial" w:eastAsia="Times New Roman" w:hAnsi="Arial" w:cs="Arial"/>
                <w:b/>
                <w:bCs/>
                <w:color w:val="000000"/>
              </w:rPr>
              <w:t>5.26</w:t>
            </w:r>
          </w:p>
        </w:tc>
        <w:tc>
          <w:tcPr>
            <w:tcW w:w="1824" w:type="dxa"/>
            <w:shd w:val="clear" w:color="auto" w:fill="E2EFD9" w:themeFill="accent6" w:themeFillTint="33"/>
            <w:hideMark/>
          </w:tcPr>
          <w:p w14:paraId="1B4CDA23" w14:textId="77777777" w:rsidR="008271DC" w:rsidRPr="008271DC" w:rsidRDefault="008271DC" w:rsidP="008271DC">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rPr>
            </w:pPr>
            <w:r w:rsidRPr="008271DC">
              <w:rPr>
                <w:rFonts w:ascii="Arial" w:eastAsia="Times New Roman" w:hAnsi="Arial" w:cs="Arial"/>
                <w:b/>
                <w:bCs/>
                <w:color w:val="000000"/>
              </w:rPr>
              <w:t>6.48</w:t>
            </w:r>
          </w:p>
        </w:tc>
        <w:tc>
          <w:tcPr>
            <w:tcW w:w="1849" w:type="dxa"/>
            <w:shd w:val="clear" w:color="auto" w:fill="E2EFD9" w:themeFill="accent6" w:themeFillTint="33"/>
            <w:hideMark/>
          </w:tcPr>
          <w:p w14:paraId="6E5937AB" w14:textId="77777777" w:rsidR="008271DC" w:rsidRPr="008271DC" w:rsidRDefault="008271DC" w:rsidP="008271DC">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rPr>
            </w:pPr>
            <w:r w:rsidRPr="008271DC">
              <w:rPr>
                <w:rFonts w:ascii="Arial" w:eastAsia="Times New Roman" w:hAnsi="Arial" w:cs="Arial"/>
                <w:b/>
                <w:bCs/>
                <w:color w:val="000000"/>
              </w:rPr>
              <w:t>4.9</w:t>
            </w:r>
          </w:p>
        </w:tc>
      </w:tr>
    </w:tbl>
    <w:p w14:paraId="1D4C5236" w14:textId="4BC66CED" w:rsidR="00E3594E" w:rsidRDefault="00E3594E" w:rsidP="00E3594E"/>
    <w:p w14:paraId="164DA21B" w14:textId="77777777" w:rsidR="008271DC" w:rsidRPr="00E3594E" w:rsidRDefault="008271DC"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1800"/>
        <w:gridCol w:w="1800"/>
      </w:tblGrid>
      <w:tr w:rsidR="00E3594E" w:rsidRPr="00E3594E" w14:paraId="7642A8CA" w14:textId="77777777" w:rsidTr="007666AC">
        <w:tc>
          <w:tcPr>
            <w:tcW w:w="396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13FAB444" w14:textId="77777777" w:rsidR="00E3594E" w:rsidRPr="00E3594E" w:rsidRDefault="00E3594E" w:rsidP="00E3594E">
            <w:pPr>
              <w:rPr>
                <w:color w:val="FFFFFF" w:themeColor="background1"/>
              </w:rPr>
            </w:pPr>
            <w:r w:rsidRPr="00E3594E">
              <w:rPr>
                <w:b/>
                <w:bCs/>
                <w:color w:val="FFFFFF" w:themeColor="background1"/>
              </w:rPr>
              <w:t>Hospital</w:t>
            </w:r>
          </w:p>
        </w:tc>
        <w:tc>
          <w:tcPr>
            <w:tcW w:w="18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13E25598" w14:textId="77777777" w:rsidR="00E3594E" w:rsidRPr="00E3594E" w:rsidRDefault="00E3594E" w:rsidP="00E3594E">
            <w:pPr>
              <w:rPr>
                <w:color w:val="FFFFFF" w:themeColor="background1"/>
              </w:rPr>
            </w:pPr>
            <w:r w:rsidRPr="00E3594E">
              <w:rPr>
                <w:b/>
                <w:bCs/>
                <w:color w:val="FFFFFF" w:themeColor="background1"/>
              </w:rPr>
              <w:t>Weighted Total</w:t>
            </w:r>
          </w:p>
        </w:tc>
        <w:tc>
          <w:tcPr>
            <w:tcW w:w="18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6CFA673B" w14:textId="77777777" w:rsidR="00E3594E" w:rsidRPr="00E3594E" w:rsidRDefault="00E3594E" w:rsidP="00E3594E">
            <w:pPr>
              <w:rPr>
                <w:color w:val="FFFFFF" w:themeColor="background1"/>
              </w:rPr>
            </w:pPr>
            <w:r w:rsidRPr="00E3594E">
              <w:rPr>
                <w:b/>
                <w:bCs/>
                <w:color w:val="FFFFFF" w:themeColor="background1"/>
              </w:rPr>
              <w:t>Rank</w:t>
            </w:r>
          </w:p>
        </w:tc>
        <w:tc>
          <w:tcPr>
            <w:tcW w:w="18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5D57396B" w14:textId="77777777" w:rsidR="00E3594E" w:rsidRPr="00E3594E" w:rsidRDefault="00E3594E" w:rsidP="00E3594E">
            <w:pPr>
              <w:rPr>
                <w:color w:val="FFFFFF" w:themeColor="background1"/>
              </w:rPr>
            </w:pPr>
            <w:r w:rsidRPr="00E3594E">
              <w:rPr>
                <w:b/>
                <w:bCs/>
                <w:color w:val="FFFFFF" w:themeColor="background1"/>
              </w:rPr>
              <w:t>Verdict</w:t>
            </w:r>
          </w:p>
        </w:tc>
      </w:tr>
      <w:tr w:rsidR="00E3594E" w:rsidRPr="00E3594E" w14:paraId="0412B177" w14:textId="77777777" w:rsidTr="001711D1">
        <w:tc>
          <w:tcPr>
            <w:tcW w:w="3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52554D" w14:textId="77777777" w:rsidR="00E3594E" w:rsidRPr="00E3594E" w:rsidRDefault="00E3594E" w:rsidP="00E3594E">
            <w:r w:rsidRPr="00E3594E">
              <w:rPr>
                <w:b/>
                <w:bCs/>
              </w:rPr>
              <w:t>Eastpoint Community Hospital</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F9F57FE" w14:textId="109F35C0" w:rsidR="00E3594E" w:rsidRPr="00E3594E" w:rsidRDefault="008271DC" w:rsidP="00E3594E">
            <w:r>
              <w:rPr>
                <w:b/>
                <w:bCs/>
              </w:rPr>
              <w:t>6.48</w:t>
            </w:r>
            <w:r w:rsidR="00E3594E" w:rsidRPr="00E3594E">
              <w:rPr>
                <w:b/>
                <w:bCs/>
              </w:rPr>
              <w:t xml:space="preserve"> / 10</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FF9034" w14:textId="77777777" w:rsidR="00E3594E" w:rsidRPr="00E3594E" w:rsidRDefault="00E3594E" w:rsidP="00E3594E">
            <w:r w:rsidRPr="00E3594E">
              <w:rPr>
                <w:b/>
                <w:bCs/>
              </w:rPr>
              <w:t>1st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4BE812" w14:textId="77777777" w:rsidR="00E3594E" w:rsidRPr="00E3594E" w:rsidRDefault="00E3594E" w:rsidP="00E3594E">
            <w:r w:rsidRPr="00E3594E">
              <w:rPr>
                <w:b/>
                <w:bCs/>
              </w:rPr>
              <w:t>RECOMMENDED</w:t>
            </w:r>
          </w:p>
        </w:tc>
      </w:tr>
      <w:tr w:rsidR="00E3594E" w:rsidRPr="00E3594E" w14:paraId="278A0468" w14:textId="77777777" w:rsidTr="001711D1">
        <w:tc>
          <w:tcPr>
            <w:tcW w:w="39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C2EDB2D" w14:textId="77777777" w:rsidR="00E3594E" w:rsidRPr="00E3594E" w:rsidRDefault="00E3594E" w:rsidP="00E3594E">
            <w:r w:rsidRPr="00E3594E">
              <w:rPr>
                <w:b/>
                <w:bCs/>
              </w:rPr>
              <w:t>Greenfield General Hospital</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C9B28FD" w14:textId="3C22D459" w:rsidR="00E3594E" w:rsidRPr="00E3594E" w:rsidRDefault="008271DC" w:rsidP="00E3594E">
            <w:r>
              <w:rPr>
                <w:b/>
                <w:bCs/>
              </w:rPr>
              <w:t>5.26</w:t>
            </w:r>
            <w:r w:rsidR="00E3594E" w:rsidRPr="00E3594E">
              <w:rPr>
                <w:b/>
                <w:bCs/>
              </w:rPr>
              <w:t>/ 10</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7802B02" w14:textId="77777777" w:rsidR="00E3594E" w:rsidRPr="00E3594E" w:rsidRDefault="00E3594E" w:rsidP="00E3594E">
            <w:r w:rsidRPr="00E3594E">
              <w:rPr>
                <w:b/>
                <w:bCs/>
              </w:rPr>
              <w:t>2nd</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AFEAEF0" w14:textId="77777777" w:rsidR="00E3594E" w:rsidRPr="00E3594E" w:rsidRDefault="00E3594E" w:rsidP="00E3594E">
            <w:r w:rsidRPr="00E3594E">
              <w:rPr>
                <w:b/>
                <w:bCs/>
              </w:rPr>
              <w:t>CONDITIONAL</w:t>
            </w:r>
          </w:p>
        </w:tc>
      </w:tr>
      <w:tr w:rsidR="00E3594E" w:rsidRPr="00E3594E" w14:paraId="59A1488A" w14:textId="77777777" w:rsidTr="001711D1">
        <w:tc>
          <w:tcPr>
            <w:tcW w:w="39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4D7CDBD" w14:textId="77777777" w:rsidR="00E3594E" w:rsidRPr="00E3594E" w:rsidRDefault="00E3594E" w:rsidP="00E3594E">
            <w:r w:rsidRPr="00E3594E">
              <w:rPr>
                <w:b/>
                <w:bCs/>
              </w:rPr>
              <w:t>Riverside Medical Centre</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5FCC233" w14:textId="6CE19834" w:rsidR="00E3594E" w:rsidRPr="00E3594E" w:rsidRDefault="00E3594E" w:rsidP="00E3594E">
            <w:r w:rsidRPr="00E3594E">
              <w:rPr>
                <w:b/>
                <w:bCs/>
              </w:rPr>
              <w:t>~4.</w:t>
            </w:r>
            <w:r w:rsidR="008271DC">
              <w:rPr>
                <w:b/>
                <w:bCs/>
              </w:rPr>
              <w:t>9</w:t>
            </w:r>
            <w:r w:rsidRPr="00E3594E">
              <w:rPr>
                <w:b/>
                <w:bCs/>
              </w:rPr>
              <w:t xml:space="preserve"> / 10</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CB2DFCB" w14:textId="77777777" w:rsidR="00E3594E" w:rsidRPr="00E3594E" w:rsidRDefault="00E3594E" w:rsidP="00E3594E">
            <w:r w:rsidRPr="00E3594E">
              <w:rPr>
                <w:b/>
                <w:bCs/>
              </w:rPr>
              <w:t>3rd</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5402A3E" w14:textId="77777777" w:rsidR="00E3594E" w:rsidRPr="00E3594E" w:rsidRDefault="00E3594E" w:rsidP="00E3594E">
            <w:r w:rsidRPr="00E3594E">
              <w:rPr>
                <w:b/>
                <w:bCs/>
              </w:rPr>
              <w:t>NOT RECOMMENDED</w:t>
            </w:r>
          </w:p>
        </w:tc>
      </w:tr>
    </w:tbl>
    <w:p w14:paraId="1B68C2EE" w14:textId="77777777" w:rsidR="00E3594E" w:rsidRPr="00E3594E" w:rsidRDefault="00E3594E" w:rsidP="00E3594E"/>
    <w:p w14:paraId="1D0AF469" w14:textId="77777777" w:rsidR="00E3594E" w:rsidRPr="00E3594E" w:rsidRDefault="00E3594E" w:rsidP="00E3594E">
      <w:r w:rsidRPr="00E3594E">
        <w:t>The full scorecard with all 22 individual criteria, individual scores, weighted calculations, scoring rationale, and raw metrics reference table is provided in the accompanying Excel workbook: Hospital_Investment_Scorecard_Final.xlsx.</w:t>
      </w:r>
    </w:p>
    <w:p w14:paraId="484F32B7" w14:textId="77777777" w:rsidR="00E3594E" w:rsidRPr="00E3594E" w:rsidRDefault="00E3594E" w:rsidP="00E3594E"/>
    <w:p w14:paraId="215976C4" w14:textId="77777777" w:rsidR="00E3594E" w:rsidRPr="00E3594E" w:rsidRDefault="00E3594E" w:rsidP="00E3594E">
      <w:r w:rsidRPr="00E3594E">
        <w:br/>
      </w:r>
    </w:p>
    <w:p w14:paraId="002E0058" w14:textId="77777777" w:rsidR="00E3594E" w:rsidRPr="00E3594E" w:rsidRDefault="00E3594E" w:rsidP="00E3594E">
      <w:pPr>
        <w:rPr>
          <w:b/>
          <w:bCs/>
        </w:rPr>
      </w:pPr>
      <w:r w:rsidRPr="00E3594E">
        <w:rPr>
          <w:b/>
          <w:bCs/>
        </w:rPr>
        <w:t>14.  Investment Recommendation</w:t>
      </w:r>
    </w:p>
    <w:p w14:paraId="7FCFD9DA"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73D267C3" w14:textId="77777777" w:rsidTr="001711D1">
        <w:tc>
          <w:tcPr>
            <w:tcW w:w="9360" w:type="dxa"/>
            <w:tcBorders>
              <w:top w:val="none" w:sz="0" w:space="0" w:color="FFFFFF"/>
              <w:left w:val="none" w:sz="0" w:space="0" w:color="FFFFFF"/>
              <w:bottom w:val="none" w:sz="0" w:space="0" w:color="FFFFFF"/>
              <w:right w:val="none" w:sz="0" w:space="0" w:color="FFFFFF"/>
            </w:tcBorders>
            <w:shd w:val="clear" w:color="auto" w:fill="1A6B7A"/>
            <w:tcMar>
              <w:top w:w="140" w:type="dxa"/>
              <w:left w:w="240" w:type="dxa"/>
              <w:bottom w:w="140" w:type="dxa"/>
              <w:right w:w="240" w:type="dxa"/>
            </w:tcMar>
          </w:tcPr>
          <w:p w14:paraId="63E56EA4" w14:textId="77777777" w:rsidR="00E3594E" w:rsidRPr="00E3594E" w:rsidRDefault="00E3594E" w:rsidP="00E3594E">
            <w:r w:rsidRPr="00031822">
              <w:rPr>
                <w:b/>
                <w:bCs/>
                <w:color w:val="E7E6E6" w:themeColor="background2"/>
              </w:rPr>
              <w:t>PRIMARY RECOMMENDATION: EASTPOINT COMMUNITY HOSPITAL (ECH)</w:t>
            </w:r>
          </w:p>
        </w:tc>
      </w:tr>
    </w:tbl>
    <w:p w14:paraId="69E38A0A" w14:textId="77777777" w:rsidR="00E3594E" w:rsidRPr="00E3594E" w:rsidRDefault="00E3594E" w:rsidP="00E3594E"/>
    <w:p w14:paraId="5933988B" w14:textId="36DFE30B" w:rsidR="00E3594E" w:rsidRPr="00E3594E" w:rsidRDefault="00E3594E" w:rsidP="00E3594E">
      <w:r w:rsidRPr="00E3594E">
        <w:t>ECH is the recommended investment candidate. The recommendation is grounded primarily in its growth trajectory</w:t>
      </w:r>
      <w:r w:rsidR="00AA56B4">
        <w:t>,</w:t>
      </w:r>
      <w:r w:rsidRPr="00E3594E">
        <w:t xml:space="preserve"> it is the only hospital demonstrating consistent, simultaneous improvement across all measured dimensions. The investment committee is not only buying ECH's current performance; it is buying the management team and institutional systems that produced measurable improvement across financial, clinical, and patient experience dimensions in a single year.</w:t>
      </w:r>
    </w:p>
    <w:p w14:paraId="2B6FF074" w14:textId="77777777" w:rsidR="00E3594E" w:rsidRPr="00E3594E" w:rsidRDefault="00E3594E" w:rsidP="00E3594E"/>
    <w:p w14:paraId="00685176" w14:textId="77777777" w:rsidR="00E3594E" w:rsidRPr="00E3594E" w:rsidRDefault="00E3594E" w:rsidP="00E3594E">
      <w:pPr>
        <w:rPr>
          <w:b/>
          <w:bCs/>
        </w:rPr>
      </w:pPr>
      <w:r w:rsidRPr="00E3594E">
        <w:rPr>
          <w:b/>
          <w:bCs/>
        </w:rPr>
        <w:t>The Case for ECH</w:t>
      </w:r>
    </w:p>
    <w:p w14:paraId="3D09BBA3" w14:textId="77777777" w:rsidR="00E3594E" w:rsidRPr="00E3594E" w:rsidRDefault="00E3594E" w:rsidP="00E3594E">
      <w:pPr>
        <w:numPr>
          <w:ilvl w:val="0"/>
          <w:numId w:val="2"/>
        </w:numPr>
      </w:pPr>
      <w:r w:rsidRPr="00E3594E">
        <w:t>Growth momentum: Collection rate +4.3pts, denial rate -6.24pts, satisfaction +0.79pts, mortality -0.75pts simultaneously in 2022-2023. This is the most compelling forward-looking investment signal in the dataset.</w:t>
      </w:r>
    </w:p>
    <w:p w14:paraId="397036A8" w14:textId="552C7015" w:rsidR="00E3594E" w:rsidRPr="00E3594E" w:rsidRDefault="00E3594E" w:rsidP="00E3594E">
      <w:pPr>
        <w:numPr>
          <w:ilvl w:val="0"/>
          <w:numId w:val="2"/>
        </w:numPr>
      </w:pPr>
      <w:r w:rsidRPr="00E3594E">
        <w:t xml:space="preserve">Management evidence: </w:t>
      </w:r>
      <w:proofErr w:type="gramStart"/>
      <w:r w:rsidRPr="00E3594E">
        <w:t>Multi-dimensional</w:t>
      </w:r>
      <w:proofErr w:type="gramEnd"/>
      <w:r w:rsidRPr="00E3594E">
        <w:t xml:space="preserve"> simultaneous improvement reflects a management team executing a coherent strategy across the full hospital operation. This capability scales with capital</w:t>
      </w:r>
      <w:r w:rsidR="00AA56B4">
        <w:t>,</w:t>
      </w:r>
      <w:r w:rsidRPr="00E3594E">
        <w:t xml:space="preserve"> it is what the investor is funding.</w:t>
      </w:r>
    </w:p>
    <w:p w14:paraId="20ED961D" w14:textId="11C638F4" w:rsidR="00E3594E" w:rsidRPr="00E3594E" w:rsidRDefault="00E3594E" w:rsidP="00E3594E">
      <w:pPr>
        <w:numPr>
          <w:ilvl w:val="0"/>
          <w:numId w:val="2"/>
        </w:numPr>
      </w:pPr>
      <w:r w:rsidRPr="00E3594E">
        <w:t>Revenue recovery: $1,279,194 in annual revenue recoverable through denial rate reduction to the RMC benchmark</w:t>
      </w:r>
      <w:r w:rsidR="00AA56B4">
        <w:t>,</w:t>
      </w:r>
      <w:r w:rsidRPr="00E3594E">
        <w:t xml:space="preserve"> a manageable 14.22-point improvement from its 28.78% baseline.</w:t>
      </w:r>
    </w:p>
    <w:p w14:paraId="55A48A29" w14:textId="77777777" w:rsidR="00E3594E" w:rsidRPr="00E3594E" w:rsidRDefault="00E3594E" w:rsidP="00E3594E">
      <w:pPr>
        <w:numPr>
          <w:ilvl w:val="0"/>
          <w:numId w:val="2"/>
        </w:numPr>
      </w:pPr>
      <w:r w:rsidRPr="00E3594E">
        <w:t>Clinical safety: 4.37% mortality rate declining year-on-year. Complication rate (12.60%) and HAI rate (4.29%) are mid-tier and improving. No critical patient safety concerns at the scale of RMC's elective mortality crisis.</w:t>
      </w:r>
    </w:p>
    <w:p w14:paraId="24552681" w14:textId="77777777" w:rsidR="00E3594E" w:rsidRPr="00E3594E" w:rsidRDefault="00E3594E" w:rsidP="00E3594E">
      <w:pPr>
        <w:numPr>
          <w:ilvl w:val="0"/>
          <w:numId w:val="2"/>
        </w:numPr>
      </w:pPr>
      <w:r w:rsidRPr="00E3594E">
        <w:t>Scalability: ECH's balanced performance profile provides the stable operational foundation required for capacity expansion. Scaling requires operational stability; ECH provides this.</w:t>
      </w:r>
    </w:p>
    <w:p w14:paraId="71B2F402" w14:textId="77777777" w:rsidR="00E3594E" w:rsidRPr="00E3594E" w:rsidRDefault="00E3594E" w:rsidP="00E3594E">
      <w:pPr>
        <w:numPr>
          <w:ilvl w:val="0"/>
          <w:numId w:val="2"/>
        </w:numPr>
      </w:pPr>
      <w:r w:rsidRPr="00E3594E">
        <w:t xml:space="preserve">Risk profile: ECH's problems are moderate and improving. No single critical failure point that could derail an expansion </w:t>
      </w:r>
      <w:proofErr w:type="spellStart"/>
      <w:r w:rsidRPr="00E3594E">
        <w:t>programme</w:t>
      </w:r>
      <w:proofErr w:type="spellEnd"/>
      <w:r w:rsidRPr="00E3594E">
        <w:t>.</w:t>
      </w:r>
    </w:p>
    <w:p w14:paraId="7947E610"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234F2680" w14:textId="77777777" w:rsidTr="001711D1">
        <w:tc>
          <w:tcPr>
            <w:tcW w:w="9360" w:type="dxa"/>
            <w:tcBorders>
              <w:top w:val="single" w:sz="1" w:space="0" w:color="BBBBBB"/>
              <w:left w:val="single" w:sz="1" w:space="0" w:color="BBBBBB"/>
              <w:bottom w:val="single" w:sz="1" w:space="0" w:color="BBBBBB"/>
              <w:right w:val="single" w:sz="1" w:space="0" w:color="BBBBBB"/>
            </w:tcBorders>
            <w:shd w:val="clear" w:color="auto" w:fill="E8F5E9"/>
            <w:tcMar>
              <w:top w:w="120" w:type="dxa"/>
              <w:left w:w="200" w:type="dxa"/>
              <w:bottom w:w="120" w:type="dxa"/>
              <w:right w:w="200" w:type="dxa"/>
            </w:tcMar>
          </w:tcPr>
          <w:p w14:paraId="5651DF09" w14:textId="77777777" w:rsidR="00E3594E" w:rsidRPr="00E3594E" w:rsidRDefault="00E3594E" w:rsidP="00E3594E">
            <w:r w:rsidRPr="00E3594E">
              <w:rPr>
                <w:b/>
                <w:bCs/>
              </w:rPr>
              <w:lastRenderedPageBreak/>
              <w:t>The ECH Investment Thesis in One Sentence</w:t>
            </w:r>
          </w:p>
          <w:p w14:paraId="1DE6336A" w14:textId="61F1A695" w:rsidR="00E3594E" w:rsidRPr="00E3594E" w:rsidRDefault="00E3594E" w:rsidP="00E3594E">
            <w:r w:rsidRPr="00E3594E">
              <w:rPr>
                <w:i/>
                <w:iCs/>
              </w:rPr>
              <w:t>ECH is a hospital in the middle of its improvement curve</w:t>
            </w:r>
            <w:r w:rsidR="00AA56B4">
              <w:rPr>
                <w:i/>
                <w:iCs/>
              </w:rPr>
              <w:t>,</w:t>
            </w:r>
            <w:r w:rsidRPr="00E3594E">
              <w:rPr>
                <w:i/>
                <w:iCs/>
              </w:rPr>
              <w:t xml:space="preserve"> invest before the curve is fully priced, fund the acceleration, and capture the value creation as ECH moves from mid-tier performance toward best-in-class.</w:t>
            </w:r>
          </w:p>
        </w:tc>
      </w:tr>
    </w:tbl>
    <w:p w14:paraId="2E84D0CC"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2BED7646" w14:textId="77777777" w:rsidTr="001711D1">
        <w:tc>
          <w:tcPr>
            <w:tcW w:w="9360" w:type="dxa"/>
            <w:tcBorders>
              <w:top w:val="none" w:sz="0" w:space="0" w:color="FFFFFF"/>
              <w:left w:val="none" w:sz="0" w:space="0" w:color="FFFFFF"/>
              <w:bottom w:val="none" w:sz="0" w:space="0" w:color="FFFFFF"/>
              <w:right w:val="none" w:sz="0" w:space="0" w:color="FFFFFF"/>
            </w:tcBorders>
            <w:shd w:val="clear" w:color="auto" w:fill="1A3A5C"/>
            <w:tcMar>
              <w:top w:w="140" w:type="dxa"/>
              <w:left w:w="240" w:type="dxa"/>
              <w:bottom w:w="140" w:type="dxa"/>
              <w:right w:w="240" w:type="dxa"/>
            </w:tcMar>
          </w:tcPr>
          <w:p w14:paraId="384AE2D9" w14:textId="77777777" w:rsidR="00E3594E" w:rsidRPr="00E3594E" w:rsidRDefault="00E3594E" w:rsidP="00E3594E">
            <w:r w:rsidRPr="00E3594E">
              <w:rPr>
                <w:b/>
                <w:bCs/>
              </w:rPr>
              <w:t>CONDITIONAL CONSIDERATION: GREENFIELD GENERAL HOSPITAL (GGH)</w:t>
            </w:r>
          </w:p>
        </w:tc>
      </w:tr>
    </w:tbl>
    <w:p w14:paraId="4FDF344B" w14:textId="77777777" w:rsidR="00E3594E" w:rsidRPr="00E3594E" w:rsidRDefault="00E3594E" w:rsidP="00E3594E"/>
    <w:p w14:paraId="40E60B6B" w14:textId="77777777" w:rsidR="00E3594E" w:rsidRPr="00E3594E" w:rsidRDefault="00E3594E" w:rsidP="00E3594E">
      <w:r w:rsidRPr="00E3594E">
        <w:t>GGH merits serious consideration for investors with demonstrated revenue cycle transformation capability or access to specialist revenue cycle management firms. The investment thesis is compelling: strongest clinical foundations in the dataset, $2.87M-$3.7M in identifiable annual revenue recovery, and a patient experience advantage that supports post-expansion volume growth.</w:t>
      </w:r>
    </w:p>
    <w:p w14:paraId="5450F078" w14:textId="77777777" w:rsidR="00E3594E" w:rsidRPr="00E3594E" w:rsidRDefault="00E3594E" w:rsidP="00E3594E"/>
    <w:p w14:paraId="40261B50" w14:textId="5C1DFAA8" w:rsidR="00E3594E" w:rsidRPr="00E3594E" w:rsidRDefault="00E3594E" w:rsidP="00E3594E">
      <w:pPr>
        <w:rPr>
          <w:b/>
          <w:bCs/>
        </w:rPr>
      </w:pPr>
      <w:r w:rsidRPr="00E3594E">
        <w:rPr>
          <w:b/>
          <w:bCs/>
        </w:rPr>
        <w:t>The Case for GGH</w:t>
      </w:r>
      <w:r w:rsidR="00AA56B4">
        <w:rPr>
          <w:b/>
          <w:bCs/>
        </w:rPr>
        <w:t>,</w:t>
      </w:r>
      <w:r w:rsidRPr="00E3594E">
        <w:rPr>
          <w:b/>
          <w:bCs/>
        </w:rPr>
        <w:t xml:space="preserve"> Conditionally</w:t>
      </w:r>
    </w:p>
    <w:p w14:paraId="10F29F3C" w14:textId="77777777" w:rsidR="00E3594E" w:rsidRPr="00E3594E" w:rsidRDefault="00E3594E" w:rsidP="00E3594E">
      <w:pPr>
        <w:numPr>
          <w:ilvl w:val="0"/>
          <w:numId w:val="2"/>
        </w:numPr>
      </w:pPr>
      <w:r w:rsidRPr="00E3594E">
        <w:t xml:space="preserve">Clinical foundation: Best mortality (2.64%), lowest complication rate (10.89%), lowest HAI rate (3.58%), shortest LOS (3.18 days), highest satisfaction (7.68/10). These represent accumulated institutional capability that a new </w:t>
      </w:r>
      <w:proofErr w:type="spellStart"/>
      <w:r w:rsidRPr="00E3594E">
        <w:t>organisation</w:t>
      </w:r>
      <w:proofErr w:type="spellEnd"/>
      <w:r w:rsidRPr="00E3594E">
        <w:t xml:space="preserve"> would take a decade to replicate.</w:t>
      </w:r>
    </w:p>
    <w:p w14:paraId="46D38C1A" w14:textId="77777777" w:rsidR="00E3594E" w:rsidRPr="00E3594E" w:rsidRDefault="00E3594E" w:rsidP="00E3594E">
      <w:pPr>
        <w:numPr>
          <w:ilvl w:val="0"/>
          <w:numId w:val="2"/>
        </w:numPr>
      </w:pPr>
      <w:r w:rsidRPr="00E3594E">
        <w:t>Revenue recovery upside: $2,873,175 in annual revenue from denial reduction alone. At 8-10x EBITDA multiple, this is $22.9M-$28.7M in enterprise value creation from one operational intervention.</w:t>
      </w:r>
    </w:p>
    <w:p w14:paraId="3CB289FA" w14:textId="1825F2E0" w:rsidR="00E3594E" w:rsidRPr="00E3594E" w:rsidRDefault="00E3594E" w:rsidP="00E3594E">
      <w:pPr>
        <w:numPr>
          <w:ilvl w:val="0"/>
          <w:numId w:val="2"/>
        </w:numPr>
      </w:pPr>
      <w:r w:rsidRPr="00E3594E">
        <w:t>Fixable problems: All primary problems are process failures</w:t>
      </w:r>
      <w:r w:rsidR="00AA56B4">
        <w:t>,</w:t>
      </w:r>
      <w:r w:rsidRPr="00E3594E">
        <w:t xml:space="preserve"> coding errors, pre-auth gaps, timely filing violations. No clinical changes required. Acquirable at distressed valuation and unlockable through operational intervention alone.</w:t>
      </w:r>
    </w:p>
    <w:p w14:paraId="28640F11" w14:textId="77777777" w:rsidR="00E3594E" w:rsidRPr="00E3594E" w:rsidRDefault="00E3594E" w:rsidP="00E3594E"/>
    <w:p w14:paraId="21A2D173" w14:textId="77777777" w:rsidR="00E3594E" w:rsidRPr="00E3594E" w:rsidRDefault="00E3594E" w:rsidP="00E3594E">
      <w:pPr>
        <w:rPr>
          <w:b/>
          <w:bCs/>
        </w:rPr>
      </w:pPr>
      <w:r w:rsidRPr="00E3594E">
        <w:rPr>
          <w:b/>
          <w:bCs/>
        </w:rPr>
        <w:t>The Non-Negotiable Conditions</w:t>
      </w:r>
    </w:p>
    <w:p w14:paraId="7E49ED2F" w14:textId="77777777" w:rsidR="00E3594E" w:rsidRPr="00E3594E" w:rsidRDefault="00E3594E" w:rsidP="00E3594E">
      <w:pPr>
        <w:numPr>
          <w:ilvl w:val="0"/>
          <w:numId w:val="2"/>
        </w:numPr>
      </w:pPr>
      <w:r w:rsidRPr="00E3594E">
        <w:t>Immediate intervention at closing: GGH is in active decline. The 100-day operational plan must be committed to before acquisition closes, not developed after the investor has had time to assess.</w:t>
      </w:r>
    </w:p>
    <w:p w14:paraId="751D1E0E" w14:textId="635212CB" w:rsidR="00E3594E" w:rsidRPr="00E3594E" w:rsidRDefault="00E3594E" w:rsidP="00E3594E">
      <w:pPr>
        <w:numPr>
          <w:ilvl w:val="0"/>
          <w:numId w:val="2"/>
        </w:numPr>
      </w:pPr>
      <w:r w:rsidRPr="00E3594E">
        <w:t>Revenue cycle management firm engaged at Day 1: Not within 90 days</w:t>
      </w:r>
      <w:r w:rsidR="00AA56B4">
        <w:t>,</w:t>
      </w:r>
      <w:r w:rsidRPr="00E3594E">
        <w:t xml:space="preserve"> on Day 1. The denial rate is worsening year on year. Delayed intervention compounds the value destruction.</w:t>
      </w:r>
    </w:p>
    <w:p w14:paraId="7916F432" w14:textId="68D33F25" w:rsidR="00E3594E" w:rsidRPr="00E3594E" w:rsidRDefault="00E3594E" w:rsidP="00E3594E">
      <w:pPr>
        <w:numPr>
          <w:ilvl w:val="0"/>
          <w:numId w:val="2"/>
        </w:numPr>
      </w:pPr>
      <w:r w:rsidRPr="00E3594E">
        <w:t>Mortality trend investigation required: GGH's mortality rose from 2.26% to 3.04% in 2023</w:t>
      </w:r>
      <w:r w:rsidR="00AA56B4">
        <w:t>,</w:t>
      </w:r>
      <w:r w:rsidRPr="00E3594E">
        <w:t xml:space="preserve"> a 34% relative increase. The cause must be identified through clinical due diligence before closing. If it reflects rising case complexity, it is manageable. If it reflects emerging clinical quality deterioration, the investment thesis changes materially.</w:t>
      </w:r>
    </w:p>
    <w:p w14:paraId="00A31EC6"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133AF3CD" w14:textId="77777777" w:rsidTr="001711D1">
        <w:tc>
          <w:tcPr>
            <w:tcW w:w="9360" w:type="dxa"/>
            <w:tcBorders>
              <w:top w:val="none" w:sz="0" w:space="0" w:color="FFFFFF"/>
              <w:left w:val="none" w:sz="0" w:space="0" w:color="FFFFFF"/>
              <w:bottom w:val="none" w:sz="0" w:space="0" w:color="FFFFFF"/>
              <w:right w:val="none" w:sz="0" w:space="0" w:color="FFFFFF"/>
            </w:tcBorders>
            <w:shd w:val="clear" w:color="auto" w:fill="0D2137"/>
            <w:tcMar>
              <w:top w:w="140" w:type="dxa"/>
              <w:left w:w="240" w:type="dxa"/>
              <w:bottom w:w="140" w:type="dxa"/>
              <w:right w:w="240" w:type="dxa"/>
            </w:tcMar>
          </w:tcPr>
          <w:p w14:paraId="0CE0481B" w14:textId="77777777" w:rsidR="00E3594E" w:rsidRPr="00E3594E" w:rsidRDefault="00E3594E" w:rsidP="00E3594E">
            <w:r w:rsidRPr="00E3594E">
              <w:rPr>
                <w:b/>
                <w:bCs/>
              </w:rPr>
              <w:lastRenderedPageBreak/>
              <w:t>NOT RECOMMENDED: RIVERSIDE MEDICAL CENTRE (RMC)</w:t>
            </w:r>
          </w:p>
        </w:tc>
      </w:tr>
    </w:tbl>
    <w:p w14:paraId="57A7C318" w14:textId="77777777" w:rsidR="00E3594E" w:rsidRPr="00E3594E" w:rsidRDefault="00E3594E" w:rsidP="00E3594E"/>
    <w:p w14:paraId="59F45A14" w14:textId="331A1680" w:rsidR="00E3594E" w:rsidRPr="00E3594E" w:rsidRDefault="00E3594E" w:rsidP="00E3594E">
      <w:r w:rsidRPr="00E3594E">
        <w:t xml:space="preserve">RMC is not recommended under the </w:t>
      </w:r>
      <w:proofErr w:type="spellStart"/>
      <w:r w:rsidRPr="00E3594E">
        <w:t>NorthBridge</w:t>
      </w:r>
      <w:proofErr w:type="spellEnd"/>
      <w:r w:rsidRPr="00E3594E">
        <w:t xml:space="preserve"> investment mandate. This is not a close or difficult decision. The combination of a 6.16% overall mortality rate, 6.63% elective mortality rate, 17.82% complication rate, 5.53/10 patient satisfaction, and a consistent negative drift across all metrics</w:t>
      </w:r>
      <w:r w:rsidR="00AA56B4">
        <w:t>,</w:t>
      </w:r>
      <w:r w:rsidRPr="00E3594E">
        <w:t xml:space="preserve"> none of which are explained by case mix</w:t>
      </w:r>
      <w:r w:rsidR="00AA56B4">
        <w:t>,</w:t>
      </w:r>
      <w:r w:rsidRPr="00E3594E">
        <w:t xml:space="preserve"> represents an unacceptable profile for an investment mandate explicitly requiring improved service delivery and patient care quality.</w:t>
      </w:r>
    </w:p>
    <w:p w14:paraId="0E309812" w14:textId="77777777" w:rsidR="00E3594E" w:rsidRPr="00E3594E" w:rsidRDefault="00E3594E" w:rsidP="00E3594E"/>
    <w:p w14:paraId="7946A61B" w14:textId="77777777" w:rsidR="00E3594E" w:rsidRPr="00E3594E" w:rsidRDefault="00E3594E" w:rsidP="00E3594E">
      <w:pPr>
        <w:rPr>
          <w:b/>
          <w:bCs/>
        </w:rPr>
      </w:pPr>
      <w:r w:rsidRPr="00E3594E">
        <w:rPr>
          <w:b/>
          <w:bCs/>
        </w:rPr>
        <w:t>Why RMC's Financial Strength Does Not Override Its Clinical Failures</w:t>
      </w:r>
    </w:p>
    <w:p w14:paraId="265F4329" w14:textId="028C2A72" w:rsidR="00E3594E" w:rsidRPr="00E3594E" w:rsidRDefault="00E3594E" w:rsidP="00E3594E">
      <w:pPr>
        <w:numPr>
          <w:ilvl w:val="0"/>
          <w:numId w:val="2"/>
        </w:numPr>
      </w:pPr>
      <w:r w:rsidRPr="00E3594E">
        <w:t>Liability exposure: A pattern of high elective mortality is precisely the evidence used in healthcare malpractice litigation. Acquiring RMC means acquiring undisclosed liability for historical patient deaths on planned procedures</w:t>
      </w:r>
      <w:r w:rsidR="00AA56B4">
        <w:t>,</w:t>
      </w:r>
      <w:r w:rsidRPr="00E3594E">
        <w:t xml:space="preserve"> liability not reflected in current financial statements.</w:t>
      </w:r>
    </w:p>
    <w:p w14:paraId="2FA03E5B" w14:textId="77777777" w:rsidR="00E3594E" w:rsidRPr="00E3594E" w:rsidRDefault="00E3594E" w:rsidP="00E3594E">
      <w:pPr>
        <w:numPr>
          <w:ilvl w:val="0"/>
          <w:numId w:val="2"/>
        </w:numPr>
      </w:pPr>
      <w:r w:rsidRPr="00E3594E">
        <w:t xml:space="preserve">Expanding </w:t>
      </w:r>
      <w:proofErr w:type="gramStart"/>
      <w:r w:rsidRPr="00E3594E">
        <w:t>scales</w:t>
      </w:r>
      <w:proofErr w:type="gramEnd"/>
      <w:r w:rsidRPr="00E3594E">
        <w:t xml:space="preserve"> the problem: The investment mandate is to expand capacity. Expanding a hospital with a 6.63% elective mortality rate means more elective cases at higher volume under current clinical conditions. Every additional case is a case with a 1-in-15 mortality probability.</w:t>
      </w:r>
    </w:p>
    <w:p w14:paraId="31850752" w14:textId="317D817A" w:rsidR="00E3594E" w:rsidRPr="00E3594E" w:rsidRDefault="00E3594E" w:rsidP="00E3594E">
      <w:pPr>
        <w:numPr>
          <w:ilvl w:val="0"/>
          <w:numId w:val="2"/>
        </w:numPr>
      </w:pPr>
      <w:r w:rsidRPr="00E3594E">
        <w:t>Structural clinical failures: RMC's mortality and complication rates are structural, not operational. They require clinical governance reform, surgical protocol redesign, and potentially medical leadership changes</w:t>
      </w:r>
      <w:r w:rsidR="00AA56B4">
        <w:t>,</w:t>
      </w:r>
      <w:r w:rsidRPr="00E3594E">
        <w:t xml:space="preserve"> a years-long </w:t>
      </w:r>
      <w:proofErr w:type="spellStart"/>
      <w:r w:rsidRPr="00E3594E">
        <w:t>programme</w:t>
      </w:r>
      <w:proofErr w:type="spellEnd"/>
      <w:r w:rsidRPr="00E3594E">
        <w:t xml:space="preserve"> with no guaranteed outcome. This is not analogous to hiring a new billing team.</w:t>
      </w:r>
    </w:p>
    <w:p w14:paraId="57769B98" w14:textId="77777777" w:rsidR="00E3594E" w:rsidRPr="00E3594E" w:rsidRDefault="00E3594E" w:rsidP="00E3594E">
      <w:pPr>
        <w:numPr>
          <w:ilvl w:val="0"/>
          <w:numId w:val="2"/>
        </w:numPr>
      </w:pPr>
      <w:r w:rsidRPr="00E3594E">
        <w:t>Management ceiling: RMC's marginal year-on-year decline suggests current management has reached its improvement ceiling. There is no evidence of internal capability to execute the clinical transformation required.</w:t>
      </w:r>
    </w:p>
    <w:p w14:paraId="7C3C0901" w14:textId="77777777" w:rsidR="00E3594E" w:rsidRPr="00E3594E" w:rsidRDefault="00E3594E" w:rsidP="00E3594E"/>
    <w:p w14:paraId="2632760F" w14:textId="77777777" w:rsidR="00E3594E" w:rsidRPr="00E3594E" w:rsidRDefault="00E3594E" w:rsidP="00E3594E">
      <w:r w:rsidRPr="00E3594E">
        <w:br/>
      </w:r>
    </w:p>
    <w:p w14:paraId="78E7D950" w14:textId="77777777" w:rsidR="00E3594E" w:rsidRPr="00E3594E" w:rsidRDefault="00E3594E" w:rsidP="00E3594E">
      <w:pPr>
        <w:rPr>
          <w:b/>
          <w:bCs/>
        </w:rPr>
      </w:pPr>
      <w:r w:rsidRPr="00E3594E">
        <w:rPr>
          <w:b/>
          <w:bCs/>
        </w:rPr>
        <w:t>15.  Risk Register</w:t>
      </w:r>
    </w:p>
    <w:p w14:paraId="7188D748" w14:textId="77777777" w:rsidR="00E3594E" w:rsidRPr="00E3594E" w:rsidRDefault="00E3594E" w:rsidP="00E3594E"/>
    <w:p w14:paraId="29B7E3DD" w14:textId="77777777" w:rsidR="00E3594E" w:rsidRPr="00E3594E" w:rsidRDefault="00E3594E" w:rsidP="00E3594E">
      <w:r w:rsidRPr="00E3594E">
        <w:t>The following table presents the primary investment risks across all three candidates, including those relevant to the recommended candidate ECH.</w:t>
      </w:r>
    </w:p>
    <w:p w14:paraId="0EAD4EC2"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1195"/>
        <w:gridCol w:w="1185"/>
        <w:gridCol w:w="1097"/>
        <w:gridCol w:w="3411"/>
      </w:tblGrid>
      <w:tr w:rsidR="00E3594E" w:rsidRPr="00E3594E" w14:paraId="0DA89FA6" w14:textId="77777777" w:rsidTr="007666AC">
        <w:tc>
          <w:tcPr>
            <w:tcW w:w="25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29B3282B" w14:textId="77777777" w:rsidR="00E3594E" w:rsidRPr="00E3594E" w:rsidRDefault="00E3594E" w:rsidP="00E3594E">
            <w:pPr>
              <w:rPr>
                <w:color w:val="FFFFFF" w:themeColor="background1"/>
              </w:rPr>
            </w:pPr>
            <w:r w:rsidRPr="00E3594E">
              <w:rPr>
                <w:b/>
                <w:bCs/>
                <w:color w:val="FFFFFF" w:themeColor="background1"/>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5918BC3B" w14:textId="77777777" w:rsidR="00E3594E" w:rsidRPr="00E3594E" w:rsidRDefault="00E3594E" w:rsidP="00E3594E">
            <w:pPr>
              <w:rPr>
                <w:color w:val="FFFFFF" w:themeColor="background1"/>
              </w:rPr>
            </w:pPr>
            <w:r w:rsidRPr="00E3594E">
              <w:rPr>
                <w:b/>
                <w:bCs/>
                <w:color w:val="FFFFFF" w:themeColor="background1"/>
              </w:rPr>
              <w:t>Hospital</w:t>
            </w:r>
          </w:p>
        </w:tc>
        <w:tc>
          <w:tcPr>
            <w:tcW w:w="11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24FA0FA2" w14:textId="77777777" w:rsidR="00E3594E" w:rsidRPr="00E3594E" w:rsidRDefault="00E3594E" w:rsidP="00E3594E">
            <w:pPr>
              <w:rPr>
                <w:color w:val="FFFFFF" w:themeColor="background1"/>
              </w:rPr>
            </w:pPr>
            <w:r w:rsidRPr="00E3594E">
              <w:rPr>
                <w:b/>
                <w:bCs/>
                <w:color w:val="FFFFFF" w:themeColor="background1"/>
              </w:rPr>
              <w:t>Likelihood</w:t>
            </w:r>
          </w:p>
        </w:tc>
        <w:tc>
          <w:tcPr>
            <w:tcW w:w="110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2836786B" w14:textId="77777777" w:rsidR="00E3594E" w:rsidRPr="00E3594E" w:rsidRDefault="00E3594E" w:rsidP="00E3594E">
            <w:pPr>
              <w:rPr>
                <w:color w:val="FFFFFF" w:themeColor="background1"/>
              </w:rPr>
            </w:pPr>
            <w:r w:rsidRPr="00E3594E">
              <w:rPr>
                <w:b/>
                <w:bCs/>
                <w:color w:val="FFFFFF" w:themeColor="background1"/>
              </w:rPr>
              <w:t>Impact</w:t>
            </w:r>
          </w:p>
        </w:tc>
        <w:tc>
          <w:tcPr>
            <w:tcW w:w="3460" w:type="dxa"/>
            <w:tcBorders>
              <w:top w:val="single" w:sz="1" w:space="0" w:color="CCCCCC"/>
              <w:left w:val="single" w:sz="1" w:space="0" w:color="CCCCCC"/>
              <w:bottom w:val="single" w:sz="1" w:space="0" w:color="CCCCCC"/>
              <w:right w:val="single" w:sz="1" w:space="0" w:color="CCCCCC"/>
            </w:tcBorders>
            <w:shd w:val="clear" w:color="auto" w:fill="21605E"/>
            <w:tcMar>
              <w:top w:w="80" w:type="dxa"/>
              <w:left w:w="120" w:type="dxa"/>
              <w:bottom w:w="80" w:type="dxa"/>
              <w:right w:w="120" w:type="dxa"/>
            </w:tcMar>
          </w:tcPr>
          <w:p w14:paraId="4CB66E0C" w14:textId="77777777" w:rsidR="00E3594E" w:rsidRPr="00E3594E" w:rsidRDefault="00E3594E" w:rsidP="00E3594E">
            <w:pPr>
              <w:rPr>
                <w:color w:val="FFFFFF" w:themeColor="background1"/>
              </w:rPr>
            </w:pPr>
            <w:r w:rsidRPr="00E3594E">
              <w:rPr>
                <w:b/>
                <w:bCs/>
                <w:color w:val="FFFFFF" w:themeColor="background1"/>
              </w:rPr>
              <w:t>Mitigation Required</w:t>
            </w:r>
          </w:p>
        </w:tc>
      </w:tr>
      <w:tr w:rsidR="00E3594E" w:rsidRPr="00E3594E" w14:paraId="686D4054"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9015C41" w14:textId="77777777" w:rsidR="00E3594E" w:rsidRPr="00E3594E" w:rsidRDefault="00E3594E" w:rsidP="00E3594E">
            <w:r w:rsidRPr="00E3594E">
              <w:t xml:space="preserve">Revenue cycle deterioration </w:t>
            </w:r>
            <w:r w:rsidRPr="00E3594E">
              <w:lastRenderedPageBreak/>
              <w:t>accelerates post-acquisition</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43CDEE3" w14:textId="77777777" w:rsidR="00E3594E" w:rsidRPr="00E3594E" w:rsidRDefault="00E3594E" w:rsidP="00E3594E">
            <w:r w:rsidRPr="00E3594E">
              <w:lastRenderedPageBreak/>
              <w:t>GGH</w:t>
            </w:r>
          </w:p>
        </w:tc>
        <w:tc>
          <w:tcPr>
            <w:tcW w:w="11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E3F89ED" w14:textId="77777777" w:rsidR="00E3594E" w:rsidRPr="00E3594E" w:rsidRDefault="00E3594E" w:rsidP="00E3594E">
            <w:r w:rsidRPr="00E3594E">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69B0C4F" w14:textId="77777777" w:rsidR="00E3594E" w:rsidRPr="00E3594E" w:rsidRDefault="00E3594E" w:rsidP="00E3594E">
            <w:r w:rsidRPr="00E3594E">
              <w:t>Critical</w:t>
            </w:r>
          </w:p>
        </w:tc>
        <w:tc>
          <w:tcPr>
            <w:tcW w:w="34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53409EA" w14:textId="77777777" w:rsidR="00E3594E" w:rsidRPr="00E3594E" w:rsidRDefault="00E3594E" w:rsidP="00E3594E">
            <w:r w:rsidRPr="00E3594E">
              <w:t>RCM firm at Day 1; 90-day denial rate milestone targets</w:t>
            </w:r>
          </w:p>
        </w:tc>
      </w:tr>
      <w:tr w:rsidR="00E3594E" w:rsidRPr="00E3594E" w14:paraId="6B556952"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249CD21" w14:textId="77777777" w:rsidR="00E3594E" w:rsidRPr="00E3594E" w:rsidRDefault="00E3594E" w:rsidP="00E3594E">
            <w:r w:rsidRPr="00E3594E">
              <w:t>Mortality rise reflects clinical quality deterioration</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44F3312" w14:textId="77777777" w:rsidR="00E3594E" w:rsidRPr="00E3594E" w:rsidRDefault="00E3594E" w:rsidP="00E3594E">
            <w:r w:rsidRPr="00E3594E">
              <w:t>GGH</w:t>
            </w:r>
          </w:p>
        </w:tc>
        <w:tc>
          <w:tcPr>
            <w:tcW w:w="11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D670957" w14:textId="77777777" w:rsidR="00E3594E" w:rsidRPr="00E3594E" w:rsidRDefault="00E3594E" w:rsidP="00E3594E">
            <w:r w:rsidRPr="00E3594E">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4DE133D" w14:textId="77777777" w:rsidR="00E3594E" w:rsidRPr="00E3594E" w:rsidRDefault="00E3594E" w:rsidP="00E3594E">
            <w:r w:rsidRPr="00E3594E">
              <w:t>High</w:t>
            </w:r>
          </w:p>
        </w:tc>
        <w:tc>
          <w:tcPr>
            <w:tcW w:w="34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694F3B0" w14:textId="77777777" w:rsidR="00E3594E" w:rsidRPr="00E3594E" w:rsidRDefault="00E3594E" w:rsidP="00E3594E">
            <w:r w:rsidRPr="00E3594E">
              <w:t>Full clinical audit in due diligence; identify root cause before closing</w:t>
            </w:r>
          </w:p>
        </w:tc>
      </w:tr>
      <w:tr w:rsidR="00E3594E" w:rsidRPr="00E3594E" w14:paraId="257332B4"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6B66C72" w14:textId="77777777" w:rsidR="00E3594E" w:rsidRPr="00E3594E" w:rsidRDefault="00E3594E" w:rsidP="00E3594E">
            <w:r w:rsidRPr="00E3594E">
              <w:t>OOP collection cannot be structurally improved</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F6B1C6A" w14:textId="77777777" w:rsidR="00E3594E" w:rsidRPr="00E3594E" w:rsidRDefault="00E3594E" w:rsidP="00E3594E">
            <w:r w:rsidRPr="00E3594E">
              <w:t>GGH</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B2E07E5" w14:textId="77777777" w:rsidR="00E3594E" w:rsidRPr="00E3594E" w:rsidRDefault="00E3594E" w:rsidP="00E3594E">
            <w:r w:rsidRPr="00E3594E">
              <w:t>Low-Med</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FF1998F" w14:textId="77777777" w:rsidR="00E3594E" w:rsidRPr="00E3594E" w:rsidRDefault="00E3594E" w:rsidP="00E3594E">
            <w:r w:rsidRPr="00E3594E">
              <w:t>High</w:t>
            </w:r>
          </w:p>
        </w:tc>
        <w:tc>
          <w:tcPr>
            <w:tcW w:w="34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29CD3BA" w14:textId="77777777" w:rsidR="00E3594E" w:rsidRPr="00E3594E" w:rsidRDefault="00E3594E" w:rsidP="00E3594E">
            <w:r w:rsidRPr="00E3594E">
              <w:t xml:space="preserve">Upfront payment infrastructure; patient financial services </w:t>
            </w:r>
            <w:proofErr w:type="spellStart"/>
            <w:r w:rsidRPr="00E3594E">
              <w:t>programme</w:t>
            </w:r>
            <w:proofErr w:type="spellEnd"/>
          </w:p>
        </w:tc>
      </w:tr>
      <w:tr w:rsidR="00E3594E" w:rsidRPr="00E3594E" w14:paraId="0D87E449"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F6CFCB4" w14:textId="77777777" w:rsidR="00E3594E" w:rsidRPr="00E3594E" w:rsidRDefault="00E3594E" w:rsidP="00E3594E">
            <w:r w:rsidRPr="00E3594E">
              <w:t>ECH improvement trajectory stalls post-acquisition</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3277303" w14:textId="77777777" w:rsidR="00E3594E" w:rsidRPr="00E3594E" w:rsidRDefault="00E3594E" w:rsidP="00E3594E">
            <w:r w:rsidRPr="00E3594E">
              <w:t>ECH</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B7409F7" w14:textId="77777777" w:rsidR="00E3594E" w:rsidRPr="00E3594E" w:rsidRDefault="00E3594E" w:rsidP="00E3594E">
            <w:r w:rsidRPr="00E3594E">
              <w:t>Low</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DAF1455" w14:textId="77777777" w:rsidR="00E3594E" w:rsidRPr="00E3594E" w:rsidRDefault="00E3594E" w:rsidP="00E3594E">
            <w:r w:rsidRPr="00E3594E">
              <w:t>High</w:t>
            </w:r>
          </w:p>
        </w:tc>
        <w:tc>
          <w:tcPr>
            <w:tcW w:w="34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0ABE548" w14:textId="77777777" w:rsidR="00E3594E" w:rsidRPr="00E3594E" w:rsidRDefault="00E3594E" w:rsidP="00E3594E">
            <w:r w:rsidRPr="00E3594E">
              <w:t>Verify 2024 data before closing; conduct management team assessment</w:t>
            </w:r>
          </w:p>
        </w:tc>
      </w:tr>
      <w:tr w:rsidR="00E3594E" w:rsidRPr="00E3594E" w14:paraId="1802DFDD"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14D7201" w14:textId="77777777" w:rsidR="00E3594E" w:rsidRPr="00E3594E" w:rsidRDefault="00E3594E" w:rsidP="00E3594E">
            <w:r w:rsidRPr="00E3594E">
              <w:t>Dr. Diallo incident rate reflects systemic ECH issue</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31B4DA9" w14:textId="77777777" w:rsidR="00E3594E" w:rsidRPr="00E3594E" w:rsidRDefault="00E3594E" w:rsidP="00E3594E">
            <w:r w:rsidRPr="00E3594E">
              <w:t>ECH</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97EEFD6" w14:textId="77777777" w:rsidR="00E3594E" w:rsidRPr="00E3594E" w:rsidRDefault="00E3594E" w:rsidP="00E3594E">
            <w:r w:rsidRPr="00E3594E">
              <w:t>Low-Med</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5C3BB5D" w14:textId="77777777" w:rsidR="00E3594E" w:rsidRPr="00E3594E" w:rsidRDefault="00E3594E" w:rsidP="00E3594E">
            <w:r w:rsidRPr="00E3594E">
              <w:t>Medium</w:t>
            </w:r>
          </w:p>
        </w:tc>
        <w:tc>
          <w:tcPr>
            <w:tcW w:w="34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F7A85D" w14:textId="77777777" w:rsidR="00E3594E" w:rsidRPr="00E3594E" w:rsidRDefault="00E3594E" w:rsidP="00E3594E">
            <w:r w:rsidRPr="00E3594E">
              <w:t>Provider-level clinical audit; incident type and severity review</w:t>
            </w:r>
          </w:p>
        </w:tc>
      </w:tr>
      <w:tr w:rsidR="00E3594E" w:rsidRPr="00E3594E" w14:paraId="0FF21E38"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152E03A" w14:textId="77777777" w:rsidR="00E3594E" w:rsidRPr="00E3594E" w:rsidRDefault="00E3594E" w:rsidP="00E3594E">
            <w:r w:rsidRPr="00E3594E">
              <w:t>Wrong Site Procedures at all hospitals</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370DABA" w14:textId="77777777" w:rsidR="00E3594E" w:rsidRPr="00E3594E" w:rsidRDefault="00E3594E" w:rsidP="00E3594E">
            <w:r w:rsidRPr="00E3594E">
              <w:t>All</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B83DA40" w14:textId="77777777" w:rsidR="00E3594E" w:rsidRPr="00E3594E" w:rsidRDefault="00E3594E" w:rsidP="00E3594E">
            <w:r w:rsidRPr="00E3594E">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C58AA6E" w14:textId="77777777" w:rsidR="00E3594E" w:rsidRPr="00E3594E" w:rsidRDefault="00E3594E" w:rsidP="00E3594E">
            <w:r w:rsidRPr="00E3594E">
              <w:t>High</w:t>
            </w:r>
          </w:p>
        </w:tc>
        <w:tc>
          <w:tcPr>
            <w:tcW w:w="34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08F2E5C" w14:textId="77777777" w:rsidR="00E3594E" w:rsidRPr="00E3594E" w:rsidRDefault="00E3594E" w:rsidP="00E3594E">
            <w:r w:rsidRPr="00E3594E">
              <w:t>Mandatory WHO Surgical Safety Checklist as Day-1 governance priority</w:t>
            </w:r>
          </w:p>
        </w:tc>
      </w:tr>
      <w:tr w:rsidR="00E3594E" w:rsidRPr="00E3594E" w14:paraId="460B0178"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67E16EC" w14:textId="77777777" w:rsidR="00E3594E" w:rsidRPr="00E3594E" w:rsidRDefault="00E3594E" w:rsidP="00E3594E">
            <w:r w:rsidRPr="00E3594E">
              <w:t>RMC malpractice liability from elective mortality history</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E423323" w14:textId="77777777" w:rsidR="00E3594E" w:rsidRPr="00E3594E" w:rsidRDefault="00E3594E" w:rsidP="00E3594E">
            <w:r w:rsidRPr="00E3594E">
              <w:t>RMC</w:t>
            </w:r>
          </w:p>
        </w:tc>
        <w:tc>
          <w:tcPr>
            <w:tcW w:w="11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CB0AE51" w14:textId="77777777" w:rsidR="00E3594E" w:rsidRPr="00E3594E" w:rsidRDefault="00E3594E" w:rsidP="00E3594E">
            <w:r w:rsidRPr="00E3594E">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11C22C7" w14:textId="77777777" w:rsidR="00E3594E" w:rsidRPr="00E3594E" w:rsidRDefault="00E3594E" w:rsidP="00E3594E">
            <w:r w:rsidRPr="00E3594E">
              <w:t>Critical</w:t>
            </w:r>
          </w:p>
        </w:tc>
        <w:tc>
          <w:tcPr>
            <w:tcW w:w="34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F6F25D3" w14:textId="578BD5AF" w:rsidR="00E3594E" w:rsidRPr="00E3594E" w:rsidRDefault="00E3594E" w:rsidP="00E3594E">
            <w:r w:rsidRPr="00E3594E">
              <w:t>Not recommended</w:t>
            </w:r>
            <w:r w:rsidR="00AA56B4">
              <w:t>,</w:t>
            </w:r>
            <w:r w:rsidRPr="00E3594E">
              <w:t xml:space="preserve"> full legal liability scope required before any reconsideration</w:t>
            </w:r>
          </w:p>
        </w:tc>
      </w:tr>
      <w:tr w:rsidR="00E3594E" w:rsidRPr="00E3594E" w14:paraId="710066F9" w14:textId="77777777" w:rsidTr="001711D1">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F442F10" w14:textId="77777777" w:rsidR="00E3594E" w:rsidRPr="00E3594E" w:rsidRDefault="00E3594E" w:rsidP="00E3594E">
            <w:r w:rsidRPr="00E3594E">
              <w:t>RMC clinical governance reform fails or takes too long</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5CE43D0" w14:textId="77777777" w:rsidR="00E3594E" w:rsidRPr="00E3594E" w:rsidRDefault="00E3594E" w:rsidP="00E3594E">
            <w:r w:rsidRPr="00E3594E">
              <w:t>RMC</w:t>
            </w:r>
          </w:p>
        </w:tc>
        <w:tc>
          <w:tcPr>
            <w:tcW w:w="11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50C7BF3" w14:textId="77777777" w:rsidR="00E3594E" w:rsidRPr="00E3594E" w:rsidRDefault="00E3594E" w:rsidP="00E3594E">
            <w:r w:rsidRPr="00E3594E">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AFBD6A5" w14:textId="77777777" w:rsidR="00E3594E" w:rsidRPr="00E3594E" w:rsidRDefault="00E3594E" w:rsidP="00E3594E">
            <w:r w:rsidRPr="00E3594E">
              <w:t>Critical</w:t>
            </w:r>
          </w:p>
        </w:tc>
        <w:tc>
          <w:tcPr>
            <w:tcW w:w="34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A6648B6" w14:textId="2D92A57C" w:rsidR="00E3594E" w:rsidRPr="00E3594E" w:rsidRDefault="00E3594E" w:rsidP="00E3594E">
            <w:r w:rsidRPr="00E3594E">
              <w:t>Not recommended</w:t>
            </w:r>
            <w:r w:rsidR="00AA56B4">
              <w:t>,</w:t>
            </w:r>
            <w:r w:rsidRPr="00E3594E">
              <w:t xml:space="preserve"> structural clinical failures are multi-year </w:t>
            </w:r>
            <w:proofErr w:type="spellStart"/>
            <w:r w:rsidRPr="00E3594E">
              <w:t>programmes</w:t>
            </w:r>
            <w:proofErr w:type="spellEnd"/>
          </w:p>
        </w:tc>
      </w:tr>
    </w:tbl>
    <w:p w14:paraId="377B5E23" w14:textId="77777777" w:rsidR="00E3594E" w:rsidRPr="00E3594E" w:rsidRDefault="00E3594E" w:rsidP="00E3594E"/>
    <w:p w14:paraId="12D72BFA" w14:textId="77777777" w:rsidR="00E3594E" w:rsidRPr="00E3594E" w:rsidRDefault="00E3594E" w:rsidP="00E3594E">
      <w:r w:rsidRPr="00E3594E">
        <w:br/>
      </w:r>
    </w:p>
    <w:p w14:paraId="63BEBF54" w14:textId="77777777" w:rsidR="00E3594E" w:rsidRPr="00E3594E" w:rsidRDefault="00E3594E" w:rsidP="00E3594E">
      <w:pPr>
        <w:rPr>
          <w:b/>
          <w:bCs/>
          <w:color w:val="538135" w:themeColor="accent6" w:themeShade="BF"/>
        </w:rPr>
      </w:pPr>
      <w:r w:rsidRPr="00E3594E">
        <w:rPr>
          <w:b/>
          <w:bCs/>
          <w:color w:val="538135" w:themeColor="accent6" w:themeShade="BF"/>
        </w:rPr>
        <w:t>16.  Conclusion</w:t>
      </w:r>
    </w:p>
    <w:p w14:paraId="27BEEB7C" w14:textId="77777777" w:rsidR="00E3594E" w:rsidRPr="00E3594E" w:rsidRDefault="00E3594E" w:rsidP="00E3594E"/>
    <w:p w14:paraId="625CB216" w14:textId="77777777" w:rsidR="00E3594E" w:rsidRPr="00E3594E" w:rsidRDefault="00E3594E" w:rsidP="00E3594E">
      <w:r w:rsidRPr="00E3594E">
        <w:t>This report evaluated 10,900 patient encounter records across three hospital candidates using 44 SQL analytical queries, a six-category weighted investment scorecard, and gap analysis quantifying over $4.15 million in combined annual recoverable revenue across the two non-RMC candidates. The analysis was conducted across a purpose-built star schema data model in PostgreSQL, with insights delivered through Power BI dashboards and an Excel investment scorecard.</w:t>
      </w:r>
    </w:p>
    <w:p w14:paraId="1928DF1F" w14:textId="77777777" w:rsidR="00E3594E" w:rsidRPr="00E3594E" w:rsidRDefault="00E3594E" w:rsidP="00E3594E"/>
    <w:p w14:paraId="500455AB" w14:textId="77777777" w:rsidR="00E3594E" w:rsidRPr="00E3594E" w:rsidRDefault="00E3594E" w:rsidP="00E3594E">
      <w:r w:rsidRPr="00E3594E">
        <w:t>The central analytical finding is that the three hospitals are not simply better or worse versions of the same institution. They represent fundamentally different investment types:</w:t>
      </w:r>
    </w:p>
    <w:p w14:paraId="51575DCF" w14:textId="77777777" w:rsidR="00E3594E" w:rsidRPr="00E3594E" w:rsidRDefault="00E3594E" w:rsidP="00E3594E"/>
    <w:p w14:paraId="1FB69C20" w14:textId="7E250675" w:rsidR="00E3594E" w:rsidRPr="00E3594E" w:rsidRDefault="00E3594E" w:rsidP="00E3594E">
      <w:pPr>
        <w:numPr>
          <w:ilvl w:val="0"/>
          <w:numId w:val="2"/>
        </w:numPr>
      </w:pPr>
      <w:r w:rsidRPr="00E3594E">
        <w:t xml:space="preserve">RMC is a financially </w:t>
      </w:r>
      <w:proofErr w:type="spellStart"/>
      <w:r w:rsidRPr="00E3594E">
        <w:t>optimised</w:t>
      </w:r>
      <w:proofErr w:type="spellEnd"/>
      <w:r w:rsidRPr="00E3594E">
        <w:t xml:space="preserve"> hospital with serious unresolved patient safety problems. Its financial strength is real, but it is being achieved in a context of worsening clinical outcomes and patient satisfaction. The investment mandate</w:t>
      </w:r>
      <w:r w:rsidR="00AA56B4">
        <w:t>,</w:t>
      </w:r>
      <w:r w:rsidRPr="00E3594E">
        <w:t xml:space="preserve"> to expand capacity and improve service delivery</w:t>
      </w:r>
      <w:r w:rsidR="00AA56B4">
        <w:t>,</w:t>
      </w:r>
      <w:r w:rsidRPr="00E3594E">
        <w:t xml:space="preserve"> cannot be fulfilled at a hospital where the clinical and experience dimensions of service delivery are in measurable decline. Financial strength alone does not justify an investment that would scale a patient safety problem.</w:t>
      </w:r>
    </w:p>
    <w:p w14:paraId="3B904DDE" w14:textId="152B808F" w:rsidR="00E3594E" w:rsidRPr="00E3594E" w:rsidRDefault="00E3594E" w:rsidP="00E3594E">
      <w:pPr>
        <w:numPr>
          <w:ilvl w:val="0"/>
          <w:numId w:val="2"/>
        </w:numPr>
      </w:pPr>
      <w:r w:rsidRPr="00E3594E">
        <w:t>GGH is a clinically excellent hospital with a broken revenue cycle. Its clinical foundations</w:t>
      </w:r>
      <w:r w:rsidR="00AA56B4">
        <w:t>,</w:t>
      </w:r>
      <w:r w:rsidRPr="00E3594E">
        <w:t xml:space="preserve"> accumulated through years of institutional investment in care quality, staff development, and clinical governance</w:t>
      </w:r>
      <w:r w:rsidR="00AA56B4">
        <w:t>,</w:t>
      </w:r>
      <w:r w:rsidRPr="00E3594E">
        <w:t xml:space="preserve"> represent value that would take a decade to replicate elsewhere. Its financial problems, while severe and currently accelerating, are process failures addressable through operational intervention. GGH is the highest-potential return opportunity in the dataset, but it requires immediate action and specific revenue cycle expertise that must be a precondition of investment, not an aspiration.</w:t>
      </w:r>
    </w:p>
    <w:p w14:paraId="2A081A1D" w14:textId="45C5909D" w:rsidR="00E3594E" w:rsidRPr="00E3594E" w:rsidRDefault="00E3594E" w:rsidP="00E3594E">
      <w:pPr>
        <w:numPr>
          <w:ilvl w:val="0"/>
          <w:numId w:val="2"/>
        </w:numPr>
      </w:pPr>
      <w:r w:rsidRPr="00E3594E">
        <w:t xml:space="preserve">ECH is the risk-adjusted optimal choice. It is the only hospital demonstrating that its management can improve all dimensions simultaneously. The investor's role at ECH is to fund the acceleration of an improvement </w:t>
      </w:r>
      <w:proofErr w:type="spellStart"/>
      <w:r w:rsidRPr="00E3594E">
        <w:t>programme</w:t>
      </w:r>
      <w:proofErr w:type="spellEnd"/>
      <w:r w:rsidRPr="00E3594E">
        <w:t xml:space="preserve"> already in motion</w:t>
      </w:r>
      <w:r w:rsidR="00AA56B4">
        <w:t>,</w:t>
      </w:r>
      <w:r w:rsidRPr="00E3594E">
        <w:t xml:space="preserve"> a fundamentally lower-risk proposition than engineering a turnaround at GGH or a clinical transformation at RMC.</w:t>
      </w:r>
    </w:p>
    <w:p w14:paraId="13DE838F" w14:textId="77777777" w:rsidR="00E3594E" w:rsidRPr="00E3594E" w:rsidRDefault="00E3594E" w:rsidP="00E3594E"/>
    <w:p w14:paraId="5A69C131" w14:textId="77777777" w:rsidR="00E3594E" w:rsidRPr="00E3594E" w:rsidRDefault="00E3594E" w:rsidP="00E3594E"/>
    <w:p w14:paraId="26255024" w14:textId="6F1F298C" w:rsidR="00E3594E" w:rsidRPr="00E3594E" w:rsidRDefault="00E3594E" w:rsidP="00E3594E">
      <w:r w:rsidRPr="00E3594E">
        <w:t xml:space="preserve">The </w:t>
      </w:r>
      <w:proofErr w:type="spellStart"/>
      <w:r w:rsidRPr="00E3594E">
        <w:t>NorthBridge</w:t>
      </w:r>
      <w:proofErr w:type="spellEnd"/>
      <w:r w:rsidRPr="00E3594E">
        <w:t xml:space="preserve"> investment mandate requires a hospital demonstrating operational efficiency, high-quality patient care, financial sustainability, scalable growth potential, and manageable risk. ECH satisfies all five criteria simultaneously</w:t>
      </w:r>
      <w:r w:rsidR="00AA56B4">
        <w:t>,</w:t>
      </w:r>
      <w:r w:rsidRPr="00E3594E">
        <w:t xml:space="preserve"> not at the highest absolute level on any single dimension, but as the only coherent package with the strongest forward trajectory, the most capable management team, and a risk profile the investment committee can confidently underwrite.</w:t>
      </w:r>
    </w:p>
    <w:p w14:paraId="008038AB" w14:textId="77777777" w:rsidR="00E3594E" w:rsidRPr="00E3594E" w:rsidRDefault="00E3594E" w:rsidP="00E359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594E" w:rsidRPr="00E3594E" w14:paraId="764244FA" w14:textId="77777777" w:rsidTr="001711D1">
        <w:tc>
          <w:tcPr>
            <w:tcW w:w="9360" w:type="dxa"/>
            <w:tcBorders>
              <w:top w:val="single" w:sz="1" w:space="0" w:color="1A6B7A"/>
              <w:left w:val="single" w:sz="1" w:space="0" w:color="1A6B7A"/>
              <w:bottom w:val="single" w:sz="1" w:space="0" w:color="1A6B7A"/>
              <w:right w:val="single" w:sz="1" w:space="0" w:color="1A6B7A"/>
            </w:tcBorders>
            <w:shd w:val="clear" w:color="auto" w:fill="E8F5E9"/>
            <w:tcMar>
              <w:top w:w="160" w:type="dxa"/>
              <w:left w:w="240" w:type="dxa"/>
              <w:bottom w:w="160" w:type="dxa"/>
              <w:right w:w="240" w:type="dxa"/>
            </w:tcMar>
          </w:tcPr>
          <w:p w14:paraId="520AA574" w14:textId="77777777" w:rsidR="00E3594E" w:rsidRPr="00E3594E" w:rsidRDefault="00E3594E" w:rsidP="00E3594E">
            <w:r w:rsidRPr="00E3594E">
              <w:rPr>
                <w:b/>
                <w:bCs/>
              </w:rPr>
              <w:t>Final Recommendation</w:t>
            </w:r>
          </w:p>
          <w:p w14:paraId="7D7A28DB" w14:textId="77777777" w:rsidR="00E3594E" w:rsidRPr="00E3594E" w:rsidRDefault="00E3594E" w:rsidP="00E3594E">
            <w:r w:rsidRPr="00E3594E">
              <w:t>Invest in Eastpoint Community Hospital (ECH). Fund the acceleration of its proven improvement trajectory. The financial return will be lower than GGH's theoretical upside but more certain, more sustainable, and fully aligned with the investment mandate's requirement for scalable growth with manageable risk.</w:t>
            </w:r>
          </w:p>
          <w:p w14:paraId="527E5D6E" w14:textId="77777777" w:rsidR="00E3594E" w:rsidRPr="00E3594E" w:rsidRDefault="00E3594E" w:rsidP="00E3594E"/>
          <w:p w14:paraId="54D3392C" w14:textId="4B7E248D" w:rsidR="00E3594E" w:rsidRPr="00E3594E" w:rsidRDefault="00E3594E" w:rsidP="00E3594E">
            <w:r w:rsidRPr="00E3594E">
              <w:lastRenderedPageBreak/>
              <w:t>If the investment committee has appetite for a higher-risk, higher-return opportunity and possesses</w:t>
            </w:r>
            <w:r w:rsidR="00AA56B4">
              <w:t>,</w:t>
            </w:r>
            <w:r w:rsidRPr="00E3594E">
              <w:t xml:space="preserve"> or can acquire</w:t>
            </w:r>
            <w:r w:rsidR="00AA56B4">
              <w:t>,</w:t>
            </w:r>
            <w:r w:rsidRPr="00E3594E">
              <w:t xml:space="preserve"> revenue cycle transformation expertise, Greenfield General Hospital (GGH) should be reconsidered with a detailed 100-day operational plan committed to before closing, a specialist RCM firm engaged at Day 1, and a clinical audit of the rising mortality trend completed during due diligence.</w:t>
            </w:r>
          </w:p>
          <w:p w14:paraId="4645429F" w14:textId="77777777" w:rsidR="00E3594E" w:rsidRPr="00E3594E" w:rsidRDefault="00E3594E" w:rsidP="00E3594E"/>
          <w:p w14:paraId="6A19AE58" w14:textId="77777777" w:rsidR="00E3594E" w:rsidRPr="00E3594E" w:rsidRDefault="00E3594E" w:rsidP="00E3594E">
            <w:r w:rsidRPr="00E3594E">
              <w:t xml:space="preserve">Riverside Medical Centre (RMC) is not recommended under any version of the </w:t>
            </w:r>
            <w:proofErr w:type="spellStart"/>
            <w:r w:rsidRPr="00E3594E">
              <w:t>NorthBridge</w:t>
            </w:r>
            <w:proofErr w:type="spellEnd"/>
            <w:r w:rsidRPr="00E3594E">
              <w:t xml:space="preserve"> investment mandate as currently stated.</w:t>
            </w:r>
          </w:p>
        </w:tc>
      </w:tr>
    </w:tbl>
    <w:p w14:paraId="675D10F2" w14:textId="77777777" w:rsidR="00E3594E" w:rsidRPr="00E3594E" w:rsidRDefault="00E3594E" w:rsidP="00E3594E"/>
    <w:p w14:paraId="17C8C978" w14:textId="77777777" w:rsidR="00E3594E" w:rsidRPr="00E3594E" w:rsidRDefault="00E3594E" w:rsidP="00E3594E"/>
    <w:p w14:paraId="1710CF5B" w14:textId="77777777" w:rsidR="00845651" w:rsidRDefault="00845651" w:rsidP="00B628E4">
      <w:pPr>
        <w:rPr>
          <w:b/>
          <w:bCs/>
          <w:color w:val="538135" w:themeColor="accent6" w:themeShade="BF"/>
        </w:rPr>
      </w:pPr>
    </w:p>
    <w:p w14:paraId="5334162A" w14:textId="77777777" w:rsidR="00845651" w:rsidRDefault="00845651" w:rsidP="00B628E4">
      <w:pPr>
        <w:rPr>
          <w:b/>
          <w:bCs/>
          <w:color w:val="538135" w:themeColor="accent6" w:themeShade="BF"/>
        </w:rPr>
      </w:pPr>
    </w:p>
    <w:p w14:paraId="7B52BFFE" w14:textId="77777777" w:rsidR="00845651" w:rsidRDefault="00845651" w:rsidP="00B628E4">
      <w:pPr>
        <w:rPr>
          <w:b/>
          <w:bCs/>
          <w:color w:val="538135" w:themeColor="accent6" w:themeShade="BF"/>
        </w:rPr>
      </w:pPr>
    </w:p>
    <w:p w14:paraId="7A663F53" w14:textId="77777777" w:rsidR="00845651" w:rsidRDefault="00845651" w:rsidP="00B628E4">
      <w:pPr>
        <w:rPr>
          <w:b/>
          <w:bCs/>
          <w:color w:val="538135" w:themeColor="accent6" w:themeShade="BF"/>
        </w:rPr>
      </w:pPr>
    </w:p>
    <w:p w14:paraId="5385E76D" w14:textId="77777777" w:rsidR="00845651" w:rsidRDefault="00845651" w:rsidP="00B628E4">
      <w:pPr>
        <w:rPr>
          <w:b/>
          <w:bCs/>
          <w:color w:val="538135" w:themeColor="accent6" w:themeShade="BF"/>
        </w:rPr>
      </w:pPr>
    </w:p>
    <w:p w14:paraId="13142437" w14:textId="77777777" w:rsidR="00845651" w:rsidRDefault="00845651" w:rsidP="00B628E4">
      <w:pPr>
        <w:rPr>
          <w:b/>
          <w:bCs/>
          <w:color w:val="538135" w:themeColor="accent6" w:themeShade="BF"/>
        </w:rPr>
      </w:pPr>
    </w:p>
    <w:p w14:paraId="4428FC90" w14:textId="77777777" w:rsidR="00845651" w:rsidRDefault="00845651" w:rsidP="00B628E4">
      <w:pPr>
        <w:rPr>
          <w:b/>
          <w:bCs/>
          <w:color w:val="538135" w:themeColor="accent6" w:themeShade="BF"/>
        </w:rPr>
      </w:pPr>
    </w:p>
    <w:p w14:paraId="5C4525CC" w14:textId="77777777" w:rsidR="00845651" w:rsidRDefault="00845651" w:rsidP="00B628E4">
      <w:pPr>
        <w:rPr>
          <w:b/>
          <w:bCs/>
          <w:color w:val="538135" w:themeColor="accent6" w:themeShade="BF"/>
        </w:rPr>
      </w:pPr>
    </w:p>
    <w:p w14:paraId="06F556A0" w14:textId="77777777" w:rsidR="00845651" w:rsidRDefault="00845651" w:rsidP="00B628E4">
      <w:pPr>
        <w:rPr>
          <w:b/>
          <w:bCs/>
          <w:color w:val="538135" w:themeColor="accent6" w:themeShade="BF"/>
        </w:rPr>
      </w:pPr>
    </w:p>
    <w:p w14:paraId="27ED5F85" w14:textId="77777777" w:rsidR="00845651" w:rsidRDefault="00845651" w:rsidP="00B628E4">
      <w:pPr>
        <w:rPr>
          <w:b/>
          <w:bCs/>
          <w:color w:val="538135" w:themeColor="accent6" w:themeShade="BF"/>
        </w:rPr>
      </w:pPr>
    </w:p>
    <w:p w14:paraId="4956FB6F" w14:textId="77777777" w:rsidR="00845651" w:rsidRDefault="00845651" w:rsidP="00B628E4">
      <w:pPr>
        <w:rPr>
          <w:b/>
          <w:bCs/>
          <w:color w:val="538135" w:themeColor="accent6" w:themeShade="BF"/>
        </w:rPr>
      </w:pPr>
    </w:p>
    <w:p w14:paraId="6538CE09" w14:textId="77777777" w:rsidR="00845651" w:rsidRDefault="00845651" w:rsidP="00B628E4">
      <w:pPr>
        <w:rPr>
          <w:b/>
          <w:bCs/>
          <w:color w:val="538135" w:themeColor="accent6" w:themeShade="BF"/>
        </w:rPr>
      </w:pPr>
    </w:p>
    <w:p w14:paraId="26A38709" w14:textId="77777777" w:rsidR="00845651" w:rsidRDefault="00845651" w:rsidP="00B628E4">
      <w:pPr>
        <w:rPr>
          <w:b/>
          <w:bCs/>
          <w:color w:val="538135" w:themeColor="accent6" w:themeShade="BF"/>
        </w:rPr>
      </w:pPr>
    </w:p>
    <w:p w14:paraId="51E4ABFC" w14:textId="77777777" w:rsidR="00845651" w:rsidRDefault="00845651" w:rsidP="00B628E4">
      <w:pPr>
        <w:rPr>
          <w:b/>
          <w:bCs/>
          <w:color w:val="538135" w:themeColor="accent6" w:themeShade="BF"/>
        </w:rPr>
      </w:pPr>
    </w:p>
    <w:p w14:paraId="35959C9E" w14:textId="77777777" w:rsidR="00845651" w:rsidRDefault="00845651" w:rsidP="00B628E4">
      <w:pPr>
        <w:rPr>
          <w:b/>
          <w:bCs/>
          <w:color w:val="538135" w:themeColor="accent6" w:themeShade="BF"/>
        </w:rPr>
      </w:pPr>
    </w:p>
    <w:p w14:paraId="4D4505A0" w14:textId="77777777" w:rsidR="00845651" w:rsidRDefault="00845651" w:rsidP="00B628E4">
      <w:pPr>
        <w:rPr>
          <w:b/>
          <w:bCs/>
          <w:color w:val="538135" w:themeColor="accent6" w:themeShade="BF"/>
        </w:rPr>
      </w:pPr>
    </w:p>
    <w:p w14:paraId="4B759601" w14:textId="77777777" w:rsidR="00845651" w:rsidRDefault="00845651" w:rsidP="00B628E4">
      <w:pPr>
        <w:rPr>
          <w:b/>
          <w:bCs/>
          <w:color w:val="538135" w:themeColor="accent6" w:themeShade="BF"/>
        </w:rPr>
      </w:pPr>
    </w:p>
    <w:p w14:paraId="55266AD7" w14:textId="77777777" w:rsidR="00845651" w:rsidRDefault="00845651" w:rsidP="00B628E4">
      <w:pPr>
        <w:rPr>
          <w:b/>
          <w:bCs/>
          <w:color w:val="538135" w:themeColor="accent6" w:themeShade="BF"/>
        </w:rPr>
      </w:pPr>
    </w:p>
    <w:p w14:paraId="77BE0561" w14:textId="77777777" w:rsidR="00845651" w:rsidRDefault="00845651" w:rsidP="00B628E4">
      <w:pPr>
        <w:rPr>
          <w:b/>
          <w:bCs/>
          <w:color w:val="538135" w:themeColor="accent6" w:themeShade="BF"/>
        </w:rPr>
      </w:pPr>
    </w:p>
    <w:p w14:paraId="0F46E19E" w14:textId="77777777" w:rsidR="00845651" w:rsidRDefault="00845651" w:rsidP="00B628E4">
      <w:pPr>
        <w:rPr>
          <w:b/>
          <w:bCs/>
          <w:color w:val="538135" w:themeColor="accent6" w:themeShade="BF"/>
        </w:rPr>
      </w:pPr>
    </w:p>
    <w:p w14:paraId="1809F83A" w14:textId="4FE13F51" w:rsidR="00B628E4" w:rsidRDefault="00B628E4" w:rsidP="00B628E4">
      <w:pPr>
        <w:rPr>
          <w:b/>
          <w:bCs/>
          <w:color w:val="538135" w:themeColor="accent6" w:themeShade="BF"/>
        </w:rPr>
      </w:pPr>
      <w:r w:rsidRPr="00E3594E">
        <w:rPr>
          <w:b/>
          <w:bCs/>
          <w:color w:val="538135" w:themeColor="accent6" w:themeShade="BF"/>
        </w:rPr>
        <w:lastRenderedPageBreak/>
        <w:t>1</w:t>
      </w:r>
      <w:r>
        <w:rPr>
          <w:b/>
          <w:bCs/>
          <w:color w:val="538135" w:themeColor="accent6" w:themeShade="BF"/>
        </w:rPr>
        <w:t>7</w:t>
      </w:r>
      <w:r w:rsidRPr="00E3594E">
        <w:rPr>
          <w:b/>
          <w:bCs/>
          <w:color w:val="538135" w:themeColor="accent6" w:themeShade="BF"/>
        </w:rPr>
        <w:t xml:space="preserve">.  </w:t>
      </w:r>
      <w:r w:rsidRPr="00B628E4">
        <w:rPr>
          <w:b/>
          <w:bCs/>
          <w:color w:val="538135" w:themeColor="accent6" w:themeShade="BF"/>
        </w:rPr>
        <w:t>From Analysis to Action</w:t>
      </w:r>
      <w:r>
        <w:rPr>
          <w:b/>
          <w:bCs/>
          <w:color w:val="538135" w:themeColor="accent6" w:themeShade="BF"/>
        </w:rPr>
        <w:t xml:space="preserve">: </w:t>
      </w:r>
      <w:r w:rsidRPr="00B628E4">
        <w:rPr>
          <w:b/>
          <w:bCs/>
          <w:color w:val="538135" w:themeColor="accent6" w:themeShade="BF"/>
        </w:rPr>
        <w:t>Real-Time Quality Incident Governance</w:t>
      </w:r>
    </w:p>
    <w:p w14:paraId="2156A2D2" w14:textId="13B1223E" w:rsidR="00B628E4" w:rsidRDefault="00B628E4" w:rsidP="00B628E4">
      <w:pPr>
        <w:rPr>
          <w:b/>
          <w:bCs/>
          <w:color w:val="538135" w:themeColor="accent6" w:themeShade="BF"/>
        </w:rPr>
      </w:pPr>
    </w:p>
    <w:tbl>
      <w:tblPr>
        <w:tblW w:w="5000" w:type="pct"/>
        <w:tblCellMar>
          <w:left w:w="0" w:type="dxa"/>
          <w:right w:w="0" w:type="dxa"/>
        </w:tblCellMar>
        <w:tblLook w:val="0420" w:firstRow="1" w:lastRow="0" w:firstColumn="0" w:lastColumn="0" w:noHBand="0" w:noVBand="1"/>
      </w:tblPr>
      <w:tblGrid>
        <w:gridCol w:w="3050"/>
        <w:gridCol w:w="3961"/>
        <w:gridCol w:w="2617"/>
      </w:tblGrid>
      <w:tr w:rsidR="00B628E4" w:rsidRPr="00B628E4" w14:paraId="45BD6275" w14:textId="77777777" w:rsidTr="00490D09">
        <w:trPr>
          <w:trHeight w:val="432"/>
        </w:trPr>
        <w:tc>
          <w:tcPr>
            <w:tcW w:w="1584" w:type="pct"/>
            <w:tcBorders>
              <w:top w:val="single" w:sz="8" w:space="0" w:color="FFFFFF"/>
              <w:left w:val="single" w:sz="8" w:space="0" w:color="FFFFFF"/>
              <w:bottom w:val="single" w:sz="24" w:space="0" w:color="FFFFFF"/>
              <w:right w:val="single" w:sz="8" w:space="0" w:color="FFFFFF"/>
            </w:tcBorders>
            <w:shd w:val="clear" w:color="auto" w:fill="4BACC6"/>
            <w:tcMar>
              <w:top w:w="72" w:type="dxa"/>
              <w:left w:w="144" w:type="dxa"/>
              <w:bottom w:w="72" w:type="dxa"/>
              <w:right w:w="144" w:type="dxa"/>
            </w:tcMar>
            <w:hideMark/>
          </w:tcPr>
          <w:p w14:paraId="49997E6F" w14:textId="77777777" w:rsidR="00B628E4" w:rsidRPr="00B628E4" w:rsidRDefault="00B628E4" w:rsidP="00B628E4">
            <w:pPr>
              <w:rPr>
                <w:b/>
                <w:bCs/>
                <w:color w:val="538135" w:themeColor="accent6" w:themeShade="BF"/>
              </w:rPr>
            </w:pPr>
            <w:r w:rsidRPr="00B628E4">
              <w:rPr>
                <w:b/>
                <w:bCs/>
                <w:color w:val="538135" w:themeColor="accent6" w:themeShade="BF"/>
              </w:rPr>
              <w:t>THE PROBLEM</w:t>
            </w:r>
          </w:p>
        </w:tc>
        <w:tc>
          <w:tcPr>
            <w:tcW w:w="2057" w:type="pct"/>
            <w:tcBorders>
              <w:top w:val="single" w:sz="8" w:space="0" w:color="FFFFFF"/>
              <w:left w:val="single" w:sz="8" w:space="0" w:color="FFFFFF"/>
              <w:bottom w:val="single" w:sz="24" w:space="0" w:color="FFFFFF"/>
              <w:right w:val="single" w:sz="8" w:space="0" w:color="FFFFFF"/>
            </w:tcBorders>
            <w:shd w:val="clear" w:color="auto" w:fill="4BACC6"/>
            <w:tcMar>
              <w:top w:w="72" w:type="dxa"/>
              <w:left w:w="144" w:type="dxa"/>
              <w:bottom w:w="72" w:type="dxa"/>
              <w:right w:w="144" w:type="dxa"/>
            </w:tcMar>
            <w:hideMark/>
          </w:tcPr>
          <w:p w14:paraId="20943AE6" w14:textId="77777777" w:rsidR="00B628E4" w:rsidRPr="00B628E4" w:rsidRDefault="00B628E4" w:rsidP="00B628E4">
            <w:pPr>
              <w:rPr>
                <w:b/>
                <w:bCs/>
                <w:color w:val="538135" w:themeColor="accent6" w:themeShade="BF"/>
              </w:rPr>
            </w:pPr>
            <w:r w:rsidRPr="00B628E4">
              <w:rPr>
                <w:b/>
                <w:bCs/>
                <w:color w:val="538135" w:themeColor="accent6" w:themeShade="BF"/>
              </w:rPr>
              <w:t xml:space="preserve">THE EVIDENCE </w:t>
            </w:r>
          </w:p>
        </w:tc>
        <w:tc>
          <w:tcPr>
            <w:tcW w:w="1360" w:type="pct"/>
            <w:tcBorders>
              <w:top w:val="single" w:sz="8" w:space="0" w:color="FFFFFF"/>
              <w:left w:val="single" w:sz="8" w:space="0" w:color="FFFFFF"/>
              <w:bottom w:val="single" w:sz="24" w:space="0" w:color="FFFFFF"/>
              <w:right w:val="single" w:sz="8" w:space="0" w:color="FFFFFF"/>
            </w:tcBorders>
            <w:shd w:val="clear" w:color="auto" w:fill="4BACC6"/>
            <w:tcMar>
              <w:top w:w="72" w:type="dxa"/>
              <w:left w:w="144" w:type="dxa"/>
              <w:bottom w:w="72" w:type="dxa"/>
              <w:right w:w="144" w:type="dxa"/>
            </w:tcMar>
            <w:hideMark/>
          </w:tcPr>
          <w:p w14:paraId="71A44379" w14:textId="77777777" w:rsidR="00B628E4" w:rsidRPr="00B628E4" w:rsidRDefault="00B628E4" w:rsidP="00B628E4">
            <w:pPr>
              <w:rPr>
                <w:b/>
                <w:bCs/>
                <w:color w:val="538135" w:themeColor="accent6" w:themeShade="BF"/>
              </w:rPr>
            </w:pPr>
            <w:r w:rsidRPr="00B628E4">
              <w:rPr>
                <w:b/>
                <w:bCs/>
                <w:color w:val="538135" w:themeColor="accent6" w:themeShade="BF"/>
              </w:rPr>
              <w:t>THE SOLUTION</w:t>
            </w:r>
          </w:p>
        </w:tc>
      </w:tr>
      <w:tr w:rsidR="00B628E4" w:rsidRPr="00B628E4" w14:paraId="715445AE" w14:textId="77777777" w:rsidTr="00490D09">
        <w:trPr>
          <w:trHeight w:val="10578"/>
        </w:trPr>
        <w:tc>
          <w:tcPr>
            <w:tcW w:w="1584" w:type="pct"/>
            <w:tcBorders>
              <w:top w:val="single" w:sz="24" w:space="0" w:color="FFFFFF"/>
              <w:left w:val="single" w:sz="8" w:space="0" w:color="FFFFFF"/>
              <w:bottom w:val="single" w:sz="8" w:space="0" w:color="FFFFFF"/>
              <w:right w:val="single" w:sz="8" w:space="0" w:color="FFFFFF"/>
            </w:tcBorders>
            <w:shd w:val="clear" w:color="auto" w:fill="D0E3EA"/>
            <w:tcMar>
              <w:top w:w="72" w:type="dxa"/>
              <w:left w:w="144" w:type="dxa"/>
              <w:bottom w:w="72" w:type="dxa"/>
              <w:right w:w="144" w:type="dxa"/>
            </w:tcMar>
            <w:hideMark/>
          </w:tcPr>
          <w:p w14:paraId="0D76F2C1" w14:textId="77777777" w:rsidR="00B628E4" w:rsidRPr="00B628E4" w:rsidRDefault="00B628E4" w:rsidP="00B628E4">
            <w:pPr>
              <w:rPr>
                <w:b/>
                <w:bCs/>
                <w:color w:val="538135" w:themeColor="accent6" w:themeShade="BF"/>
              </w:rPr>
            </w:pPr>
            <w:r w:rsidRPr="00B628E4">
              <w:rPr>
                <w:b/>
                <w:bCs/>
                <w:color w:val="538135" w:themeColor="accent6" w:themeShade="BF"/>
              </w:rPr>
              <w:t>199 Wrong Site Procedures logged across 3 hospitals. Zero real-time alerts sent. Management only discovered incidents through periodic audits, days or weeks after the cascade had already run its course.</w:t>
            </w:r>
          </w:p>
          <w:p w14:paraId="6BC8CCD1" w14:textId="77777777" w:rsidR="00B628E4" w:rsidRDefault="00B628E4" w:rsidP="00B628E4">
            <w:pPr>
              <w:rPr>
                <w:b/>
                <w:bCs/>
                <w:i/>
                <w:iCs/>
                <w:color w:val="538135" w:themeColor="accent6" w:themeShade="BF"/>
              </w:rPr>
            </w:pPr>
          </w:p>
          <w:p w14:paraId="1ECFFA04" w14:textId="77777777" w:rsidR="00B628E4" w:rsidRDefault="00B628E4" w:rsidP="00B628E4">
            <w:pPr>
              <w:rPr>
                <w:b/>
                <w:bCs/>
                <w:i/>
                <w:iCs/>
                <w:color w:val="538135" w:themeColor="accent6" w:themeShade="BF"/>
              </w:rPr>
            </w:pPr>
          </w:p>
          <w:p w14:paraId="2BBCFB8A" w14:textId="77777777" w:rsidR="00B628E4" w:rsidRDefault="00B628E4" w:rsidP="00B628E4">
            <w:pPr>
              <w:rPr>
                <w:b/>
                <w:bCs/>
                <w:i/>
                <w:iCs/>
                <w:color w:val="538135" w:themeColor="accent6" w:themeShade="BF"/>
              </w:rPr>
            </w:pPr>
          </w:p>
          <w:p w14:paraId="0F48C098" w14:textId="77777777" w:rsidR="00B628E4" w:rsidRDefault="00B628E4" w:rsidP="00B628E4">
            <w:pPr>
              <w:rPr>
                <w:b/>
                <w:bCs/>
                <w:i/>
                <w:iCs/>
                <w:color w:val="538135" w:themeColor="accent6" w:themeShade="BF"/>
              </w:rPr>
            </w:pPr>
          </w:p>
          <w:p w14:paraId="30BDB392" w14:textId="77777777" w:rsidR="00B628E4" w:rsidRDefault="00B628E4" w:rsidP="00B628E4">
            <w:pPr>
              <w:rPr>
                <w:b/>
                <w:bCs/>
                <w:i/>
                <w:iCs/>
                <w:color w:val="538135" w:themeColor="accent6" w:themeShade="BF"/>
              </w:rPr>
            </w:pPr>
          </w:p>
          <w:p w14:paraId="7BA37BE0" w14:textId="77777777" w:rsidR="00B628E4" w:rsidRDefault="00B628E4" w:rsidP="00B628E4">
            <w:pPr>
              <w:rPr>
                <w:b/>
                <w:bCs/>
                <w:i/>
                <w:iCs/>
                <w:color w:val="538135" w:themeColor="accent6" w:themeShade="BF"/>
              </w:rPr>
            </w:pPr>
          </w:p>
          <w:p w14:paraId="6DB5CB68" w14:textId="77777777" w:rsidR="00B628E4" w:rsidRDefault="00B628E4" w:rsidP="00B628E4">
            <w:pPr>
              <w:rPr>
                <w:b/>
                <w:bCs/>
                <w:i/>
                <w:iCs/>
                <w:color w:val="538135" w:themeColor="accent6" w:themeShade="BF"/>
              </w:rPr>
            </w:pPr>
          </w:p>
          <w:p w14:paraId="029BB5E1" w14:textId="77777777" w:rsidR="00B628E4" w:rsidRDefault="00B628E4" w:rsidP="00B628E4">
            <w:pPr>
              <w:rPr>
                <w:b/>
                <w:bCs/>
                <w:i/>
                <w:iCs/>
                <w:color w:val="538135" w:themeColor="accent6" w:themeShade="BF"/>
              </w:rPr>
            </w:pPr>
          </w:p>
          <w:p w14:paraId="6D50EDA6" w14:textId="77777777" w:rsidR="00B628E4" w:rsidRDefault="00B628E4" w:rsidP="00B628E4">
            <w:pPr>
              <w:rPr>
                <w:b/>
                <w:bCs/>
                <w:i/>
                <w:iCs/>
                <w:color w:val="538135" w:themeColor="accent6" w:themeShade="BF"/>
              </w:rPr>
            </w:pPr>
          </w:p>
          <w:p w14:paraId="2DF9EFF5" w14:textId="77777777" w:rsidR="00B628E4" w:rsidRDefault="00B628E4" w:rsidP="00B628E4">
            <w:pPr>
              <w:rPr>
                <w:b/>
                <w:bCs/>
                <w:i/>
                <w:iCs/>
                <w:color w:val="538135" w:themeColor="accent6" w:themeShade="BF"/>
                <w:sz w:val="18"/>
                <w:szCs w:val="18"/>
              </w:rPr>
            </w:pPr>
          </w:p>
          <w:p w14:paraId="4780442A" w14:textId="77777777" w:rsidR="00B628E4" w:rsidRDefault="00B628E4" w:rsidP="00B628E4">
            <w:pPr>
              <w:rPr>
                <w:b/>
                <w:bCs/>
                <w:i/>
                <w:iCs/>
                <w:color w:val="538135" w:themeColor="accent6" w:themeShade="BF"/>
                <w:sz w:val="18"/>
                <w:szCs w:val="18"/>
              </w:rPr>
            </w:pPr>
          </w:p>
          <w:p w14:paraId="5D66237B" w14:textId="77777777" w:rsidR="00B628E4" w:rsidRDefault="00B628E4" w:rsidP="00B628E4">
            <w:pPr>
              <w:rPr>
                <w:b/>
                <w:bCs/>
                <w:i/>
                <w:iCs/>
                <w:color w:val="538135" w:themeColor="accent6" w:themeShade="BF"/>
                <w:sz w:val="18"/>
                <w:szCs w:val="18"/>
              </w:rPr>
            </w:pPr>
          </w:p>
          <w:p w14:paraId="773606D2" w14:textId="77777777" w:rsidR="00B628E4" w:rsidRDefault="00B628E4" w:rsidP="00B628E4">
            <w:pPr>
              <w:rPr>
                <w:b/>
                <w:bCs/>
                <w:i/>
                <w:iCs/>
                <w:color w:val="538135" w:themeColor="accent6" w:themeShade="BF"/>
                <w:sz w:val="18"/>
                <w:szCs w:val="18"/>
              </w:rPr>
            </w:pPr>
          </w:p>
          <w:p w14:paraId="274B9E32" w14:textId="326C1388" w:rsidR="00B628E4" w:rsidRPr="00B628E4" w:rsidRDefault="00B628E4" w:rsidP="00B628E4">
            <w:pPr>
              <w:rPr>
                <w:b/>
                <w:bCs/>
                <w:color w:val="538135" w:themeColor="accent6" w:themeShade="BF"/>
                <w:sz w:val="18"/>
                <w:szCs w:val="18"/>
              </w:rPr>
            </w:pPr>
            <w:r w:rsidRPr="00B628E4">
              <w:rPr>
                <w:b/>
                <w:bCs/>
                <w:i/>
                <w:iCs/>
                <w:color w:val="538135" w:themeColor="accent6" w:themeShade="BF"/>
                <w:sz w:val="18"/>
                <w:szCs w:val="18"/>
              </w:rPr>
              <w:t xml:space="preserve">Note: Quality incident to complication to mortality correlation is observational based on co-occurrence in the dataset. Not all incidents directly caused complications or </w:t>
            </w:r>
            <w:proofErr w:type="gramStart"/>
            <w:r w:rsidRPr="00B628E4">
              <w:rPr>
                <w:b/>
                <w:bCs/>
                <w:i/>
                <w:iCs/>
                <w:color w:val="538135" w:themeColor="accent6" w:themeShade="BF"/>
                <w:sz w:val="18"/>
                <w:szCs w:val="18"/>
              </w:rPr>
              <w:t>deaths ,</w:t>
            </w:r>
            <w:proofErr w:type="gramEnd"/>
            <w:r w:rsidRPr="00B628E4">
              <w:rPr>
                <w:b/>
                <w:bCs/>
                <w:i/>
                <w:iCs/>
                <w:color w:val="538135" w:themeColor="accent6" w:themeShade="BF"/>
                <w:sz w:val="18"/>
                <w:szCs w:val="18"/>
              </w:rPr>
              <w:t xml:space="preserve"> but the pattern confirms that hospitals with higher incident rates carry higher complication and mortality rates, as demonstrated in the cross-hospital analysis.</w:t>
            </w:r>
          </w:p>
        </w:tc>
        <w:tc>
          <w:tcPr>
            <w:tcW w:w="2057" w:type="pct"/>
            <w:tcBorders>
              <w:top w:val="single" w:sz="24" w:space="0" w:color="FFFFFF"/>
              <w:left w:val="single" w:sz="8" w:space="0" w:color="FFFFFF"/>
              <w:bottom w:val="single" w:sz="8" w:space="0" w:color="FFFFFF"/>
              <w:right w:val="single" w:sz="8" w:space="0" w:color="FFFFFF"/>
            </w:tcBorders>
            <w:shd w:val="clear" w:color="auto" w:fill="D0E3EA"/>
            <w:tcMar>
              <w:top w:w="72" w:type="dxa"/>
              <w:left w:w="144" w:type="dxa"/>
              <w:bottom w:w="72" w:type="dxa"/>
              <w:right w:w="144" w:type="dxa"/>
            </w:tcMar>
            <w:hideMark/>
          </w:tcPr>
          <w:p w14:paraId="1B00B3F7" w14:textId="77777777" w:rsidR="00B628E4" w:rsidRPr="00B628E4" w:rsidRDefault="00B628E4" w:rsidP="00B628E4">
            <w:pPr>
              <w:rPr>
                <w:b/>
                <w:bCs/>
                <w:color w:val="538135" w:themeColor="accent6" w:themeShade="BF"/>
              </w:rPr>
            </w:pPr>
            <w:r w:rsidRPr="00B628E4">
              <w:rPr>
                <w:b/>
                <w:bCs/>
                <w:color w:val="538135" w:themeColor="accent6" w:themeShade="BF"/>
              </w:rPr>
              <w:t xml:space="preserve">10,900 Total Encounters </w:t>
            </w:r>
          </w:p>
          <w:p w14:paraId="0504CF5E" w14:textId="77777777" w:rsidR="00B628E4" w:rsidRPr="00B628E4" w:rsidRDefault="00B628E4" w:rsidP="00B628E4">
            <w:pPr>
              <w:rPr>
                <w:b/>
                <w:bCs/>
                <w:color w:val="538135" w:themeColor="accent6" w:themeShade="BF"/>
              </w:rPr>
            </w:pPr>
            <w:r w:rsidRPr="00B628E4">
              <w:rPr>
                <w:b/>
                <w:bCs/>
                <w:color w:val="538135" w:themeColor="accent6" w:themeShade="BF"/>
              </w:rPr>
              <w:t xml:space="preserve">↓ </w:t>
            </w:r>
          </w:p>
          <w:p w14:paraId="24940B50" w14:textId="77777777" w:rsidR="00B628E4" w:rsidRPr="00B628E4" w:rsidRDefault="00B628E4" w:rsidP="00B628E4">
            <w:pPr>
              <w:rPr>
                <w:b/>
                <w:bCs/>
                <w:color w:val="538135" w:themeColor="accent6" w:themeShade="BF"/>
              </w:rPr>
            </w:pPr>
            <w:r w:rsidRPr="00B628E4">
              <w:rPr>
                <w:b/>
                <w:bCs/>
                <w:color w:val="538135" w:themeColor="accent6" w:themeShade="BF"/>
              </w:rPr>
              <w:t>2,633 Quality Incidents logged (24.2%)</w:t>
            </w:r>
          </w:p>
          <w:p w14:paraId="5E82BE73" w14:textId="77777777" w:rsidR="00B628E4" w:rsidRPr="00B628E4" w:rsidRDefault="00B628E4" w:rsidP="00B628E4">
            <w:pPr>
              <w:rPr>
                <w:b/>
                <w:bCs/>
                <w:color w:val="538135" w:themeColor="accent6" w:themeShade="BF"/>
              </w:rPr>
            </w:pPr>
            <w:r w:rsidRPr="00B628E4">
              <w:rPr>
                <w:b/>
                <w:bCs/>
                <w:color w:val="538135" w:themeColor="accent6" w:themeShade="BF"/>
              </w:rPr>
              <w:t xml:space="preserve">↓ </w:t>
            </w:r>
          </w:p>
          <w:p w14:paraId="58D11911" w14:textId="77777777" w:rsidR="00B628E4" w:rsidRPr="00B628E4" w:rsidRDefault="00B628E4" w:rsidP="00B628E4">
            <w:pPr>
              <w:rPr>
                <w:b/>
                <w:bCs/>
                <w:color w:val="538135" w:themeColor="accent6" w:themeShade="BF"/>
              </w:rPr>
            </w:pPr>
            <w:r w:rsidRPr="00B628E4">
              <w:rPr>
                <w:b/>
                <w:bCs/>
                <w:color w:val="538135" w:themeColor="accent6" w:themeShade="BF"/>
              </w:rPr>
              <w:t xml:space="preserve">357 Incidents that led to Complications (13.6% of incidents) </w:t>
            </w:r>
          </w:p>
          <w:p w14:paraId="68BB9277" w14:textId="77777777" w:rsidR="00B628E4" w:rsidRPr="00B628E4" w:rsidRDefault="00B628E4" w:rsidP="00B628E4">
            <w:pPr>
              <w:rPr>
                <w:b/>
                <w:bCs/>
                <w:color w:val="538135" w:themeColor="accent6" w:themeShade="BF"/>
              </w:rPr>
            </w:pPr>
            <w:r w:rsidRPr="00B628E4">
              <w:rPr>
                <w:b/>
                <w:bCs/>
                <w:color w:val="538135" w:themeColor="accent6" w:themeShade="BF"/>
              </w:rPr>
              <w:t>↓</w:t>
            </w:r>
          </w:p>
          <w:p w14:paraId="7EEED1A4" w14:textId="77777777" w:rsidR="00B628E4" w:rsidRPr="00B628E4" w:rsidRDefault="00B628E4" w:rsidP="00B628E4">
            <w:pPr>
              <w:rPr>
                <w:b/>
                <w:bCs/>
                <w:color w:val="538135" w:themeColor="accent6" w:themeShade="BF"/>
              </w:rPr>
            </w:pPr>
            <w:r w:rsidRPr="00B628E4">
              <w:rPr>
                <w:b/>
                <w:bCs/>
                <w:color w:val="538135" w:themeColor="accent6" w:themeShade="BF"/>
              </w:rPr>
              <w:t xml:space="preserve"> Complications that resulted in Death (5%)</w:t>
            </w:r>
          </w:p>
          <w:p w14:paraId="2AED8ECB" w14:textId="77777777" w:rsidR="00B628E4" w:rsidRPr="00B628E4" w:rsidRDefault="00B628E4" w:rsidP="00B628E4">
            <w:pPr>
              <w:rPr>
                <w:b/>
                <w:bCs/>
                <w:color w:val="538135" w:themeColor="accent6" w:themeShade="BF"/>
              </w:rPr>
            </w:pPr>
            <w:r w:rsidRPr="00B628E4">
              <w:rPr>
                <w:b/>
                <w:bCs/>
                <w:color w:val="538135" w:themeColor="accent6" w:themeShade="BF"/>
              </w:rPr>
              <w:t>↓</w:t>
            </w:r>
          </w:p>
          <w:p w14:paraId="768BD24A" w14:textId="77777777" w:rsidR="00B628E4" w:rsidRPr="00B628E4" w:rsidRDefault="00B628E4" w:rsidP="00B628E4">
            <w:pPr>
              <w:rPr>
                <w:b/>
                <w:bCs/>
                <w:color w:val="538135" w:themeColor="accent6" w:themeShade="BF"/>
              </w:rPr>
            </w:pPr>
            <w:r w:rsidRPr="00B628E4">
              <w:rPr>
                <w:b/>
                <w:bCs/>
                <w:color w:val="538135" w:themeColor="accent6" w:themeShade="BF"/>
              </w:rPr>
              <w:t>18 deaths</w:t>
            </w:r>
          </w:p>
          <w:p w14:paraId="6D0F6B33" w14:textId="77777777" w:rsidR="00B628E4" w:rsidRPr="00B628E4" w:rsidRDefault="00B628E4" w:rsidP="00B628E4">
            <w:pPr>
              <w:rPr>
                <w:b/>
                <w:bCs/>
                <w:color w:val="538135" w:themeColor="accent6" w:themeShade="BF"/>
              </w:rPr>
            </w:pPr>
            <w:r w:rsidRPr="00B628E4">
              <w:rPr>
                <w:b/>
                <w:bCs/>
                <w:color w:val="538135" w:themeColor="accent6" w:themeShade="BF"/>
              </w:rPr>
              <w:t>These 18 deaths represent the end of a chain that started with a logged but unmonitored incident. The alert system is designed to intervene at step one — before the cascade reaches its irreversible conclusion.</w:t>
            </w:r>
          </w:p>
        </w:tc>
        <w:tc>
          <w:tcPr>
            <w:tcW w:w="1360" w:type="pct"/>
            <w:tcBorders>
              <w:top w:val="single" w:sz="24" w:space="0" w:color="FFFFFF"/>
              <w:left w:val="single" w:sz="8" w:space="0" w:color="FFFFFF"/>
              <w:bottom w:val="single" w:sz="8" w:space="0" w:color="FFFFFF"/>
              <w:right w:val="single" w:sz="8" w:space="0" w:color="FFFFFF"/>
            </w:tcBorders>
            <w:shd w:val="clear" w:color="auto" w:fill="D0E3EA"/>
            <w:tcMar>
              <w:top w:w="72" w:type="dxa"/>
              <w:left w:w="144" w:type="dxa"/>
              <w:bottom w:w="72" w:type="dxa"/>
              <w:right w:w="144" w:type="dxa"/>
            </w:tcMar>
            <w:hideMark/>
          </w:tcPr>
          <w:p w14:paraId="0390695C" w14:textId="77777777" w:rsidR="00B628E4" w:rsidRPr="00B628E4" w:rsidRDefault="00B628E4" w:rsidP="00B628E4">
            <w:pPr>
              <w:rPr>
                <w:b/>
                <w:bCs/>
                <w:color w:val="538135" w:themeColor="accent6" w:themeShade="BF"/>
              </w:rPr>
            </w:pPr>
            <w:r w:rsidRPr="00B628E4">
              <w:rPr>
                <w:b/>
                <w:bCs/>
                <w:color w:val="538135" w:themeColor="accent6" w:themeShade="BF"/>
              </w:rPr>
              <w:t xml:space="preserve">I built a Quality Incident Alert System in </w:t>
            </w:r>
            <w:proofErr w:type="spellStart"/>
            <w:r w:rsidRPr="00B628E4">
              <w:rPr>
                <w:b/>
                <w:bCs/>
                <w:color w:val="538135" w:themeColor="accent6" w:themeShade="BF"/>
              </w:rPr>
              <w:t>Airtable</w:t>
            </w:r>
            <w:proofErr w:type="spellEnd"/>
            <w:r w:rsidRPr="00B628E4">
              <w:rPr>
                <w:b/>
                <w:bCs/>
                <w:color w:val="538135" w:themeColor="accent6" w:themeShade="BF"/>
              </w:rPr>
              <w:t xml:space="preserve"> — zero code, deployed in under 2 hours — that breaks this chain at the first step.</w:t>
            </w:r>
          </w:p>
          <w:p w14:paraId="56269C34" w14:textId="77777777" w:rsidR="00B628E4" w:rsidRPr="00B628E4" w:rsidRDefault="00B628E4" w:rsidP="00B628E4">
            <w:pPr>
              <w:rPr>
                <w:b/>
                <w:bCs/>
                <w:color w:val="538135" w:themeColor="accent6" w:themeShade="BF"/>
              </w:rPr>
            </w:pPr>
            <w:r w:rsidRPr="00B628E4">
              <w:rPr>
                <w:rFonts w:ascii="Segoe UI Emoji" w:hAnsi="Segoe UI Emoji" w:cs="Segoe UI Emoji"/>
                <w:b/>
                <w:bCs/>
                <w:color w:val="538135" w:themeColor="accent6" w:themeShade="BF"/>
              </w:rPr>
              <w:t>🚨</w:t>
            </w:r>
            <w:r w:rsidRPr="00B628E4">
              <w:rPr>
                <w:b/>
                <w:bCs/>
                <w:color w:val="538135" w:themeColor="accent6" w:themeShade="BF"/>
              </w:rPr>
              <w:t xml:space="preserve"> Critical incidents → immediate management email</w:t>
            </w:r>
          </w:p>
          <w:p w14:paraId="27EE7A53" w14:textId="77777777" w:rsidR="00490D09" w:rsidRDefault="00B628E4" w:rsidP="00B628E4">
            <w:pPr>
              <w:rPr>
                <w:b/>
                <w:bCs/>
                <w:color w:val="538135" w:themeColor="accent6" w:themeShade="BF"/>
              </w:rPr>
            </w:pPr>
            <w:r w:rsidRPr="00B628E4">
              <w:rPr>
                <w:rFonts w:ascii="Segoe UI Emoji" w:hAnsi="Segoe UI Emoji" w:cs="Segoe UI Emoji"/>
                <w:b/>
                <w:bCs/>
                <w:color w:val="538135" w:themeColor="accent6" w:themeShade="BF"/>
              </w:rPr>
              <w:t>⚠</w:t>
            </w:r>
            <w:r w:rsidRPr="00B628E4">
              <w:rPr>
                <w:b/>
                <w:bCs/>
                <w:color w:val="538135" w:themeColor="accent6" w:themeShade="BF"/>
              </w:rPr>
              <w:t xml:space="preserve">️ Wrong Site Procedures → </w:t>
            </w:r>
          </w:p>
          <w:p w14:paraId="2243500F" w14:textId="133D0B7D" w:rsidR="00B628E4" w:rsidRPr="00B628E4" w:rsidRDefault="00B628E4" w:rsidP="00B628E4">
            <w:pPr>
              <w:rPr>
                <w:b/>
                <w:bCs/>
                <w:color w:val="538135" w:themeColor="accent6" w:themeShade="BF"/>
              </w:rPr>
            </w:pPr>
            <w:r w:rsidRPr="00B628E4">
              <w:rPr>
                <w:b/>
                <w:bCs/>
                <w:color w:val="538135" w:themeColor="accent6" w:themeShade="BF"/>
              </w:rPr>
              <w:t>instant CMO escalation</w:t>
            </w:r>
          </w:p>
          <w:p w14:paraId="242F14F5" w14:textId="77777777" w:rsidR="00490D09" w:rsidRDefault="00B628E4" w:rsidP="00B628E4">
            <w:pPr>
              <w:rPr>
                <w:b/>
                <w:bCs/>
                <w:color w:val="538135" w:themeColor="accent6" w:themeShade="BF"/>
              </w:rPr>
            </w:pPr>
            <w:r w:rsidRPr="00B628E4">
              <w:rPr>
                <w:rFonts w:ascii="Segoe UI Emoji" w:hAnsi="Segoe UI Emoji" w:cs="Segoe UI Emoji"/>
                <w:b/>
                <w:bCs/>
                <w:color w:val="538135" w:themeColor="accent6" w:themeShade="BF"/>
              </w:rPr>
              <w:t>📊</w:t>
            </w:r>
            <w:r w:rsidRPr="00B628E4">
              <w:rPr>
                <w:b/>
                <w:bCs/>
                <w:color w:val="538135" w:themeColor="accent6" w:themeShade="BF"/>
              </w:rPr>
              <w:t xml:space="preserve"> Weekly department summaries →</w:t>
            </w:r>
          </w:p>
          <w:p w14:paraId="798BA35A" w14:textId="02D799AC" w:rsidR="00B628E4" w:rsidRDefault="00B628E4" w:rsidP="00B628E4">
            <w:pPr>
              <w:rPr>
                <w:b/>
                <w:bCs/>
                <w:color w:val="538135" w:themeColor="accent6" w:themeShade="BF"/>
              </w:rPr>
            </w:pPr>
            <w:r w:rsidRPr="00B628E4">
              <w:rPr>
                <w:b/>
                <w:bCs/>
                <w:color w:val="538135" w:themeColor="accent6" w:themeShade="BF"/>
              </w:rPr>
              <w:t xml:space="preserve"> proactive governance</w:t>
            </w:r>
          </w:p>
          <w:p w14:paraId="18B2FC62" w14:textId="77777777" w:rsidR="00490D09" w:rsidRDefault="00490D09" w:rsidP="00B628E4">
            <w:pPr>
              <w:rPr>
                <w:b/>
                <w:bCs/>
                <w:color w:val="538135" w:themeColor="accent6" w:themeShade="BF"/>
              </w:rPr>
            </w:pPr>
          </w:p>
          <w:p w14:paraId="12AD13E7" w14:textId="77777777" w:rsidR="009627BF" w:rsidRPr="009627BF" w:rsidRDefault="009627BF" w:rsidP="009627BF"/>
          <w:p w14:paraId="6FA588FF" w14:textId="77777777" w:rsidR="009627BF" w:rsidRPr="009627BF" w:rsidRDefault="009627BF" w:rsidP="009627BF">
            <w:pPr>
              <w:rPr>
                <w:b/>
                <w:bCs/>
                <w:color w:val="538135" w:themeColor="accent6" w:themeShade="BF"/>
              </w:rPr>
            </w:pPr>
            <w:r w:rsidRPr="009627BF">
              <w:rPr>
                <w:b/>
                <w:bCs/>
                <w:color w:val="538135" w:themeColor="accent6" w:themeShade="BF"/>
              </w:rPr>
              <w:t xml:space="preserve">Link to </w:t>
            </w:r>
            <w:proofErr w:type="spellStart"/>
            <w:r w:rsidRPr="009627BF">
              <w:rPr>
                <w:b/>
                <w:bCs/>
                <w:color w:val="538135" w:themeColor="accent6" w:themeShade="BF"/>
              </w:rPr>
              <w:t>Airtable</w:t>
            </w:r>
            <w:proofErr w:type="spellEnd"/>
            <w:r w:rsidRPr="009627BF">
              <w:rPr>
                <w:b/>
                <w:bCs/>
                <w:color w:val="538135" w:themeColor="accent6" w:themeShade="BF"/>
              </w:rPr>
              <w:t xml:space="preserve"> Base ↓</w:t>
            </w:r>
          </w:p>
          <w:p w14:paraId="3C8595FF" w14:textId="3095916D" w:rsidR="009627BF" w:rsidRPr="009627BF" w:rsidRDefault="00E56BC6" w:rsidP="009627BF">
            <w:pPr>
              <w:rPr>
                <w:b/>
                <w:bCs/>
              </w:rPr>
            </w:pPr>
            <w:hyperlink r:id="rId7" w:history="1">
              <w:r w:rsidR="009627BF" w:rsidRPr="009627BF">
                <w:rPr>
                  <w:rStyle w:val="Hyperlink"/>
                  <w:b/>
                  <w:bCs/>
                </w:rPr>
                <w:t>https://rb.gy/yekdpi</w:t>
              </w:r>
            </w:hyperlink>
          </w:p>
          <w:p w14:paraId="2BEB4B75" w14:textId="77777777" w:rsidR="009627BF" w:rsidRDefault="009627BF" w:rsidP="009627BF">
            <w:pPr>
              <w:rPr>
                <w:b/>
                <w:bCs/>
                <w:color w:val="538135" w:themeColor="accent6" w:themeShade="BF"/>
              </w:rPr>
            </w:pPr>
          </w:p>
          <w:p w14:paraId="0B6308C6" w14:textId="797C72CC" w:rsidR="009627BF" w:rsidRPr="009627BF" w:rsidRDefault="009627BF" w:rsidP="009627BF"/>
        </w:tc>
      </w:tr>
    </w:tbl>
    <w:p w14:paraId="51D297FA" w14:textId="77777777" w:rsidR="002125CC" w:rsidRDefault="002125CC"/>
    <w:sectPr w:rsidR="002125CC">
      <w:headerReference w:type="default" r:id="rId8"/>
      <w:footerReference w:type="default" r:id="rId9"/>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CCC2E" w14:textId="77777777" w:rsidR="00320CCD" w:rsidRDefault="00320CCD">
      <w:pPr>
        <w:spacing w:after="0" w:line="240" w:lineRule="auto"/>
      </w:pPr>
      <w:r>
        <w:separator/>
      </w:r>
    </w:p>
  </w:endnote>
  <w:endnote w:type="continuationSeparator" w:id="0">
    <w:p w14:paraId="56D44E72" w14:textId="77777777" w:rsidR="00320CCD" w:rsidRDefault="00320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2A779" w14:textId="38A73483" w:rsidR="005F0DA7" w:rsidRDefault="007666AC">
    <w:pPr>
      <w:pBdr>
        <w:top w:val="single" w:sz="2" w:space="4" w:color="CCCCCC"/>
      </w:pBdr>
      <w:tabs>
        <w:tab w:val="right" w:pos="9360"/>
      </w:tabs>
    </w:pPr>
    <w:r>
      <w:rPr>
        <w:color w:val="777777"/>
        <w:sz w:val="17"/>
        <w:szCs w:val="17"/>
      </w:rPr>
      <w:t xml:space="preserve">Hospital Investment Analysis </w:t>
    </w:r>
    <w:proofErr w:type="gramStart"/>
    <w:r>
      <w:rPr>
        <w:color w:val="777777"/>
        <w:sz w:val="17"/>
        <w:szCs w:val="17"/>
      </w:rPr>
      <w:t>Report  |</w:t>
    </w:r>
    <w:proofErr w:type="gramEnd"/>
    <w:r>
      <w:rPr>
        <w:color w:val="777777"/>
        <w:sz w:val="17"/>
        <w:szCs w:val="17"/>
      </w:rPr>
      <w:t xml:space="preserve">  </w:t>
    </w:r>
    <w:proofErr w:type="spellStart"/>
    <w:r>
      <w:rPr>
        <w:color w:val="777777"/>
        <w:sz w:val="17"/>
        <w:szCs w:val="17"/>
      </w:rPr>
      <w:t>Dataverse</w:t>
    </w:r>
    <w:proofErr w:type="spellEnd"/>
    <w:r>
      <w:rPr>
        <w:color w:val="777777"/>
        <w:sz w:val="17"/>
        <w:szCs w:val="17"/>
      </w:rPr>
      <w:t xml:space="preserve"> Africa Cohort 4.0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7DCA4" w14:textId="77777777" w:rsidR="00320CCD" w:rsidRDefault="00320CCD">
      <w:pPr>
        <w:spacing w:after="0" w:line="240" w:lineRule="auto"/>
      </w:pPr>
      <w:r>
        <w:separator/>
      </w:r>
    </w:p>
  </w:footnote>
  <w:footnote w:type="continuationSeparator" w:id="0">
    <w:p w14:paraId="4DCC1DE6" w14:textId="77777777" w:rsidR="00320CCD" w:rsidRDefault="00320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5CC6D" w14:textId="2D652176" w:rsidR="005F0DA7" w:rsidRDefault="007666AC">
    <w:pPr>
      <w:pBdr>
        <w:bottom w:val="single" w:sz="4" w:space="4" w:color="1A6B7A"/>
      </w:pBdr>
      <w:tabs>
        <w:tab w:val="right" w:pos="9360"/>
      </w:tabs>
    </w:pPr>
    <w:proofErr w:type="spellStart"/>
    <w:r>
      <w:rPr>
        <w:color w:val="777777"/>
        <w:sz w:val="18"/>
        <w:szCs w:val="18"/>
      </w:rPr>
      <w:t>NorthBridge</w:t>
    </w:r>
    <w:proofErr w:type="spellEnd"/>
    <w:r>
      <w:rPr>
        <w:color w:val="777777"/>
        <w:sz w:val="18"/>
        <w:szCs w:val="18"/>
      </w:rPr>
      <w:t xml:space="preserve"> Health Investment Fund</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45939"/>
    <w:multiLevelType w:val="hybridMultilevel"/>
    <w:tmpl w:val="4F6A2E1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53EA7BCC"/>
    <w:multiLevelType w:val="hybridMultilevel"/>
    <w:tmpl w:val="2C1EE8D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4E"/>
    <w:rsid w:val="00031822"/>
    <w:rsid w:val="002125CC"/>
    <w:rsid w:val="00320CCD"/>
    <w:rsid w:val="003A2EA0"/>
    <w:rsid w:val="00490D09"/>
    <w:rsid w:val="007666AC"/>
    <w:rsid w:val="00790FD8"/>
    <w:rsid w:val="007A67A6"/>
    <w:rsid w:val="008271DC"/>
    <w:rsid w:val="00845651"/>
    <w:rsid w:val="0085050A"/>
    <w:rsid w:val="009627BF"/>
    <w:rsid w:val="00AA56B4"/>
    <w:rsid w:val="00AE0DF2"/>
    <w:rsid w:val="00B628E4"/>
    <w:rsid w:val="00E3594E"/>
    <w:rsid w:val="00E56BC6"/>
    <w:rsid w:val="00F36356"/>
    <w:rsid w:val="00F94E40"/>
    <w:rsid w:val="00FE4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E440"/>
  <w15:chartTrackingRefBased/>
  <w15:docId w15:val="{A5F03940-934D-4A63-8BC4-95C1F0C1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E3594E"/>
    <w:pPr>
      <w:spacing w:before="360" w:after="120" w:line="240" w:lineRule="auto"/>
      <w:outlineLvl w:val="0"/>
    </w:pPr>
    <w:rPr>
      <w:rFonts w:ascii="Arial" w:eastAsia="Arial" w:hAnsi="Arial" w:cs="Arial"/>
      <w:b/>
      <w:bCs/>
      <w:color w:val="0D2137"/>
      <w:sz w:val="36"/>
      <w:szCs w:val="36"/>
    </w:rPr>
  </w:style>
  <w:style w:type="paragraph" w:styleId="Heading2">
    <w:name w:val="heading 2"/>
    <w:link w:val="Heading2Char"/>
    <w:uiPriority w:val="9"/>
    <w:unhideWhenUsed/>
    <w:qFormat/>
    <w:rsid w:val="00E3594E"/>
    <w:pPr>
      <w:spacing w:before="280" w:after="100" w:line="240" w:lineRule="auto"/>
      <w:outlineLvl w:val="1"/>
    </w:pPr>
    <w:rPr>
      <w:rFonts w:ascii="Arial" w:eastAsia="Arial" w:hAnsi="Arial" w:cs="Arial"/>
      <w:b/>
      <w:bCs/>
      <w:color w:val="1A6B7A"/>
      <w:sz w:val="28"/>
      <w:szCs w:val="28"/>
    </w:rPr>
  </w:style>
  <w:style w:type="paragraph" w:styleId="Heading3">
    <w:name w:val="heading 3"/>
    <w:link w:val="Heading3Char"/>
    <w:uiPriority w:val="9"/>
    <w:unhideWhenUsed/>
    <w:qFormat/>
    <w:rsid w:val="00E3594E"/>
    <w:pPr>
      <w:spacing w:before="200" w:after="80" w:line="240" w:lineRule="auto"/>
      <w:outlineLvl w:val="2"/>
    </w:pPr>
    <w:rPr>
      <w:rFonts w:ascii="Arial" w:eastAsia="Arial" w:hAnsi="Arial" w:cs="Arial"/>
      <w:b/>
      <w:bCs/>
      <w:color w:val="0D2137"/>
      <w:sz w:val="24"/>
      <w:szCs w:val="24"/>
    </w:rPr>
  </w:style>
  <w:style w:type="paragraph" w:styleId="Heading4">
    <w:name w:val="heading 4"/>
    <w:link w:val="Heading4Char"/>
    <w:uiPriority w:val="9"/>
    <w:semiHidden/>
    <w:unhideWhenUsed/>
    <w:qFormat/>
    <w:rsid w:val="00E3594E"/>
    <w:pPr>
      <w:spacing w:after="0" w:line="240" w:lineRule="auto"/>
      <w:outlineLvl w:val="3"/>
    </w:pPr>
    <w:rPr>
      <w:rFonts w:ascii="Arial" w:eastAsia="Arial" w:hAnsi="Arial" w:cs="Arial"/>
      <w:i/>
      <w:iCs/>
      <w:color w:val="2E74B5"/>
    </w:rPr>
  </w:style>
  <w:style w:type="paragraph" w:styleId="Heading5">
    <w:name w:val="heading 5"/>
    <w:link w:val="Heading5Char"/>
    <w:uiPriority w:val="9"/>
    <w:semiHidden/>
    <w:unhideWhenUsed/>
    <w:qFormat/>
    <w:rsid w:val="00E3594E"/>
    <w:pPr>
      <w:spacing w:after="0" w:line="240" w:lineRule="auto"/>
      <w:outlineLvl w:val="4"/>
    </w:pPr>
    <w:rPr>
      <w:rFonts w:ascii="Arial" w:eastAsia="Arial" w:hAnsi="Arial" w:cs="Arial"/>
      <w:color w:val="2E74B5"/>
    </w:rPr>
  </w:style>
  <w:style w:type="paragraph" w:styleId="Heading6">
    <w:name w:val="heading 6"/>
    <w:link w:val="Heading6Char"/>
    <w:uiPriority w:val="9"/>
    <w:semiHidden/>
    <w:unhideWhenUsed/>
    <w:qFormat/>
    <w:rsid w:val="00E3594E"/>
    <w:pPr>
      <w:spacing w:after="0" w:line="240" w:lineRule="auto"/>
      <w:outlineLvl w:val="5"/>
    </w:pPr>
    <w:rPr>
      <w:rFonts w:ascii="Arial" w:eastAsia="Arial" w:hAnsi="Arial" w:cs="Arial"/>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94E"/>
    <w:rPr>
      <w:rFonts w:ascii="Arial" w:eastAsia="Arial" w:hAnsi="Arial" w:cs="Arial"/>
      <w:b/>
      <w:bCs/>
      <w:color w:val="0D2137"/>
      <w:sz w:val="36"/>
      <w:szCs w:val="36"/>
    </w:rPr>
  </w:style>
  <w:style w:type="character" w:customStyle="1" w:styleId="Heading2Char">
    <w:name w:val="Heading 2 Char"/>
    <w:basedOn w:val="DefaultParagraphFont"/>
    <w:link w:val="Heading2"/>
    <w:uiPriority w:val="9"/>
    <w:rsid w:val="00E3594E"/>
    <w:rPr>
      <w:rFonts w:ascii="Arial" w:eastAsia="Arial" w:hAnsi="Arial" w:cs="Arial"/>
      <w:b/>
      <w:bCs/>
      <w:color w:val="1A6B7A"/>
      <w:sz w:val="28"/>
      <w:szCs w:val="28"/>
    </w:rPr>
  </w:style>
  <w:style w:type="character" w:customStyle="1" w:styleId="Heading3Char">
    <w:name w:val="Heading 3 Char"/>
    <w:basedOn w:val="DefaultParagraphFont"/>
    <w:link w:val="Heading3"/>
    <w:uiPriority w:val="9"/>
    <w:rsid w:val="00E3594E"/>
    <w:rPr>
      <w:rFonts w:ascii="Arial" w:eastAsia="Arial" w:hAnsi="Arial" w:cs="Arial"/>
      <w:b/>
      <w:bCs/>
      <w:color w:val="0D2137"/>
      <w:sz w:val="24"/>
      <w:szCs w:val="24"/>
    </w:rPr>
  </w:style>
  <w:style w:type="character" w:customStyle="1" w:styleId="Heading4Char">
    <w:name w:val="Heading 4 Char"/>
    <w:basedOn w:val="DefaultParagraphFont"/>
    <w:link w:val="Heading4"/>
    <w:uiPriority w:val="9"/>
    <w:semiHidden/>
    <w:rsid w:val="00E3594E"/>
    <w:rPr>
      <w:rFonts w:ascii="Arial" w:eastAsia="Arial" w:hAnsi="Arial" w:cs="Arial"/>
      <w:i/>
      <w:iCs/>
      <w:color w:val="2E74B5"/>
    </w:rPr>
  </w:style>
  <w:style w:type="character" w:customStyle="1" w:styleId="Heading5Char">
    <w:name w:val="Heading 5 Char"/>
    <w:basedOn w:val="DefaultParagraphFont"/>
    <w:link w:val="Heading5"/>
    <w:uiPriority w:val="9"/>
    <w:semiHidden/>
    <w:rsid w:val="00E3594E"/>
    <w:rPr>
      <w:rFonts w:ascii="Arial" w:eastAsia="Arial" w:hAnsi="Arial" w:cs="Arial"/>
      <w:color w:val="2E74B5"/>
    </w:rPr>
  </w:style>
  <w:style w:type="character" w:customStyle="1" w:styleId="Heading6Char">
    <w:name w:val="Heading 6 Char"/>
    <w:basedOn w:val="DefaultParagraphFont"/>
    <w:link w:val="Heading6"/>
    <w:uiPriority w:val="9"/>
    <w:semiHidden/>
    <w:rsid w:val="00E3594E"/>
    <w:rPr>
      <w:rFonts w:ascii="Arial" w:eastAsia="Arial" w:hAnsi="Arial" w:cs="Arial"/>
      <w:color w:val="1F4D78"/>
    </w:rPr>
  </w:style>
  <w:style w:type="paragraph" w:styleId="Title">
    <w:name w:val="Title"/>
    <w:link w:val="TitleChar"/>
    <w:uiPriority w:val="10"/>
    <w:qFormat/>
    <w:rsid w:val="00E3594E"/>
    <w:pPr>
      <w:spacing w:after="0" w:line="240" w:lineRule="auto"/>
    </w:pPr>
    <w:rPr>
      <w:rFonts w:ascii="Arial" w:eastAsia="Arial" w:hAnsi="Arial" w:cs="Arial"/>
      <w:sz w:val="56"/>
      <w:szCs w:val="56"/>
    </w:rPr>
  </w:style>
  <w:style w:type="character" w:customStyle="1" w:styleId="TitleChar">
    <w:name w:val="Title Char"/>
    <w:basedOn w:val="DefaultParagraphFont"/>
    <w:link w:val="Title"/>
    <w:uiPriority w:val="10"/>
    <w:rsid w:val="00E3594E"/>
    <w:rPr>
      <w:rFonts w:ascii="Arial" w:eastAsia="Arial" w:hAnsi="Arial" w:cs="Arial"/>
      <w:sz w:val="56"/>
      <w:szCs w:val="56"/>
    </w:rPr>
  </w:style>
  <w:style w:type="paragraph" w:customStyle="1" w:styleId="Strong1">
    <w:name w:val="Strong1"/>
    <w:qFormat/>
    <w:rsid w:val="00E3594E"/>
    <w:pPr>
      <w:spacing w:after="0" w:line="240" w:lineRule="auto"/>
    </w:pPr>
    <w:rPr>
      <w:rFonts w:ascii="Arial" w:eastAsia="Arial" w:hAnsi="Arial" w:cs="Arial"/>
      <w:b/>
      <w:bCs/>
    </w:rPr>
  </w:style>
  <w:style w:type="paragraph" w:styleId="ListParagraph">
    <w:name w:val="List Paragraph"/>
    <w:qFormat/>
    <w:rsid w:val="00E3594E"/>
    <w:pPr>
      <w:spacing w:after="0" w:line="240" w:lineRule="auto"/>
    </w:pPr>
    <w:rPr>
      <w:rFonts w:ascii="Arial" w:eastAsia="Arial" w:hAnsi="Arial" w:cs="Arial"/>
    </w:rPr>
  </w:style>
  <w:style w:type="character" w:styleId="Hyperlink">
    <w:name w:val="Hyperlink"/>
    <w:uiPriority w:val="99"/>
    <w:unhideWhenUsed/>
    <w:rsid w:val="00E3594E"/>
    <w:rPr>
      <w:color w:val="0563C1"/>
      <w:u w:val="single"/>
    </w:rPr>
  </w:style>
  <w:style w:type="paragraph" w:styleId="FootnoteText">
    <w:name w:val="footnote text"/>
    <w:link w:val="FootnoteTextChar"/>
    <w:uiPriority w:val="99"/>
    <w:semiHidden/>
    <w:unhideWhenUsed/>
    <w:rsid w:val="00E3594E"/>
    <w:pPr>
      <w:spacing w:after="0" w:line="240" w:lineRule="auto"/>
    </w:pPr>
    <w:rPr>
      <w:rFonts w:ascii="Arial" w:eastAsia="Arial" w:hAnsi="Arial" w:cs="Arial"/>
      <w:sz w:val="20"/>
      <w:szCs w:val="20"/>
    </w:rPr>
  </w:style>
  <w:style w:type="character" w:customStyle="1" w:styleId="FootnoteTextChar">
    <w:name w:val="Footnote Text Char"/>
    <w:basedOn w:val="DefaultParagraphFont"/>
    <w:link w:val="FootnoteText"/>
    <w:uiPriority w:val="99"/>
    <w:semiHidden/>
    <w:rsid w:val="00E3594E"/>
    <w:rPr>
      <w:rFonts w:ascii="Arial" w:eastAsia="Arial" w:hAnsi="Arial" w:cs="Arial"/>
      <w:sz w:val="20"/>
      <w:szCs w:val="20"/>
    </w:rPr>
  </w:style>
  <w:style w:type="character" w:customStyle="1" w:styleId="EndnoteTextChar">
    <w:name w:val="Endnote Text Char"/>
    <w:basedOn w:val="DefaultParagraphFont"/>
    <w:link w:val="EndnoteText"/>
    <w:uiPriority w:val="99"/>
    <w:semiHidden/>
    <w:rsid w:val="00E3594E"/>
    <w:rPr>
      <w:rFonts w:ascii="Arial" w:eastAsia="Arial" w:hAnsi="Arial" w:cs="Arial"/>
      <w:sz w:val="20"/>
      <w:szCs w:val="20"/>
    </w:rPr>
  </w:style>
  <w:style w:type="paragraph" w:styleId="EndnoteText">
    <w:name w:val="endnote text"/>
    <w:link w:val="EndnoteTextChar"/>
    <w:uiPriority w:val="99"/>
    <w:semiHidden/>
    <w:unhideWhenUsed/>
    <w:rsid w:val="00E3594E"/>
    <w:pPr>
      <w:spacing w:after="0" w:line="240" w:lineRule="auto"/>
    </w:pPr>
    <w:rPr>
      <w:rFonts w:ascii="Arial" w:eastAsia="Arial" w:hAnsi="Arial" w:cs="Arial"/>
      <w:sz w:val="20"/>
      <w:szCs w:val="20"/>
    </w:rPr>
  </w:style>
  <w:style w:type="paragraph" w:styleId="Header">
    <w:name w:val="header"/>
    <w:basedOn w:val="Normal"/>
    <w:link w:val="HeaderChar"/>
    <w:uiPriority w:val="99"/>
    <w:unhideWhenUsed/>
    <w:rsid w:val="00E3594E"/>
    <w:pPr>
      <w:tabs>
        <w:tab w:val="center" w:pos="4680"/>
        <w:tab w:val="right" w:pos="9360"/>
      </w:tabs>
      <w:spacing w:after="0" w:line="240" w:lineRule="auto"/>
    </w:pPr>
    <w:rPr>
      <w:rFonts w:ascii="Arial" w:eastAsia="Arial" w:hAnsi="Arial" w:cs="Arial"/>
    </w:rPr>
  </w:style>
  <w:style w:type="character" w:customStyle="1" w:styleId="HeaderChar">
    <w:name w:val="Header Char"/>
    <w:basedOn w:val="DefaultParagraphFont"/>
    <w:link w:val="Header"/>
    <w:uiPriority w:val="99"/>
    <w:rsid w:val="00E3594E"/>
    <w:rPr>
      <w:rFonts w:ascii="Arial" w:eastAsia="Arial" w:hAnsi="Arial" w:cs="Arial"/>
    </w:rPr>
  </w:style>
  <w:style w:type="paragraph" w:styleId="Footer">
    <w:name w:val="footer"/>
    <w:basedOn w:val="Normal"/>
    <w:link w:val="FooterChar"/>
    <w:uiPriority w:val="99"/>
    <w:unhideWhenUsed/>
    <w:rsid w:val="00E3594E"/>
    <w:pPr>
      <w:tabs>
        <w:tab w:val="center" w:pos="4680"/>
        <w:tab w:val="right" w:pos="9360"/>
      </w:tabs>
      <w:spacing w:after="0" w:line="240" w:lineRule="auto"/>
    </w:pPr>
    <w:rPr>
      <w:rFonts w:ascii="Arial" w:eastAsia="Arial" w:hAnsi="Arial" w:cs="Arial"/>
    </w:rPr>
  </w:style>
  <w:style w:type="character" w:customStyle="1" w:styleId="FooterChar">
    <w:name w:val="Footer Char"/>
    <w:basedOn w:val="DefaultParagraphFont"/>
    <w:link w:val="Footer"/>
    <w:uiPriority w:val="99"/>
    <w:rsid w:val="00E3594E"/>
    <w:rPr>
      <w:rFonts w:ascii="Arial" w:eastAsia="Arial" w:hAnsi="Arial" w:cs="Arial"/>
    </w:rPr>
  </w:style>
  <w:style w:type="table" w:styleId="PlainTable2">
    <w:name w:val="Plain Table 2"/>
    <w:basedOn w:val="TableNormal"/>
    <w:uiPriority w:val="42"/>
    <w:rsid w:val="00E3594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3594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8271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628E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56B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11591">
      <w:bodyDiv w:val="1"/>
      <w:marLeft w:val="0"/>
      <w:marRight w:val="0"/>
      <w:marTop w:val="0"/>
      <w:marBottom w:val="0"/>
      <w:divBdr>
        <w:top w:val="none" w:sz="0" w:space="0" w:color="auto"/>
        <w:left w:val="none" w:sz="0" w:space="0" w:color="auto"/>
        <w:bottom w:val="none" w:sz="0" w:space="0" w:color="auto"/>
        <w:right w:val="none" w:sz="0" w:space="0" w:color="auto"/>
      </w:divBdr>
    </w:div>
    <w:div w:id="420496263">
      <w:bodyDiv w:val="1"/>
      <w:marLeft w:val="0"/>
      <w:marRight w:val="0"/>
      <w:marTop w:val="0"/>
      <w:marBottom w:val="0"/>
      <w:divBdr>
        <w:top w:val="none" w:sz="0" w:space="0" w:color="auto"/>
        <w:left w:val="none" w:sz="0" w:space="0" w:color="auto"/>
        <w:bottom w:val="none" w:sz="0" w:space="0" w:color="auto"/>
        <w:right w:val="none" w:sz="0" w:space="0" w:color="auto"/>
      </w:divBdr>
    </w:div>
    <w:div w:id="1189172786">
      <w:bodyDiv w:val="1"/>
      <w:marLeft w:val="0"/>
      <w:marRight w:val="0"/>
      <w:marTop w:val="0"/>
      <w:marBottom w:val="0"/>
      <w:divBdr>
        <w:top w:val="none" w:sz="0" w:space="0" w:color="auto"/>
        <w:left w:val="none" w:sz="0" w:space="0" w:color="auto"/>
        <w:bottom w:val="none" w:sz="0" w:space="0" w:color="auto"/>
        <w:right w:val="none" w:sz="0" w:space="0" w:color="auto"/>
      </w:divBdr>
    </w:div>
    <w:div w:id="1315719554">
      <w:bodyDiv w:val="1"/>
      <w:marLeft w:val="0"/>
      <w:marRight w:val="0"/>
      <w:marTop w:val="0"/>
      <w:marBottom w:val="0"/>
      <w:divBdr>
        <w:top w:val="none" w:sz="0" w:space="0" w:color="auto"/>
        <w:left w:val="none" w:sz="0" w:space="0" w:color="auto"/>
        <w:bottom w:val="none" w:sz="0" w:space="0" w:color="auto"/>
        <w:right w:val="none" w:sz="0" w:space="0" w:color="auto"/>
      </w:divBdr>
    </w:div>
    <w:div w:id="1476290710">
      <w:bodyDiv w:val="1"/>
      <w:marLeft w:val="0"/>
      <w:marRight w:val="0"/>
      <w:marTop w:val="0"/>
      <w:marBottom w:val="0"/>
      <w:divBdr>
        <w:top w:val="none" w:sz="0" w:space="0" w:color="auto"/>
        <w:left w:val="none" w:sz="0" w:space="0" w:color="auto"/>
        <w:bottom w:val="none" w:sz="0" w:space="0" w:color="auto"/>
        <w:right w:val="none" w:sz="0" w:space="0" w:color="auto"/>
      </w:divBdr>
    </w:div>
    <w:div w:id="1610624683">
      <w:bodyDiv w:val="1"/>
      <w:marLeft w:val="0"/>
      <w:marRight w:val="0"/>
      <w:marTop w:val="0"/>
      <w:marBottom w:val="0"/>
      <w:divBdr>
        <w:top w:val="none" w:sz="0" w:space="0" w:color="auto"/>
        <w:left w:val="none" w:sz="0" w:space="0" w:color="auto"/>
        <w:bottom w:val="none" w:sz="0" w:space="0" w:color="auto"/>
        <w:right w:val="none" w:sz="0" w:space="0" w:color="auto"/>
      </w:divBdr>
    </w:div>
    <w:div w:id="1800295155">
      <w:bodyDiv w:val="1"/>
      <w:marLeft w:val="0"/>
      <w:marRight w:val="0"/>
      <w:marTop w:val="0"/>
      <w:marBottom w:val="0"/>
      <w:divBdr>
        <w:top w:val="none" w:sz="0" w:space="0" w:color="auto"/>
        <w:left w:val="none" w:sz="0" w:space="0" w:color="auto"/>
        <w:bottom w:val="none" w:sz="0" w:space="0" w:color="auto"/>
        <w:right w:val="none" w:sz="0" w:space="0" w:color="auto"/>
      </w:divBdr>
    </w:div>
    <w:div w:id="1916091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rb.gy/yekd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5696</TotalTime>
  <Pages>32</Pages>
  <Words>8246</Words>
  <Characters>47007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Emediong Ekanem</dc:creator>
  <cp:keywords/>
  <dc:description/>
  <cp:lastModifiedBy>Emediong Ekanem</cp:lastModifiedBy>
  <cp:revision>8</cp:revision>
  <dcterms:created xsi:type="dcterms:W3CDTF">2026-06-06T20:21:00Z</dcterms:created>
  <dcterms:modified xsi:type="dcterms:W3CDTF">2026-06-12T18:09:00Z</dcterms:modified>
</cp:coreProperties>
</file>