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7A" w:rsidRDefault="005F707A">
      <w:pPr>
        <w:rPr>
          <w:b/>
        </w:rPr>
      </w:pPr>
      <w:bookmarkStart w:id="0" w:name="_GoBack"/>
      <w:bookmarkEnd w:id="0"/>
    </w:p>
    <w:p w:rsidR="005F707A" w:rsidRPr="007F1E1A" w:rsidRDefault="005F707A">
      <w:pPr>
        <w:rPr>
          <w:b/>
          <w:sz w:val="28"/>
          <w:szCs w:val="28"/>
          <w:u w:val="single"/>
        </w:rPr>
      </w:pPr>
      <w:r w:rsidRPr="007F1E1A">
        <w:rPr>
          <w:b/>
          <w:sz w:val="28"/>
          <w:szCs w:val="28"/>
          <w:u w:val="single"/>
        </w:rPr>
        <w:t>FHIR Allergy Intolerances</w:t>
      </w:r>
    </w:p>
    <w:p w:rsidR="005D645A" w:rsidRDefault="005F70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Source         ID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5559"/>
        <w:gridCol w:w="1012"/>
        <w:gridCol w:w="434"/>
      </w:tblGrid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0B558C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4" w:history="1"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allergy-intolerance-category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Category of an identified Substance.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53</w:t>
            </w:r>
          </w:p>
        </w:tc>
      </w:tr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0B558C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5" w:history="1"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allergy-intolerance-criticality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Estimate of the potential clinical harm, or seriousness, of a reaction to an identified Substance.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51</w:t>
            </w:r>
          </w:p>
        </w:tc>
      </w:tr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0B558C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6" w:history="1"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allergy-intolerance-status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Assertion about certainty associated with a propensity, or potential risk, of a reaction to the identified Substance.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50</w:t>
            </w:r>
          </w:p>
        </w:tc>
      </w:tr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0B558C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7" w:history="1"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allergy-intolerance-type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Identification of the underlying physiological mechanism for a Reaction Risk.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52</w:t>
            </w:r>
          </w:p>
        </w:tc>
      </w:tr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0B558C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8" w:history="1">
              <w:proofErr w:type="spellStart"/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allergyintolerance</w:t>
              </w:r>
              <w:proofErr w:type="spellEnd"/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-substance-code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This value set includes concept codes for specific substances and negation codes to specify the absence of specific types of allergies.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SNOMED 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405</w:t>
            </w:r>
          </w:p>
        </w:tc>
      </w:tr>
    </w:tbl>
    <w:p w:rsidR="005F707A" w:rsidRDefault="005F707A"/>
    <w:p w:rsidR="007F1E1A" w:rsidRDefault="007F1E1A" w:rsidP="007F1E1A">
      <w:pPr>
        <w:rPr>
          <w:b/>
        </w:rPr>
      </w:pPr>
      <w:proofErr w:type="spellStart"/>
      <w:r w:rsidRPr="007F1E1A">
        <w:rPr>
          <w:b/>
          <w:sz w:val="28"/>
          <w:szCs w:val="28"/>
          <w:u w:val="single"/>
        </w:rPr>
        <w:t>RxNav</w:t>
      </w:r>
      <w:proofErr w:type="spellEnd"/>
      <w:r>
        <w:t xml:space="preserve"> (https://rxnav.nlm.nih.gov/) drug information resources.  This is </w:t>
      </w:r>
      <w:r>
        <w:rPr>
          <w:b/>
        </w:rPr>
        <w:t>non-allergy related but useful for interaction information.</w:t>
      </w:r>
    </w:p>
    <w:p w:rsidR="007F1E1A" w:rsidRDefault="007F1E1A" w:rsidP="007F1E1A">
      <w:r>
        <w:t>APIs allow retrieve data from several drug sources (</w:t>
      </w:r>
      <w:proofErr w:type="spellStart"/>
      <w:r>
        <w:t>RxNorm</w:t>
      </w:r>
      <w:proofErr w:type="spellEnd"/>
      <w:r>
        <w:t xml:space="preserve">, </w:t>
      </w:r>
      <w:proofErr w:type="spellStart"/>
      <w:r>
        <w:t>RxTerms</w:t>
      </w:r>
      <w:proofErr w:type="spellEnd"/>
      <w:r>
        <w:t xml:space="preserve">, </w:t>
      </w:r>
      <w:proofErr w:type="gramStart"/>
      <w:r>
        <w:t>NDF</w:t>
      </w:r>
      <w:proofErr w:type="gramEnd"/>
      <w:r>
        <w:t>-RT)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602"/>
        <w:gridCol w:w="5420"/>
      </w:tblGrid>
      <w:tr w:rsidR="007F1E1A" w:rsidRPr="007F1E1A" w:rsidTr="007F1E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SOAP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REST Resource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Description</w:t>
            </w:r>
          </w:p>
        </w:tc>
      </w:tr>
      <w:tr w:rsidR="007F1E1A" w:rsidRPr="007F1E1A" w:rsidTr="007F1E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findDrugInteractions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/interaction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 xml:space="preserve">Find the interactions of an </w:t>
            </w: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RxNorm</w:t>
            </w:r>
            <w:proofErr w:type="spellEnd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 xml:space="preserve"> drug (specified by </w:t>
            </w: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RxCUI</w:t>
            </w:r>
            <w:proofErr w:type="spellEnd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)</w:t>
            </w:r>
          </w:p>
        </w:tc>
      </w:tr>
      <w:tr w:rsidR="007F1E1A" w:rsidRPr="007F1E1A" w:rsidTr="007F1E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findInteractionsFromList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/list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Find the interactions between a list of drugs</w:t>
            </w:r>
          </w:p>
        </w:tc>
      </w:tr>
      <w:tr w:rsidR="007F1E1A" w:rsidRPr="007F1E1A" w:rsidTr="007F1E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getVersion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/version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noProof/>
                <w:color w:val="454545"/>
                <w:sz w:val="18"/>
                <w:szCs w:val="18"/>
              </w:rPr>
              <w:drawing>
                <wp:inline distT="0" distB="0" distL="0" distR="0">
                  <wp:extent cx="295275" cy="114300"/>
                  <wp:effectExtent l="0" t="0" r="9525" b="0"/>
                  <wp:docPr id="2" name="Picture 2" descr="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Get the version of the data set(s)</w:t>
            </w:r>
          </w:p>
        </w:tc>
      </w:tr>
    </w:tbl>
    <w:p w:rsidR="007F1E1A" w:rsidRDefault="007F1E1A" w:rsidP="007F1E1A">
      <w:r>
        <w:br/>
      </w:r>
      <w:proofErr w:type="gramStart"/>
      <w:r w:rsidRPr="007F1E1A">
        <w:rPr>
          <w:u w:val="single"/>
        </w:rPr>
        <w:t>base</w:t>
      </w:r>
      <w:proofErr w:type="gramEnd"/>
      <w:r w:rsidRPr="007F1E1A">
        <w:rPr>
          <w:u w:val="single"/>
        </w:rPr>
        <w:t xml:space="preserve"> URI</w:t>
      </w:r>
      <w:r>
        <w:t xml:space="preserve"> - </w:t>
      </w:r>
      <w:r>
        <w:rPr>
          <w:rStyle w:val="apple-converted-space"/>
          <w:rFonts w:ascii="Verdana" w:hAnsi="Verdana"/>
          <w:color w:val="454545"/>
          <w:sz w:val="18"/>
          <w:szCs w:val="18"/>
          <w:shd w:val="clear" w:color="auto" w:fill="FFFFFF"/>
        </w:rPr>
        <w:t> </w:t>
      </w:r>
      <w:r>
        <w:rPr>
          <w:rStyle w:val="HTMLCode"/>
          <w:rFonts w:eastAsiaTheme="minorHAnsi"/>
          <w:color w:val="454545"/>
          <w:sz w:val="18"/>
          <w:szCs w:val="18"/>
          <w:shd w:val="clear" w:color="auto" w:fill="FFFFFF"/>
        </w:rPr>
        <w:t>https://rxnav.nlm.nih.gov/REST/interaction</w:t>
      </w:r>
    </w:p>
    <w:p w:rsidR="007F1E1A" w:rsidRPr="005F707A" w:rsidRDefault="007F1E1A" w:rsidP="007F1E1A">
      <w:proofErr w:type="spellStart"/>
      <w:r w:rsidRPr="007F1E1A">
        <w:rPr>
          <w:u w:val="single"/>
        </w:rPr>
        <w:t>RxNav</w:t>
      </w:r>
      <w:proofErr w:type="spellEnd"/>
      <w:r w:rsidRPr="007F1E1A">
        <w:rPr>
          <w:u w:val="single"/>
        </w:rPr>
        <w:t xml:space="preserve"> Drug Interaction RESTful API</w:t>
      </w:r>
      <w:r>
        <w:t xml:space="preserve"> -</w:t>
      </w:r>
      <w:r w:rsidRPr="007F1E1A">
        <w:t xml:space="preserve"> </w:t>
      </w:r>
      <w:r>
        <w:t>https://rxnav.nlm.nih.gov/InteractionAPIREST.html</w:t>
      </w:r>
    </w:p>
    <w:p w:rsidR="007F1E1A" w:rsidRDefault="007F1E1A" w:rsidP="007F1E1A"/>
    <w:p w:rsidR="006A081B" w:rsidRDefault="006A081B" w:rsidP="007F1E1A">
      <w:pPr>
        <w:rPr>
          <w:b/>
          <w:sz w:val="28"/>
          <w:szCs w:val="28"/>
          <w:u w:val="single"/>
        </w:rPr>
      </w:pPr>
    </w:p>
    <w:p w:rsidR="006A081B" w:rsidRDefault="006A081B" w:rsidP="007F1E1A">
      <w:pPr>
        <w:rPr>
          <w:b/>
          <w:sz w:val="28"/>
          <w:szCs w:val="28"/>
          <w:u w:val="single"/>
        </w:rPr>
      </w:pPr>
    </w:p>
    <w:p w:rsidR="007F1E1A" w:rsidRDefault="006A081B">
      <w:proofErr w:type="spellStart"/>
      <w:r w:rsidRPr="006A081B">
        <w:rPr>
          <w:b/>
          <w:sz w:val="28"/>
          <w:szCs w:val="28"/>
          <w:u w:val="single"/>
        </w:rPr>
        <w:lastRenderedPageBreak/>
        <w:t>DrugBank</w:t>
      </w:r>
      <w:proofErr w:type="spellEnd"/>
      <w:r w:rsidRPr="006A081B">
        <w:rPr>
          <w:b/>
          <w:sz w:val="28"/>
          <w:szCs w:val="28"/>
          <w:u w:val="single"/>
        </w:rPr>
        <w:t xml:space="preserve"> (Canadian)</w:t>
      </w:r>
      <w:r w:rsidRPr="006A081B">
        <w:t xml:space="preserve"> - comprehensive database on drugs.  Schema includes elements relating to reactions - might be useful if more detail is needed on a particular drug.</w:t>
      </w:r>
    </w:p>
    <w:p w:rsidR="006A081B" w:rsidRDefault="006A081B">
      <w:r w:rsidRPr="006A081B">
        <w:rPr>
          <w:u w:val="single"/>
        </w:rPr>
        <w:t>Schema file:</w:t>
      </w:r>
      <w:r>
        <w:t xml:space="preserve"> drugbank.xsd</w:t>
      </w:r>
      <w:r w:rsidR="00862C72">
        <w:t xml:space="preserve"> (on </w:t>
      </w:r>
      <w:proofErr w:type="spellStart"/>
      <w:r w:rsidR="00862C72">
        <w:t>EHRGo</w:t>
      </w:r>
      <w:proofErr w:type="spellEnd"/>
      <w:r w:rsidR="00862C72">
        <w:t xml:space="preserve"> </w:t>
      </w:r>
      <w:proofErr w:type="spellStart"/>
      <w:r w:rsidR="00862C72">
        <w:t>github</w:t>
      </w:r>
      <w:proofErr w:type="spellEnd"/>
      <w:proofErr w:type="gramStart"/>
      <w:r w:rsidR="00862C72">
        <w:t>)</w:t>
      </w:r>
      <w:proofErr w:type="gramEnd"/>
      <w:r>
        <w:br/>
      </w:r>
      <w:r w:rsidRPr="006A081B">
        <w:rPr>
          <w:u w:val="single"/>
        </w:rPr>
        <w:t>Database:</w:t>
      </w:r>
      <w:r>
        <w:t xml:space="preserve"> drugbank.xml.zip</w:t>
      </w:r>
      <w:r w:rsidR="00862C72">
        <w:t xml:space="preserve"> (57mb – not uploaded due to file size – download here </w:t>
      </w:r>
      <w:hyperlink r:id="rId10" w:history="1">
        <w:r w:rsidR="00862C72" w:rsidRPr="00EB2598">
          <w:rPr>
            <w:rStyle w:val="Hyperlink"/>
          </w:rPr>
          <w:t>http://www.drugbank.ca/downloads</w:t>
        </w:r>
      </w:hyperlink>
      <w:r w:rsidR="00862C72">
        <w:t xml:space="preserve"> )</w:t>
      </w:r>
    </w:p>
    <w:p w:rsidR="006A081B" w:rsidRDefault="006A081B" w:rsidP="006A081B">
      <w:pPr>
        <w:rPr>
          <w:b/>
        </w:rPr>
      </w:pPr>
      <w:r w:rsidRPr="007F1E1A">
        <w:rPr>
          <w:b/>
          <w:sz w:val="28"/>
          <w:szCs w:val="28"/>
          <w:u w:val="single"/>
        </w:rPr>
        <w:t>University of Nebraska - AllergenOnline.or</w:t>
      </w:r>
      <w:r w:rsidRPr="007F1E1A">
        <w:rPr>
          <w:b/>
          <w:sz w:val="28"/>
          <w:szCs w:val="28"/>
        </w:rPr>
        <w:t>g</w:t>
      </w:r>
      <w:r w:rsidRPr="005F707A">
        <w:rPr>
          <w:b/>
        </w:rPr>
        <w:t xml:space="preserve"> - </w:t>
      </w:r>
      <w:r w:rsidRPr="005F707A">
        <w:t>peer reviewed known allergen list (</w:t>
      </w:r>
      <w:r w:rsidRPr="005F707A">
        <w:rPr>
          <w:u w:val="single"/>
        </w:rPr>
        <w:t>non-drug</w:t>
      </w:r>
      <w:r w:rsidRPr="005F707A">
        <w:t xml:space="preserve"> - foods, animals, plants </w:t>
      </w:r>
      <w:proofErr w:type="spellStart"/>
      <w:proofErr w:type="gramStart"/>
      <w:r w:rsidRPr="005F707A">
        <w:t>etc</w:t>
      </w:r>
      <w:proofErr w:type="spellEnd"/>
      <w:r w:rsidRPr="005F707A">
        <w:t xml:space="preserve"> )</w:t>
      </w:r>
      <w:proofErr w:type="gramEnd"/>
      <w:r>
        <w:rPr>
          <w:b/>
        </w:rPr>
        <w:t xml:space="preserve">  </w:t>
      </w:r>
      <w:r>
        <w:t>See</w:t>
      </w:r>
      <w:r w:rsidRPr="005F707A">
        <w:t xml:space="preserve"> downloaded</w:t>
      </w:r>
      <w:r>
        <w:t xml:space="preserve"> CSV</w:t>
      </w:r>
      <w:r w:rsidRPr="005F707A">
        <w:rPr>
          <w:b/>
        </w:rPr>
        <w:t xml:space="preserve"> - AllergenOnlineDatabase.csv</w:t>
      </w:r>
    </w:p>
    <w:p w:rsidR="006A081B" w:rsidRPr="005F707A" w:rsidRDefault="006A081B"/>
    <w:sectPr w:rsidR="006A081B" w:rsidRPr="005F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7A"/>
    <w:rsid w:val="000B558C"/>
    <w:rsid w:val="005A0A9F"/>
    <w:rsid w:val="005D645A"/>
    <w:rsid w:val="005F707A"/>
    <w:rsid w:val="006A081B"/>
    <w:rsid w:val="007F1E1A"/>
    <w:rsid w:val="008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C079A-164C-4C43-8CB5-25084B88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1E1A"/>
  </w:style>
  <w:style w:type="character" w:styleId="HTMLCode">
    <w:name w:val="HTML Code"/>
    <w:basedOn w:val="DefaultParagraphFont"/>
    <w:uiPriority w:val="99"/>
    <w:semiHidden/>
    <w:unhideWhenUsed/>
    <w:rsid w:val="007F1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7-fhir.github.io/valueset-allergyintolerance-substance-cod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l7-fhir.github.io/valueset-allergy-intolerance-typ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l7-fhir.github.io/valueset-allergy-intolerance-statu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l7-fhir.github.io/valueset-allergy-intolerance-criticality.html" TargetMode="External"/><Relationship Id="rId10" Type="http://schemas.openxmlformats.org/officeDocument/2006/relationships/hyperlink" Target="http://www.drugbank.ca/downloads" TargetMode="External"/><Relationship Id="rId4" Type="http://schemas.openxmlformats.org/officeDocument/2006/relationships/hyperlink" Target="https://hl7-fhir.github.io/valueset-allergy-intolerance-category.html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dc:description/>
  <cp:lastModifiedBy>Donna</cp:lastModifiedBy>
  <cp:revision>2</cp:revision>
  <dcterms:created xsi:type="dcterms:W3CDTF">2016-03-12T19:09:00Z</dcterms:created>
  <dcterms:modified xsi:type="dcterms:W3CDTF">2016-03-12T19:09:00Z</dcterms:modified>
</cp:coreProperties>
</file>