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B489" w14:textId="77777777" w:rsidR="009E6BCE" w:rsidRPr="001C3028" w:rsidRDefault="009E6BCE" w:rsidP="009E6BCE">
      <w:pPr>
        <w:pStyle w:val="AUTHORS451"/>
        <w:spacing w:before="100" w:beforeAutospacing="1" w:line="360" w:lineRule="auto"/>
        <w:rPr>
          <w:rFonts w:ascii="Arial" w:hAnsi="Arial" w:cs="Arial"/>
          <w:b/>
          <w:bCs/>
          <w:sz w:val="28"/>
          <w:szCs w:val="28"/>
        </w:rPr>
      </w:pPr>
      <w:r w:rsidRPr="001C3028">
        <w:rPr>
          <w:rFonts w:ascii="Arial" w:hAnsi="Arial" w:cs="Arial"/>
          <w:b/>
          <w:bCs/>
          <w:sz w:val="28"/>
          <w:szCs w:val="28"/>
        </w:rPr>
        <w:t xml:space="preserve">Ray-based automatic tuning of </w:t>
      </w:r>
      <w:r>
        <w:rPr>
          <w:rFonts w:ascii="Arial" w:hAnsi="Arial" w:cs="Arial"/>
          <w:b/>
          <w:bCs/>
          <w:sz w:val="28"/>
          <w:szCs w:val="28"/>
        </w:rPr>
        <w:t>four distinct single quantum dots in a GaAs/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AlGaAs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1C3028">
        <w:rPr>
          <w:rFonts w:ascii="Arial" w:hAnsi="Arial" w:cs="Arial"/>
          <w:b/>
          <w:bCs/>
          <w:sz w:val="28"/>
          <w:szCs w:val="28"/>
        </w:rPr>
        <w:t xml:space="preserve">quantum dot </w:t>
      </w:r>
      <w:r>
        <w:rPr>
          <w:rFonts w:ascii="Arial" w:hAnsi="Arial" w:cs="Arial"/>
          <w:b/>
          <w:bCs/>
          <w:sz w:val="28"/>
          <w:szCs w:val="28"/>
        </w:rPr>
        <w:t xml:space="preserve">device </w:t>
      </w:r>
    </w:p>
    <w:p w14:paraId="704AA9CF" w14:textId="77777777" w:rsidR="009E6BCE" w:rsidRPr="00367677" w:rsidRDefault="009E6BCE" w:rsidP="009E6BCE">
      <w:pPr>
        <w:pStyle w:val="AUTHORS451"/>
        <w:spacing w:before="100" w:beforeAutospacing="1" w:line="360" w:lineRule="auto"/>
        <w:rPr>
          <w:rFonts w:eastAsiaTheme="minorEastAsia"/>
          <w:sz w:val="24"/>
          <w:vertAlign w:val="superscript"/>
        </w:rPr>
      </w:pPr>
      <w:r>
        <w:rPr>
          <w:rFonts w:cs="Times New Roman"/>
          <w:sz w:val="24"/>
          <w:szCs w:val="24"/>
        </w:rPr>
        <w:t>Ehsan Alizadeh Kashtiban</w:t>
      </w:r>
      <w:r w:rsidRPr="00341F2C">
        <w:rPr>
          <w:rFonts w:eastAsia="MS Mincho" w:cs="Times New Roman"/>
          <w:sz w:val="24"/>
          <w:szCs w:val="24"/>
          <w:vertAlign w:val="superscript"/>
        </w:rPr>
        <w:t>1</w:t>
      </w:r>
      <w:r>
        <w:rPr>
          <w:rFonts w:eastAsia="MS Mincho" w:cs="Times New Roman"/>
          <w:sz w:val="24"/>
          <w:szCs w:val="24"/>
          <w:vertAlign w:val="superscript"/>
        </w:rPr>
        <w:t>,2</w:t>
      </w:r>
      <w:r w:rsidRPr="00341F2C">
        <w:rPr>
          <w:rFonts w:cs="Times New Roman"/>
          <w:sz w:val="24"/>
          <w:szCs w:val="24"/>
        </w:rPr>
        <w:t>*</w:t>
      </w:r>
      <w:r>
        <w:rPr>
          <w:rFonts w:cs="Times New Roman"/>
          <w:sz w:val="24"/>
          <w:szCs w:val="24"/>
        </w:rPr>
        <w:t>,</w:t>
      </w:r>
      <w:r w:rsidRPr="00341F2C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Takafumi Fujita</w:t>
      </w:r>
      <w:r w:rsidRPr="00341F2C">
        <w:rPr>
          <w:rFonts w:eastAsiaTheme="minorEastAsia" w:cs="Times New Roman"/>
          <w:sz w:val="24"/>
          <w:szCs w:val="24"/>
          <w:vertAlign w:val="superscript"/>
        </w:rPr>
        <w:t>2</w:t>
      </w:r>
      <w:r>
        <w:rPr>
          <w:rFonts w:eastAsiaTheme="minorEastAsia" w:hint="eastAsia"/>
          <w:sz w:val="24"/>
          <w:vertAlign w:val="superscript"/>
        </w:rPr>
        <w:t>,</w:t>
      </w:r>
      <w:r w:rsidRPr="006104AC">
        <w:rPr>
          <w:rFonts w:eastAsiaTheme="minorEastAsia"/>
          <w:sz w:val="24"/>
          <w:vertAlign w:val="superscript"/>
        </w:rPr>
        <w:t>3,4,5,6</w:t>
      </w:r>
      <w:r w:rsidRPr="00341F2C">
        <w:rPr>
          <w:rFonts w:cs="Times New Roman"/>
          <w:sz w:val="24"/>
          <w:szCs w:val="24"/>
        </w:rPr>
        <w:t xml:space="preserve">, and </w:t>
      </w:r>
      <w:r>
        <w:rPr>
          <w:rFonts w:cs="Times New Roman"/>
          <w:sz w:val="24"/>
          <w:szCs w:val="24"/>
        </w:rPr>
        <w:t>Akira Oiwa</w:t>
      </w:r>
      <w:r w:rsidRPr="00341F2C">
        <w:rPr>
          <w:rFonts w:eastAsiaTheme="minorEastAsia" w:cs="Times New Roman"/>
          <w:sz w:val="24"/>
          <w:szCs w:val="24"/>
          <w:vertAlign w:val="superscript"/>
        </w:rPr>
        <w:t>2</w:t>
      </w:r>
      <w:r>
        <w:rPr>
          <w:rFonts w:eastAsiaTheme="minorEastAsia" w:cs="Times New Roman" w:hint="eastAsia"/>
          <w:sz w:val="24"/>
          <w:szCs w:val="24"/>
          <w:vertAlign w:val="superscript"/>
        </w:rPr>
        <w:t>,</w:t>
      </w:r>
      <w:r w:rsidRPr="006104AC">
        <w:rPr>
          <w:rFonts w:eastAsiaTheme="minorEastAsia" w:cs="Times New Roman"/>
          <w:sz w:val="24"/>
          <w:szCs w:val="24"/>
          <w:vertAlign w:val="superscript"/>
        </w:rPr>
        <w:t>4,5,6</w:t>
      </w:r>
    </w:p>
    <w:p w14:paraId="7B615352" w14:textId="77777777" w:rsidR="009E6BCE" w:rsidRPr="00341F2C" w:rsidRDefault="009E6BCE" w:rsidP="009E6BCE">
      <w:pPr>
        <w:pStyle w:val="AFFILIATIONS45"/>
        <w:spacing w:beforeLines="50" w:before="120" w:line="360" w:lineRule="auto"/>
        <w:ind w:rightChars="0" w:right="-2"/>
        <w:rPr>
          <w:rFonts w:ascii="Times New Roman" w:eastAsia="MS Mincho" w:hAnsi="Times New Roman" w:cs="Times New Roman"/>
          <w:sz w:val="24"/>
          <w:szCs w:val="24"/>
        </w:rPr>
      </w:pPr>
      <w:r w:rsidRPr="00341F2C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</w:t>
      </w:r>
      <w:r w:rsidRPr="00341F2C">
        <w:rPr>
          <w:rFonts w:ascii="Times New Roman" w:hAnsi="Times New Roman" w:cs="Times New Roman"/>
          <w:sz w:val="24"/>
          <w:szCs w:val="24"/>
        </w:rPr>
        <w:t>Department of Physics,</w:t>
      </w:r>
      <w:r>
        <w:rPr>
          <w:rFonts w:ascii="Times New Roman" w:hAnsi="Times New Roman" w:cs="Times New Roman"/>
          <w:sz w:val="24"/>
          <w:szCs w:val="24"/>
        </w:rPr>
        <w:t xml:space="preserve"> Graduate School of Science</w:t>
      </w:r>
      <w:r w:rsidRPr="00341F2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Osaka University</w:t>
      </w:r>
      <w:r w:rsidRPr="00341F2C">
        <w:rPr>
          <w:rFonts w:ascii="Times New Roman" w:hAnsi="Times New Roman" w:cs="Times New Roman"/>
          <w:sz w:val="24"/>
          <w:szCs w:val="24"/>
        </w:rPr>
        <w:t>,</w:t>
      </w:r>
      <w:r w:rsidRPr="00F60874">
        <w:rPr>
          <w:rFonts w:ascii="Meiryo" w:eastAsia="Meiryo" w:hAnsi="Meiryo" w:cs="Times New Roman" w:hint="eastAsia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Pr="00F60874">
        <w:rPr>
          <w:rFonts w:ascii="Times New Roman" w:hAnsi="Times New Roman" w:cs="Times New Roman" w:hint="eastAsia"/>
          <w:sz w:val="24"/>
          <w:szCs w:val="24"/>
        </w:rPr>
        <w:t>Toyonaka</w:t>
      </w:r>
      <w:r w:rsidRPr="00F6087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Osaka,</w:t>
      </w:r>
      <w:r w:rsidRPr="0081771B">
        <w:rPr>
          <w:rFonts w:ascii="Times New Roman" w:hAnsi="Times New Roman" w:cs="Times New Roman" w:hint="eastAsia"/>
          <w:i w:val="0"/>
          <w:iCs w:val="0"/>
          <w:sz w:val="24"/>
          <w:szCs w:val="24"/>
        </w:rPr>
        <w:t xml:space="preserve"> </w:t>
      </w:r>
      <w:r w:rsidRPr="0081771B">
        <w:rPr>
          <w:rFonts w:ascii="Times New Roman" w:hAnsi="Times New Roman" w:cs="Times New Roman" w:hint="eastAsia"/>
          <w:sz w:val="24"/>
          <w:szCs w:val="24"/>
        </w:rPr>
        <w:t>560-</w:t>
      </w:r>
      <w:r w:rsidRPr="0081771B">
        <w:rPr>
          <w:rFonts w:ascii="Times New Roman" w:hAnsi="Times New Roman" w:cs="Times New Roman"/>
          <w:sz w:val="24"/>
          <w:szCs w:val="24"/>
        </w:rPr>
        <w:t>0043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60874">
        <w:rPr>
          <w:rFonts w:ascii="Times New Roman" w:hAnsi="Times New Roman" w:cs="Times New Roman"/>
          <w:sz w:val="24"/>
          <w:szCs w:val="24"/>
        </w:rPr>
        <w:t xml:space="preserve"> Japan</w:t>
      </w:r>
    </w:p>
    <w:p w14:paraId="5FC66AFF" w14:textId="77777777" w:rsidR="009E6BCE" w:rsidRDefault="009E6BCE" w:rsidP="009E6BCE">
      <w:pPr>
        <w:pStyle w:val="AFFILIATIONS45"/>
        <w:spacing w:line="360" w:lineRule="auto"/>
        <w:ind w:rightChars="0" w:right="-2"/>
        <w:rPr>
          <w:rFonts w:ascii="Times New Roman" w:eastAsiaTheme="minorEastAsia" w:hAnsi="Times New Roman" w:cs="Times New Roman"/>
          <w:sz w:val="24"/>
          <w:szCs w:val="24"/>
          <w:lang w:val="de-DE"/>
        </w:rPr>
      </w:pPr>
      <w:r w:rsidRPr="00491716">
        <w:rPr>
          <w:rFonts w:ascii="Times New Roman" w:eastAsiaTheme="minorEastAsia" w:hAnsi="Times New Roman" w:cs="Times New Roman"/>
          <w:sz w:val="24"/>
          <w:szCs w:val="24"/>
          <w:vertAlign w:val="superscript"/>
          <w:lang w:val="de-DE"/>
        </w:rPr>
        <w:t>2</w:t>
      </w:r>
      <w:r w:rsidRPr="00491716">
        <w:rPr>
          <w:rFonts w:ascii="Times New Roman" w:hAnsi="Times New Roman" w:cs="Times New Roman"/>
          <w:sz w:val="24"/>
          <w:szCs w:val="24"/>
          <w:lang w:val="de-DE"/>
        </w:rPr>
        <w:t xml:space="preserve">SANKEN, Osaka University, Ibaraki, Osaka </w:t>
      </w:r>
      <w:r w:rsidRPr="003E02ED">
        <w:rPr>
          <w:rFonts w:ascii="Times New Roman" w:hAnsi="Times New Roman" w:cs="Times New Roman"/>
          <w:sz w:val="24"/>
          <w:szCs w:val="24"/>
          <w:lang w:val="de-DE"/>
        </w:rPr>
        <w:t>567-0047</w:t>
      </w:r>
      <w:r w:rsidRPr="00491716">
        <w:rPr>
          <w:rFonts w:ascii="Times New Roman" w:hAnsi="Times New Roman" w:cs="Times New Roman"/>
          <w:sz w:val="24"/>
          <w:szCs w:val="24"/>
          <w:lang w:val="de-DE"/>
        </w:rPr>
        <w:t>,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491716">
        <w:rPr>
          <w:rFonts w:ascii="Times New Roman" w:hAnsi="Times New Roman" w:cs="Times New Roman"/>
          <w:sz w:val="24"/>
          <w:szCs w:val="24"/>
          <w:lang w:val="de-DE"/>
        </w:rPr>
        <w:t>Ja</w:t>
      </w:r>
      <w:r>
        <w:rPr>
          <w:rFonts w:ascii="Times New Roman" w:hAnsi="Times New Roman" w:cs="Times New Roman"/>
          <w:sz w:val="24"/>
          <w:szCs w:val="24"/>
          <w:lang w:val="de-DE"/>
        </w:rPr>
        <w:t>pan</w:t>
      </w:r>
    </w:p>
    <w:p w14:paraId="5A039C5D" w14:textId="77777777" w:rsidR="009E6BCE" w:rsidRPr="00DC4DD3" w:rsidRDefault="009E6BCE" w:rsidP="009E6BCE">
      <w:pPr>
        <w:pStyle w:val="AFFILIATIONS45"/>
        <w:spacing w:line="360" w:lineRule="auto"/>
        <w:ind w:right="945"/>
        <w:rPr>
          <w:rFonts w:ascii="Times New Roman" w:eastAsiaTheme="minorEastAsia" w:hAnsi="Times New Roman"/>
          <w:sz w:val="24"/>
        </w:rPr>
      </w:pPr>
      <w:r w:rsidRPr="00DC4DD3">
        <w:rPr>
          <w:rFonts w:ascii="Times New Roman" w:eastAsiaTheme="minorEastAsia" w:hAnsi="Times New Roman" w:hint="eastAsia"/>
          <w:sz w:val="24"/>
          <w:vertAlign w:val="superscript"/>
        </w:rPr>
        <w:t>3</w:t>
      </w:r>
      <w:r w:rsidRPr="00DC4DD3">
        <w:rPr>
          <w:rFonts w:ascii="Times New Roman" w:eastAsiaTheme="minorEastAsia" w:hAnsi="Times New Roman"/>
          <w:sz w:val="24"/>
        </w:rPr>
        <w:t>Artificial Intelligence Research Center, The Institute of Scientific and Industrial Research,</w:t>
      </w:r>
    </w:p>
    <w:p w14:paraId="579292EC" w14:textId="77777777" w:rsidR="009E6BCE" w:rsidRPr="00DC4DD3" w:rsidRDefault="009E6BCE" w:rsidP="009E6BCE">
      <w:pPr>
        <w:pStyle w:val="AFFILIATIONS45"/>
        <w:spacing w:line="360" w:lineRule="auto"/>
        <w:ind w:right="945"/>
        <w:rPr>
          <w:rFonts w:ascii="Times New Roman" w:eastAsiaTheme="minorEastAsia" w:hAnsi="Times New Roman"/>
          <w:sz w:val="24"/>
        </w:rPr>
      </w:pPr>
      <w:r w:rsidRPr="00DC4DD3">
        <w:rPr>
          <w:rFonts w:ascii="Times New Roman" w:eastAsiaTheme="minorEastAsia" w:hAnsi="Times New Roman"/>
          <w:sz w:val="24"/>
        </w:rPr>
        <w:t xml:space="preserve">Osaka University, 8-1 </w:t>
      </w:r>
      <w:proofErr w:type="spellStart"/>
      <w:r w:rsidRPr="00DC4DD3">
        <w:rPr>
          <w:rFonts w:ascii="Times New Roman" w:eastAsiaTheme="minorEastAsia" w:hAnsi="Times New Roman"/>
          <w:sz w:val="24"/>
        </w:rPr>
        <w:t>Mihogaoka</w:t>
      </w:r>
      <w:proofErr w:type="spellEnd"/>
      <w:r w:rsidRPr="00DC4DD3">
        <w:rPr>
          <w:rFonts w:ascii="Times New Roman" w:eastAsiaTheme="minorEastAsia" w:hAnsi="Times New Roman"/>
          <w:sz w:val="24"/>
        </w:rPr>
        <w:t>, Ibaraki, Osaka 567-0047, Japan</w:t>
      </w:r>
    </w:p>
    <w:p w14:paraId="2D1B3A3B" w14:textId="77777777" w:rsidR="009E6BCE" w:rsidRPr="00DC4DD3" w:rsidRDefault="009E6BCE" w:rsidP="009E6BCE">
      <w:pPr>
        <w:pStyle w:val="AFFILIATIONS45"/>
        <w:spacing w:line="360" w:lineRule="auto"/>
        <w:ind w:right="945"/>
        <w:rPr>
          <w:rFonts w:ascii="Times New Roman" w:eastAsiaTheme="minorEastAsia" w:hAnsi="Times New Roman"/>
          <w:sz w:val="24"/>
        </w:rPr>
      </w:pPr>
      <w:r w:rsidRPr="00DC4DD3">
        <w:rPr>
          <w:rFonts w:ascii="Times New Roman" w:eastAsiaTheme="minorEastAsia" w:hAnsi="Times New Roman"/>
          <w:sz w:val="24"/>
          <w:vertAlign w:val="superscript"/>
        </w:rPr>
        <w:t>4</w:t>
      </w:r>
      <w:r w:rsidRPr="00DC4DD3">
        <w:rPr>
          <w:rFonts w:ascii="Times New Roman" w:eastAsiaTheme="minorEastAsia" w:hAnsi="Times New Roman"/>
          <w:sz w:val="24"/>
        </w:rPr>
        <w:t>Center for Quantum Information and Quantum Biology, Osaka University,</w:t>
      </w:r>
    </w:p>
    <w:p w14:paraId="0895C2C0" w14:textId="77777777" w:rsidR="009E6BCE" w:rsidRPr="00DC4DD3" w:rsidRDefault="009E6BCE" w:rsidP="009E6BCE">
      <w:pPr>
        <w:pStyle w:val="AFFILIATIONS45"/>
        <w:spacing w:line="360" w:lineRule="auto"/>
        <w:ind w:right="945"/>
        <w:rPr>
          <w:rFonts w:ascii="Times New Roman" w:eastAsiaTheme="minorEastAsia" w:hAnsi="Times New Roman"/>
          <w:sz w:val="24"/>
        </w:rPr>
      </w:pPr>
      <w:r w:rsidRPr="00DC4DD3">
        <w:rPr>
          <w:rFonts w:ascii="Times New Roman" w:eastAsiaTheme="minorEastAsia" w:hAnsi="Times New Roman"/>
          <w:sz w:val="24"/>
        </w:rPr>
        <w:t xml:space="preserve">1-2 </w:t>
      </w:r>
      <w:proofErr w:type="spellStart"/>
      <w:r w:rsidRPr="00DC4DD3">
        <w:rPr>
          <w:rFonts w:ascii="Times New Roman" w:eastAsiaTheme="minorEastAsia" w:hAnsi="Times New Roman"/>
          <w:sz w:val="24"/>
        </w:rPr>
        <w:t>Machikaneyama</w:t>
      </w:r>
      <w:proofErr w:type="spellEnd"/>
      <w:r w:rsidRPr="00DC4DD3">
        <w:rPr>
          <w:rFonts w:ascii="Times New Roman" w:eastAsiaTheme="minorEastAsia" w:hAnsi="Times New Roman"/>
          <w:sz w:val="24"/>
        </w:rPr>
        <w:t xml:space="preserve">, </w:t>
      </w:r>
      <w:proofErr w:type="spellStart"/>
      <w:r w:rsidRPr="00DC4DD3">
        <w:rPr>
          <w:rFonts w:ascii="Times New Roman" w:eastAsiaTheme="minorEastAsia" w:hAnsi="Times New Roman"/>
          <w:sz w:val="24"/>
        </w:rPr>
        <w:t>Tokyonaka</w:t>
      </w:r>
      <w:proofErr w:type="spellEnd"/>
      <w:r w:rsidRPr="00DC4DD3">
        <w:rPr>
          <w:rFonts w:ascii="Times New Roman" w:eastAsiaTheme="minorEastAsia" w:hAnsi="Times New Roman"/>
          <w:sz w:val="24"/>
        </w:rPr>
        <w:t>, Osaka 560-0043, Japan</w:t>
      </w:r>
    </w:p>
    <w:p w14:paraId="745D0701" w14:textId="77777777" w:rsidR="009E6BCE" w:rsidRPr="00DC4DD3" w:rsidRDefault="009E6BCE" w:rsidP="009E6BCE">
      <w:pPr>
        <w:pStyle w:val="AFFILIATIONS45"/>
        <w:spacing w:line="360" w:lineRule="auto"/>
        <w:ind w:right="945"/>
        <w:rPr>
          <w:rFonts w:ascii="Times New Roman" w:eastAsiaTheme="minorEastAsia" w:hAnsi="Times New Roman"/>
          <w:sz w:val="24"/>
        </w:rPr>
      </w:pPr>
      <w:r w:rsidRPr="00DC4DD3">
        <w:rPr>
          <w:rFonts w:ascii="Times New Roman" w:eastAsiaTheme="minorEastAsia" w:hAnsi="Times New Roman"/>
          <w:sz w:val="24"/>
          <w:vertAlign w:val="superscript"/>
        </w:rPr>
        <w:t>5</w:t>
      </w:r>
      <w:r w:rsidRPr="00DC4DD3">
        <w:rPr>
          <w:rFonts w:ascii="Times New Roman" w:eastAsiaTheme="minorEastAsia" w:hAnsi="Times New Roman"/>
          <w:sz w:val="24"/>
        </w:rPr>
        <w:t>Center for Spintronics Research Network, Graduate School of Engineering Science,</w:t>
      </w:r>
    </w:p>
    <w:p w14:paraId="2FE2A79A" w14:textId="77777777" w:rsidR="009E6BCE" w:rsidRPr="00DC4DD3" w:rsidRDefault="009E6BCE" w:rsidP="009E6BCE">
      <w:pPr>
        <w:pStyle w:val="AFFILIATIONS45"/>
        <w:spacing w:line="360" w:lineRule="auto"/>
        <w:ind w:right="945"/>
        <w:rPr>
          <w:rFonts w:ascii="Times New Roman" w:eastAsiaTheme="minorEastAsia" w:hAnsi="Times New Roman"/>
          <w:sz w:val="24"/>
        </w:rPr>
      </w:pPr>
      <w:r w:rsidRPr="00DC4DD3">
        <w:rPr>
          <w:rFonts w:ascii="Times New Roman" w:eastAsiaTheme="minorEastAsia" w:hAnsi="Times New Roman"/>
          <w:sz w:val="24"/>
        </w:rPr>
        <w:t xml:space="preserve">Osaka University, 1-3 </w:t>
      </w:r>
      <w:proofErr w:type="spellStart"/>
      <w:r w:rsidRPr="00DC4DD3">
        <w:rPr>
          <w:rFonts w:ascii="Times New Roman" w:eastAsiaTheme="minorEastAsia" w:hAnsi="Times New Roman"/>
          <w:sz w:val="24"/>
        </w:rPr>
        <w:t>Machikaneyama</w:t>
      </w:r>
      <w:proofErr w:type="spellEnd"/>
      <w:r w:rsidRPr="00DC4DD3">
        <w:rPr>
          <w:rFonts w:ascii="Times New Roman" w:eastAsiaTheme="minorEastAsia" w:hAnsi="Times New Roman"/>
          <w:sz w:val="24"/>
        </w:rPr>
        <w:t>, Toyonaka, Osaka 560-8531, Japan</w:t>
      </w:r>
    </w:p>
    <w:p w14:paraId="25448AB3" w14:textId="77777777" w:rsidR="009E6BCE" w:rsidRPr="00DC4DD3" w:rsidRDefault="009E6BCE" w:rsidP="009E6BCE">
      <w:pPr>
        <w:pStyle w:val="AFFILIATIONS45"/>
        <w:spacing w:line="360" w:lineRule="auto"/>
        <w:ind w:right="945"/>
        <w:rPr>
          <w:rFonts w:ascii="Times New Roman" w:eastAsiaTheme="minorEastAsia" w:hAnsi="Times New Roman"/>
          <w:sz w:val="24"/>
        </w:rPr>
      </w:pPr>
      <w:r w:rsidRPr="00DC4DD3">
        <w:rPr>
          <w:rFonts w:ascii="Times New Roman" w:eastAsiaTheme="minorEastAsia" w:hAnsi="Times New Roman"/>
          <w:sz w:val="24"/>
          <w:vertAlign w:val="superscript"/>
        </w:rPr>
        <w:t>6</w:t>
      </w:r>
      <w:r w:rsidRPr="00DC4DD3">
        <w:rPr>
          <w:rFonts w:ascii="Times New Roman" w:eastAsiaTheme="minorEastAsia" w:hAnsi="Times New Roman"/>
          <w:sz w:val="24"/>
        </w:rPr>
        <w:t>Spintronics Research Network Division, Institute for Open Transdisciplinary Research (OTRI), Osaka University, Osaka 565-0871, Japan</w:t>
      </w:r>
    </w:p>
    <w:p w14:paraId="5189C101" w14:textId="77777777" w:rsidR="009E6BCE" w:rsidRPr="00DC4DD3" w:rsidRDefault="009E6BCE" w:rsidP="009E6BCE">
      <w:pPr>
        <w:pStyle w:val="AFFILIATIONS45"/>
        <w:spacing w:line="360" w:lineRule="auto"/>
        <w:ind w:rightChars="0" w:right="-2"/>
        <w:rPr>
          <w:rFonts w:ascii="Times New Roman" w:eastAsiaTheme="minorEastAsia" w:hAnsi="Times New Roman" w:cs="Times New Roman"/>
          <w:sz w:val="24"/>
          <w:szCs w:val="24"/>
        </w:rPr>
      </w:pPr>
    </w:p>
    <w:p w14:paraId="2CBE243F" w14:textId="77777777" w:rsidR="009E6BCE" w:rsidRDefault="009E6BCE" w:rsidP="009E6BCE">
      <w:pPr>
        <w:pStyle w:val="Email45"/>
        <w:spacing w:beforeLines="50" w:before="120" w:line="360" w:lineRule="auto"/>
        <w:ind w:rightChars="0" w:right="-2"/>
        <w:rPr>
          <w:rFonts w:eastAsiaTheme="minorEastAsia" w:cs="Times New Roman"/>
          <w:i w:val="0"/>
          <w:sz w:val="24"/>
          <w:szCs w:val="24"/>
          <w:lang w:val="de-DE"/>
        </w:rPr>
      </w:pPr>
      <w:r w:rsidRPr="001464A6">
        <w:rPr>
          <w:rFonts w:cs="Times New Roman"/>
          <w:i w:val="0"/>
          <w:sz w:val="24"/>
          <w:szCs w:val="24"/>
          <w:lang w:val="de-DE"/>
        </w:rPr>
        <w:t>*</w:t>
      </w:r>
      <w:proofErr w:type="spellStart"/>
      <w:r w:rsidRPr="001464A6">
        <w:rPr>
          <w:rFonts w:cs="Times New Roman"/>
          <w:i w:val="0"/>
          <w:sz w:val="24"/>
          <w:szCs w:val="24"/>
          <w:lang w:val="de-DE"/>
        </w:rPr>
        <w:t>E-</w:t>
      </w:r>
      <w:r>
        <w:rPr>
          <w:rFonts w:cs="Times New Roman"/>
          <w:i w:val="0"/>
          <w:sz w:val="24"/>
          <w:szCs w:val="24"/>
          <w:lang w:val="de-DE"/>
        </w:rPr>
        <w:t>m</w:t>
      </w:r>
      <w:r w:rsidRPr="001464A6">
        <w:rPr>
          <w:rFonts w:cs="Times New Roman"/>
          <w:i w:val="0"/>
          <w:sz w:val="24"/>
          <w:szCs w:val="24"/>
          <w:lang w:val="de-DE"/>
        </w:rPr>
        <w:t>ail</w:t>
      </w:r>
      <w:proofErr w:type="spellEnd"/>
      <w:r w:rsidRPr="001464A6">
        <w:rPr>
          <w:rFonts w:cs="Times New Roman"/>
          <w:i w:val="0"/>
          <w:sz w:val="24"/>
          <w:szCs w:val="24"/>
          <w:lang w:val="de-DE"/>
        </w:rPr>
        <w:t xml:space="preserve">: </w:t>
      </w:r>
      <w:hyperlink r:id="rId4" w:history="1">
        <w:r w:rsidRPr="00A50436">
          <w:rPr>
            <w:rStyle w:val="Hyperlink"/>
            <w:rFonts w:cs="Times New Roman"/>
            <w:i w:val="0"/>
            <w:sz w:val="24"/>
            <w:szCs w:val="24"/>
            <w:lang w:val="de-DE"/>
          </w:rPr>
          <w:t>alizadeh21@sanken.osaka-u.ac.jp</w:t>
        </w:r>
      </w:hyperlink>
    </w:p>
    <w:p w14:paraId="15815969" w14:textId="77777777" w:rsidR="009E6BCE" w:rsidRPr="00CC1A75" w:rsidRDefault="009E6BCE" w:rsidP="009E6BCE">
      <w:pPr>
        <w:pStyle w:val="Email45"/>
        <w:spacing w:beforeLines="50" w:before="120" w:line="360" w:lineRule="auto"/>
        <w:ind w:rightChars="0" w:right="-2"/>
        <w:rPr>
          <w:rFonts w:eastAsiaTheme="minorEastAsia" w:cs="Times New Roman"/>
          <w:i w:val="0"/>
          <w:sz w:val="24"/>
          <w:szCs w:val="24"/>
          <w:lang w:val="de-DE"/>
        </w:rPr>
      </w:pPr>
    </w:p>
    <w:p w14:paraId="1E4FC06D" w14:textId="77777777" w:rsidR="009E6BCE" w:rsidRDefault="009E6BCE" w:rsidP="009E6BCE">
      <w:pPr>
        <w:widowControl/>
        <w:jc w:val="left"/>
        <w:rPr>
          <w:b/>
        </w:rPr>
      </w:pPr>
      <w:r w:rsidRPr="0013401B">
        <w:rPr>
          <w:rFonts w:ascii="Times New Roman" w:eastAsia="Times New Roman" w:hAnsi="Times New Roman"/>
          <w:sz w:val="24"/>
        </w:rPr>
        <w:t>Semiconductor quantum dot arrays</w:t>
      </w:r>
      <w:r w:rsidRPr="00491716">
        <w:rPr>
          <w:rFonts w:ascii="Times New Roman" w:eastAsia="Times New Roman" w:hAnsi="Times New Roman"/>
          <w:sz w:val="24"/>
        </w:rPr>
        <w:t xml:space="preserve">, a key platform for </w:t>
      </w:r>
      <w:r>
        <w:rPr>
          <w:rFonts w:ascii="Times New Roman" w:eastAsia="Times New Roman" w:hAnsi="Times New Roman"/>
          <w:sz w:val="24"/>
        </w:rPr>
        <w:t xml:space="preserve">spin-based </w:t>
      </w:r>
      <w:r w:rsidRPr="00491716">
        <w:rPr>
          <w:rFonts w:ascii="Times New Roman" w:eastAsia="Times New Roman" w:hAnsi="Times New Roman"/>
          <w:sz w:val="24"/>
        </w:rPr>
        <w:t xml:space="preserve">quantum computing, face scalability challenges due to the time-consuming manual tuning of </w:t>
      </w:r>
      <w:r w:rsidRPr="002B49B5">
        <w:rPr>
          <w:rFonts w:ascii="Times New Roman" w:eastAsia="Times New Roman" w:hAnsi="Times New Roman"/>
          <w:sz w:val="24"/>
        </w:rPr>
        <w:t>potential landscapes</w:t>
      </w:r>
      <w:r w:rsidRPr="00491716">
        <w:rPr>
          <w:rFonts w:ascii="Times New Roman" w:eastAsia="Times New Roman" w:hAnsi="Times New Roman"/>
          <w:sz w:val="24"/>
        </w:rPr>
        <w:t>.</w:t>
      </w:r>
      <w:r w:rsidRPr="00BD0AD4">
        <w:t xml:space="preserve"> </w:t>
      </w:r>
      <w:r w:rsidRPr="0096783C">
        <w:rPr>
          <w:rFonts w:ascii="Times New Roman" w:eastAsia="Times New Roman" w:hAnsi="Times New Roman"/>
          <w:sz w:val="24"/>
        </w:rPr>
        <w:t xml:space="preserve">This paper proposes that combining minimal one-dimensional voltage sweeps with machine learning offers a practical method for automating the tuning of four separate single quantum dots, inspired by the Ray-based Classification framework. </w:t>
      </w:r>
      <w:r w:rsidRPr="00610767">
        <w:rPr>
          <w:rFonts w:ascii="Times New Roman" w:eastAsia="Times New Roman" w:hAnsi="Times New Roman"/>
          <w:sz w:val="24"/>
        </w:rPr>
        <w:t xml:space="preserve">Our method successfully tunes single quantum dots </w:t>
      </w:r>
      <w:r w:rsidRPr="004154A6">
        <w:rPr>
          <w:rFonts w:ascii="Times New Roman" w:eastAsia="Times New Roman" w:hAnsi="Times New Roman"/>
          <w:sz w:val="24"/>
        </w:rPr>
        <w:t>separately</w:t>
      </w:r>
      <w:r>
        <w:rPr>
          <w:rFonts w:ascii="Times New Roman" w:eastAsia="Times New Roman" w:hAnsi="Times New Roman"/>
          <w:sz w:val="24"/>
        </w:rPr>
        <w:t xml:space="preserve"> </w:t>
      </w:r>
      <w:proofErr w:type="gramStart"/>
      <w:r w:rsidRPr="00610767">
        <w:rPr>
          <w:rFonts w:ascii="Times New Roman" w:eastAsia="Times New Roman" w:hAnsi="Times New Roman"/>
          <w:sz w:val="24"/>
        </w:rPr>
        <w:t>in</w:t>
      </w:r>
      <w:proofErr w:type="gramEnd"/>
      <w:r w:rsidRPr="00610767">
        <w:rPr>
          <w:rFonts w:ascii="Times New Roman" w:eastAsia="Times New Roman" w:hAnsi="Times New Roman"/>
          <w:sz w:val="24"/>
        </w:rPr>
        <w:t xml:space="preserve"> a GaAs quadruple quantum dot device, </w:t>
      </w:r>
      <w:r>
        <w:rPr>
          <w:rFonts w:ascii="Times New Roman" w:eastAsiaTheme="minorEastAsia" w:hAnsi="Times New Roman" w:hint="eastAsia"/>
          <w:sz w:val="24"/>
        </w:rPr>
        <w:t xml:space="preserve">while </w:t>
      </w:r>
      <w:r w:rsidRPr="00610767">
        <w:rPr>
          <w:rFonts w:ascii="Times New Roman" w:eastAsia="Times New Roman" w:hAnsi="Times New Roman"/>
          <w:sz w:val="24"/>
        </w:rPr>
        <w:t>reducing the complexity of data acquisition and simplifying the tuning process</w:t>
      </w:r>
      <w:r>
        <w:rPr>
          <w:rFonts w:ascii="Times New Roman" w:eastAsia="Times New Roman" w:hAnsi="Times New Roman"/>
          <w:sz w:val="24"/>
        </w:rPr>
        <w:t>.</w:t>
      </w:r>
    </w:p>
    <w:p w14:paraId="648ADDB3" w14:textId="77777777" w:rsidR="00BD4542" w:rsidRDefault="00BD4542"/>
    <w:sectPr w:rsidR="00BD4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01"/>
    <w:rsid w:val="00040606"/>
    <w:rsid w:val="0019534A"/>
    <w:rsid w:val="001A4AAB"/>
    <w:rsid w:val="005658D4"/>
    <w:rsid w:val="00673801"/>
    <w:rsid w:val="009E6BCE"/>
    <w:rsid w:val="00B0035E"/>
    <w:rsid w:val="00BD4542"/>
    <w:rsid w:val="00DE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EFF76-1585-4F09-8580-7D3278C0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BCE"/>
    <w:pPr>
      <w:widowControl w:val="0"/>
      <w:spacing w:after="0" w:line="240" w:lineRule="auto"/>
      <w:jc w:val="both"/>
    </w:pPr>
    <w:rPr>
      <w:rFonts w:ascii="Century" w:eastAsia="MS Mincho" w:hAnsi="Century" w:cs="Times New Roman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3801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801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01"/>
    <w:pPr>
      <w:keepNext/>
      <w:keepLines/>
      <w:widowControl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01"/>
    <w:pPr>
      <w:keepNext/>
      <w:keepLines/>
      <w:widowControl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01"/>
    <w:pPr>
      <w:keepNext/>
      <w:keepLines/>
      <w:widowControl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01"/>
    <w:pPr>
      <w:keepNext/>
      <w:keepLines/>
      <w:widowControl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01"/>
    <w:pPr>
      <w:keepNext/>
      <w:keepLines/>
      <w:widowControl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01"/>
    <w:pPr>
      <w:keepNext/>
      <w:keepLines/>
      <w:widowControl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01"/>
    <w:pPr>
      <w:keepNext/>
      <w:keepLines/>
      <w:widowControl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01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01"/>
    <w:pPr>
      <w:widowControl/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801"/>
    <w:pPr>
      <w:widowControl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01"/>
    <w:pPr>
      <w:widowControl/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3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0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01"/>
    <w:rPr>
      <w:b/>
      <w:bCs/>
      <w:smallCaps/>
      <w:color w:val="0F4761" w:themeColor="accent1" w:themeShade="BF"/>
      <w:spacing w:val="5"/>
    </w:rPr>
  </w:style>
  <w:style w:type="paragraph" w:customStyle="1" w:styleId="AFFILIATIONS45">
    <w:name w:val="スタイル AFFILIATIONS + 右 :  4.5 字"/>
    <w:basedOn w:val="Normal"/>
    <w:rsid w:val="009E6BCE"/>
    <w:pPr>
      <w:adjustRightInd w:val="0"/>
      <w:spacing w:line="240" w:lineRule="exact"/>
      <w:ind w:rightChars="450" w:right="450"/>
    </w:pPr>
    <w:rPr>
      <w:rFonts w:eastAsia="Times New Roman" w:cs="MS Mincho"/>
      <w:i/>
      <w:iCs/>
      <w:sz w:val="20"/>
      <w:szCs w:val="20"/>
    </w:rPr>
  </w:style>
  <w:style w:type="paragraph" w:customStyle="1" w:styleId="Email45">
    <w:name w:val="スタイル Email + 右 :  4.5 字"/>
    <w:basedOn w:val="Normal"/>
    <w:rsid w:val="009E6BCE"/>
    <w:pPr>
      <w:spacing w:line="240" w:lineRule="exact"/>
      <w:ind w:rightChars="450" w:right="945"/>
      <w:jc w:val="left"/>
    </w:pPr>
    <w:rPr>
      <w:rFonts w:ascii="Times New Roman" w:eastAsia="Times New Roman" w:hAnsi="Times New Roman" w:cs="MS Mincho"/>
      <w:i/>
      <w:sz w:val="20"/>
      <w:szCs w:val="20"/>
    </w:rPr>
  </w:style>
  <w:style w:type="paragraph" w:customStyle="1" w:styleId="AUTHORS451">
    <w:name w:val="スタイル AUTHORS + 右 :  4.5 字1"/>
    <w:basedOn w:val="Normal"/>
    <w:rsid w:val="009E6BCE"/>
    <w:pPr>
      <w:adjustRightInd w:val="0"/>
      <w:spacing w:line="280" w:lineRule="exact"/>
      <w:ind w:rightChars="450" w:right="945"/>
    </w:pPr>
    <w:rPr>
      <w:rFonts w:ascii="Times New Roman" w:eastAsia="Times New Roman" w:hAnsi="Times New Roman" w:cs="MS Mincho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9E6B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lizadeh21@sanken.osaka-u.ac.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Alizadeh</dc:creator>
  <cp:keywords/>
  <dc:description/>
  <cp:lastModifiedBy>Ehsan Alizadeh</cp:lastModifiedBy>
  <cp:revision>2</cp:revision>
  <dcterms:created xsi:type="dcterms:W3CDTF">2026-09-20T12:17:00Z</dcterms:created>
  <dcterms:modified xsi:type="dcterms:W3CDTF">2026-09-20T12:18:00Z</dcterms:modified>
</cp:coreProperties>
</file>