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A9C8" w14:textId="77777777" w:rsidR="00F96293" w:rsidRPr="00F96293" w:rsidRDefault="00F96293" w:rsidP="00F96293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2"/>
        <w:gridCol w:w="2124"/>
        <w:gridCol w:w="4"/>
      </w:tblGrid>
      <w:tr w:rsidR="00F96293" w:rsidRPr="00F96293" w14:paraId="23A7AD34" w14:textId="77777777">
        <w:tc>
          <w:tcPr>
            <w:tcW w:w="12721" w:type="dxa"/>
            <w:noWrap/>
            <w:hideMark/>
          </w:tcPr>
          <w:tbl>
            <w:tblPr>
              <w:tblW w:w="127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21"/>
            </w:tblGrid>
            <w:tr w:rsidR="00F96293" w:rsidRPr="00F96293" w14:paraId="2CE92276" w14:textId="77777777">
              <w:tc>
                <w:tcPr>
                  <w:tcW w:w="0" w:type="auto"/>
                  <w:vAlign w:val="center"/>
                  <w:hideMark/>
                </w:tcPr>
                <w:p w14:paraId="276A1D0C" w14:textId="77777777" w:rsidR="00F96293" w:rsidRPr="00F96293" w:rsidRDefault="00F96293" w:rsidP="00F96293">
                  <w:pPr>
                    <w:rPr>
                      <w:b/>
                      <w:bCs/>
                    </w:rPr>
                  </w:pPr>
                  <w:r w:rsidRPr="00F96293">
                    <w:rPr>
                      <w:b/>
                      <w:bCs/>
                    </w:rPr>
                    <w:t>Takafumi Fujita</w:t>
                  </w:r>
                </w:p>
              </w:tc>
            </w:tr>
          </w:tbl>
          <w:p w14:paraId="06DBDF30" w14:textId="77777777" w:rsidR="00F96293" w:rsidRPr="00F96293" w:rsidRDefault="00F96293" w:rsidP="00F96293"/>
        </w:tc>
        <w:tc>
          <w:tcPr>
            <w:tcW w:w="0" w:type="auto"/>
            <w:noWrap/>
            <w:hideMark/>
          </w:tcPr>
          <w:p w14:paraId="3C0DF181" w14:textId="0D269B2A" w:rsidR="00F96293" w:rsidRPr="00F96293" w:rsidRDefault="00F96293" w:rsidP="00F96293">
            <w:r w:rsidRPr="00F96293">
              <w:drawing>
                <wp:inline distT="0" distB="0" distL="0" distR="0" wp14:anchorId="3B0C2035" wp14:editId="6ACE7335">
                  <wp:extent cx="6350" cy="6350"/>
                  <wp:effectExtent l="0" t="0" r="0" b="0"/>
                  <wp:docPr id="557901869" name="Picture 4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96293">
              <w:t>Wed, Oct 21, 9:59</w:t>
            </w:r>
            <w:r w:rsidRPr="00F96293">
              <w:rPr>
                <w:rFonts w:ascii="Arial" w:hAnsi="Arial" w:cs="Arial"/>
              </w:rPr>
              <w:t> </w:t>
            </w:r>
            <w:r w:rsidRPr="00F96293">
              <w:t>AM (20 hours ago)</w:t>
            </w:r>
          </w:p>
        </w:tc>
        <w:tc>
          <w:tcPr>
            <w:tcW w:w="0" w:type="auto"/>
            <w:noWrap/>
            <w:hideMark/>
          </w:tcPr>
          <w:p w14:paraId="7DF6BD1F" w14:textId="77777777" w:rsidR="00F96293" w:rsidRPr="00F96293" w:rsidRDefault="00F96293" w:rsidP="00F96293"/>
        </w:tc>
        <w:tc>
          <w:tcPr>
            <w:tcW w:w="0" w:type="auto"/>
            <w:gridSpan w:val="0"/>
            <w:vMerge w:val="restart"/>
            <w:noWrap/>
            <w:hideMark/>
          </w:tcPr>
          <w:p w14:paraId="7DC2579A" w14:textId="77777777" w:rsidR="00F96293" w:rsidRPr="00F96293" w:rsidRDefault="00F96293" w:rsidP="00F96293"/>
        </w:tc>
      </w:tr>
      <w:tr w:rsidR="00F96293" w:rsidRPr="00F96293" w14:paraId="748AC1D8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846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63"/>
            </w:tblGrid>
            <w:tr w:rsidR="00F96293" w:rsidRPr="00F96293" w14:paraId="46219BF6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72AC59E9" w14:textId="77777777" w:rsidR="00F96293" w:rsidRPr="00F96293" w:rsidRDefault="00F96293" w:rsidP="00F96293">
                  <w:r w:rsidRPr="00F96293">
                    <w:t>to me, Akira</w:t>
                  </w:r>
                </w:p>
                <w:p w14:paraId="59023E6C" w14:textId="080F1A69" w:rsidR="00F96293" w:rsidRPr="00F96293" w:rsidRDefault="00F96293" w:rsidP="00F96293">
                  <w:r w:rsidRPr="00F96293">
                    <w:drawing>
                      <wp:inline distT="0" distB="0" distL="0" distR="0" wp14:anchorId="5B3C6ADE" wp14:editId="15416011">
                        <wp:extent cx="6350" cy="6350"/>
                        <wp:effectExtent l="0" t="0" r="0" b="0"/>
                        <wp:docPr id="1154592952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2690755" w14:textId="77777777" w:rsidR="00F96293" w:rsidRPr="00F96293" w:rsidRDefault="00F96293" w:rsidP="00F96293"/>
        </w:tc>
        <w:tc>
          <w:tcPr>
            <w:tcW w:w="0" w:type="auto"/>
            <w:gridSpan w:val="0"/>
            <w:vMerge/>
            <w:vAlign w:val="center"/>
            <w:hideMark/>
          </w:tcPr>
          <w:p w14:paraId="624B0EFC" w14:textId="77777777" w:rsidR="00F96293" w:rsidRPr="00F96293" w:rsidRDefault="00F96293" w:rsidP="00F96293"/>
        </w:tc>
      </w:tr>
    </w:tbl>
    <w:p w14:paraId="0A3B75AE" w14:textId="77777777" w:rsidR="00F96293" w:rsidRPr="00F96293" w:rsidRDefault="00F96293" w:rsidP="00F96293">
      <w:r w:rsidRPr="00F96293">
        <w:t>Dear Ehsan,</w:t>
      </w:r>
      <w:r w:rsidRPr="00F96293">
        <w:br/>
      </w:r>
      <w:r w:rsidRPr="00F96293">
        <w:br/>
        <w:t>I understand your proposed two-step approach, but I still have concerns about the central scientific contribution.</w:t>
      </w:r>
      <w:r w:rsidRPr="00F96293">
        <w:br/>
      </w:r>
      <w:r w:rsidRPr="00F96293">
        <w:br/>
        <w:t>Obtaining transition-line labels directly from simulations does not require edge detection in the first place.</w:t>
      </w:r>
      <w:r w:rsidRPr="00F96293">
        <w:br/>
        <w:t>The important question is what your method offers compared with conventional image reconstruction followed by line detection.</w:t>
      </w:r>
      <w:r w:rsidRPr="00F96293">
        <w:br/>
      </w:r>
      <w:r w:rsidRPr="00F96293">
        <w:br/>
        <w:t>The previous approach also preserves transition features.</w:t>
      </w:r>
      <w:r w:rsidRPr="00F96293">
        <w:br/>
        <w:t>You need to explain what is gained or lost by predicting the lines directly, and why the results are useful for subsequent analysis.</w:t>
      </w:r>
      <w:r w:rsidRPr="00F96293">
        <w:br/>
        <w:t>The proposed experimental verification step has not been tested and cannot yet support this claim.</w:t>
      </w:r>
      <w:r w:rsidRPr="00F96293">
        <w:br/>
      </w:r>
      <w:r w:rsidRPr="00F96293">
        <w:br/>
        <w:t>I also find the distinction between simulated charge configurations, simulated sensor signals, and experimental measurements unclear in parts of the manuscript.</w:t>
      </w:r>
      <w:r w:rsidRPr="00F96293">
        <w:br/>
      </w:r>
      <w:r w:rsidRPr="00F96293">
        <w:br/>
        <w:t>My concern is that reviewers will not understand the scientific contribution and reject the paper before its potential value is assessed.</w:t>
      </w:r>
      <w:r w:rsidRPr="00F96293">
        <w:br/>
        <w:t>This cannot be resolved by correcting individual statements alone.</w:t>
      </w:r>
      <w:r w:rsidRPr="00F96293">
        <w:br/>
      </w:r>
      <w:r w:rsidRPr="00F96293">
        <w:br/>
        <w:t>I have attached my comments on the earlier version, mainly covering the Abstract and Introduction.</w:t>
      </w:r>
      <w:r w:rsidRPr="00F96293">
        <w:br/>
        <w:t>Most remain relevant.</w:t>
      </w:r>
      <w:r w:rsidRPr="00F96293">
        <w:br/>
      </w:r>
      <w:r w:rsidRPr="00F96293">
        <w:br/>
        <w:t>Before another full revision, please reconsider the central claim and send me an independent outline of what has actually been demonstrated, why it matters, and which results support it.</w:t>
      </w:r>
      <w:r w:rsidRPr="00F96293">
        <w:br/>
      </w:r>
      <w:r w:rsidRPr="00F96293">
        <w:lastRenderedPageBreak/>
        <w:t>I would like you to develop this argument yourself before we proceed with further detailed review.</w:t>
      </w:r>
    </w:p>
    <w:p w14:paraId="48104A35" w14:textId="77777777" w:rsidR="00BD4542" w:rsidRDefault="00BD4542"/>
    <w:sectPr w:rsidR="00BD4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87"/>
    <w:rsid w:val="00040606"/>
    <w:rsid w:val="0019534A"/>
    <w:rsid w:val="001A4AAB"/>
    <w:rsid w:val="00B0035E"/>
    <w:rsid w:val="00BD4542"/>
    <w:rsid w:val="00D4565F"/>
    <w:rsid w:val="00DE7E5C"/>
    <w:rsid w:val="00F96293"/>
    <w:rsid w:val="00FB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2627D3-3FAC-4823-8B25-262716E9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Alizadeh</dc:creator>
  <cp:keywords/>
  <dc:description/>
  <cp:lastModifiedBy>Ehsan Alizadeh</cp:lastModifiedBy>
  <cp:revision>2</cp:revision>
  <dcterms:created xsi:type="dcterms:W3CDTF">2026-10-21T21:47:00Z</dcterms:created>
  <dcterms:modified xsi:type="dcterms:W3CDTF">2026-10-21T21:47:00Z</dcterms:modified>
</cp:coreProperties>
</file>