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2E7F2" w14:textId="2EAA2B52" w:rsidR="00E86867" w:rsidRPr="00D0627D" w:rsidRDefault="00E86867" w:rsidP="00D0627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627D">
        <w:rPr>
          <w:rFonts w:asciiTheme="majorBidi" w:eastAsia="Times New Roman" w:hAnsiTheme="majorBidi" w:cstheme="majorBidi"/>
          <w:sz w:val="24"/>
          <w:szCs w:val="24"/>
        </w:rPr>
        <w:t xml:space="preserve">A particle </w:t>
      </w:r>
      <w:r w:rsidRPr="00D0627D">
        <w:rPr>
          <w:rFonts w:asciiTheme="majorBidi" w:hAnsiTheme="majorBidi" w:cstheme="majorBidi"/>
          <w:sz w:val="24"/>
          <w:szCs w:val="24"/>
        </w:rPr>
        <w:t xml:space="preserve">moving with constant speed creates </w:t>
      </w:r>
      <w:r w:rsidRPr="00D0627D">
        <w:rPr>
          <w:rFonts w:asciiTheme="majorBidi" w:eastAsia="Times New Roman" w:hAnsiTheme="majorBidi" w:cstheme="majorBidi"/>
          <w:sz w:val="24"/>
          <w:szCs w:val="24"/>
        </w:rPr>
        <w:t xml:space="preserve">two spherical disturbances </w:t>
      </w:r>
      <w:r w:rsidRPr="00D0627D">
        <w:rPr>
          <w:rFonts w:asciiTheme="majorBidi" w:hAnsiTheme="majorBidi" w:cstheme="majorBidi"/>
          <w:sz w:val="24"/>
          <w:szCs w:val="24"/>
        </w:rPr>
        <w:t>as shown in the figure</w:t>
      </w:r>
      <w:proofErr w:type="gramStart"/>
      <w:r w:rsidRPr="00D0627D">
        <w:rPr>
          <w:rFonts w:asciiTheme="majorBidi" w:eastAsia="Times New Roman" w:hAnsiTheme="majorBidi" w:cstheme="majorBidi"/>
          <w:sz w:val="24"/>
          <w:szCs w:val="24"/>
        </w:rPr>
        <w:t xml:space="preserve"> If</w:t>
      </w:r>
      <w:proofErr w:type="gramEnd"/>
      <w:r w:rsidRPr="00D0627D">
        <w:rPr>
          <w:rFonts w:asciiTheme="majorBidi" w:eastAsia="Times New Roman" w:hAnsiTheme="majorBidi" w:cstheme="majorBidi"/>
          <w:sz w:val="24"/>
          <w:szCs w:val="24"/>
        </w:rPr>
        <w:t xml:space="preserve"> the radius of the first sphere is 8 meters and the radius of the second sphere is 3 meters, find the Mach number of the particle.</w:t>
      </w:r>
    </w:p>
    <w:p w14:paraId="5608FC64" w14:textId="77777777" w:rsidR="00E86867" w:rsidRPr="00E86867" w:rsidRDefault="00E86867" w:rsidP="00D0627D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86867">
        <w:rPr>
          <w:rFonts w:asciiTheme="majorBidi" w:eastAsia="Times New Roman" w:hAnsiTheme="majorBidi" w:cstheme="majorBidi"/>
          <w:sz w:val="24"/>
          <w:szCs w:val="24"/>
        </w:rPr>
        <w:t>Hint: Use the similarity of triangles.</w:t>
      </w:r>
    </w:p>
    <w:p w14:paraId="154740F7" w14:textId="0A5B26FA" w:rsidR="00C812B0" w:rsidRPr="00245D9F" w:rsidRDefault="002A5D75" w:rsidP="00D0627D">
      <w:pPr>
        <w:jc w:val="center"/>
        <w:rPr>
          <w:rFonts w:asciiTheme="majorBidi" w:hAnsiTheme="majorBidi" w:cstheme="majorBidi"/>
          <w:sz w:val="24"/>
          <w:szCs w:val="24"/>
        </w:rPr>
      </w:pPr>
      <w:r w:rsidRPr="00245D9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7B0831D" wp14:editId="67A3756F">
            <wp:extent cx="1681168" cy="154208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293" t="25551" r="37419" b="30986"/>
                    <a:stretch/>
                  </pic:blipFill>
                  <pic:spPr bwMode="auto">
                    <a:xfrm>
                      <a:off x="0" y="0"/>
                      <a:ext cx="1681348" cy="154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7BB33" w14:textId="42D52754" w:rsidR="002A5D75" w:rsidRPr="00D0627D" w:rsidRDefault="002A5D75" w:rsidP="00D0627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627D">
        <w:rPr>
          <w:rFonts w:asciiTheme="majorBidi" w:eastAsia="Times New Roman" w:hAnsiTheme="majorBidi" w:cstheme="majorBidi"/>
          <w:sz w:val="24"/>
          <w:szCs w:val="24"/>
        </w:rPr>
        <w:t>The dimensionless Knudsen number (</w:t>
      </w:r>
      <w:proofErr w:type="spellStart"/>
      <w:r w:rsidRPr="00D0627D">
        <w:rPr>
          <w:rFonts w:asciiTheme="majorBidi" w:eastAsia="Times New Roman" w:hAnsiTheme="majorBidi" w:cstheme="majorBidi"/>
          <w:sz w:val="24"/>
          <w:szCs w:val="24"/>
        </w:rPr>
        <w:t>Kn</w:t>
      </w:r>
      <w:proofErr w:type="spellEnd"/>
      <w:r w:rsidRPr="00D0627D">
        <w:rPr>
          <w:rFonts w:asciiTheme="majorBidi" w:eastAsia="Times New Roman" w:hAnsiTheme="majorBidi" w:cstheme="majorBidi"/>
          <w:sz w:val="24"/>
          <w:szCs w:val="24"/>
        </w:rPr>
        <w:t xml:space="preserve"> = A/L) is a parameter that determines the fluid flow regime. If this number is less than 0.001, the flow is in the continuum regime</w:t>
      </w:r>
      <w:r w:rsidRPr="00D0627D">
        <w:rPr>
          <w:rFonts w:asciiTheme="majorBidi" w:hAnsiTheme="majorBidi" w:cstheme="majorBidi"/>
          <w:sz w:val="24"/>
          <w:szCs w:val="24"/>
        </w:rPr>
        <w:t>;</w:t>
      </w:r>
      <w:r w:rsidR="00E5174C" w:rsidRPr="00D0627D">
        <w:rPr>
          <w:rFonts w:asciiTheme="majorBidi" w:hAnsiTheme="majorBidi" w:cstheme="majorBidi"/>
          <w:sz w:val="24"/>
          <w:szCs w:val="24"/>
        </w:rPr>
        <w:t xml:space="preserve"> </w:t>
      </w:r>
      <w:r w:rsidR="00E5174C" w:rsidRPr="00D0627D">
        <w:rPr>
          <w:rFonts w:asciiTheme="majorBidi" w:eastAsia="Times New Roman" w:hAnsiTheme="majorBidi" w:cstheme="majorBidi"/>
          <w:sz w:val="24"/>
          <w:szCs w:val="24"/>
        </w:rPr>
        <w:t>b</w:t>
      </w:r>
      <w:r w:rsidRPr="00D0627D">
        <w:rPr>
          <w:rFonts w:asciiTheme="majorBidi" w:eastAsia="Times New Roman" w:hAnsiTheme="majorBidi" w:cstheme="majorBidi"/>
          <w:sz w:val="24"/>
          <w:szCs w:val="24"/>
        </w:rPr>
        <w:t>etween 0.001 and 0.1, the flow is in the slip flow regime</w:t>
      </w:r>
      <w:r w:rsidR="00E5174C" w:rsidRPr="00D0627D">
        <w:rPr>
          <w:rFonts w:asciiTheme="majorBidi" w:hAnsiTheme="majorBidi" w:cstheme="majorBidi"/>
          <w:sz w:val="24"/>
          <w:szCs w:val="24"/>
        </w:rPr>
        <w:t>;</w:t>
      </w:r>
      <w:r w:rsidR="00E5174C" w:rsidRPr="00D0627D">
        <w:rPr>
          <w:rFonts w:asciiTheme="majorBidi" w:eastAsia="Times New Roman" w:hAnsiTheme="majorBidi" w:cstheme="majorBidi"/>
          <w:sz w:val="24"/>
          <w:szCs w:val="24"/>
        </w:rPr>
        <w:t xml:space="preserve"> b</w:t>
      </w:r>
      <w:r w:rsidRPr="00D0627D">
        <w:rPr>
          <w:rFonts w:asciiTheme="majorBidi" w:eastAsia="Times New Roman" w:hAnsiTheme="majorBidi" w:cstheme="majorBidi"/>
          <w:sz w:val="24"/>
          <w:szCs w:val="24"/>
        </w:rPr>
        <w:t>etween 0.1 and 10, it is the transitional flow regime</w:t>
      </w:r>
      <w:r w:rsidR="00E5174C" w:rsidRPr="00D0627D">
        <w:rPr>
          <w:rFonts w:asciiTheme="majorBidi" w:eastAsia="Times New Roman" w:hAnsiTheme="majorBidi" w:cstheme="majorBidi"/>
          <w:sz w:val="24"/>
          <w:szCs w:val="24"/>
        </w:rPr>
        <w:t xml:space="preserve"> and i</w:t>
      </w:r>
      <w:r w:rsidRPr="00D0627D">
        <w:rPr>
          <w:rFonts w:asciiTheme="majorBidi" w:eastAsia="Times New Roman" w:hAnsiTheme="majorBidi" w:cstheme="majorBidi"/>
          <w:sz w:val="24"/>
          <w:szCs w:val="24"/>
        </w:rPr>
        <w:t>f it is greater than 10, the flow exhibits free molecular behavior.</w:t>
      </w:r>
      <w:r w:rsidR="00E5174C" w:rsidRPr="00D0627D">
        <w:rPr>
          <w:rFonts w:asciiTheme="majorBidi" w:hAnsiTheme="majorBidi" w:cstheme="majorBidi"/>
          <w:sz w:val="24"/>
          <w:szCs w:val="24"/>
        </w:rPr>
        <w:t xml:space="preserve"> It can be said that:</w:t>
      </w:r>
    </w:p>
    <w:p w14:paraId="37C9E555" w14:textId="27EA82DC" w:rsidR="00E5174C" w:rsidRPr="00245D9F" w:rsidRDefault="00B55753" w:rsidP="00D0627D">
      <w:pPr>
        <w:spacing w:before="100" w:beforeAutospacing="1" w:after="100" w:afterAutospacing="1" w:line="240" w:lineRule="auto"/>
        <w:ind w:left="360"/>
        <w:jc w:val="both"/>
        <w:rPr>
          <w:rFonts w:asciiTheme="majorBidi" w:eastAsia="Times New Roman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ajorBidi"/>
              <w:sz w:val="24"/>
              <w:szCs w:val="24"/>
            </w:rPr>
            <m:t>kn=</m:t>
          </m:r>
          <m:rad>
            <m:radPr>
              <m:degHide m:val="1"/>
              <m:ctrlPr>
                <w:rPr>
                  <w:rFonts w:ascii="Cambria Math" w:eastAsia="Times New Roman" w:hAnsi="Cambria Math" w:cstheme="majorBidi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γπ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2</m:t>
                  </m:r>
                </m:den>
              </m:f>
            </m:e>
          </m:rad>
          <m:f>
            <m:fPr>
              <m:ctrlPr>
                <w:rPr>
                  <w:rFonts w:ascii="Cambria Math" w:eastAsia="Times New Roman" w:hAnsi="Cambria Math" w:cstheme="majorBidi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∞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4"/>
                  <w:szCs w:val="24"/>
                </w:rPr>
                <m:t>Re</m:t>
              </m:r>
            </m:den>
          </m:f>
        </m:oMath>
      </m:oMathPara>
    </w:p>
    <w:p w14:paraId="129D4E1A" w14:textId="4260E026" w:rsidR="00E5174C" w:rsidRPr="00245D9F" w:rsidRDefault="00E5174C" w:rsidP="00D0627D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245D9F">
        <w:rPr>
          <w:rFonts w:asciiTheme="majorBidi" w:hAnsiTheme="majorBidi" w:cstheme="majorBidi"/>
          <w:sz w:val="24"/>
          <w:szCs w:val="24"/>
        </w:rPr>
        <w:t xml:space="preserve">For a rocket with a length of 10 meters flying at a speed of 1000 m/s within an altitude range of 30,000 to 80,000 meters, the air properties are given in Table (where </w:t>
      </w:r>
      <w:r w:rsidRPr="00245D9F">
        <w:rPr>
          <w:rStyle w:val="katex-mathml"/>
          <w:rFonts w:asciiTheme="majorBidi" w:hAnsiTheme="majorBidi" w:cstheme="majorBidi"/>
          <w:sz w:val="24"/>
          <w:szCs w:val="24"/>
        </w:rPr>
        <w:t>R=287 J/</w:t>
      </w:r>
      <w:proofErr w:type="spellStart"/>
      <w:proofErr w:type="gramStart"/>
      <w:r w:rsidRPr="00245D9F">
        <w:rPr>
          <w:rStyle w:val="katex-mathml"/>
          <w:rFonts w:asciiTheme="majorBidi" w:hAnsiTheme="majorBidi" w:cstheme="majorBidi"/>
          <w:sz w:val="24"/>
          <w:szCs w:val="24"/>
        </w:rPr>
        <w:t>kg.K</w:t>
      </w:r>
      <w:proofErr w:type="spellEnd"/>
      <w:proofErr w:type="gramEnd"/>
      <w:r w:rsidRPr="00245D9F">
        <w:rPr>
          <w:rStyle w:val="katex-mathml"/>
          <w:rFonts w:asciiTheme="majorBidi" w:hAnsiTheme="majorBidi" w:cstheme="majorBidi"/>
          <w:sz w:val="24"/>
          <w:szCs w:val="24"/>
        </w:rPr>
        <w:t xml:space="preserve"> </w:t>
      </w:r>
      <w:r w:rsidRPr="00245D9F">
        <w:rPr>
          <w:rFonts w:asciiTheme="majorBidi" w:hAnsiTheme="majorBidi" w:cstheme="majorBidi"/>
          <w:sz w:val="24"/>
          <w:szCs w:val="24"/>
        </w:rPr>
        <w:t xml:space="preserve">and </w:t>
      </w:r>
      <w:r w:rsidRPr="00245D9F">
        <w:rPr>
          <w:rStyle w:val="katex-mathml"/>
          <w:rFonts w:asciiTheme="majorBidi" w:hAnsiTheme="majorBidi" w:cstheme="majorBidi"/>
          <w:sz w:val="24"/>
          <w:szCs w:val="24"/>
        </w:rPr>
        <w:t>γ=1.4</w:t>
      </w:r>
      <w:r w:rsidRPr="00245D9F">
        <w:rPr>
          <w:rFonts w:asciiTheme="majorBidi" w:hAnsiTheme="majorBidi" w:cstheme="majorBidi"/>
          <w:sz w:val="24"/>
          <w:szCs w:val="24"/>
        </w:rPr>
        <w:t>). Determine the flight regime of the rocket.</w:t>
      </w:r>
    </w:p>
    <w:p w14:paraId="1983DC96" w14:textId="72B2249B" w:rsidR="00245D9F" w:rsidRPr="00245D9F" w:rsidRDefault="00245D9F" w:rsidP="00D0627D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37333E67" w14:textId="77777777" w:rsidR="00245D9F" w:rsidRPr="00245D9F" w:rsidRDefault="00245D9F" w:rsidP="00D0627D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5CDC4196" w14:textId="08CD00EC" w:rsidR="00E5174C" w:rsidRPr="00245D9F" w:rsidRDefault="00E5174C" w:rsidP="00D0627D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8820" w:type="dxa"/>
        <w:tblInd w:w="720" w:type="dxa"/>
        <w:tblLook w:val="04A0" w:firstRow="1" w:lastRow="0" w:firstColumn="1" w:lastColumn="0" w:noHBand="0" w:noVBand="1"/>
      </w:tblPr>
      <w:tblGrid>
        <w:gridCol w:w="1440"/>
        <w:gridCol w:w="1800"/>
        <w:gridCol w:w="1890"/>
        <w:gridCol w:w="3690"/>
      </w:tblGrid>
      <w:tr w:rsidR="00E5174C" w:rsidRPr="00245D9F" w14:paraId="22A2A8F7" w14:textId="77777777" w:rsidTr="00B55753">
        <w:tc>
          <w:tcPr>
            <w:tcW w:w="1440" w:type="dxa"/>
            <w:tcBorders>
              <w:top w:val="nil"/>
              <w:left w:val="nil"/>
            </w:tcBorders>
          </w:tcPr>
          <w:p w14:paraId="2DF98C92" w14:textId="73D37FF1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Altitude (m)</w:t>
            </w:r>
          </w:p>
        </w:tc>
        <w:tc>
          <w:tcPr>
            <w:tcW w:w="1800" w:type="dxa"/>
            <w:tcBorders>
              <w:top w:val="nil"/>
            </w:tcBorders>
          </w:tcPr>
          <w:p w14:paraId="59928053" w14:textId="7AD272BC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Pressure (Pa)</w:t>
            </w:r>
          </w:p>
        </w:tc>
        <w:tc>
          <w:tcPr>
            <w:tcW w:w="1890" w:type="dxa"/>
            <w:tcBorders>
              <w:top w:val="nil"/>
            </w:tcBorders>
          </w:tcPr>
          <w:p w14:paraId="6451CE56" w14:textId="14FA2EFB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Temperature(K)</w:t>
            </w:r>
          </w:p>
        </w:tc>
        <w:tc>
          <w:tcPr>
            <w:tcW w:w="3690" w:type="dxa"/>
            <w:tcBorders>
              <w:top w:val="nil"/>
              <w:right w:val="nil"/>
            </w:tcBorders>
          </w:tcPr>
          <w:p w14:paraId="31659F72" w14:textId="561FAB5D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color w:val="202122"/>
                <w:sz w:val="24"/>
                <w:szCs w:val="24"/>
                <w:shd w:val="clear" w:color="auto" w:fill="FFFFFF"/>
              </w:rPr>
              <w:t>Dynamic viscosity (N.s/m</w:t>
            </w:r>
            <w:r w:rsidRPr="00245D9F">
              <w:rPr>
                <w:rFonts w:asciiTheme="majorBidi" w:hAnsiTheme="majorBidi" w:cstheme="majorBidi"/>
                <w:color w:val="202122"/>
                <w:sz w:val="24"/>
                <w:szCs w:val="24"/>
                <w:shd w:val="clear" w:color="auto" w:fill="FFFFFF"/>
                <w:vertAlign w:val="superscript"/>
              </w:rPr>
              <w:t>2</w:t>
            </w:r>
            <w:r w:rsidRPr="00245D9F">
              <w:rPr>
                <w:rFonts w:asciiTheme="majorBidi" w:hAnsiTheme="majorBidi" w:cstheme="majorBidi"/>
                <w:color w:val="202122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E5174C" w:rsidRPr="00245D9F" w14:paraId="00884EDC" w14:textId="77777777" w:rsidTr="00B55753">
        <w:tc>
          <w:tcPr>
            <w:tcW w:w="1440" w:type="dxa"/>
            <w:tcBorders>
              <w:left w:val="nil"/>
            </w:tcBorders>
          </w:tcPr>
          <w:p w14:paraId="5538C952" w14:textId="69925AEB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30000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E903477" w14:textId="74C242A4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1171.87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7D39A5B9" w14:textId="51DA61EE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226.51</w:t>
            </w:r>
          </w:p>
        </w:tc>
        <w:tc>
          <w:tcPr>
            <w:tcW w:w="3690" w:type="dxa"/>
            <w:tcBorders>
              <w:bottom w:val="single" w:sz="4" w:space="0" w:color="auto"/>
              <w:right w:val="nil"/>
            </w:tcBorders>
          </w:tcPr>
          <w:p w14:paraId="2797AB03" w14:textId="5E9EA058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1.475×10</w:t>
            </w:r>
            <w:r w:rsidRPr="00245D9F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-5</w:t>
            </w:r>
          </w:p>
        </w:tc>
      </w:tr>
      <w:tr w:rsidR="00E5174C" w:rsidRPr="00245D9F" w14:paraId="38E9D5DA" w14:textId="77777777" w:rsidTr="00B55753">
        <w:tc>
          <w:tcPr>
            <w:tcW w:w="1440" w:type="dxa"/>
            <w:tcBorders>
              <w:left w:val="nil"/>
              <w:bottom w:val="nil"/>
            </w:tcBorders>
          </w:tcPr>
          <w:p w14:paraId="08460D51" w14:textId="192F23BA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80000</w:t>
            </w:r>
          </w:p>
        </w:tc>
        <w:tc>
          <w:tcPr>
            <w:tcW w:w="1800" w:type="dxa"/>
            <w:tcBorders>
              <w:bottom w:val="nil"/>
            </w:tcBorders>
          </w:tcPr>
          <w:p w14:paraId="0279832B" w14:textId="187ABA9F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1.10</w:t>
            </w:r>
          </w:p>
        </w:tc>
        <w:tc>
          <w:tcPr>
            <w:tcW w:w="1890" w:type="dxa"/>
            <w:tcBorders>
              <w:bottom w:val="nil"/>
            </w:tcBorders>
          </w:tcPr>
          <w:p w14:paraId="0AA9C415" w14:textId="4A00EB4C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198.64</w:t>
            </w:r>
          </w:p>
        </w:tc>
        <w:tc>
          <w:tcPr>
            <w:tcW w:w="3690" w:type="dxa"/>
            <w:tcBorders>
              <w:bottom w:val="nil"/>
              <w:right w:val="nil"/>
            </w:tcBorders>
          </w:tcPr>
          <w:p w14:paraId="2DD3FEFC" w14:textId="5FC63489" w:rsidR="00E5174C" w:rsidRPr="00245D9F" w:rsidRDefault="00E5174C" w:rsidP="00D0627D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5D9F">
              <w:rPr>
                <w:rFonts w:asciiTheme="majorBidi" w:hAnsiTheme="majorBidi" w:cstheme="majorBidi"/>
                <w:sz w:val="24"/>
                <w:szCs w:val="24"/>
              </w:rPr>
              <w:t>1.321×10</w:t>
            </w:r>
            <w:r w:rsidRPr="00245D9F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-5</w:t>
            </w:r>
          </w:p>
        </w:tc>
      </w:tr>
    </w:tbl>
    <w:p w14:paraId="3BA900A7" w14:textId="1B53F50D" w:rsidR="00E5174C" w:rsidRPr="00245D9F" w:rsidRDefault="00E5174C" w:rsidP="00D0627D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06AA6234" w14:textId="3B9969A0" w:rsidR="00F75E26" w:rsidRPr="00D0627D" w:rsidRDefault="00F75E26" w:rsidP="00D0627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627D">
        <w:rPr>
          <w:rFonts w:ascii="Times New Roman" w:eastAsia="Times New Roman" w:hAnsi="Times New Roman" w:cs="Times New Roman"/>
          <w:sz w:val="24"/>
          <w:szCs w:val="24"/>
        </w:rPr>
        <w:t>The equation of state for a gas under conditions of low temperature and high pressure is given by the Van der Waals equation:</w:t>
      </w:r>
    </w:p>
    <w:p w14:paraId="4EE1C0BC" w14:textId="27C7CC57" w:rsidR="00F75E26" w:rsidRPr="00F75E26" w:rsidRDefault="00F75E26" w:rsidP="00D0627D">
      <w:pPr>
        <w:spacing w:after="0" w:line="24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(p+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υ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ν-b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=RT</m:t>
          </m:r>
        </m:oMath>
      </m:oMathPara>
    </w:p>
    <w:p w14:paraId="5C3D14AD" w14:textId="21022D77" w:rsidR="00F75E26" w:rsidRPr="00F75E26" w:rsidRDefault="00F75E26" w:rsidP="00D062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26">
        <w:rPr>
          <w:rFonts w:ascii="Times New Roman" w:eastAsia="Times New Roman" w:hAnsi="Times New Roman" w:cs="Times New Roman"/>
          <w:sz w:val="24"/>
          <w:szCs w:val="24"/>
        </w:rPr>
        <w:t xml:space="preserve">In this equation,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ν</m:t>
        </m:r>
      </m:oMath>
      <w:r w:rsidRPr="00F75E26">
        <w:rPr>
          <w:rFonts w:ascii="Times New Roman" w:eastAsia="Times New Roman" w:hAnsi="Times New Roman" w:cs="Times New Roman"/>
          <w:sz w:val="24"/>
          <w:szCs w:val="24"/>
        </w:rPr>
        <w:t xml:space="preserve"> is the specific volume. For nitrogen gas, the coefficients a and b are constants, with values a=0.1790 N.m</w:t>
      </w:r>
      <w:r w:rsidRPr="00F75E2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>/kg</w:t>
      </w:r>
      <w:r w:rsidRPr="00F75E2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 xml:space="preserve"> and b=0.001397 m</w:t>
      </w:r>
      <w:r w:rsidRPr="00F75E2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F75E26">
        <w:rPr>
          <w:rFonts w:ascii="Times New Roman" w:eastAsia="Times New Roman" w:hAnsi="Times New Roman" w:cs="Times New Roman"/>
          <w:sz w:val="24"/>
          <w:szCs w:val="24"/>
        </w:rPr>
        <w:t>kg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75E26">
        <w:rPr>
          <w:rFonts w:ascii="Times New Roman" w:eastAsia="Times New Roman" w:hAnsi="Times New Roman" w:cs="Times New Roman"/>
          <w:sz w:val="24"/>
          <w:szCs w:val="24"/>
        </w:rPr>
        <w:t xml:space="preserve">a) Calculate the speed of sound in nitrogen at a temperature of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 xml:space="preserve">40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Pr="00F75E26">
        <w:rPr>
          <w:rFonts w:ascii="Times New Roman" w:eastAsia="Times New Roman" w:hAnsi="Times New Roman" w:cs="Times New Roman"/>
          <w:sz w:val="24"/>
          <w:szCs w:val="24"/>
        </w:rPr>
        <w:t xml:space="preserve"> and a pressure of 1.8 MPa using the Van der Waals equation, and compare it to the result obtained from the ideal gas equation.</w:t>
      </w:r>
    </w:p>
    <w:p w14:paraId="4D3ED5A9" w14:textId="7D41FD75" w:rsidR="00F75E26" w:rsidRPr="00245D9F" w:rsidRDefault="00F75E26" w:rsidP="00D0627D">
      <w:pPr>
        <w:spacing w:before="100" w:beforeAutospacing="1" w:after="100" w:afterAutospacing="1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75E26">
        <w:rPr>
          <w:rFonts w:ascii="Times New Roman" w:eastAsia="Times New Roman" w:hAnsi="Times New Roman" w:cs="Times New Roman"/>
          <w:sz w:val="24"/>
          <w:szCs w:val="24"/>
        </w:rPr>
        <w:t>(b) The specific internal energy is given by the relation e=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F75E26">
        <w:rPr>
          <w:rFonts w:ascii="Times New Roman" w:eastAsia="Times New Roman" w:hAnsi="Times New Roman" w:cs="Times New Roman"/>
          <w:sz w:val="24"/>
          <w:szCs w:val="24"/>
        </w:rPr>
        <w:t>−a/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ν</m:t>
        </m:r>
      </m:oMath>
      <w:r w:rsidRPr="00F75E26">
        <w:rPr>
          <w:rFonts w:ascii="Times New Roman" w:eastAsia="Times New Roman" w:hAnsi="Times New Roman" w:cs="Times New Roman"/>
          <w:sz w:val="24"/>
          <w:szCs w:val="24"/>
        </w:rPr>
        <w:t>. What is the value of C</w:t>
      </w:r>
      <w:r w:rsidRPr="00F75E26">
        <w:rPr>
          <w:rFonts w:ascii="Times New Roman" w:eastAsia="Times New Roman" w:hAnsi="Times New Roman" w:cs="Times New Roman"/>
          <w:sz w:val="24"/>
          <w:szCs w:val="24"/>
          <w:vertAlign w:val="subscript"/>
        </w:rPr>
        <w:t>p</w:t>
      </w:r>
      <w:r w:rsidRPr="00F75E26">
        <w:rPr>
          <w:rFonts w:ascii="Times New Roman" w:eastAsia="Times New Roman" w:hAnsi="Times New Roman" w:cs="Times New Roman"/>
          <w:sz w:val="24"/>
          <w:szCs w:val="24"/>
        </w:rPr>
        <w:t>−</w:t>
      </w:r>
      <w:proofErr w:type="spellStart"/>
      <w:r w:rsidRPr="00F75E26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75E26">
        <w:rPr>
          <w:rFonts w:ascii="Times New Roman" w:eastAsia="Times New Roman" w:hAnsi="Times New Roman" w:cs="Times New Roman"/>
          <w:sz w:val="24"/>
          <w:szCs w:val="24"/>
          <w:vertAlign w:val="subscript"/>
        </w:rPr>
        <w:t>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sectPr w:rsidR="00F75E26" w:rsidRPr="00245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EC4B16"/>
    <w:multiLevelType w:val="hybridMultilevel"/>
    <w:tmpl w:val="044E66CE"/>
    <w:lvl w:ilvl="0" w:tplc="C622AFF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9E0734"/>
    <w:multiLevelType w:val="multilevel"/>
    <w:tmpl w:val="119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94CDB"/>
    <w:multiLevelType w:val="hybridMultilevel"/>
    <w:tmpl w:val="B1BA9B02"/>
    <w:lvl w:ilvl="0" w:tplc="E6B8D5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F75AC"/>
    <w:multiLevelType w:val="hybridMultilevel"/>
    <w:tmpl w:val="3D94ACC0"/>
    <w:lvl w:ilvl="0" w:tplc="F022D26E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F82F00"/>
    <w:multiLevelType w:val="hybridMultilevel"/>
    <w:tmpl w:val="0E60D8BA"/>
    <w:lvl w:ilvl="0" w:tplc="6C16F238">
      <w:start w:val="1"/>
      <w:numFmt w:val="lowerLetter"/>
      <w:lvlText w:val="(%1)"/>
      <w:lvlJc w:val="left"/>
      <w:pPr>
        <w:ind w:left="1104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68537">
    <w:abstractNumId w:val="2"/>
  </w:num>
  <w:num w:numId="2" w16cid:durableId="1084642554">
    <w:abstractNumId w:val="1"/>
  </w:num>
  <w:num w:numId="3" w16cid:durableId="2061395433">
    <w:abstractNumId w:val="4"/>
  </w:num>
  <w:num w:numId="4" w16cid:durableId="799424432">
    <w:abstractNumId w:val="3"/>
  </w:num>
  <w:num w:numId="5" w16cid:durableId="156179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G1NDMwNbewMDKzNDFX0lEKTi0uzszPAykwrAUAmPvNJCwAAAA="/>
  </w:docVars>
  <w:rsids>
    <w:rsidRoot w:val="00E86867"/>
    <w:rsid w:val="001F4792"/>
    <w:rsid w:val="00245D9F"/>
    <w:rsid w:val="002A5D75"/>
    <w:rsid w:val="00432841"/>
    <w:rsid w:val="009303F6"/>
    <w:rsid w:val="00B55753"/>
    <w:rsid w:val="00BA06AB"/>
    <w:rsid w:val="00C812B0"/>
    <w:rsid w:val="00D0627D"/>
    <w:rsid w:val="00E5174C"/>
    <w:rsid w:val="00E86867"/>
    <w:rsid w:val="00F7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F98E1"/>
  <w15:chartTrackingRefBased/>
  <w15:docId w15:val="{9E25738C-EFB1-4279-9F12-19FF4FBE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6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867"/>
    <w:rPr>
      <w:b/>
      <w:bCs/>
    </w:rPr>
  </w:style>
  <w:style w:type="paragraph" w:styleId="ListParagraph">
    <w:name w:val="List Paragraph"/>
    <w:basedOn w:val="Normal"/>
    <w:uiPriority w:val="34"/>
    <w:qFormat/>
    <w:rsid w:val="002A5D75"/>
    <w:pPr>
      <w:ind w:left="720"/>
      <w:contextualSpacing/>
    </w:pPr>
  </w:style>
  <w:style w:type="character" w:customStyle="1" w:styleId="katex-mathml">
    <w:name w:val="katex-mathml"/>
    <w:basedOn w:val="DefaultParagraphFont"/>
    <w:rsid w:val="00E5174C"/>
  </w:style>
  <w:style w:type="character" w:customStyle="1" w:styleId="mord">
    <w:name w:val="mord"/>
    <w:basedOn w:val="DefaultParagraphFont"/>
    <w:rsid w:val="00E5174C"/>
  </w:style>
  <w:style w:type="character" w:customStyle="1" w:styleId="mrel">
    <w:name w:val="mrel"/>
    <w:basedOn w:val="DefaultParagraphFont"/>
    <w:rsid w:val="00E5174C"/>
  </w:style>
  <w:style w:type="table" w:styleId="TableGrid">
    <w:name w:val="Table Grid"/>
    <w:basedOn w:val="TableNormal"/>
    <w:uiPriority w:val="39"/>
    <w:rsid w:val="00E51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5174C"/>
    <w:rPr>
      <w:color w:val="808080"/>
    </w:rPr>
  </w:style>
  <w:style w:type="character" w:customStyle="1" w:styleId="vlist-s">
    <w:name w:val="vlist-s"/>
    <w:basedOn w:val="DefaultParagraphFont"/>
    <w:rsid w:val="009303F6"/>
  </w:style>
  <w:style w:type="character" w:customStyle="1" w:styleId="mopen">
    <w:name w:val="mopen"/>
    <w:basedOn w:val="DefaultParagraphFont"/>
    <w:rsid w:val="00F75E26"/>
  </w:style>
  <w:style w:type="character" w:customStyle="1" w:styleId="mbin">
    <w:name w:val="mbin"/>
    <w:basedOn w:val="DefaultParagraphFont"/>
    <w:rsid w:val="00F75E26"/>
  </w:style>
  <w:style w:type="character" w:customStyle="1" w:styleId="mclose">
    <w:name w:val="mclose"/>
    <w:basedOn w:val="DefaultParagraphFont"/>
    <w:rsid w:val="00F7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1338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Roohi Golkhatmi, Ehsan</cp:lastModifiedBy>
  <cp:revision>2</cp:revision>
  <dcterms:created xsi:type="dcterms:W3CDTF">2024-10-28T18:19:00Z</dcterms:created>
  <dcterms:modified xsi:type="dcterms:W3CDTF">2024-10-28T18:19:00Z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86a4c0dcc4916bb55906d6e75be4fbcbfb08a6bed514ded3490d72c50bdbecb5</vt:lpwstr>
  </property>
</Properties>
</file>