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0424F2" w14:textId="2C475D7D" w:rsidR="004F3ECF" w:rsidRPr="00F03420" w:rsidRDefault="004F3ECF" w:rsidP="004F3ECF">
      <w:pPr>
        <w:rPr>
          <w:rFonts w:asciiTheme="majorBidi" w:hAnsiTheme="majorBidi" w:cstheme="majorBidi" w:hint="eastAsia"/>
          <w:sz w:val="24"/>
          <w:szCs w:val="24"/>
          <w:rtl/>
          <w:lang w:eastAsia="zh-CN" w:bidi="fa-IR"/>
        </w:rPr>
      </w:pPr>
    </w:p>
    <w:p w14:paraId="48DA4B4B" w14:textId="2181B9B0" w:rsidR="004F3ECF" w:rsidRPr="00F03420" w:rsidRDefault="004F3ECF" w:rsidP="004F3ECF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F03420">
        <w:rPr>
          <w:rFonts w:asciiTheme="majorBidi" w:hAnsiTheme="majorBidi" w:cstheme="majorBidi"/>
          <w:sz w:val="24"/>
          <w:szCs w:val="24"/>
        </w:rPr>
        <w:t>The pressure coefficient distribution on a cylinder is shown from three different distributions in the figure below.</w:t>
      </w:r>
    </w:p>
    <w:p w14:paraId="36DA80DC" w14:textId="1501F006" w:rsidR="0050578C" w:rsidRPr="0050578C" w:rsidRDefault="00F03420" w:rsidP="0050578C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F03420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0661E156" wp14:editId="2CC5C86F">
            <wp:extent cx="4792980" cy="293370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rcRect l="8637" t="1785" r="6478" b="1"/>
                    <a:stretch/>
                  </pic:blipFill>
                  <pic:spPr bwMode="auto">
                    <a:xfrm>
                      <a:off x="0" y="0"/>
                      <a:ext cx="4793396" cy="2933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CC280D" w14:textId="77777777" w:rsidR="004F3ECF" w:rsidRPr="00F03420" w:rsidRDefault="004F3ECF" w:rsidP="004F3ECF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2D939816" w14:textId="5431EDE7" w:rsidR="004F3ECF" w:rsidRPr="00F03420" w:rsidRDefault="004F3ECF" w:rsidP="00166A09">
      <w:pPr>
        <w:pStyle w:val="NormalWeb"/>
        <w:jc w:val="both"/>
        <w:rPr>
          <w:rFonts w:asciiTheme="majorBidi" w:hAnsiTheme="majorBidi" w:cstheme="majorBidi"/>
        </w:rPr>
      </w:pPr>
      <w:r w:rsidRPr="00F03420">
        <w:rPr>
          <w:rFonts w:asciiTheme="majorBidi" w:hAnsiTheme="majorBidi" w:cstheme="majorBidi"/>
        </w:rPr>
        <w:t xml:space="preserve">a) </w:t>
      </w:r>
      <w:r w:rsidR="00CA240D" w:rsidRPr="00F03420">
        <w:rPr>
          <w:rFonts w:asciiTheme="majorBidi" w:hAnsiTheme="majorBidi" w:cstheme="majorBidi"/>
        </w:rPr>
        <w:t>Determine</w:t>
      </w:r>
      <w:r w:rsidRPr="00F03420">
        <w:rPr>
          <w:rFonts w:asciiTheme="majorBidi" w:hAnsiTheme="majorBidi" w:cstheme="majorBidi"/>
        </w:rPr>
        <w:t xml:space="preserve"> the potential</w:t>
      </w:r>
      <w:r w:rsidR="0088539F">
        <w:rPr>
          <w:rFonts w:asciiTheme="majorBidi" w:hAnsiTheme="majorBidi" w:cstheme="majorBidi"/>
        </w:rPr>
        <w:t>, laminar, and turbulent flows</w:t>
      </w:r>
      <w:r w:rsidRPr="00F03420">
        <w:rPr>
          <w:rFonts w:asciiTheme="majorBidi" w:hAnsiTheme="majorBidi" w:cstheme="majorBidi"/>
        </w:rPr>
        <w:t xml:space="preserve"> on the graphs shown in the figure.</w:t>
      </w:r>
    </w:p>
    <w:p w14:paraId="123E525F" w14:textId="02ADFC08" w:rsidR="004F3ECF" w:rsidRPr="00F03420" w:rsidRDefault="004F3ECF" w:rsidP="00166A09">
      <w:pPr>
        <w:pStyle w:val="NormalWeb"/>
        <w:jc w:val="both"/>
        <w:rPr>
          <w:rFonts w:asciiTheme="majorBidi" w:hAnsiTheme="majorBidi" w:cstheme="majorBidi"/>
        </w:rPr>
      </w:pPr>
      <w:r w:rsidRPr="00F03420">
        <w:rPr>
          <w:rFonts w:asciiTheme="majorBidi" w:hAnsiTheme="majorBidi" w:cstheme="majorBidi"/>
        </w:rPr>
        <w:t xml:space="preserve">b) </w:t>
      </w:r>
      <w:r w:rsidR="0088539F">
        <w:rPr>
          <w:rFonts w:asciiTheme="majorBidi" w:eastAsiaTheme="minorEastAsia" w:hAnsiTheme="majorBidi" w:cstheme="majorBidi" w:hint="eastAsia"/>
          <w:lang w:eastAsia="zh-CN"/>
        </w:rPr>
        <w:t xml:space="preserve">Explain the </w:t>
      </w:r>
      <w:r w:rsidR="0088539F">
        <w:rPr>
          <w:rFonts w:asciiTheme="majorBidi" w:eastAsiaTheme="minorEastAsia" w:hAnsiTheme="majorBidi" w:cstheme="majorBidi"/>
          <w:lang w:eastAsia="zh-CN"/>
        </w:rPr>
        <w:t>reason</w:t>
      </w:r>
      <w:r w:rsidR="0088539F">
        <w:rPr>
          <w:rFonts w:asciiTheme="majorBidi" w:eastAsiaTheme="minorEastAsia" w:hAnsiTheme="majorBidi" w:cstheme="majorBidi" w:hint="eastAsia"/>
          <w:lang w:eastAsia="zh-CN"/>
        </w:rPr>
        <w:t xml:space="preserve"> for</w:t>
      </w:r>
      <w:r w:rsidRPr="00F03420">
        <w:rPr>
          <w:rFonts w:asciiTheme="majorBidi" w:hAnsiTheme="majorBidi" w:cstheme="majorBidi"/>
        </w:rPr>
        <w:t xml:space="preserve"> constant pressure</w:t>
      </w:r>
      <w:r w:rsidR="00CA240D" w:rsidRPr="00F03420">
        <w:rPr>
          <w:rFonts w:asciiTheme="majorBidi" w:hAnsiTheme="majorBidi" w:cstheme="majorBidi"/>
        </w:rPr>
        <w:t xml:space="preserve"> regions</w:t>
      </w:r>
      <w:r w:rsidRPr="00F03420">
        <w:rPr>
          <w:rFonts w:asciiTheme="majorBidi" w:hAnsiTheme="majorBidi" w:cstheme="majorBidi"/>
        </w:rPr>
        <w:t xml:space="preserve"> in the two distributions shown. Why is the location of the constant pressure region different in these two distributions?</w:t>
      </w:r>
    </w:p>
    <w:p w14:paraId="7BEAB9D6" w14:textId="69DDEBB1" w:rsidR="004F3ECF" w:rsidRPr="00F03420" w:rsidRDefault="004F3ECF" w:rsidP="00166A09">
      <w:pPr>
        <w:pStyle w:val="NormalWeb"/>
        <w:jc w:val="both"/>
        <w:rPr>
          <w:rFonts w:asciiTheme="majorBidi" w:hAnsiTheme="majorBidi" w:cstheme="majorBidi"/>
        </w:rPr>
      </w:pPr>
      <w:r w:rsidRPr="00F03420">
        <w:rPr>
          <w:rFonts w:asciiTheme="majorBidi" w:hAnsiTheme="majorBidi" w:cstheme="majorBidi"/>
        </w:rPr>
        <w:t xml:space="preserve">c) At a 30-degree angle, calculate the pressure coefficient of the potential flow using its relation and explain </w:t>
      </w:r>
      <w:r w:rsidR="0088539F">
        <w:rPr>
          <w:rFonts w:asciiTheme="majorBidi" w:eastAsiaTheme="minorEastAsia" w:hAnsiTheme="majorBidi" w:cstheme="majorBidi" w:hint="eastAsia"/>
          <w:lang w:eastAsia="zh-CN"/>
        </w:rPr>
        <w:t>what does this value implies</w:t>
      </w:r>
      <w:r w:rsidRPr="00F03420">
        <w:rPr>
          <w:rFonts w:asciiTheme="majorBidi" w:hAnsiTheme="majorBidi" w:cstheme="majorBidi"/>
        </w:rPr>
        <w:t>.</w:t>
      </w:r>
    </w:p>
    <w:p w14:paraId="76E830D6" w14:textId="3922226A" w:rsidR="004F3ECF" w:rsidRPr="00F03420" w:rsidRDefault="004F3ECF" w:rsidP="00166A09">
      <w:pPr>
        <w:pStyle w:val="NormalWeb"/>
        <w:jc w:val="both"/>
        <w:rPr>
          <w:rFonts w:asciiTheme="majorBidi" w:hAnsiTheme="majorBidi" w:cstheme="majorBidi"/>
        </w:rPr>
      </w:pPr>
      <w:r w:rsidRPr="00F03420">
        <w:rPr>
          <w:rFonts w:asciiTheme="majorBidi" w:hAnsiTheme="majorBidi" w:cstheme="majorBidi"/>
        </w:rPr>
        <w:t xml:space="preserve">d) Before the separation </w:t>
      </w:r>
      <w:r w:rsidR="0088539F">
        <w:rPr>
          <w:rFonts w:asciiTheme="majorBidi" w:eastAsiaTheme="minorEastAsia" w:hAnsiTheme="majorBidi" w:cstheme="majorBidi" w:hint="eastAsia"/>
          <w:lang w:eastAsia="zh-CN"/>
        </w:rPr>
        <w:t>point</w:t>
      </w:r>
      <w:r w:rsidRPr="00F03420">
        <w:rPr>
          <w:rFonts w:asciiTheme="majorBidi" w:hAnsiTheme="majorBidi" w:cstheme="majorBidi"/>
        </w:rPr>
        <w:t>, the potential, laminar, and turbulent solutions do not necessarily coincide. Explain the reason for this phenomenon.</w:t>
      </w:r>
    </w:p>
    <w:p w14:paraId="44A689BD" w14:textId="3F644508" w:rsidR="004F3ECF" w:rsidRPr="00F03420" w:rsidRDefault="004F3ECF" w:rsidP="00166A09">
      <w:pPr>
        <w:pStyle w:val="NormalWeb"/>
        <w:jc w:val="both"/>
        <w:rPr>
          <w:rFonts w:asciiTheme="majorBidi" w:hAnsiTheme="majorBidi" w:cstheme="majorBidi"/>
        </w:rPr>
      </w:pPr>
      <w:r w:rsidRPr="00F03420">
        <w:rPr>
          <w:rFonts w:asciiTheme="majorBidi" w:hAnsiTheme="majorBidi" w:cstheme="majorBidi"/>
        </w:rPr>
        <w:t>e) Based on the figure, compare the pressure in the laminar and turbulent separation regions (Hint: Consider the diameter of the cylinder, viscosity, pressure, and air density to be the same in both regimes, and use the</w:t>
      </w:r>
      <w:r w:rsidR="0088539F">
        <w:rPr>
          <w:rFonts w:asciiTheme="majorBidi" w:eastAsiaTheme="minorEastAsia" w:hAnsiTheme="majorBidi" w:cstheme="majorBidi" w:hint="eastAsia"/>
          <w:lang w:eastAsia="zh-CN"/>
        </w:rPr>
        <w:t xml:space="preserve"> given</w:t>
      </w:r>
      <w:r w:rsidRPr="00F03420">
        <w:rPr>
          <w:rFonts w:asciiTheme="majorBidi" w:hAnsiTheme="majorBidi" w:cstheme="majorBidi"/>
        </w:rPr>
        <w:t xml:space="preserve"> Reynolds number to calculate the velocity).</w:t>
      </w:r>
    </w:p>
    <w:p w14:paraId="142F0BF0" w14:textId="648092D8" w:rsidR="00165D26" w:rsidRDefault="00165D26" w:rsidP="00166A09">
      <w:pPr>
        <w:jc w:val="both"/>
        <w:rPr>
          <w:rStyle w:val="katex-mathml"/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eastAsia"/>
          <w:sz w:val="24"/>
          <w:szCs w:val="24"/>
          <w:lang w:eastAsia="zh-CN"/>
        </w:rPr>
        <w:t xml:space="preserve">2- </w:t>
      </w:r>
      <w:r w:rsidRPr="00165D26">
        <w:rPr>
          <w:rFonts w:asciiTheme="majorBidi" w:hAnsiTheme="majorBidi" w:cstheme="majorBidi"/>
          <w:sz w:val="24"/>
          <w:szCs w:val="24"/>
        </w:rPr>
        <w:t xml:space="preserve">A two-dimensional incompressible flow is described by the stream function </w:t>
      </w:r>
      <m:oMath>
        <m:r>
          <w:rPr>
            <w:rFonts w:ascii="Cambria Math" w:hAnsi="Cambria Math" w:cs="Cambria Math" w:hint="cs"/>
            <w:sz w:val="24"/>
            <w:szCs w:val="24"/>
            <w:rtl/>
            <w:lang w:bidi="fa-IR"/>
          </w:rPr>
          <m:t>ψ</m:t>
        </m:r>
        <m:r>
          <m:rPr>
            <m:sty m:val="p"/>
          </m:rPr>
          <w:rPr>
            <w:rFonts w:ascii="Cambria Math" w:hAnsi="Cambria Math" w:cstheme="majorBidi"/>
            <w:sz w:val="24"/>
            <w:szCs w:val="24"/>
            <w:lang w:bidi="fa-IR"/>
          </w:rPr>
          <m:t>=</m:t>
        </m:r>
        <m:sSup>
          <m:sSupPr>
            <m:ctrlPr>
              <w:rPr>
                <w:rFonts w:ascii="Cambria Math" w:hAnsi="Cambria Math" w:cstheme="majorBidi"/>
                <w:sz w:val="24"/>
                <w:szCs w:val="24"/>
                <w:lang w:bidi="fa-IR"/>
              </w:rPr>
            </m:ctrlPr>
          </m:sSupPr>
          <m:e>
            <m:r>
              <w:rPr>
                <w:rFonts w:ascii="Cambria Math" w:hAnsi="Cambria Math" w:cstheme="majorBidi"/>
                <w:sz w:val="24"/>
                <w:szCs w:val="24"/>
                <w:lang w:bidi="fa-IR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  <w:lang w:bidi="fa-IR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ajorBidi"/>
            <w:sz w:val="24"/>
            <w:szCs w:val="24"/>
            <w:lang w:bidi="fa-IR"/>
          </w:rPr>
          <m:t>-</m:t>
        </m:r>
        <m:sSup>
          <m:sSupPr>
            <m:ctrlPr>
              <w:rPr>
                <w:rFonts w:ascii="Cambria Math" w:hAnsi="Cambria Math" w:cstheme="majorBidi"/>
                <w:sz w:val="24"/>
                <w:szCs w:val="24"/>
                <w:lang w:bidi="fa-IR"/>
              </w:rPr>
            </m:ctrlPr>
          </m:sSupPr>
          <m:e>
            <m:r>
              <w:rPr>
                <w:rFonts w:ascii="Cambria Math" w:hAnsi="Cambria Math" w:cstheme="majorBidi"/>
                <w:sz w:val="24"/>
                <w:szCs w:val="24"/>
                <w:lang w:bidi="fa-IR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  <w:lang w:bidi="fa-IR"/>
              </w:rPr>
              <m:t>2</m:t>
            </m:r>
          </m:sup>
        </m:sSup>
      </m:oMath>
      <w:r w:rsidRPr="00165D26">
        <w:rPr>
          <w:rFonts w:asciiTheme="majorBidi" w:hAnsiTheme="majorBidi" w:cstheme="majorBidi"/>
          <w:sz w:val="24"/>
          <w:szCs w:val="24"/>
        </w:rPr>
        <w:t xml:space="preserve">. Find the value of </w:t>
      </w:r>
      <m:oMath>
        <m:f>
          <m:fPr>
            <m:ctrlPr>
              <w:rPr>
                <w:rFonts w:ascii="Cambria Math" w:hAnsi="Cambria Math" w:cstheme="majorBidi"/>
                <w:sz w:val="24"/>
                <w:szCs w:val="24"/>
                <w:lang w:bidi="fa-IR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  <w:lang w:bidi="fa-IR"/>
              </w:rPr>
              <m:t>∇</m:t>
            </m:r>
            <m:r>
              <w:rPr>
                <w:rFonts w:ascii="Cambria Math" w:hAnsi="Cambria Math" w:cstheme="majorBidi"/>
                <w:sz w:val="24"/>
                <w:szCs w:val="24"/>
                <w:lang w:bidi="fa-IR"/>
              </w:rPr>
              <m:t>P</m:t>
            </m:r>
          </m:num>
          <m:den>
            <m:r>
              <w:rPr>
                <w:rFonts w:ascii="Cambria Math" w:hAnsi="Cambria Math" w:cstheme="majorBidi"/>
                <w:sz w:val="24"/>
                <w:szCs w:val="24"/>
                <w:lang w:bidi="fa-IR"/>
              </w:rPr>
              <m:t>ρ</m:t>
            </m:r>
          </m:den>
        </m:f>
      </m:oMath>
      <w:r w:rsidRPr="00165D26">
        <w:rPr>
          <w:rFonts w:asciiTheme="majorBidi" w:hAnsiTheme="majorBidi" w:cstheme="majorBidi"/>
          <w:sz w:val="24"/>
          <w:szCs w:val="24"/>
        </w:rPr>
        <w:t xml:space="preserve">at the point </w:t>
      </w:r>
      <w:r w:rsidRPr="00165D26">
        <w:rPr>
          <w:rStyle w:val="katex-mathml"/>
          <w:rFonts w:asciiTheme="majorBidi" w:hAnsiTheme="majorBidi" w:cstheme="majorBidi"/>
          <w:sz w:val="24"/>
          <w:szCs w:val="24"/>
        </w:rPr>
        <w:t>(1,2).</w:t>
      </w:r>
    </w:p>
    <w:p w14:paraId="4D85F0BF" w14:textId="77777777" w:rsidR="0088539F" w:rsidRDefault="0088539F" w:rsidP="00166A09">
      <w:pPr>
        <w:jc w:val="both"/>
        <w:rPr>
          <w:rStyle w:val="katex-mathml"/>
          <w:rFonts w:asciiTheme="majorBidi" w:hAnsiTheme="majorBidi" w:cstheme="majorBidi"/>
          <w:sz w:val="24"/>
          <w:szCs w:val="24"/>
          <w:lang w:eastAsia="zh-CN"/>
        </w:rPr>
      </w:pPr>
    </w:p>
    <w:p w14:paraId="72EB96ED" w14:textId="77777777" w:rsidR="0088539F" w:rsidRDefault="0088539F" w:rsidP="00166A09">
      <w:pPr>
        <w:jc w:val="both"/>
        <w:rPr>
          <w:rStyle w:val="katex-mathml"/>
          <w:rFonts w:asciiTheme="majorBidi" w:hAnsiTheme="majorBidi" w:cstheme="majorBidi"/>
          <w:sz w:val="24"/>
          <w:szCs w:val="24"/>
          <w:lang w:eastAsia="zh-CN"/>
        </w:rPr>
      </w:pPr>
    </w:p>
    <w:p w14:paraId="4229942B" w14:textId="77777777" w:rsidR="0088539F" w:rsidRPr="00165D26" w:rsidRDefault="0088539F" w:rsidP="00166A09">
      <w:pPr>
        <w:jc w:val="both"/>
        <w:rPr>
          <w:rFonts w:asciiTheme="majorBidi" w:hAnsiTheme="majorBidi" w:cstheme="majorBidi"/>
          <w:sz w:val="24"/>
          <w:szCs w:val="24"/>
          <w:lang w:eastAsia="zh-CN"/>
        </w:rPr>
      </w:pPr>
    </w:p>
    <w:p w14:paraId="7DCE340C" w14:textId="70E3352A" w:rsidR="00165D26" w:rsidRPr="00165D26" w:rsidRDefault="00165D26" w:rsidP="00166A09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4"/>
          <w:szCs w:val="24"/>
        </w:rPr>
      </w:pPr>
      <w:r w:rsidRPr="00165D26">
        <w:rPr>
          <w:rFonts w:asciiTheme="majorBidi" w:hAnsiTheme="majorBidi" w:cstheme="majorBidi"/>
          <w:sz w:val="24"/>
          <w:szCs w:val="24"/>
        </w:rPr>
        <w:lastRenderedPageBreak/>
        <w:t>Consider the following velocity distribution:</w:t>
      </w:r>
    </w:p>
    <w:p w14:paraId="6AAFB08F" w14:textId="77777777" w:rsidR="00165D26" w:rsidRPr="00F03420" w:rsidRDefault="00000000" w:rsidP="00166A09">
      <w:pPr>
        <w:jc w:val="both"/>
        <w:rPr>
          <w:rFonts w:asciiTheme="majorBidi" w:hAnsiTheme="majorBidi" w:cstheme="majorBidi"/>
          <w:sz w:val="24"/>
          <w:szCs w:val="24"/>
          <w:lang w:bidi="fa-IR"/>
        </w:rPr>
      </w:pPr>
      <m:oMathPara>
        <m:oMath>
          <m:acc>
            <m:accPr>
              <m:chr m:val="⃗"/>
              <m:ctrlPr>
                <w:rPr>
                  <w:rFonts w:ascii="Cambria Math" w:hAnsi="Cambria Math" w:cstheme="majorBidi"/>
                  <w:sz w:val="24"/>
                  <w:szCs w:val="24"/>
                  <w:lang w:bidi="fa-IR"/>
                </w:rPr>
              </m:ctrlPr>
            </m:accPr>
            <m:e>
              <m:r>
                <w:rPr>
                  <w:rFonts w:ascii="Cambria Math" w:hAnsi="Cambria Math" w:cstheme="majorBidi"/>
                  <w:sz w:val="24"/>
                  <w:szCs w:val="24"/>
                  <w:lang w:bidi="fa-IR"/>
                </w:rPr>
                <m:t>v</m:t>
              </m:r>
            </m:e>
          </m:acc>
          <m:r>
            <m:rPr>
              <m:sty m:val="p"/>
            </m:rPr>
            <w:rPr>
              <w:rFonts w:ascii="Cambria Math" w:hAnsi="Cambria Math" w:cstheme="majorBidi"/>
              <w:sz w:val="24"/>
              <w:szCs w:val="24"/>
              <w:lang w:bidi="fa-IR"/>
            </w:rPr>
            <m:t>=</m:t>
          </m:r>
          <m:d>
            <m:dPr>
              <m:ctrlPr>
                <w:rPr>
                  <w:rFonts w:ascii="Cambria Math" w:hAnsi="Cambria Math" w:cstheme="majorBidi"/>
                  <w:sz w:val="24"/>
                  <w:szCs w:val="24"/>
                  <w:lang w:bidi="fa-IR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theme="majorBidi"/>
                      <w:sz w:val="24"/>
                      <w:szCs w:val="24"/>
                      <w:lang w:bidi="fa-IR"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  <w:sz w:val="24"/>
                      <w:szCs w:val="24"/>
                      <w:lang w:bidi="fa-IR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ajorBidi"/>
                      <w:sz w:val="24"/>
                      <w:szCs w:val="24"/>
                      <w:lang w:bidi="fa-IR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theme="majorBidi"/>
                  <w:sz w:val="24"/>
                  <w:szCs w:val="24"/>
                  <w:lang w:bidi="fa-IR"/>
                </w:rPr>
                <m:t>+</m:t>
              </m:r>
              <m:sSup>
                <m:sSupPr>
                  <m:ctrlPr>
                    <w:rPr>
                      <w:rFonts w:ascii="Cambria Math" w:hAnsi="Cambria Math" w:cstheme="majorBidi"/>
                      <w:sz w:val="24"/>
                      <w:szCs w:val="24"/>
                      <w:lang w:bidi="fa-IR"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  <w:sz w:val="24"/>
                      <w:szCs w:val="24"/>
                      <w:lang w:bidi="fa-IR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ajorBidi"/>
                      <w:sz w:val="24"/>
                      <w:szCs w:val="24"/>
                      <w:lang w:bidi="fa-IR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 w:cstheme="majorBidi"/>
              <w:sz w:val="24"/>
              <w:szCs w:val="24"/>
              <w:lang w:bidi="fa-IR"/>
            </w:rPr>
            <m:t xml:space="preserve"> </m:t>
          </m:r>
          <m:acc>
            <m:accPr>
              <m:ctrlPr>
                <w:rPr>
                  <w:rFonts w:ascii="Cambria Math" w:hAnsi="Cambria Math" w:cstheme="majorBidi"/>
                  <w:sz w:val="24"/>
                  <w:szCs w:val="24"/>
                  <w:lang w:bidi="fa-IR"/>
                </w:rPr>
              </m:ctrlPr>
            </m:accPr>
            <m:e>
              <m:r>
                <w:rPr>
                  <w:rFonts w:ascii="Cambria Math" w:hAnsi="Cambria Math" w:cstheme="majorBidi"/>
                  <w:sz w:val="24"/>
                  <w:szCs w:val="24"/>
                  <w:lang w:bidi="fa-IR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 w:cstheme="majorBidi"/>
              <w:sz w:val="24"/>
              <w:szCs w:val="24"/>
              <w:lang w:bidi="fa-IR"/>
            </w:rPr>
            <m:t>+2</m:t>
          </m:r>
          <m:r>
            <w:rPr>
              <w:rFonts w:ascii="Cambria Math" w:hAnsi="Cambria Math" w:cstheme="majorBidi"/>
              <w:sz w:val="24"/>
              <w:szCs w:val="24"/>
              <w:lang w:bidi="fa-IR"/>
            </w:rPr>
            <m:t>x</m:t>
          </m:r>
          <m:sSup>
            <m:sSupPr>
              <m:ctrlPr>
                <w:rPr>
                  <w:rFonts w:ascii="Cambria Math" w:hAnsi="Cambria Math" w:cstheme="majorBidi"/>
                  <w:sz w:val="24"/>
                  <w:szCs w:val="24"/>
                  <w:lang w:bidi="fa-IR"/>
                </w:rPr>
              </m:ctrlPr>
            </m:sSupPr>
            <m:e>
              <m:r>
                <w:rPr>
                  <w:rFonts w:ascii="Cambria Math" w:hAnsi="Cambria Math" w:cstheme="majorBidi"/>
                  <w:sz w:val="24"/>
                  <w:szCs w:val="24"/>
                  <w:lang w:bidi="fa-IR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ajorBidi"/>
                  <w:sz w:val="24"/>
                  <w:szCs w:val="24"/>
                  <w:lang w:bidi="fa-IR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theme="majorBidi"/>
              <w:sz w:val="24"/>
              <w:szCs w:val="24"/>
              <w:lang w:bidi="fa-IR"/>
            </w:rPr>
            <m:t xml:space="preserve"> </m:t>
          </m:r>
          <m:acc>
            <m:accPr>
              <m:ctrlPr>
                <w:rPr>
                  <w:rFonts w:ascii="Cambria Math" w:hAnsi="Cambria Math" w:cstheme="majorBidi"/>
                  <w:sz w:val="24"/>
                  <w:szCs w:val="24"/>
                  <w:lang w:bidi="fa-IR"/>
                </w:rPr>
              </m:ctrlPr>
            </m:accPr>
            <m:e>
              <m:r>
                <w:rPr>
                  <w:rFonts w:ascii="Cambria Math" w:hAnsi="Cambria Math" w:cstheme="majorBidi"/>
                  <w:sz w:val="24"/>
                  <w:szCs w:val="24"/>
                  <w:lang w:bidi="fa-IR"/>
                </w:rPr>
                <m:t>y</m:t>
              </m:r>
            </m:e>
          </m:acc>
        </m:oMath>
      </m:oMathPara>
    </w:p>
    <w:p w14:paraId="7115560E" w14:textId="77777777" w:rsidR="00165D26" w:rsidRPr="00F03420" w:rsidRDefault="00165D26" w:rsidP="00166A09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  <w:sz w:val="24"/>
          <w:szCs w:val="24"/>
        </w:rPr>
      </w:pPr>
      <w:r w:rsidRPr="00F03420">
        <w:rPr>
          <w:rFonts w:asciiTheme="majorBidi" w:hAnsiTheme="majorBidi" w:cstheme="majorBidi"/>
          <w:sz w:val="24"/>
          <w:szCs w:val="24"/>
        </w:rPr>
        <w:t>Is the flow rotational or irrotational?</w:t>
      </w:r>
    </w:p>
    <w:p w14:paraId="5A935DCE" w14:textId="77777777" w:rsidR="00165D26" w:rsidRPr="00F03420" w:rsidRDefault="00165D26" w:rsidP="00166A09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  <w:sz w:val="24"/>
          <w:szCs w:val="24"/>
        </w:rPr>
      </w:pPr>
      <w:r w:rsidRPr="00F03420">
        <w:rPr>
          <w:rFonts w:asciiTheme="majorBidi" w:hAnsiTheme="majorBidi" w:cstheme="majorBidi"/>
          <w:sz w:val="24"/>
          <w:szCs w:val="24"/>
        </w:rPr>
        <w:t>Using the line integral, calculate the circulation around the following triangle in a counterclockwise direction.</w:t>
      </w:r>
    </w:p>
    <w:p w14:paraId="62829874" w14:textId="77777777" w:rsidR="00165D26" w:rsidRPr="00F03420" w:rsidRDefault="00165D26" w:rsidP="00166A09">
      <w:pPr>
        <w:pStyle w:val="ListParagraph"/>
        <w:jc w:val="both"/>
        <w:rPr>
          <w:rFonts w:asciiTheme="majorBidi" w:hAnsiTheme="majorBidi" w:cstheme="majorBidi"/>
          <w:sz w:val="24"/>
          <w:szCs w:val="24"/>
        </w:rPr>
      </w:pPr>
    </w:p>
    <w:p w14:paraId="471F7434" w14:textId="77777777" w:rsidR="00165D26" w:rsidRPr="00F03420" w:rsidRDefault="00165D26" w:rsidP="00166A09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1CB9D578" w14:textId="77777777" w:rsidR="00165D26" w:rsidRPr="00F03420" w:rsidRDefault="00165D26" w:rsidP="00166A09">
      <w:pPr>
        <w:pStyle w:val="ListParagraph"/>
        <w:bidi/>
        <w:jc w:val="both"/>
        <w:rPr>
          <w:rFonts w:asciiTheme="majorBidi" w:hAnsiTheme="majorBidi" w:cstheme="majorBidi"/>
          <w:sz w:val="24"/>
          <w:szCs w:val="24"/>
          <w:lang w:bidi="fa-IR"/>
        </w:rPr>
      </w:pPr>
    </w:p>
    <w:p w14:paraId="203F299F" w14:textId="77777777" w:rsidR="00165D26" w:rsidRPr="00F03420" w:rsidRDefault="00165D26" w:rsidP="00166A09">
      <w:pPr>
        <w:pStyle w:val="ListParagraph"/>
        <w:bidi/>
        <w:jc w:val="both"/>
        <w:rPr>
          <w:rFonts w:asciiTheme="majorBidi" w:hAnsiTheme="majorBidi" w:cstheme="majorBidi"/>
          <w:sz w:val="24"/>
          <w:szCs w:val="24"/>
          <w:lang w:bidi="fa-IR"/>
        </w:rPr>
      </w:pPr>
      <w:r w:rsidRPr="00F03420">
        <w:rPr>
          <w:rFonts w:asciiTheme="majorBidi" w:hAnsiTheme="majorBidi" w:cstheme="majorBidi"/>
          <w:noProof/>
          <w:sz w:val="24"/>
          <w:szCs w:val="24"/>
          <w:rtl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14E9891" wp14:editId="5F3FB3F0">
                <wp:simplePos x="0" y="0"/>
                <wp:positionH relativeFrom="column">
                  <wp:posOffset>2265680</wp:posOffset>
                </wp:positionH>
                <wp:positionV relativeFrom="paragraph">
                  <wp:posOffset>-436245</wp:posOffset>
                </wp:positionV>
                <wp:extent cx="1206500" cy="1365250"/>
                <wp:effectExtent l="0" t="0" r="0" b="6350"/>
                <wp:wrapNone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6500" cy="1365250"/>
                          <a:chOff x="0" y="0"/>
                          <a:chExt cx="1206500" cy="1365250"/>
                        </a:xfrm>
                      </wpg:grpSpPr>
                      <wps:wsp>
                        <wps:cNvPr id="16" name="Text Box 16"/>
                        <wps:cNvSpPr txBox="1"/>
                        <wps:spPr>
                          <a:xfrm>
                            <a:off x="0" y="0"/>
                            <a:ext cx="584200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15E7591" w14:textId="77777777" w:rsidR="00165D26" w:rsidRDefault="00165D26" w:rsidP="00165D26">
                              <w:r>
                                <w:t>(2,0)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9" name="Group 19"/>
                        <wpg:cNvGrpSpPr/>
                        <wpg:grpSpPr>
                          <a:xfrm>
                            <a:off x="19050" y="152400"/>
                            <a:ext cx="1187450" cy="1212850"/>
                            <a:chOff x="0" y="0"/>
                            <a:chExt cx="1187450" cy="1212850"/>
                          </a:xfrm>
                        </wpg:grpSpPr>
                        <wps:wsp>
                          <wps:cNvPr id="15" name="Isosceles Triangle 15"/>
                          <wps:cNvSpPr/>
                          <wps:spPr>
                            <a:xfrm rot="5400000">
                              <a:off x="69850" y="190500"/>
                              <a:ext cx="755650" cy="628650"/>
                            </a:xfrm>
                            <a:prstGeom prst="triangle">
                              <a:avLst>
                                <a:gd name="adj" fmla="val 0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Text Box 17"/>
                          <wps:cNvSpPr txBox="1"/>
                          <wps:spPr>
                            <a:xfrm>
                              <a:off x="0" y="882650"/>
                              <a:ext cx="584200" cy="3302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FD10FC0" w14:textId="77777777" w:rsidR="00165D26" w:rsidRDefault="00165D26" w:rsidP="00165D26">
                                <w:r>
                                  <w:t>(0,0)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" name="Text Box 18"/>
                          <wps:cNvSpPr txBox="1"/>
                          <wps:spPr>
                            <a:xfrm>
                              <a:off x="723900" y="0"/>
                              <a:ext cx="463550" cy="3302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255E495" w14:textId="77777777" w:rsidR="00165D26" w:rsidRDefault="00165D26" w:rsidP="00165D26">
                                <w:r>
                                  <w:t>(2,2)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14E9891" id="Group 20" o:spid="_x0000_s1026" style="position:absolute;left:0;text-align:left;margin-left:178.4pt;margin-top:-34.35pt;width:95pt;height:107.5pt;z-index:251659264" coordsize="12065,136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6" o:spid="_x0000_s1027" type="#_x0000_t202" style="position:absolute;width:5842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" filled="f" stroked="f" strokeweight=".5pt">
                  <v:textbox>
                    <w:txbxContent>
                      <w:p w14:paraId="315E7591" w14:textId="77777777" w:rsidR="00165D26" w:rsidRDefault="00165D26" w:rsidP="00165D26">
                        <w:r>
                          <w:t>(2,0)</w:t>
                        </w:r>
                      </w:p>
                    </w:txbxContent>
                  </v:textbox>
                </v:shape>
                <v:group id="Group 19" o:spid="_x0000_s1028" style="position:absolute;left:190;top:1524;width:11875;height:12128" coordsize="11874,12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Isosceles Triangle 15" o:spid="_x0000_s1029" type="#_x0000_t5" style="position:absolute;left:699;top:1904;width:7556;height:628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" adj="0" fillcolor="#4472c4 [3204]" strokecolor="#1f3763 [1604]" strokeweight="1pt"/>
                  <v:shape id="Text Box 17" o:spid="_x0000_s1030" type="#_x0000_t202" style="position:absolute;top:8826;width:5842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" filled="f" stroked="f" strokeweight=".5pt">
                    <v:textbox>
                      <w:txbxContent>
                        <w:p w14:paraId="0FD10FC0" w14:textId="77777777" w:rsidR="00165D26" w:rsidRDefault="00165D26" w:rsidP="00165D26">
                          <w:r>
                            <w:t>(0,0)</w:t>
                          </w:r>
                        </w:p>
                      </w:txbxContent>
                    </v:textbox>
                  </v:shape>
                  <v:shape id="Text Box 18" o:spid="_x0000_s1031" type="#_x0000_t202" style="position:absolute;left:7239;width:4635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RaJ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" filled="f" stroked="f" strokeweight=".5pt">
                    <v:textbox>
                      <w:txbxContent>
                        <w:p w14:paraId="6255E495" w14:textId="77777777" w:rsidR="00165D26" w:rsidRDefault="00165D26" w:rsidP="00165D26">
                          <w:r>
                            <w:t>(2,2)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322C881D" w14:textId="77777777" w:rsidR="00165D26" w:rsidRPr="00F03420" w:rsidRDefault="00165D26" w:rsidP="00166A09">
      <w:pPr>
        <w:pStyle w:val="ListParagraph"/>
        <w:bidi/>
        <w:jc w:val="both"/>
        <w:rPr>
          <w:rFonts w:asciiTheme="majorBidi" w:hAnsiTheme="majorBidi" w:cstheme="majorBidi"/>
          <w:sz w:val="24"/>
          <w:szCs w:val="24"/>
          <w:lang w:bidi="fa-IR"/>
        </w:rPr>
      </w:pPr>
    </w:p>
    <w:p w14:paraId="716E81B8" w14:textId="77777777" w:rsidR="00165D26" w:rsidRPr="00F03420" w:rsidRDefault="00165D26" w:rsidP="00166A09">
      <w:pPr>
        <w:pStyle w:val="ListParagraph"/>
        <w:bidi/>
        <w:jc w:val="both"/>
        <w:rPr>
          <w:rFonts w:asciiTheme="majorBidi" w:hAnsiTheme="majorBidi" w:cstheme="majorBidi"/>
          <w:sz w:val="24"/>
          <w:szCs w:val="24"/>
          <w:lang w:bidi="fa-IR"/>
        </w:rPr>
      </w:pPr>
    </w:p>
    <w:p w14:paraId="37737119" w14:textId="77777777" w:rsidR="00165D26" w:rsidRPr="00F03420" w:rsidRDefault="00165D26" w:rsidP="00166A09">
      <w:pPr>
        <w:pStyle w:val="ListParagraph"/>
        <w:bidi/>
        <w:jc w:val="both"/>
        <w:rPr>
          <w:rFonts w:asciiTheme="majorBidi" w:hAnsiTheme="majorBidi" w:cstheme="majorBidi"/>
          <w:sz w:val="24"/>
          <w:szCs w:val="24"/>
          <w:rtl/>
          <w:lang w:bidi="fa-IR"/>
        </w:rPr>
      </w:pPr>
    </w:p>
    <w:p w14:paraId="62C68C4B" w14:textId="77777777" w:rsidR="00165D26" w:rsidRPr="00F03420" w:rsidRDefault="00165D26" w:rsidP="00166A09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76010CA2" w14:textId="1DBC0A70" w:rsidR="00165D26" w:rsidRPr="00165D26" w:rsidRDefault="00165D26" w:rsidP="00166A09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4"/>
          <w:szCs w:val="24"/>
        </w:rPr>
      </w:pPr>
      <w:r w:rsidRPr="00165D26">
        <w:rPr>
          <w:rFonts w:asciiTheme="majorBidi" w:hAnsiTheme="majorBidi" w:cstheme="majorBidi"/>
          <w:sz w:val="24"/>
          <w:szCs w:val="24"/>
        </w:rPr>
        <w:t xml:space="preserve">Calculate the circulation for the three-dimensional velocity field  </w:t>
      </w:r>
      <m:oMath>
        <m:r>
          <w:rPr>
            <w:rFonts w:ascii="Cambria Math" w:hAnsi="Cambria Math" w:cstheme="majorBidi"/>
            <w:sz w:val="24"/>
            <w:szCs w:val="24"/>
          </w:rPr>
          <m:t>V=</m:t>
        </m:r>
        <m:d>
          <m:d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</w:rPr>
              <m:t>16</m:t>
            </m:r>
            <m:sSup>
              <m:sSupP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theme="majorBidi"/>
                <w:sz w:val="24"/>
                <w:szCs w:val="24"/>
              </w:rPr>
              <m:t>+y</m:t>
            </m:r>
          </m:e>
        </m:d>
        <m:r>
          <w:rPr>
            <w:rFonts w:ascii="Cambria Math" w:hAnsi="Cambria Math" w:cstheme="majorBidi"/>
            <w:sz w:val="24"/>
            <w:szCs w:val="24"/>
          </w:rPr>
          <m:t>i+10j+y</m:t>
        </m:r>
        <m:sSup>
          <m:sSup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ajorBidi"/>
                <w:sz w:val="24"/>
                <w:szCs w:val="24"/>
              </w:rPr>
              <m:t>z</m:t>
            </m:r>
          </m:e>
          <m:sup>
            <m:r>
              <w:rPr>
                <w:rFonts w:ascii="Cambria Math" w:hAnsi="Cambria Math" w:cstheme="majorBidi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B Nazanin"/>
            <w:sz w:val="24"/>
            <w:szCs w:val="24"/>
            <w:lang w:bidi="fa-IR"/>
          </w:rPr>
          <m:t>k</m:t>
        </m:r>
      </m:oMath>
      <w:r w:rsidRPr="00165D26">
        <w:rPr>
          <w:rFonts w:asciiTheme="majorBidi" w:hAnsiTheme="majorBidi" w:cstheme="majorBidi"/>
          <w:sz w:val="24"/>
          <w:szCs w:val="24"/>
          <w:lang w:bidi="fa-IR"/>
        </w:rPr>
        <w:t xml:space="preserve"> </w:t>
      </w:r>
      <w:r w:rsidRPr="00165D26">
        <w:rPr>
          <w:rFonts w:asciiTheme="majorBidi" w:hAnsiTheme="majorBidi" w:cstheme="majorBidi"/>
          <w:sz w:val="24"/>
          <w:szCs w:val="24"/>
        </w:rPr>
        <w:t xml:space="preserve">over a rectangle with corners at </w:t>
      </w:r>
      <w:r w:rsidRPr="00165D26">
        <w:rPr>
          <w:rStyle w:val="katex-mathml"/>
          <w:rFonts w:asciiTheme="majorBidi" w:hAnsiTheme="majorBidi" w:cstheme="majorBidi"/>
          <w:sz w:val="24"/>
          <w:szCs w:val="24"/>
        </w:rPr>
        <w:t>(0,0)</w:t>
      </w:r>
      <w:r w:rsidRPr="00165D26">
        <w:rPr>
          <w:rFonts w:asciiTheme="majorBidi" w:hAnsiTheme="majorBidi" w:cstheme="majorBidi"/>
          <w:sz w:val="24"/>
          <w:szCs w:val="24"/>
        </w:rPr>
        <w:t xml:space="preserve">, </w:t>
      </w:r>
      <w:r w:rsidRPr="00165D26">
        <w:rPr>
          <w:rStyle w:val="katex-mathml"/>
          <w:rFonts w:asciiTheme="majorBidi" w:hAnsiTheme="majorBidi" w:cstheme="majorBidi"/>
          <w:sz w:val="24"/>
          <w:szCs w:val="24"/>
        </w:rPr>
        <w:t>(10,0)</w:t>
      </w:r>
      <w:r w:rsidRPr="00165D26">
        <w:rPr>
          <w:rFonts w:asciiTheme="majorBidi" w:hAnsiTheme="majorBidi" w:cstheme="majorBidi"/>
          <w:sz w:val="24"/>
          <w:szCs w:val="24"/>
        </w:rPr>
        <w:t xml:space="preserve">, </w:t>
      </w:r>
      <w:r w:rsidRPr="00165D26">
        <w:rPr>
          <w:rStyle w:val="mopen"/>
          <w:rFonts w:asciiTheme="majorBidi" w:hAnsiTheme="majorBidi" w:cstheme="majorBidi"/>
          <w:sz w:val="24"/>
          <w:szCs w:val="24"/>
        </w:rPr>
        <w:t>(</w:t>
      </w:r>
      <w:r w:rsidRPr="00165D26">
        <w:rPr>
          <w:rStyle w:val="mord"/>
          <w:rFonts w:asciiTheme="majorBidi" w:hAnsiTheme="majorBidi" w:cstheme="majorBidi"/>
          <w:sz w:val="24"/>
          <w:szCs w:val="24"/>
        </w:rPr>
        <w:t>10</w:t>
      </w:r>
      <w:r w:rsidRPr="00165D26">
        <w:rPr>
          <w:rStyle w:val="mpunct"/>
          <w:rFonts w:asciiTheme="majorBidi" w:hAnsiTheme="majorBidi" w:cstheme="majorBidi"/>
          <w:sz w:val="24"/>
          <w:szCs w:val="24"/>
        </w:rPr>
        <w:t>,</w:t>
      </w:r>
      <w:r w:rsidRPr="00165D26">
        <w:rPr>
          <w:rStyle w:val="mord"/>
          <w:rFonts w:asciiTheme="majorBidi" w:hAnsiTheme="majorBidi" w:cstheme="majorBidi"/>
          <w:sz w:val="24"/>
          <w:szCs w:val="24"/>
        </w:rPr>
        <w:t>5</w:t>
      </w:r>
      <w:r w:rsidRPr="00165D26">
        <w:rPr>
          <w:rStyle w:val="mclose"/>
          <w:rFonts w:asciiTheme="majorBidi" w:hAnsiTheme="majorBidi" w:cstheme="majorBidi"/>
          <w:sz w:val="24"/>
          <w:szCs w:val="24"/>
        </w:rPr>
        <w:t>)</w:t>
      </w:r>
      <w:r w:rsidRPr="00165D26">
        <w:rPr>
          <w:rFonts w:asciiTheme="majorBidi" w:hAnsiTheme="majorBidi" w:cstheme="majorBidi"/>
          <w:sz w:val="24"/>
          <w:szCs w:val="24"/>
        </w:rPr>
        <w:t xml:space="preserve">, and </w:t>
      </w:r>
      <w:r w:rsidRPr="00165D26">
        <w:rPr>
          <w:rStyle w:val="katex-mathml"/>
          <w:rFonts w:asciiTheme="majorBidi" w:hAnsiTheme="majorBidi" w:cstheme="majorBidi"/>
          <w:sz w:val="24"/>
          <w:szCs w:val="24"/>
        </w:rPr>
        <w:t>(0,5)</w:t>
      </w:r>
      <w:r w:rsidRPr="00165D26">
        <w:rPr>
          <w:rFonts w:asciiTheme="majorBidi" w:hAnsiTheme="majorBidi" w:cstheme="majorBidi"/>
          <w:sz w:val="24"/>
          <w:szCs w:val="24"/>
        </w:rPr>
        <w:t>.</w:t>
      </w:r>
    </w:p>
    <w:p w14:paraId="6A89F014" w14:textId="77777777" w:rsidR="004F3ECF" w:rsidRDefault="004F3ECF" w:rsidP="00166A09">
      <w:pPr>
        <w:jc w:val="both"/>
        <w:rPr>
          <w:rFonts w:asciiTheme="majorBidi" w:hAnsiTheme="majorBidi" w:cstheme="majorBidi"/>
          <w:sz w:val="24"/>
          <w:szCs w:val="24"/>
          <w:lang w:eastAsia="zh-CN"/>
        </w:rPr>
      </w:pPr>
    </w:p>
    <w:p w14:paraId="6525E22F" w14:textId="6190C834" w:rsidR="00990687" w:rsidRDefault="00990687" w:rsidP="00990687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4"/>
          <w:szCs w:val="24"/>
          <w:lang w:eastAsia="zh-CN"/>
        </w:rPr>
      </w:pPr>
      <w:r>
        <w:rPr>
          <w:rFonts w:asciiTheme="majorBidi" w:hAnsiTheme="majorBidi" w:cstheme="majorBidi"/>
          <w:sz w:val="24"/>
          <w:szCs w:val="24"/>
          <w:lang w:eastAsia="zh-CN"/>
        </w:rPr>
        <w:t>Consider the semi-cylinder</w:t>
      </w:r>
      <w:r>
        <w:rPr>
          <w:rFonts w:asciiTheme="majorBidi" w:hAnsiTheme="majorBidi" w:cstheme="majorBidi" w:hint="eastAsia"/>
          <w:sz w:val="24"/>
          <w:szCs w:val="24"/>
          <w:lang w:eastAsia="zh-CN"/>
        </w:rPr>
        <w:t xml:space="preserve"> shown</w:t>
      </w:r>
      <w:r>
        <w:rPr>
          <w:rFonts w:asciiTheme="majorBidi" w:hAnsiTheme="majorBidi" w:cstheme="majorBidi"/>
          <w:sz w:val="24"/>
          <w:szCs w:val="24"/>
          <w:lang w:eastAsia="zh-CN"/>
        </w:rPr>
        <w:t xml:space="preserve"> below. The pressure on the left side is obtained from the potential theory solution for a non-spinning cylinder, and the pressure on the right side is assumed to be the pressure at the corner, i.e., </w:t>
      </w:r>
      <w:r>
        <w:rPr>
          <w:rFonts w:asciiTheme="majorBidi" w:hAnsiTheme="majorBidi" w:cstheme="majorBidi" w:hint="eastAsia"/>
          <w:sz w:val="24"/>
          <w:szCs w:val="24"/>
          <w:lang w:eastAsia="zh-CN"/>
        </w:rPr>
        <w:t xml:space="preserve">p at </w:t>
      </w:r>
      <w:r>
        <w:rPr>
          <w:rFonts w:asciiTheme="majorBidi" w:hAnsiTheme="majorBidi" w:cstheme="majorBidi"/>
          <w:sz w:val="24"/>
          <w:szCs w:val="24"/>
          <w:lang w:eastAsia="zh-CN"/>
        </w:rPr>
        <w:t>90 degrees</w:t>
      </w:r>
      <w:r>
        <w:rPr>
          <w:rFonts w:asciiTheme="majorBidi" w:hAnsiTheme="majorBidi" w:cstheme="majorBidi" w:hint="eastAsia"/>
          <w:sz w:val="24"/>
          <w:szCs w:val="24"/>
          <w:lang w:eastAsia="zh-CN"/>
        </w:rPr>
        <w:t xml:space="preserve">. Computer the drag and lift </w:t>
      </w:r>
      <w:r>
        <w:rPr>
          <w:rFonts w:asciiTheme="majorBidi" w:hAnsiTheme="majorBidi" w:cstheme="majorBidi"/>
          <w:sz w:val="24"/>
          <w:szCs w:val="24"/>
          <w:lang w:eastAsia="zh-CN"/>
        </w:rPr>
        <w:t>coefficient</w:t>
      </w:r>
      <w:r>
        <w:rPr>
          <w:rFonts w:asciiTheme="majorBidi" w:hAnsiTheme="majorBidi" w:cstheme="majorBidi" w:hint="eastAsia"/>
          <w:sz w:val="24"/>
          <w:szCs w:val="24"/>
          <w:lang w:eastAsia="zh-CN"/>
        </w:rPr>
        <w:t xml:space="preserve"> of this geometry.</w:t>
      </w:r>
    </w:p>
    <w:p w14:paraId="5012E89A" w14:textId="77777777" w:rsidR="00990687" w:rsidRPr="00990687" w:rsidRDefault="00990687" w:rsidP="00990687">
      <w:pPr>
        <w:pStyle w:val="ListParagraph"/>
        <w:rPr>
          <w:rFonts w:asciiTheme="majorBidi" w:hAnsiTheme="majorBidi" w:cstheme="majorBidi" w:hint="eastAsia"/>
          <w:sz w:val="24"/>
          <w:szCs w:val="24"/>
          <w:lang w:eastAsia="zh-CN"/>
        </w:rPr>
      </w:pPr>
    </w:p>
    <w:p w14:paraId="7AC0C357" w14:textId="4B1A7EE3" w:rsidR="00990687" w:rsidRPr="00990687" w:rsidRDefault="00990687" w:rsidP="00990687">
      <w:pPr>
        <w:pStyle w:val="ListParagraph"/>
        <w:ind w:left="360"/>
        <w:jc w:val="center"/>
        <w:rPr>
          <w:rFonts w:asciiTheme="majorBidi" w:hAnsiTheme="majorBidi" w:cstheme="majorBidi" w:hint="eastAsia"/>
          <w:sz w:val="24"/>
          <w:szCs w:val="24"/>
          <w:lang w:eastAsia="zh-CN"/>
        </w:rPr>
      </w:pPr>
      <w:r w:rsidRPr="00990687">
        <w:rPr>
          <w:rFonts w:asciiTheme="majorBidi" w:hAnsiTheme="majorBidi" w:cstheme="majorBidi" w:hint="eastAsia"/>
          <w:noProof/>
          <w:sz w:val="24"/>
          <w:szCs w:val="24"/>
          <w:lang w:eastAsia="zh-CN"/>
        </w:rPr>
        <w:drawing>
          <wp:inline distT="0" distB="0" distL="0" distR="0" wp14:anchorId="525A7981" wp14:editId="5A979190">
            <wp:extent cx="3433763" cy="2297243"/>
            <wp:effectExtent l="0" t="0" r="0" b="8255"/>
            <wp:docPr id="15013196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2240" cy="2302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81768" w14:textId="77777777" w:rsidR="00421705" w:rsidRPr="00F03420" w:rsidRDefault="00421705" w:rsidP="00166A09">
      <w:pPr>
        <w:jc w:val="both"/>
        <w:rPr>
          <w:rFonts w:asciiTheme="majorBidi" w:hAnsiTheme="majorBidi" w:cstheme="majorBidi"/>
          <w:sz w:val="24"/>
          <w:szCs w:val="24"/>
        </w:rPr>
      </w:pPr>
    </w:p>
    <w:sectPr w:rsidR="00421705" w:rsidRPr="00F03420" w:rsidSect="00F03420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1237A1"/>
    <w:multiLevelType w:val="hybridMultilevel"/>
    <w:tmpl w:val="383E231E"/>
    <w:lvl w:ilvl="0" w:tplc="1DAEF066">
      <w:start w:val="3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1356C62"/>
    <w:multiLevelType w:val="hybridMultilevel"/>
    <w:tmpl w:val="290654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4A3474"/>
    <w:multiLevelType w:val="hybridMultilevel"/>
    <w:tmpl w:val="6408160E"/>
    <w:lvl w:ilvl="0" w:tplc="91C6024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3028611">
    <w:abstractNumId w:val="1"/>
  </w:num>
  <w:num w:numId="2" w16cid:durableId="1206866549">
    <w:abstractNumId w:val="2"/>
  </w:num>
  <w:num w:numId="3" w16cid:durableId="1339842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QyNTI1MDCxNDM0MDZR0lEKTi0uzszPAykwrAUAf99RWywAAAA="/>
  </w:docVars>
  <w:rsids>
    <w:rsidRoot w:val="00421705"/>
    <w:rsid w:val="00165D26"/>
    <w:rsid w:val="00166A09"/>
    <w:rsid w:val="001871D4"/>
    <w:rsid w:val="001F7D68"/>
    <w:rsid w:val="00421705"/>
    <w:rsid w:val="00463396"/>
    <w:rsid w:val="004F3ECF"/>
    <w:rsid w:val="0050578C"/>
    <w:rsid w:val="006F35BA"/>
    <w:rsid w:val="0088539F"/>
    <w:rsid w:val="00990687"/>
    <w:rsid w:val="00B94816"/>
    <w:rsid w:val="00C661BF"/>
    <w:rsid w:val="00CA240D"/>
    <w:rsid w:val="00F03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C30571"/>
  <w15:chartTrackingRefBased/>
  <w15:docId w15:val="{23CA9373-30AD-4E54-B93A-0145E0DBB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katex-mathml">
    <w:name w:val="katex-mathml"/>
    <w:basedOn w:val="DefaultParagraphFont"/>
    <w:rsid w:val="00421705"/>
  </w:style>
  <w:style w:type="character" w:customStyle="1" w:styleId="mord">
    <w:name w:val="mord"/>
    <w:basedOn w:val="DefaultParagraphFont"/>
    <w:rsid w:val="00421705"/>
  </w:style>
  <w:style w:type="character" w:customStyle="1" w:styleId="mrel">
    <w:name w:val="mrel"/>
    <w:basedOn w:val="DefaultParagraphFont"/>
    <w:rsid w:val="00421705"/>
  </w:style>
  <w:style w:type="character" w:customStyle="1" w:styleId="mbin">
    <w:name w:val="mbin"/>
    <w:basedOn w:val="DefaultParagraphFont"/>
    <w:rsid w:val="00421705"/>
  </w:style>
  <w:style w:type="character" w:customStyle="1" w:styleId="mopen">
    <w:name w:val="mopen"/>
    <w:basedOn w:val="DefaultParagraphFont"/>
    <w:rsid w:val="00421705"/>
  </w:style>
  <w:style w:type="character" w:customStyle="1" w:styleId="mpunct">
    <w:name w:val="mpunct"/>
    <w:basedOn w:val="DefaultParagraphFont"/>
    <w:rsid w:val="00421705"/>
  </w:style>
  <w:style w:type="character" w:customStyle="1" w:styleId="mclose">
    <w:name w:val="mclose"/>
    <w:basedOn w:val="DefaultParagraphFont"/>
    <w:rsid w:val="00421705"/>
  </w:style>
  <w:style w:type="paragraph" w:styleId="ListParagraph">
    <w:name w:val="List Paragraph"/>
    <w:basedOn w:val="Normal"/>
    <w:uiPriority w:val="34"/>
    <w:qFormat/>
    <w:rsid w:val="0042170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21705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4F3E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837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279</Words>
  <Characters>1545</Characters>
  <Application>Microsoft Office Word</Application>
  <DocSecurity>0</DocSecurity>
  <Lines>45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Hamid</dc:creator>
  <cp:keywords/>
  <dc:description/>
  <cp:lastModifiedBy>Roohi Golkhatmi, Ehsan</cp:lastModifiedBy>
  <cp:revision>7</cp:revision>
  <cp:lastPrinted>2024-09-19T13:10:00Z</cp:lastPrinted>
  <dcterms:created xsi:type="dcterms:W3CDTF">2024-09-19T08:22:00Z</dcterms:created>
  <dcterms:modified xsi:type="dcterms:W3CDTF">2024-09-19T20:51:00Z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c9b80eeb0f1acc7f5b71dffc3631cf4a4f3297f2a9c5f87178a4c44c77536062</vt:lpwstr>
  </property>
</Properties>
</file>