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Andersen’s</w:t>
      </w:r>
      <w:r>
        <w:t xml:space="preserve"> </w:t>
      </w:r>
      <w:r>
        <w:t xml:space="preserve">model</w:t>
      </w:r>
      <w:r>
        <w:t xml:space="preserve"> </w:t>
      </w:r>
      <w:r>
        <w:t xml:space="preserve">of</w:t>
      </w:r>
      <w:r>
        <w:t xml:space="preserve"> </w:t>
      </w:r>
      <w:r>
        <w:t xml:space="preserve">health</w:t>
      </w:r>
      <w:r>
        <w:t xml:space="preserve"> </w:t>
      </w:r>
      <w:r>
        <w:t xml:space="preserve">care</w:t>
      </w:r>
      <w:r>
        <w:t xml:space="preserve"> </w:t>
      </w:r>
      <w:r>
        <w:t xml:space="preserve">utilization</w:t>
      </w:r>
      <w:r>
        <w:t xml:space="preserve"> </w:t>
      </w:r>
      <w:r>
        <w:t xml:space="preserve">to</w:t>
      </w:r>
      <w:r>
        <w:t xml:space="preserve"> </w:t>
      </w:r>
      <w:r>
        <w:t xml:space="preserve">assess</w:t>
      </w:r>
      <w:r>
        <w:t xml:space="preserve"> </w:t>
      </w:r>
      <w:r>
        <w:t xml:space="preserve">factors</w:t>
      </w:r>
      <w:r>
        <w:t xml:space="preserve"> </w:t>
      </w:r>
      <w:r>
        <w:t xml:space="preserve">associated</w:t>
      </w:r>
      <w:r>
        <w:t xml:space="preserve"> </w:t>
      </w:r>
      <w:r>
        <w:t xml:space="preserve">with</w:t>
      </w:r>
      <w:r>
        <w:t xml:space="preserve"> </w:t>
      </w:r>
      <w:r>
        <w:t xml:space="preserve">COVID-19</w:t>
      </w:r>
      <w:r>
        <w:t xml:space="preserve"> </w:t>
      </w:r>
      <w:r>
        <w:t xml:space="preserve">testing</w:t>
      </w:r>
      <w:r>
        <w:t xml:space="preserve"> </w:t>
      </w:r>
      <w:r>
        <w:t xml:space="preserve">among</w:t>
      </w:r>
      <w:r>
        <w:t xml:space="preserve"> </w:t>
      </w:r>
      <w:r>
        <w:t xml:space="preserve">adults</w:t>
      </w:r>
      <w:r>
        <w:t xml:space="preserve"> </w:t>
      </w:r>
      <w:r>
        <w:t xml:space="preserve">in</w:t>
      </w:r>
      <w:r>
        <w:t xml:space="preserve"> </w:t>
      </w:r>
      <w:r>
        <w:t xml:space="preserve">Bangladesh:</w:t>
      </w:r>
      <w:r>
        <w:t xml:space="preserve"> </w:t>
      </w:r>
      <w:r>
        <w:t xml:space="preserve">an</w:t>
      </w:r>
      <w:r>
        <w:t xml:space="preserve"> </w:t>
      </w:r>
      <w:r>
        <w:t xml:space="preserve">online</w:t>
      </w:r>
      <w:r>
        <w:t xml:space="preserve"> </w:t>
      </w:r>
      <w:r>
        <w:t xml:space="preserve">survey</w:t>
      </w:r>
    </w:p>
    <w:p>
      <w:pPr>
        <w:pStyle w:val="Author"/>
      </w:pPr>
      <w:r>
        <w:t xml:space="preserve">Ehsan</w:t>
      </w:r>
      <w:r>
        <w:t xml:space="preserve"> </w:t>
      </w:r>
      <w:r>
        <w:t xml:space="preserve">Suez</w:t>
      </w:r>
    </w:p>
    <w:p>
      <w:pPr>
        <w:pStyle w:val="Date"/>
      </w:pPr>
      <w:r>
        <w:t xml:space="preserve">2021-11-11</w:t>
      </w:r>
    </w:p>
    <w:bookmarkStart w:id="20" w:name="summaryabstract"/>
    <w:p>
      <w:pPr>
        <w:pStyle w:val="Heading1"/>
      </w:pPr>
      <w:r>
        <w:rPr>
          <w:rStyle w:val="SectionNumber"/>
        </w:rPr>
        <w:t xml:space="preserve">1</w:t>
      </w:r>
      <w:r>
        <w:tab/>
      </w:r>
      <w:r>
        <w:t xml:space="preserve">Summary/Abstract</w:t>
      </w:r>
    </w:p>
    <w:p>
      <w:pPr>
        <w:pStyle w:val="FirstParagraph"/>
      </w:pPr>
      <w:r>
        <w:t xml:space="preserve">I’ll write it later.,</w:t>
      </w:r>
    </w:p>
    <w:bookmarkEnd w:id="20"/>
    <w:bookmarkStart w:id="24" w:name="introduction"/>
    <w:p>
      <w:pPr>
        <w:pStyle w:val="Heading1"/>
      </w:pPr>
      <w:r>
        <w:rPr>
          <w:rStyle w:val="SectionNumber"/>
        </w:rPr>
        <w:t xml:space="preserve">2</w:t>
      </w:r>
      <w:r>
        <w:tab/>
      </w:r>
      <w:r>
        <w:t xml:space="preserve">Introduction</w:t>
      </w:r>
    </w:p>
    <w:bookmarkStart w:id="21" w:name="general-background-information"/>
    <w:p>
      <w:pPr>
        <w:pStyle w:val="Heading2"/>
      </w:pPr>
      <w:r>
        <w:rPr>
          <w:rStyle w:val="SectionNumber"/>
        </w:rPr>
        <w:t xml:space="preserve">2.1</w:t>
      </w:r>
      <w:r>
        <w:tab/>
      </w:r>
      <w:r>
        <w:t xml:space="preserve">General Background Information</w:t>
      </w:r>
    </w:p>
    <w:p>
      <w:pPr>
        <w:pStyle w:val="FirstParagraph"/>
      </w:pPr>
      <w:r>
        <w:t xml:space="preserve">This study aimed to investigate, using the Andersen’s model of health care utilization, factors associated with COVID-19 testing among adults in Bangladesh.</w:t>
      </w:r>
    </w:p>
    <w:bookmarkEnd w:id="21"/>
    <w:bookmarkStart w:id="22" w:name="description-of-data-and-data-source"/>
    <w:p>
      <w:pPr>
        <w:pStyle w:val="Heading2"/>
      </w:pPr>
      <w:r>
        <w:rPr>
          <w:rStyle w:val="SectionNumber"/>
        </w:rPr>
        <w:t xml:space="preserve">2.2</w:t>
      </w:r>
      <w:r>
        <w:tab/>
      </w:r>
      <w:r>
        <w:t xml:space="preserve">Description of data and data source</w:t>
      </w:r>
    </w:p>
    <w:p>
      <w:pPr>
        <w:pStyle w:val="FirstParagraph"/>
      </w:pPr>
      <w:r>
        <w:t xml:space="preserve">This will be a descriptive cross-sectional online study. To get data for this study, between 10 December 2020 and 9 February 2021 an online survey was organized in Bangladesh. In total 759 adults (median age 45 years, interquartile range 33-57 years, range 18-93 years), participated in the study. COVID-19 testing/infection status was assessed by self-report.</w:t>
      </w:r>
    </w:p>
    <w:bookmarkEnd w:id="22"/>
    <w:bookmarkStart w:id="23" w:name="questionshypotheses-to-be-addressed"/>
    <w:p>
      <w:pPr>
        <w:pStyle w:val="Heading2"/>
      </w:pPr>
      <w:r>
        <w:rPr>
          <w:rStyle w:val="SectionNumber"/>
        </w:rPr>
        <w:t xml:space="preserve">2.3</w:t>
      </w:r>
      <w:r>
        <w:tab/>
      </w:r>
      <w:r>
        <w:t xml:space="preserve">Questions/Hypotheses to be addressed</w:t>
      </w:r>
    </w:p>
    <w:p>
      <w:pPr>
        <w:pStyle w:val="FirstParagraph"/>
      </w:pPr>
      <w:r>
        <w:t xml:space="preserve">The main question is to find out the key factors associated with covid-19 testing</w:t>
      </w:r>
    </w:p>
    <w:bookmarkEnd w:id="23"/>
    <w:bookmarkEnd w:id="24"/>
    <w:bookmarkStart w:id="29" w:name="methods-and-results"/>
    <w:p>
      <w:pPr>
        <w:pStyle w:val="Heading1"/>
      </w:pPr>
      <w:r>
        <w:rPr>
          <w:rStyle w:val="SectionNumber"/>
        </w:rPr>
        <w:t xml:space="preserve">3</w:t>
      </w:r>
      <w:r>
        <w:tab/>
      </w:r>
      <w:r>
        <w:t xml:space="preserve">Methods and Results</w:t>
      </w:r>
    </w:p>
    <w:p>
      <w:pPr>
        <w:pStyle w:val="FirstParagraph"/>
      </w:pPr>
      <w:r>
        <w:rPr>
          <w:bCs/>
          <w:b/>
          <w:iCs/>
          <w:i/>
        </w:rPr>
        <w:t xml:space="preserve">Study design, sample, and procedure</w:t>
      </w:r>
    </w:p>
    <w:p>
      <w:pPr>
        <w:pStyle w:val="BodyText"/>
      </w:pPr>
      <w:r>
        <w:t xml:space="preserve">This will be a descriptive cross-sectional online study conducted in Bangladesh between 10 December 2020 to 9 February 2021. Participant inclusion criteria were 18 years and older, any gender, and provision of electronic informed consent.</w:t>
      </w:r>
    </w:p>
    <w:p>
      <w:pPr>
        <w:pStyle w:val="BodyText"/>
      </w:pPr>
      <w:r>
        <w:rPr>
          <w:bCs/>
          <w:b/>
          <w:iCs/>
          <w:i/>
        </w:rPr>
        <w:t xml:space="preserve">Measures</w:t>
      </w:r>
      <w:r>
        <w:t xml:space="preserve"> </w:t>
      </w:r>
      <w:r>
        <w:t xml:space="preserve">Using Andersen’s model of health care utilization [Andersen 1995], study variables will be categorized into outcome variable, predisposing factors, enabling/disabling factors and need for care factors.</w:t>
      </w:r>
    </w:p>
    <w:p>
      <w:pPr>
        <w:pStyle w:val="BodyText"/>
      </w:pPr>
      <w:r>
        <w:rPr>
          <w:bCs/>
          <w:b/>
          <w:iCs/>
          <w:i/>
        </w:rPr>
        <w:t xml:space="preserve">Outcome variable</w:t>
      </w:r>
      <w:r>
        <w:t xml:space="preserve"> </w:t>
      </w:r>
      <w:r>
        <w:t xml:space="preserve">COVID-19 testing/infection status will be assessed with the question,</w:t>
      </w:r>
      <w:r>
        <w:t xml:space="preserve"> </w:t>
      </w:r>
      <w:r>
        <w:t xml:space="preserve">“</w:t>
      </w:r>
      <w:r>
        <w:t xml:space="preserve">Since the beginning of the COVID-19 outbreak, do you have information on your infection status?</w:t>
      </w:r>
      <w:r>
        <w:t xml:space="preserve">”</w:t>
      </w:r>
      <w:r>
        <w:t xml:space="preserve"> </w:t>
      </w:r>
      <w:r>
        <w:t xml:space="preserve">Response options were 1=not tested/does not know test results, 2=negative, and 3=positive.</w:t>
      </w:r>
    </w:p>
    <w:p>
      <w:pPr>
        <w:pStyle w:val="BodyText"/>
      </w:pPr>
      <w:r>
        <w:rPr>
          <w:bCs/>
          <w:b/>
          <w:iCs/>
          <w:i/>
        </w:rPr>
        <w:t xml:space="preserve">Predisposing factors</w:t>
      </w:r>
      <w:r>
        <w:t xml:space="preserve"> </w:t>
      </w:r>
      <w:r>
        <w:t xml:space="preserve">Sociodemographic factors included age, sex, country of residence, educational level, and the (estimated) age(s) of their housemate(s). Chronic/underlying diseases includs heart disease, hypertension, diabetes, cancer, HIV, tuberculosis, and chronic asthma; coded as</w:t>
      </w:r>
      <w:r>
        <w:t xml:space="preserve"> </w:t>
      </w:r>
      <w:r>
        <w:t xml:space="preserve">“</w:t>
      </w:r>
      <w:r>
        <w:t xml:space="preserve">0</w:t>
      </w:r>
      <w:r>
        <w:t xml:space="preserve">”</w:t>
      </w:r>
      <w:r>
        <w:t xml:space="preserve"> </w:t>
      </w:r>
      <w:r>
        <w:t xml:space="preserve">none and</w:t>
      </w:r>
      <w:r>
        <w:t xml:space="preserve"> </w:t>
      </w:r>
      <w:r>
        <w:t xml:space="preserve">“</w:t>
      </w:r>
      <w:r>
        <w:t xml:space="preserve">1</w:t>
      </w:r>
      <w:r>
        <w:t xml:space="preserve">”</w:t>
      </w:r>
      <w:r>
        <w:t xml:space="preserve"> </w:t>
      </w:r>
      <w:r>
        <w:t xml:space="preserve">at least presence of one clinically diagnosed condition.</w:t>
      </w:r>
    </w:p>
    <w:p>
      <w:pPr>
        <w:pStyle w:val="BodyText"/>
      </w:pPr>
      <w:r>
        <w:rPr>
          <w:bCs/>
          <w:b/>
          <w:iCs/>
          <w:i/>
        </w:rPr>
        <w:t xml:space="preserve">COVID-19 preventive measures</w:t>
      </w:r>
      <w:r>
        <w:t xml:space="preserve"> </w:t>
      </w:r>
      <w:r>
        <w:t xml:space="preserve">Participants were asked,</w:t>
      </w:r>
      <w:r>
        <w:t xml:space="preserve"> </w:t>
      </w:r>
      <w:r>
        <w:t xml:space="preserve">“</w:t>
      </w:r>
      <w:r>
        <w:t xml:space="preserve">During the past 7 days, have you been observing any of the following preventive measures against COVID-19? 1) Social distancing of at least 1.5m, 2) Wearing a face mask, 3) Hand hygiene (regular handwashing with soap or using hand gel), and 4) Coughing hygiene (covering the mouth when coughing or sneezing). A composite non-adherence to all four COVID-19 preventive measure was calculated by coding each negative response with “1,</w:t>
      </w:r>
      <w:r>
        <w:t xml:space="preserve">”</w:t>
      </w:r>
      <w:r>
        <w:t xml:space="preserve"> </w:t>
      </w:r>
      <w:r>
        <w:t xml:space="preserve">summing scores ranging from 0-4 (Cronbach’s alpha 0.7).</w:t>
      </w:r>
    </w:p>
    <w:p>
      <w:pPr>
        <w:pStyle w:val="BodyText"/>
      </w:pPr>
      <w:r>
        <w:rPr>
          <w:bCs/>
          <w:b/>
          <w:iCs/>
          <w:i/>
        </w:rPr>
        <w:t xml:space="preserve">Enabling factors</w:t>
      </w:r>
      <w:r>
        <w:t xml:space="preserve"> </w:t>
      </w:r>
      <w:r>
        <w:t xml:space="preserve">Enabling factors include self-perceived socio-economic status, self-perceived area of residence, being a student or worker in the health care sector, source of COVID-19 information/advice most trusted (coded as other, including family and friends, radio/TV, social media, religious authorities and health personnel.</w:t>
      </w:r>
    </w:p>
    <w:p>
      <w:pPr>
        <w:pStyle w:val="BodyText"/>
      </w:pPr>
      <w:r>
        <w:rPr>
          <w:bCs/>
          <w:b/>
          <w:iCs/>
          <w:i/>
        </w:rPr>
        <w:t xml:space="preserve">Need for care factors</w:t>
      </w:r>
      <w:r>
        <w:t xml:space="preserve"> </w:t>
      </w:r>
      <w:r>
        <w:t xml:space="preserve">include two questions on 1) the level of fear/worry of being infected with COVID-19 (ranging from 1=not at all worried to 5=extremely worried), and 2) having been quarantined (either at home or elsewhere) at any point in time during the COVID-19 epidemic.</w:t>
      </w:r>
    </w:p>
    <w:p>
      <w:pPr>
        <w:pStyle w:val="BodyText"/>
      </w:pPr>
      <w:r>
        <w:rPr>
          <w:bCs/>
          <w:b/>
          <w:iCs/>
          <w:i/>
        </w:rPr>
        <w:t xml:space="preserve">Data analysis</w:t>
      </w:r>
    </w:p>
    <w:p>
      <w:pPr>
        <w:pStyle w:val="BodyText"/>
      </w:pPr>
      <w:r>
        <w:t xml:space="preserve">Descriptive statistics will be used to describe the study population. Logistic regression will be used to assess associations between predisposing factors, enabling and disabling factors, need of care factors and COVID-19 testing status, COVID-19 positive versus negative status and COVID-19 positive versus negative and not tested status. Variables significant at &lt;0.05 in univariate analyses were subsequently included in the multivariable logistic regression models. Statistical analyses will conducted using R.</w:t>
      </w:r>
    </w:p>
    <w:bookmarkStart w:id="25" w:name="data-aquisition"/>
    <w:p>
      <w:pPr>
        <w:pStyle w:val="Heading2"/>
      </w:pPr>
      <w:r>
        <w:rPr>
          <w:rStyle w:val="SectionNumber"/>
        </w:rPr>
        <w:t xml:space="preserve">3.1</w:t>
      </w:r>
      <w:r>
        <w:tab/>
      </w:r>
      <w:r>
        <w:t xml:space="preserve">Data aquisition</w:t>
      </w:r>
    </w:p>
    <w:p>
      <w:pPr>
        <w:pStyle w:val="FirstParagraph"/>
      </w:pPr>
      <w:r>
        <w:rPr>
          <w:iCs/>
          <w:i/>
        </w:rPr>
        <w:t xml:space="preserve">As applicable, explain where and how you got the data. If you directly import the data from an online source, you can combine this section with the next.</w:t>
      </w:r>
    </w:p>
    <w:bookmarkEnd w:id="25"/>
    <w:bookmarkStart w:id="26" w:name="data-import-and-cleaning_-html_document"/>
    <w:p>
      <w:pPr>
        <w:pStyle w:val="Heading2"/>
      </w:pPr>
      <w:r>
        <w:rPr>
          <w:rStyle w:val="SectionNumber"/>
        </w:rPr>
        <w:t xml:space="preserve">3.2</w:t>
      </w:r>
      <w:r>
        <w:tab/>
      </w:r>
      <w:r>
        <w:t xml:space="preserve">## Data import and cleaning_ html_document</w:t>
      </w:r>
    </w:p>
    <w:p>
      <w:pPr>
        <w:pStyle w:val="SourceCode"/>
      </w:pPr>
      <w:r>
        <w:rPr>
          <w:rStyle w:val="FunctionTok"/>
        </w:rPr>
        <w:t xml:space="preserve">library</w:t>
      </w:r>
      <w:r>
        <w:rPr>
          <w:rStyle w:val="NormalTok"/>
        </w:rPr>
        <w:t xml:space="preserve">(here)</w:t>
      </w:r>
    </w:p>
    <w:p>
      <w:pPr>
        <w:pStyle w:val="SourceCode"/>
      </w:pPr>
      <w:r>
        <w:rPr>
          <w:rStyle w:val="VerbatimChar"/>
        </w:rPr>
        <w:t xml:space="preserve">## here() starts at /Users/ehsansuez/Study /MADA_2021/EhsanSuez-MADA-project</w:t>
      </w:r>
    </w:p>
    <w:bookmarkEnd w:id="26"/>
    <w:bookmarkStart w:id="28" w:name="exploratory-analysis"/>
    <w:p>
      <w:pPr>
        <w:pStyle w:val="Heading2"/>
      </w:pPr>
      <w:r>
        <w:rPr>
          <w:rStyle w:val="SectionNumber"/>
        </w:rPr>
        <w:t xml:space="preserve">3.3</w:t>
      </w:r>
      <w:r>
        <w:tab/>
      </w:r>
      <w:r>
        <w:t xml:space="preserve">Exploratory analysis</w:t>
      </w:r>
    </w:p>
    <w:p>
      <w:pPr>
        <w:pStyle w:val="TableCaption"/>
      </w:pPr>
      <w:r>
        <w:t xml:space="preserve">Table 3.1:</w:t>
      </w:r>
      <w:r>
        <w:t xml:space="preserve"> </w:t>
      </w:r>
      <w:r>
        <w:rPr>
          <w:bCs/>
          <w:b/>
        </w:rPr>
        <w:t xml:space="preserve">Overall Descriptive Statistics of the Participants</w:t>
      </w:r>
    </w:p>
    <w:tbl>
      <w:tblPr>
        <w:tblStyle w:val="Table"/>
        <w:tblW w:type="pct" w:w="5000.0"/>
        <w:tblLook w:firstRow="1" w:lastRow="0" w:firstColumn="0" w:lastColumn="0" w:noHBand="0" w:noVBand="0" w:val="0020"/>
        <w:tblCaption w:val="Table 3.1: Overall Descriptive Statistics of the Participants"/>
      </w:tblPr>
      <w:tblGrid>
        <w:gridCol w:w="6278"/>
        <w:gridCol w:w="1641"/>
      </w:tblGrid>
      <w:tr>
        <w:tc>
          <w:p>
            <w:pPr>
              <w:pStyle w:val="Compact"/>
              <w:jc w:val="left"/>
            </w:pPr>
            <w:r>
              <w:t xml:space="preserve">X.</w:t>
            </w:r>
          </w:p>
        </w:tc>
        <w:tc>
          <w:p>
            <w:pPr>
              <w:pStyle w:val="Compact"/>
              <w:jc w:val="left"/>
            </w:pPr>
            <w:r>
              <w:t xml:space="preserve">Total</w:t>
            </w:r>
          </w:p>
        </w:tc>
      </w:tr>
      <w:tr>
        <w:tc>
          <w:p/>
        </w:tc>
        <w:tc>
          <w:p>
            <w:pPr>
              <w:pStyle w:val="Compact"/>
              <w:jc w:val="left"/>
            </w:pPr>
            <w:r>
              <w:t xml:space="preserve">(N=706)</w:t>
            </w:r>
          </w:p>
        </w:tc>
      </w:tr>
      <w:tr>
        <w:tc>
          <w:p>
            <w:pPr>
              <w:pStyle w:val="Compact"/>
              <w:jc w:val="left"/>
            </w:pPr>
            <w:r>
              <w:t xml:space="preserve">Age</w:t>
            </w:r>
          </w:p>
        </w:tc>
        <w:tc>
          <w:p/>
        </w:tc>
      </w:tr>
      <w:tr>
        <w:tc>
          <w:p>
            <w:pPr>
              <w:pStyle w:val="Compact"/>
              <w:jc w:val="left"/>
            </w:pPr>
            <w:r>
              <w:t xml:space="preserve">  Mean (SD)</w:t>
            </w:r>
          </w:p>
        </w:tc>
        <w:tc>
          <w:p>
            <w:pPr>
              <w:pStyle w:val="Compact"/>
              <w:jc w:val="left"/>
            </w:pPr>
            <w:r>
              <w:t xml:space="preserve">30.7 (10.8)</w:t>
            </w:r>
          </w:p>
        </w:tc>
      </w:tr>
      <w:tr>
        <w:tc>
          <w:p>
            <w:pPr>
              <w:pStyle w:val="Compact"/>
              <w:jc w:val="left"/>
            </w:pPr>
            <w:r>
              <w:t xml:space="preserve">  Median [Min, Max]</w:t>
            </w:r>
          </w:p>
        </w:tc>
        <w:tc>
          <w:p>
            <w:pPr>
              <w:pStyle w:val="Compact"/>
              <w:jc w:val="left"/>
            </w:pPr>
            <w:r>
              <w:t xml:space="preserve">27.0 [18.0, 110]</w:t>
            </w:r>
          </w:p>
        </w:tc>
      </w:tr>
      <w:tr>
        <w:tc>
          <w:p>
            <w:pPr>
              <w:pStyle w:val="Compact"/>
              <w:jc w:val="left"/>
            </w:pPr>
            <w:r>
              <w:t xml:space="preserve">Sex</w:t>
            </w:r>
          </w:p>
        </w:tc>
        <w:tc>
          <w:p/>
        </w:tc>
      </w:tr>
      <w:tr>
        <w:tc>
          <w:p>
            <w:pPr>
              <w:pStyle w:val="Compact"/>
              <w:jc w:val="left"/>
            </w:pPr>
            <w:r>
              <w:t xml:space="preserve">  Male</w:t>
            </w:r>
          </w:p>
        </w:tc>
        <w:tc>
          <w:p>
            <w:pPr>
              <w:pStyle w:val="Compact"/>
              <w:jc w:val="left"/>
            </w:pPr>
            <w:r>
              <w:t xml:space="preserve">387 (54.8%)</w:t>
            </w:r>
          </w:p>
        </w:tc>
      </w:tr>
      <w:tr>
        <w:tc>
          <w:p>
            <w:pPr>
              <w:pStyle w:val="Compact"/>
              <w:jc w:val="left"/>
            </w:pPr>
            <w:r>
              <w:t xml:space="preserve">  Female</w:t>
            </w:r>
          </w:p>
        </w:tc>
        <w:tc>
          <w:p>
            <w:pPr>
              <w:pStyle w:val="Compact"/>
              <w:jc w:val="left"/>
            </w:pPr>
            <w:r>
              <w:t xml:space="preserve">319 (45.2%)</w:t>
            </w:r>
          </w:p>
        </w:tc>
      </w:tr>
      <w:tr>
        <w:tc>
          <w:p>
            <w:pPr>
              <w:pStyle w:val="Compact"/>
              <w:jc w:val="left"/>
            </w:pPr>
            <w:r>
              <w:t xml:space="preserve">education</w:t>
            </w:r>
          </w:p>
        </w:tc>
        <w:tc>
          <w:p/>
        </w:tc>
      </w:tr>
      <w:tr>
        <w:tc>
          <w:p>
            <w:pPr>
              <w:pStyle w:val="Compact"/>
              <w:jc w:val="left"/>
            </w:pPr>
            <w:r>
              <w:t xml:space="preserve">  University Postgraduate degree holder</w:t>
            </w:r>
          </w:p>
        </w:tc>
        <w:tc>
          <w:p>
            <w:pPr>
              <w:pStyle w:val="Compact"/>
              <w:jc w:val="left"/>
            </w:pPr>
            <w:r>
              <w:t xml:space="preserve">168 (23.8%)</w:t>
            </w:r>
          </w:p>
        </w:tc>
      </w:tr>
      <w:tr>
        <w:tc>
          <w:p>
            <w:pPr>
              <w:pStyle w:val="Compact"/>
              <w:jc w:val="left"/>
            </w:pPr>
            <w:r>
              <w:t xml:space="preserve">  University Undergraduate degree holder</w:t>
            </w:r>
          </w:p>
        </w:tc>
        <w:tc>
          <w:p>
            <w:pPr>
              <w:pStyle w:val="Compact"/>
              <w:jc w:val="left"/>
            </w:pPr>
            <w:r>
              <w:t xml:space="preserve">383 (54.2%)</w:t>
            </w:r>
          </w:p>
        </w:tc>
      </w:tr>
      <w:tr>
        <w:tc>
          <w:p>
            <w:pPr>
              <w:pStyle w:val="Compact"/>
              <w:jc w:val="left"/>
            </w:pPr>
            <w:r>
              <w:t xml:space="preserve">  Secondary</w:t>
            </w:r>
          </w:p>
        </w:tc>
        <w:tc>
          <w:p>
            <w:pPr>
              <w:pStyle w:val="Compact"/>
              <w:jc w:val="left"/>
            </w:pPr>
            <w:r>
              <w:t xml:space="preserve">149 (21.1%)</w:t>
            </w:r>
          </w:p>
        </w:tc>
      </w:tr>
      <w:tr>
        <w:tc>
          <w:p>
            <w:pPr>
              <w:pStyle w:val="Compact"/>
              <w:jc w:val="left"/>
            </w:pPr>
            <w:r>
              <w:t xml:space="preserve">  Primary</w:t>
            </w:r>
          </w:p>
        </w:tc>
        <w:tc>
          <w:p>
            <w:pPr>
              <w:pStyle w:val="Compact"/>
              <w:jc w:val="left"/>
            </w:pPr>
            <w:r>
              <w:t xml:space="preserve">6 (0.8%)</w:t>
            </w:r>
          </w:p>
        </w:tc>
      </w:tr>
      <w:tr>
        <w:tc>
          <w:p>
            <w:pPr>
              <w:pStyle w:val="Compact"/>
              <w:jc w:val="left"/>
            </w:pPr>
            <w:r>
              <w:t xml:space="preserve">economic_status</w:t>
            </w:r>
          </w:p>
        </w:tc>
        <w:tc>
          <w:p/>
        </w:tc>
      </w:tr>
      <w:tr>
        <w:tc>
          <w:p>
            <w:pPr>
              <w:pStyle w:val="Compact"/>
              <w:jc w:val="left"/>
            </w:pPr>
            <w:r>
              <w:t xml:space="preserve">  Low income category</w:t>
            </w:r>
          </w:p>
        </w:tc>
        <w:tc>
          <w:p>
            <w:pPr>
              <w:pStyle w:val="Compact"/>
              <w:jc w:val="left"/>
            </w:pPr>
            <w:r>
              <w:t xml:space="preserve">54 (7.6%)</w:t>
            </w:r>
          </w:p>
        </w:tc>
      </w:tr>
      <w:tr>
        <w:tc>
          <w:p>
            <w:pPr>
              <w:pStyle w:val="Compact"/>
              <w:jc w:val="left"/>
            </w:pPr>
            <w:r>
              <w:t xml:space="preserve">  Upper middle income category</w:t>
            </w:r>
          </w:p>
        </w:tc>
        <w:tc>
          <w:p>
            <w:pPr>
              <w:pStyle w:val="Compact"/>
              <w:jc w:val="left"/>
            </w:pPr>
            <w:r>
              <w:t xml:space="preserve">348 (49.3%)</w:t>
            </w:r>
          </w:p>
        </w:tc>
      </w:tr>
      <w:tr>
        <w:tc>
          <w:p>
            <w:pPr>
              <w:pStyle w:val="Compact"/>
              <w:jc w:val="left"/>
            </w:pPr>
            <w:r>
              <w:t xml:space="preserve">  Lower middle income category</w:t>
            </w:r>
          </w:p>
        </w:tc>
        <w:tc>
          <w:p>
            <w:pPr>
              <w:pStyle w:val="Compact"/>
              <w:jc w:val="left"/>
            </w:pPr>
            <w:r>
              <w:t xml:space="preserve">259 (36.7%)</w:t>
            </w:r>
          </w:p>
        </w:tc>
      </w:tr>
      <w:tr>
        <w:tc>
          <w:p>
            <w:pPr>
              <w:pStyle w:val="Compact"/>
              <w:jc w:val="left"/>
            </w:pPr>
            <w:r>
              <w:t xml:space="preserve">  High income category</w:t>
            </w:r>
          </w:p>
        </w:tc>
        <w:tc>
          <w:p>
            <w:pPr>
              <w:pStyle w:val="Compact"/>
              <w:jc w:val="left"/>
            </w:pPr>
            <w:r>
              <w:t xml:space="preserve">45 (6.4%)</w:t>
            </w:r>
          </w:p>
        </w:tc>
      </w:tr>
      <w:tr>
        <w:tc>
          <w:p>
            <w:pPr>
              <w:pStyle w:val="Compact"/>
              <w:jc w:val="left"/>
            </w:pPr>
            <w:r>
              <w:t xml:space="preserve">student_or_heathworker</w:t>
            </w:r>
          </w:p>
        </w:tc>
        <w:tc>
          <w:p/>
        </w:tc>
      </w:tr>
      <w:tr>
        <w:tc>
          <w:p>
            <w:pPr>
              <w:pStyle w:val="Compact"/>
              <w:jc w:val="left"/>
            </w:pPr>
            <w:r>
              <w:t xml:space="preserve">  Yes</w:t>
            </w:r>
          </w:p>
        </w:tc>
        <w:tc>
          <w:p>
            <w:pPr>
              <w:pStyle w:val="Compact"/>
              <w:jc w:val="left"/>
            </w:pPr>
            <w:r>
              <w:t xml:space="preserve">226 (32.0%)</w:t>
            </w:r>
          </w:p>
        </w:tc>
      </w:tr>
      <w:tr>
        <w:tc>
          <w:p>
            <w:pPr>
              <w:pStyle w:val="Compact"/>
              <w:jc w:val="left"/>
            </w:pPr>
            <w:r>
              <w:t xml:space="preserve">  No</w:t>
            </w:r>
          </w:p>
        </w:tc>
        <w:tc>
          <w:p>
            <w:pPr>
              <w:pStyle w:val="Compact"/>
              <w:jc w:val="left"/>
            </w:pPr>
            <w:r>
              <w:t xml:space="preserve">480 (68.0%)</w:t>
            </w:r>
          </w:p>
        </w:tc>
      </w:tr>
      <w:tr>
        <w:tc>
          <w:p>
            <w:pPr>
              <w:pStyle w:val="Compact"/>
              <w:jc w:val="left"/>
            </w:pPr>
            <w:r>
              <w:t xml:space="preserve">residence</w:t>
            </w:r>
          </w:p>
        </w:tc>
        <w:tc>
          <w:p/>
        </w:tc>
      </w:tr>
      <w:tr>
        <w:tc>
          <w:p>
            <w:pPr>
              <w:pStyle w:val="Compact"/>
              <w:jc w:val="left"/>
            </w:pPr>
            <w:r>
              <w:t xml:space="preserve">  An urban setting / city / town</w:t>
            </w:r>
          </w:p>
        </w:tc>
        <w:tc>
          <w:p>
            <w:pPr>
              <w:pStyle w:val="Compact"/>
              <w:jc w:val="left"/>
            </w:pPr>
            <w:r>
              <w:t xml:space="preserve">445 (63.0%)</w:t>
            </w:r>
          </w:p>
        </w:tc>
      </w:tr>
      <w:tr>
        <w:tc>
          <w:p>
            <w:pPr>
              <w:pStyle w:val="Compact"/>
              <w:jc w:val="left"/>
            </w:pPr>
            <w:r>
              <w:t xml:space="preserve">  A Sub-urban setting / urban slum</w:t>
            </w:r>
          </w:p>
        </w:tc>
        <w:tc>
          <w:p>
            <w:pPr>
              <w:pStyle w:val="Compact"/>
              <w:jc w:val="left"/>
            </w:pPr>
            <w:r>
              <w:t xml:space="preserve">197 (27.9%)</w:t>
            </w:r>
          </w:p>
        </w:tc>
      </w:tr>
      <w:tr>
        <w:tc>
          <w:p>
            <w:pPr>
              <w:pStyle w:val="Compact"/>
              <w:jc w:val="left"/>
            </w:pPr>
            <w:r>
              <w:t xml:space="preserve">  A rural place / village</w:t>
            </w:r>
          </w:p>
        </w:tc>
        <w:tc>
          <w:p>
            <w:pPr>
              <w:pStyle w:val="Compact"/>
              <w:jc w:val="left"/>
            </w:pPr>
            <w:r>
              <w:t xml:space="preserve">64 (9.1%)</w:t>
            </w:r>
          </w:p>
        </w:tc>
      </w:tr>
      <w:tr>
        <w:tc>
          <w:p>
            <w:pPr>
              <w:pStyle w:val="Compact"/>
              <w:jc w:val="left"/>
            </w:pPr>
            <w:r>
              <w:t xml:space="preserve">trusted_source</w:t>
            </w:r>
          </w:p>
        </w:tc>
        <w:tc>
          <w:p/>
        </w:tc>
      </w:tr>
      <w:tr>
        <w:tc>
          <w:p>
            <w:pPr>
              <w:pStyle w:val="Compact"/>
              <w:jc w:val="left"/>
            </w:pPr>
            <w:r>
              <w:t xml:space="preserve">  Other</w:t>
            </w:r>
          </w:p>
        </w:tc>
        <w:tc>
          <w:p>
            <w:pPr>
              <w:pStyle w:val="Compact"/>
              <w:jc w:val="left"/>
            </w:pPr>
            <w:r>
              <w:t xml:space="preserve">32 (4.5%)</w:t>
            </w:r>
          </w:p>
        </w:tc>
      </w:tr>
      <w:tr>
        <w:tc>
          <w:p>
            <w:pPr>
              <w:pStyle w:val="Compact"/>
              <w:jc w:val="left"/>
            </w:pPr>
            <w:r>
              <w:t xml:space="preserve">  Health personnel</w:t>
            </w:r>
          </w:p>
        </w:tc>
        <w:tc>
          <w:p>
            <w:pPr>
              <w:pStyle w:val="Compact"/>
              <w:jc w:val="left"/>
            </w:pPr>
            <w:r>
              <w:t xml:space="preserve">237 (33.6%)</w:t>
            </w:r>
          </w:p>
        </w:tc>
      </w:tr>
      <w:tr>
        <w:tc>
          <w:p>
            <w:pPr>
              <w:pStyle w:val="Compact"/>
              <w:jc w:val="left"/>
            </w:pPr>
            <w:r>
              <w:t xml:space="preserve">  Social Media (WhatsApp, Facebook, Twitter, etc)</w:t>
            </w:r>
          </w:p>
        </w:tc>
        <w:tc>
          <w:p>
            <w:pPr>
              <w:pStyle w:val="Compact"/>
              <w:jc w:val="left"/>
            </w:pPr>
            <w:r>
              <w:t xml:space="preserve">151 (21.4%)</w:t>
            </w:r>
          </w:p>
        </w:tc>
      </w:tr>
      <w:tr>
        <w:tc>
          <w:p>
            <w:pPr>
              <w:pStyle w:val="Compact"/>
              <w:jc w:val="left"/>
            </w:pPr>
            <w:r>
              <w:t xml:space="preserve">  Radio / TV</w:t>
            </w:r>
          </w:p>
        </w:tc>
        <w:tc>
          <w:p>
            <w:pPr>
              <w:pStyle w:val="Compact"/>
              <w:jc w:val="left"/>
            </w:pPr>
            <w:r>
              <w:t xml:space="preserve">217 (30.7%)</w:t>
            </w:r>
          </w:p>
        </w:tc>
      </w:tr>
      <w:tr>
        <w:tc>
          <w:p>
            <w:pPr>
              <w:pStyle w:val="Compact"/>
              <w:jc w:val="left"/>
            </w:pPr>
            <w:r>
              <w:t xml:space="preserve">  Family and friends</w:t>
            </w:r>
          </w:p>
        </w:tc>
        <w:tc>
          <w:p>
            <w:pPr>
              <w:pStyle w:val="Compact"/>
              <w:jc w:val="left"/>
            </w:pPr>
            <w:r>
              <w:t xml:space="preserve">21 (3.0%)</w:t>
            </w:r>
          </w:p>
        </w:tc>
      </w:tr>
      <w:tr>
        <w:tc>
          <w:p>
            <w:pPr>
              <w:pStyle w:val="Compact"/>
              <w:jc w:val="left"/>
            </w:pPr>
            <w:r>
              <w:t xml:space="preserve">  None of the above</w:t>
            </w:r>
          </w:p>
        </w:tc>
        <w:tc>
          <w:p>
            <w:pPr>
              <w:pStyle w:val="Compact"/>
              <w:jc w:val="left"/>
            </w:pPr>
            <w:r>
              <w:t xml:space="preserve">32 (4.5%)</w:t>
            </w:r>
          </w:p>
        </w:tc>
      </w:tr>
      <w:tr>
        <w:tc>
          <w:p>
            <w:pPr>
              <w:pStyle w:val="Compact"/>
              <w:jc w:val="left"/>
            </w:pPr>
            <w:r>
              <w:t xml:space="preserve">  Religious authorities (Pastor, Priest, Imam, etc)</w:t>
            </w:r>
          </w:p>
        </w:tc>
        <w:tc>
          <w:p>
            <w:pPr>
              <w:pStyle w:val="Compact"/>
              <w:jc w:val="left"/>
            </w:pPr>
            <w:r>
              <w:t xml:space="preserve">16 (2.3%)</w:t>
            </w:r>
          </w:p>
        </w:tc>
      </w:tr>
      <w:tr>
        <w:tc>
          <w:p>
            <w:pPr>
              <w:pStyle w:val="Compact"/>
              <w:jc w:val="left"/>
            </w:pPr>
            <w:r>
              <w:t xml:space="preserve">work_from_home</w:t>
            </w:r>
          </w:p>
        </w:tc>
        <w:tc>
          <w:p/>
        </w:tc>
      </w:tr>
      <w:tr>
        <w:tc>
          <w:p>
            <w:pPr>
              <w:pStyle w:val="Compact"/>
              <w:jc w:val="left"/>
            </w:pPr>
            <w:r>
              <w:t xml:space="preserve">  Yes</w:t>
            </w:r>
          </w:p>
        </w:tc>
        <w:tc>
          <w:p>
            <w:pPr>
              <w:pStyle w:val="Compact"/>
              <w:jc w:val="left"/>
            </w:pPr>
            <w:r>
              <w:t xml:space="preserve">359 (50.8%)</w:t>
            </w:r>
          </w:p>
        </w:tc>
      </w:tr>
      <w:tr>
        <w:tc>
          <w:p>
            <w:pPr>
              <w:pStyle w:val="Compact"/>
              <w:jc w:val="left"/>
            </w:pPr>
            <w:r>
              <w:t xml:space="preserve">  No</w:t>
            </w:r>
          </w:p>
        </w:tc>
        <w:tc>
          <w:p>
            <w:pPr>
              <w:pStyle w:val="Compact"/>
              <w:jc w:val="left"/>
            </w:pPr>
            <w:r>
              <w:t xml:space="preserve">347 (49.2%)</w:t>
            </w:r>
          </w:p>
        </w:tc>
      </w:tr>
      <w:tr>
        <w:tc>
          <w:p>
            <w:pPr>
              <w:pStyle w:val="Compact"/>
              <w:jc w:val="left"/>
            </w:pPr>
            <w:r>
              <w:t xml:space="preserve">quarantined_or_not</w:t>
            </w:r>
          </w:p>
        </w:tc>
        <w:tc>
          <w:p/>
        </w:tc>
      </w:tr>
      <w:tr>
        <w:tc>
          <w:p>
            <w:pPr>
              <w:pStyle w:val="Compact"/>
              <w:jc w:val="left"/>
            </w:pPr>
            <w:r>
              <w:t xml:space="preserve">  Yes</w:t>
            </w:r>
          </w:p>
        </w:tc>
        <w:tc>
          <w:p>
            <w:pPr>
              <w:pStyle w:val="Compact"/>
              <w:jc w:val="left"/>
            </w:pPr>
            <w:r>
              <w:t xml:space="preserve">407 (57.6%)</w:t>
            </w:r>
          </w:p>
        </w:tc>
      </w:tr>
      <w:tr>
        <w:tc>
          <w:p>
            <w:pPr>
              <w:pStyle w:val="Compact"/>
              <w:jc w:val="left"/>
            </w:pPr>
            <w:r>
              <w:t xml:space="preserve">  No</w:t>
            </w:r>
          </w:p>
        </w:tc>
        <w:tc>
          <w:p>
            <w:pPr>
              <w:pStyle w:val="Compact"/>
              <w:jc w:val="left"/>
            </w:pPr>
            <w:r>
              <w:t xml:space="preserve">299 (42.4%)</w:t>
            </w:r>
          </w:p>
        </w:tc>
      </w:tr>
      <w:tr>
        <w:tc>
          <w:p>
            <w:pPr>
              <w:pStyle w:val="Compact"/>
              <w:jc w:val="left"/>
            </w:pPr>
            <w:r>
              <w:t xml:space="preserve">infection_status_info</w:t>
            </w:r>
          </w:p>
        </w:tc>
        <w:tc>
          <w:p/>
        </w:tc>
      </w:tr>
      <w:tr>
        <w:tc>
          <w:p>
            <w:pPr>
              <w:pStyle w:val="Compact"/>
              <w:jc w:val="left"/>
            </w:pPr>
            <w:r>
              <w:t xml:space="preserve">  I was not tested / I don’t know my test results</w:t>
            </w:r>
          </w:p>
        </w:tc>
        <w:tc>
          <w:p>
            <w:pPr>
              <w:pStyle w:val="Compact"/>
              <w:jc w:val="left"/>
            </w:pPr>
            <w:r>
              <w:t xml:space="preserve">445 (63.0%)</w:t>
            </w:r>
          </w:p>
        </w:tc>
      </w:tr>
      <w:tr>
        <w:tc>
          <w:p>
            <w:pPr>
              <w:pStyle w:val="Compact"/>
              <w:jc w:val="left"/>
            </w:pPr>
            <w:r>
              <w:t xml:space="preserve">  I was tested negative</w:t>
            </w:r>
          </w:p>
        </w:tc>
        <w:tc>
          <w:p>
            <w:pPr>
              <w:pStyle w:val="Compact"/>
              <w:jc w:val="left"/>
            </w:pPr>
            <w:r>
              <w:t xml:space="preserve">197 (27.9%)</w:t>
            </w:r>
          </w:p>
        </w:tc>
      </w:tr>
      <w:tr>
        <w:tc>
          <w:p>
            <w:pPr>
              <w:pStyle w:val="Compact"/>
              <w:jc w:val="left"/>
            </w:pPr>
            <w:r>
              <w:t xml:space="preserve">  I was tested positive</w:t>
            </w:r>
          </w:p>
        </w:tc>
        <w:tc>
          <w:p>
            <w:pPr>
              <w:pStyle w:val="Compact"/>
              <w:jc w:val="left"/>
            </w:pPr>
            <w:r>
              <w:t xml:space="preserve">64 (9.1%)</w:t>
            </w:r>
          </w:p>
        </w:tc>
      </w:tr>
      <w:tr>
        <w:tc>
          <w:p>
            <w:pPr>
              <w:pStyle w:val="Compact"/>
              <w:jc w:val="left"/>
            </w:pPr>
            <w:r>
              <w:t xml:space="preserve">worry_level</w:t>
            </w:r>
          </w:p>
        </w:tc>
        <w:tc>
          <w:p/>
        </w:tc>
      </w:tr>
      <w:tr>
        <w:tc>
          <w:p>
            <w:pPr>
              <w:pStyle w:val="Compact"/>
              <w:jc w:val="left"/>
            </w:pPr>
            <w:r>
              <w:t xml:space="preserve">  3=Moderately worried</w:t>
            </w:r>
          </w:p>
        </w:tc>
        <w:tc>
          <w:p>
            <w:pPr>
              <w:pStyle w:val="Compact"/>
              <w:jc w:val="left"/>
            </w:pPr>
            <w:r>
              <w:t xml:space="preserve">230 (32.6%)</w:t>
            </w:r>
          </w:p>
        </w:tc>
      </w:tr>
      <w:tr>
        <w:tc>
          <w:p>
            <w:pPr>
              <w:pStyle w:val="Compact"/>
              <w:jc w:val="left"/>
            </w:pPr>
            <w:r>
              <w:t xml:space="preserve">  2=A little worried</w:t>
            </w:r>
          </w:p>
        </w:tc>
        <w:tc>
          <w:p>
            <w:pPr>
              <w:pStyle w:val="Compact"/>
              <w:jc w:val="left"/>
            </w:pPr>
            <w:r>
              <w:t xml:space="preserve">256 (36.3%)</w:t>
            </w:r>
          </w:p>
        </w:tc>
      </w:tr>
      <w:tr>
        <w:tc>
          <w:p>
            <w:pPr>
              <w:pStyle w:val="Compact"/>
              <w:jc w:val="left"/>
            </w:pPr>
            <w:r>
              <w:t xml:space="preserve">  4=Very worried</w:t>
            </w:r>
          </w:p>
        </w:tc>
        <w:tc>
          <w:p>
            <w:pPr>
              <w:pStyle w:val="Compact"/>
              <w:jc w:val="left"/>
            </w:pPr>
            <w:r>
              <w:t xml:space="preserve">77 (10.9%)</w:t>
            </w:r>
          </w:p>
        </w:tc>
      </w:tr>
      <w:tr>
        <w:tc>
          <w:p>
            <w:pPr>
              <w:pStyle w:val="Compact"/>
              <w:jc w:val="left"/>
            </w:pPr>
            <w:r>
              <w:t xml:space="preserve">  5=Extremely worried</w:t>
            </w:r>
          </w:p>
        </w:tc>
        <w:tc>
          <w:p>
            <w:pPr>
              <w:pStyle w:val="Compact"/>
              <w:jc w:val="left"/>
            </w:pPr>
            <w:r>
              <w:t xml:space="preserve">18 (2.5%)</w:t>
            </w:r>
          </w:p>
        </w:tc>
      </w:tr>
      <w:tr>
        <w:tc>
          <w:p>
            <w:pPr>
              <w:pStyle w:val="Compact"/>
              <w:jc w:val="left"/>
            </w:pPr>
            <w:r>
              <w:t xml:space="preserve">  1=Not at all worried</w:t>
            </w:r>
          </w:p>
        </w:tc>
        <w:tc>
          <w:p>
            <w:pPr>
              <w:pStyle w:val="Compact"/>
              <w:jc w:val="left"/>
            </w:pPr>
            <w:r>
              <w:t xml:space="preserve">125 (17.7%)</w:t>
            </w:r>
          </w:p>
        </w:tc>
      </w:tr>
      <w:tr>
        <w:tc>
          <w:p>
            <w:pPr>
              <w:pStyle w:val="Compact"/>
              <w:jc w:val="left"/>
            </w:pPr>
            <w:r>
              <w:t xml:space="preserve">chronic_disease_history</w:t>
            </w:r>
          </w:p>
        </w:tc>
        <w:tc>
          <w:p/>
        </w:tc>
      </w:tr>
      <w:tr>
        <w:tc>
          <w:p>
            <w:pPr>
              <w:pStyle w:val="Compact"/>
              <w:jc w:val="left"/>
            </w:pPr>
            <w:r>
              <w:t xml:space="preserve">  I dont have #any_of_the_previously_mentioned Disease</w:t>
            </w:r>
          </w:p>
        </w:tc>
        <w:tc>
          <w:p>
            <w:pPr>
              <w:pStyle w:val="Compact"/>
              <w:jc w:val="left"/>
            </w:pPr>
            <w:r>
              <w:t xml:space="preserve">554 (78.5%)</w:t>
            </w:r>
          </w:p>
        </w:tc>
      </w:tr>
      <w:tr>
        <w:tc>
          <w:p>
            <w:pPr>
              <w:pStyle w:val="Compact"/>
              <w:jc w:val="left"/>
            </w:pPr>
            <w:r>
              <w:t xml:space="preserve">  X- I have #at_least_one_previously_mentioned Disease</w:t>
            </w:r>
          </w:p>
        </w:tc>
        <w:tc>
          <w:p>
            <w:pPr>
              <w:pStyle w:val="Compact"/>
              <w:jc w:val="left"/>
            </w:pPr>
            <w:r>
              <w:t xml:space="preserve">152 (21.5%)</w:t>
            </w:r>
          </w:p>
        </w:tc>
      </w:tr>
      <w:tr>
        <w:tc>
          <w:p>
            <w:pPr>
              <w:pStyle w:val="Compact"/>
              <w:jc w:val="left"/>
            </w:pPr>
            <w:r>
              <w:t xml:space="preserve">social_distance_practice</w:t>
            </w:r>
          </w:p>
        </w:tc>
        <w:tc>
          <w:p/>
        </w:tc>
      </w:tr>
      <w:tr>
        <w:tc>
          <w:p>
            <w:pPr>
              <w:pStyle w:val="Compact"/>
              <w:jc w:val="left"/>
            </w:pPr>
            <w:r>
              <w:t xml:space="preserve">  No, I don’t followed this measure</w:t>
            </w:r>
          </w:p>
        </w:tc>
        <w:tc>
          <w:p>
            <w:pPr>
              <w:pStyle w:val="Compact"/>
              <w:jc w:val="left"/>
            </w:pPr>
            <w:r>
              <w:t xml:space="preserve">458 (64.9%)</w:t>
            </w:r>
          </w:p>
        </w:tc>
      </w:tr>
      <w:tr>
        <w:tc>
          <w:p>
            <w:pPr>
              <w:pStyle w:val="Compact"/>
              <w:jc w:val="left"/>
            </w:pPr>
            <w:r>
              <w:t xml:space="preserve">  X- Yes I followed this measure</w:t>
            </w:r>
          </w:p>
        </w:tc>
        <w:tc>
          <w:p>
            <w:pPr>
              <w:pStyle w:val="Compact"/>
              <w:jc w:val="left"/>
            </w:pPr>
            <w:r>
              <w:t xml:space="preserve">248 (35.1%)</w:t>
            </w:r>
          </w:p>
        </w:tc>
      </w:tr>
      <w:tr>
        <w:tc>
          <w:p>
            <w:pPr>
              <w:pStyle w:val="Compact"/>
              <w:jc w:val="left"/>
            </w:pPr>
            <w:r>
              <w:t xml:space="preserve">follow_preventive_measure</w:t>
            </w:r>
          </w:p>
        </w:tc>
        <w:tc>
          <w:p/>
        </w:tc>
      </w:tr>
      <w:tr>
        <w:tc>
          <w:p>
            <w:pPr>
              <w:pStyle w:val="Compact"/>
              <w:jc w:val="left"/>
            </w:pPr>
            <w:r>
              <w:t xml:space="preserve">  X-Yes, I followed #any_of_the_previously_mentioned measures</w:t>
            </w:r>
          </w:p>
        </w:tc>
        <w:tc>
          <w:p>
            <w:pPr>
              <w:pStyle w:val="Compact"/>
              <w:jc w:val="left"/>
            </w:pPr>
            <w:r>
              <w:t xml:space="preserve">689 (97.6%)</w:t>
            </w:r>
          </w:p>
        </w:tc>
      </w:tr>
      <w:tr>
        <w:tc>
          <w:p>
            <w:pPr>
              <w:pStyle w:val="Compact"/>
              <w:jc w:val="left"/>
            </w:pPr>
            <w:r>
              <w:t xml:space="preserve">  No, I don’t followed #any_of_the_previously_mentioned measures</w:t>
            </w:r>
          </w:p>
        </w:tc>
        <w:tc>
          <w:p>
            <w:pPr>
              <w:pStyle w:val="Compact"/>
              <w:jc w:val="left"/>
            </w:pPr>
            <w:r>
              <w:t xml:space="preserve">17 (2.4%)</w:t>
            </w:r>
          </w:p>
        </w:tc>
      </w:tr>
    </w:tbl>
    <w:p>
      <w:pPr>
        <w:pStyle w:val="BodyText"/>
      </w:pPr>
      <w:r>
        <w:t xml:space="preserve">As the infection status information of the participants is the main outcome variable, let’s see its distribution among the participants:</w:t>
      </w:r>
    </w:p>
    <w:p>
      <w:pPr>
        <w:pStyle w:val="CaptionedFigure"/>
      </w:pPr>
      <w:r>
        <w:drawing>
          <wp:inline>
            <wp:extent cx="5334000" cy="3809273"/>
            <wp:effectExtent b="0" l="0" r="0" t="0"/>
            <wp:docPr descr="Figure 3.1: Infection Status Information." title="" id="1" name="Picture"/>
            <a:graphic>
              <a:graphicData uri="http://schemas.openxmlformats.org/drawingml/2006/picture">
                <pic:pic>
                  <pic:nvPicPr>
                    <pic:cNvPr descr="../../results/infection_status_info_distribution.png" id="0" name="Picture"/>
                    <pic:cNvPicPr>
                      <a:picLocks noChangeArrowheads="1" noChangeAspect="1"/>
                    </pic:cNvPicPr>
                  </pic:nvPicPr>
                  <pic:blipFill>
                    <a:blip r:embed="rId27"/>
                    <a:stretch>
                      <a:fillRect/>
                    </a:stretch>
                  </pic:blipFill>
                  <pic:spPr bwMode="auto">
                    <a:xfrm>
                      <a:off x="0" y="0"/>
                      <a:ext cx="5334000" cy="3809273"/>
                    </a:xfrm>
                    <a:prstGeom prst="rect">
                      <a:avLst/>
                    </a:prstGeom>
                    <a:noFill/>
                    <a:ln w="9525">
                      <a:noFill/>
                      <a:headEnd/>
                      <a:tailEnd/>
                    </a:ln>
                  </pic:spPr>
                </pic:pic>
              </a:graphicData>
            </a:graphic>
          </wp:inline>
        </w:drawing>
      </w:r>
    </w:p>
    <w:p>
      <w:pPr>
        <w:pStyle w:val="ImageCaption"/>
      </w:pPr>
      <w:r>
        <w:t xml:space="preserve">Figure 3.1: Infection Status Information.</w:t>
      </w:r>
    </w:p>
    <w:p>
      <w:pPr>
        <w:pStyle w:val="BodyText"/>
      </w:pPr>
      <w:r>
        <w:t xml:space="preserve">Among the participants,</w:t>
      </w:r>
      <w:r>
        <w:t xml:space="preserve"> </w:t>
      </w:r>
      <w:r>
        <w:rPr>
          <w:bCs/>
          <w:b/>
        </w:rPr>
        <w:t xml:space="preserve">78.9%</w:t>
      </w:r>
      <w:r>
        <w:t xml:space="preserve"> </w:t>
      </w:r>
      <w:r>
        <w:t xml:space="preserve">are less than or equal to 35 years old. That indicates that majority of the participants tend to be younger. While</w:t>
      </w:r>
      <w:r>
        <w:t xml:space="preserve"> </w:t>
      </w:r>
      <w:r>
        <w:rPr>
          <w:bCs/>
          <w:b/>
        </w:rPr>
        <w:t xml:space="preserve">45.18%</w:t>
      </w:r>
      <w:r>
        <w:t xml:space="preserve"> </w:t>
      </w:r>
      <w:r>
        <w:t xml:space="preserve">of the participants were female,</w:t>
      </w:r>
      <w:r>
        <w:t xml:space="preserve"> </w:t>
      </w:r>
      <w:r>
        <w:rPr>
          <w:bCs/>
          <w:b/>
        </w:rPr>
        <w:t xml:space="preserve">54.82%</w:t>
      </w:r>
      <w:r>
        <w:t xml:space="preserve"> </w:t>
      </w:r>
      <w:r>
        <w:t xml:space="preserve">were male, which shows less chance of biad due to sex.</w:t>
      </w:r>
      <w:r>
        <w:t xml:space="preserve"> </w:t>
      </w:r>
      <w:r>
        <w:rPr>
          <w:bCs/>
          <w:b/>
        </w:rPr>
        <w:t xml:space="preserve">78.05%</w:t>
      </w:r>
      <w:r>
        <w:t xml:space="preserve"> </w:t>
      </w:r>
      <w:r>
        <w:t xml:space="preserve">of the participants had a bachelor or post-bachelor degree, clearly indicating that majority of the participants had pretty good education background. Almost</w:t>
      </w:r>
      <w:r>
        <w:t xml:space="preserve"> </w:t>
      </w:r>
      <w:r>
        <w:rPr>
          <w:bCs/>
          <w:b/>
        </w:rPr>
        <w:t xml:space="preserve">50%</w:t>
      </w:r>
      <w:r>
        <w:t xml:space="preserve"> </w:t>
      </w:r>
      <w:r>
        <w:t xml:space="preserve">of the participants belongs to</w:t>
      </w:r>
      <w:r>
        <w:t xml:space="preserve"> </w:t>
      </w:r>
      <w:r>
        <w:t xml:space="preserve">“</w:t>
      </w:r>
      <w:r>
        <w:t xml:space="preserve">upper middle income category,</w:t>
      </w:r>
      <w:r>
        <w:t xml:space="preserve">”</w:t>
      </w:r>
      <w:r>
        <w:t xml:space="preserve"> </w:t>
      </w:r>
      <w:r>
        <w:t xml:space="preserve">indicating that at least half of the participants don’t belong to the poorer side. Less than</w:t>
      </w:r>
      <w:r>
        <w:t xml:space="preserve"> </w:t>
      </w:r>
      <w:r>
        <w:rPr>
          <w:bCs/>
          <w:b/>
        </w:rPr>
        <w:t xml:space="preserve">10%</w:t>
      </w:r>
      <w:r>
        <w:t xml:space="preserve"> </w:t>
      </w:r>
      <w:r>
        <w:t xml:space="preserve">of the participants live in a village/rural area. Health professionals and Tv/radio seems to be the most trusted source to the participants. Apparently equal half of the participants worked from home or not at some stage of the study. Major half of the participants did quarantine at some stage during the study.</w:t>
      </w:r>
      <w:r>
        <w:t xml:space="preserve"> </w:t>
      </w:r>
      <w:r>
        <w:rPr>
          <w:bCs/>
          <w:b/>
        </w:rPr>
        <w:t xml:space="preserve">63%</w:t>
      </w:r>
      <w:r>
        <w:t xml:space="preserve"> </w:t>
      </w:r>
      <w:r>
        <w:t xml:space="preserve">of the participants didn’t go through a COVID test. Almost half of the participants</w:t>
      </w:r>
      <w:r>
        <w:t xml:space="preserve"> </w:t>
      </w:r>
      <w:r>
        <w:rPr>
          <w:bCs/>
          <w:b/>
        </w:rPr>
        <w:t xml:space="preserve">(46%)</w:t>
      </w:r>
      <w:r>
        <w:t xml:space="preserve"> </w:t>
      </w:r>
      <w:r>
        <w:t xml:space="preserve">were moderate or more worried about reinfection. Only</w:t>
      </w:r>
      <w:r>
        <w:t xml:space="preserve"> </w:t>
      </w:r>
      <w:r>
        <w:rPr>
          <w:bCs/>
          <w:b/>
        </w:rPr>
        <w:t xml:space="preserve">22%</w:t>
      </w:r>
      <w:r>
        <w:t xml:space="preserve"> </w:t>
      </w:r>
      <w:r>
        <w:t xml:space="preserve">of the participants recorded to have some sort of chronic disease.</w:t>
      </w:r>
      <w:r>
        <w:t xml:space="preserve"> </w:t>
      </w:r>
      <w:r>
        <w:rPr>
          <w:bCs/>
          <w:b/>
        </w:rPr>
        <w:t xml:space="preserve">(Separate analysis for each variable was done and the data can be accessed/viewd through the</w:t>
      </w:r>
      <w:r>
        <w:rPr>
          <w:bCs/>
          <w:b/>
        </w:rPr>
        <w:t xml:space="preserve"> </w:t>
      </w:r>
      <w:r>
        <w:rPr>
          <w:bCs/>
          <w:b/>
        </w:rPr>
        <w:t xml:space="preserve">“</w:t>
      </w:r>
      <w:r>
        <w:rPr>
          <w:bCs/>
          <w:b/>
        </w:rPr>
        <w:t xml:space="preserve">supplementary.rmd</w:t>
      </w:r>
      <w:r>
        <w:rPr>
          <w:bCs/>
          <w:b/>
        </w:rPr>
        <w:t xml:space="preserve">”</w:t>
      </w:r>
      <w:r>
        <w:rPr>
          <w:bCs/>
          <w:b/>
        </w:rPr>
        <w:t xml:space="preserve"> </w:t>
      </w:r>
      <w:r>
        <w:rPr>
          <w:bCs/>
          <w:b/>
        </w:rPr>
        <w:t xml:space="preserve">file)</w:t>
      </w:r>
    </w:p>
    <w:p>
      <w:pPr>
        <w:pStyle w:val="BodyText"/>
      </w:pPr>
      <w:r>
        <w:t xml:space="preserve">Let’s look at the logistic regression analysis and its statistics summary between the</w:t>
      </w:r>
      <w:r>
        <w:t xml:space="preserve"> </w:t>
      </w:r>
      <w:r>
        <w:rPr>
          <w:bCs/>
          <w:b/>
        </w:rPr>
        <w:t xml:space="preserve">outcome variable</w:t>
      </w:r>
      <w:r>
        <w:t xml:space="preserve"> </w:t>
      </w:r>
      <w:r>
        <w:t xml:space="preserve">(infection status info) and the three key</w:t>
      </w:r>
      <w:r>
        <w:t xml:space="preserve"> </w:t>
      </w:r>
      <w:r>
        <w:rPr>
          <w:bCs/>
          <w:b/>
        </w:rPr>
        <w:t xml:space="preserve">predisposing factors</w:t>
      </w:r>
      <w:r>
        <w:t xml:space="preserve"> </w:t>
      </w:r>
      <w:r>
        <w:t xml:space="preserve">(Age, Sex, Education level).</w:t>
      </w:r>
    </w:p>
    <w:p>
      <w:pPr>
        <w:pStyle w:val="TableCaption"/>
      </w:pPr>
      <w:r>
        <w:t xml:space="preserve">Table 3.2: logistic regression betweem infection status and Key Predisposing Factors</w:t>
      </w:r>
    </w:p>
    <w:tbl>
      <w:tblPr>
        <w:tblStyle w:val="Table"/>
        <w:tblW w:type="pct" w:w="5000.0"/>
        <w:tblLook w:firstRow="1" w:lastRow="0" w:firstColumn="0" w:lastColumn="0" w:noHBand="0" w:noVBand="0" w:val="0020"/>
        <w:tblCaption w:val="Table 3.2: logistic regression betweem infection status and Key Predisposing Factors"/>
      </w:tblPr>
      <w:tblGrid>
        <w:gridCol w:w="4224"/>
        <w:gridCol w:w="968"/>
        <w:gridCol w:w="880"/>
        <w:gridCol w:w="968"/>
        <w:gridCol w:w="880"/>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-1.7832470</w:t>
            </w:r>
          </w:p>
        </w:tc>
        <w:tc>
          <w:p>
            <w:pPr>
              <w:pStyle w:val="Compact"/>
              <w:jc w:val="right"/>
            </w:pPr>
            <w:r>
              <w:t xml:space="preserve">0.3331593</w:t>
            </w:r>
          </w:p>
        </w:tc>
        <w:tc>
          <w:p>
            <w:pPr>
              <w:pStyle w:val="Compact"/>
              <w:jc w:val="right"/>
            </w:pPr>
            <w:r>
              <w:t xml:space="preserve">-5.3525361</w:t>
            </w:r>
          </w:p>
        </w:tc>
        <w:tc>
          <w:p>
            <w:pPr>
              <w:pStyle w:val="Compact"/>
              <w:jc w:val="right"/>
            </w:pPr>
            <w:r>
              <w:t xml:space="preserve">0.0000001</w:t>
            </w:r>
          </w:p>
        </w:tc>
      </w:tr>
      <w:tr>
        <w:tc>
          <w:p>
            <w:pPr>
              <w:pStyle w:val="Compact"/>
              <w:jc w:val="left"/>
            </w:pPr>
            <w:r>
              <w:t xml:space="preserve">Age</w:t>
            </w:r>
          </w:p>
        </w:tc>
        <w:tc>
          <w:p>
            <w:pPr>
              <w:pStyle w:val="Compact"/>
              <w:jc w:val="right"/>
            </w:pPr>
            <w:r>
              <w:t xml:space="preserve">0.0458298</w:t>
            </w:r>
          </w:p>
        </w:tc>
        <w:tc>
          <w:p>
            <w:pPr>
              <w:pStyle w:val="Compact"/>
              <w:jc w:val="right"/>
            </w:pPr>
            <w:r>
              <w:t xml:space="preserve">0.0080757</w:t>
            </w:r>
          </w:p>
        </w:tc>
        <w:tc>
          <w:p>
            <w:pPr>
              <w:pStyle w:val="Compact"/>
              <w:jc w:val="right"/>
            </w:pPr>
            <w:r>
              <w:t xml:space="preserve">5.6750136</w:t>
            </w:r>
          </w:p>
        </w:tc>
        <w:tc>
          <w:p>
            <w:pPr>
              <w:pStyle w:val="Compact"/>
              <w:jc w:val="right"/>
            </w:pPr>
            <w:r>
              <w:t xml:space="preserve">0.0000000</w:t>
            </w:r>
          </w:p>
        </w:tc>
      </w:tr>
      <w:tr>
        <w:tc>
          <w:p>
            <w:pPr>
              <w:pStyle w:val="Compact"/>
              <w:jc w:val="left"/>
            </w:pPr>
            <w:r>
              <w:t xml:space="preserve">SexFemale</w:t>
            </w:r>
          </w:p>
        </w:tc>
        <w:tc>
          <w:p>
            <w:pPr>
              <w:pStyle w:val="Compact"/>
              <w:jc w:val="right"/>
            </w:pPr>
            <w:r>
              <w:t xml:space="preserve">0.4033255</w:t>
            </w:r>
          </w:p>
        </w:tc>
        <w:tc>
          <w:p>
            <w:pPr>
              <w:pStyle w:val="Compact"/>
              <w:jc w:val="right"/>
            </w:pPr>
            <w:r>
              <w:t xml:space="preserve">0.1635476</w:t>
            </w:r>
          </w:p>
        </w:tc>
        <w:tc>
          <w:p>
            <w:pPr>
              <w:pStyle w:val="Compact"/>
              <w:jc w:val="right"/>
            </w:pPr>
            <w:r>
              <w:t xml:space="preserve">2.4661042</w:t>
            </w:r>
          </w:p>
        </w:tc>
        <w:tc>
          <w:p>
            <w:pPr>
              <w:pStyle w:val="Compact"/>
              <w:jc w:val="right"/>
            </w:pPr>
            <w:r>
              <w:t xml:space="preserve">0.0136592</w:t>
            </w:r>
          </w:p>
        </w:tc>
      </w:tr>
      <w:tr>
        <w:tc>
          <w:p>
            <w:pPr>
              <w:pStyle w:val="Compact"/>
              <w:jc w:val="left"/>
            </w:pPr>
            <w:r>
              <w:t xml:space="preserve">educationUniversity Undergraduate degree holder</w:t>
            </w:r>
          </w:p>
        </w:tc>
        <w:tc>
          <w:p>
            <w:pPr>
              <w:pStyle w:val="Compact"/>
              <w:jc w:val="right"/>
            </w:pPr>
            <w:r>
              <w:t xml:space="preserve">-0.4111288</w:t>
            </w:r>
          </w:p>
        </w:tc>
        <w:tc>
          <w:p>
            <w:pPr>
              <w:pStyle w:val="Compact"/>
              <w:jc w:val="right"/>
            </w:pPr>
            <w:r>
              <w:t xml:space="preserve">0.1970401</w:t>
            </w:r>
          </w:p>
        </w:tc>
        <w:tc>
          <w:p>
            <w:pPr>
              <w:pStyle w:val="Compact"/>
              <w:jc w:val="right"/>
            </w:pPr>
            <w:r>
              <w:t xml:space="preserve">-2.0865232</w:t>
            </w:r>
          </w:p>
        </w:tc>
        <w:tc>
          <w:p>
            <w:pPr>
              <w:pStyle w:val="Compact"/>
              <w:jc w:val="right"/>
            </w:pPr>
            <w:r>
              <w:t xml:space="preserve">0.0369313</w:t>
            </w:r>
          </w:p>
        </w:tc>
      </w:tr>
      <w:tr>
        <w:tc>
          <w:p>
            <w:pPr>
              <w:pStyle w:val="Compact"/>
              <w:jc w:val="left"/>
            </w:pPr>
            <w:r>
              <w:t xml:space="preserve">educationSecondary</w:t>
            </w:r>
          </w:p>
        </w:tc>
        <w:tc>
          <w:p>
            <w:pPr>
              <w:pStyle w:val="Compact"/>
              <w:jc w:val="right"/>
            </w:pPr>
            <w:r>
              <w:t xml:space="preserve">-0.6900496</w:t>
            </w:r>
          </w:p>
        </w:tc>
        <w:tc>
          <w:p>
            <w:pPr>
              <w:pStyle w:val="Compact"/>
              <w:jc w:val="right"/>
            </w:pPr>
            <w:r>
              <w:t xml:space="preserve">0.2455377</w:t>
            </w:r>
          </w:p>
        </w:tc>
        <w:tc>
          <w:p>
            <w:pPr>
              <w:pStyle w:val="Compact"/>
              <w:jc w:val="right"/>
            </w:pPr>
            <w:r>
              <w:t xml:space="preserve">-2.8103608</w:t>
            </w:r>
          </w:p>
        </w:tc>
        <w:tc>
          <w:p>
            <w:pPr>
              <w:pStyle w:val="Compact"/>
              <w:jc w:val="right"/>
            </w:pPr>
            <w:r>
              <w:t xml:space="preserve">0.0049486</w:t>
            </w:r>
          </w:p>
        </w:tc>
      </w:tr>
      <w:tr>
        <w:tc>
          <w:p>
            <w:pPr>
              <w:pStyle w:val="Compact"/>
              <w:jc w:val="left"/>
            </w:pPr>
            <w:r>
              <w:t xml:space="preserve">educationPrimary</w:t>
            </w:r>
          </w:p>
        </w:tc>
        <w:tc>
          <w:p>
            <w:pPr>
              <w:pStyle w:val="Compact"/>
              <w:jc w:val="right"/>
            </w:pPr>
            <w:r>
              <w:t xml:space="preserve">-0.4371349</w:t>
            </w:r>
          </w:p>
        </w:tc>
        <w:tc>
          <w:p>
            <w:pPr>
              <w:pStyle w:val="Compact"/>
              <w:jc w:val="right"/>
            </w:pPr>
            <w:r>
              <w:t xml:space="preserve">0.9496023</w:t>
            </w:r>
          </w:p>
        </w:tc>
        <w:tc>
          <w:p>
            <w:pPr>
              <w:pStyle w:val="Compact"/>
              <w:jc w:val="right"/>
            </w:pPr>
            <w:r>
              <w:t xml:space="preserve">-0.4603347</w:t>
            </w:r>
          </w:p>
        </w:tc>
        <w:tc>
          <w:p>
            <w:pPr>
              <w:pStyle w:val="Compact"/>
              <w:jc w:val="right"/>
            </w:pPr>
            <w:r>
              <w:t xml:space="preserve">0.6452760</w:t>
            </w:r>
          </w:p>
        </w:tc>
      </w:tr>
    </w:tbl>
    <w:p/>
    <w:p>
      <w:pPr>
        <w:pStyle w:val="TableCaption"/>
      </w:pPr>
      <w:r>
        <w:t xml:space="preserve">Table 3.3: logistic regression statistics betweem infection status and Key Predisposing Factors</w:t>
      </w:r>
    </w:p>
    <w:tbl>
      <w:tblPr>
        <w:tblStyle w:val="Table"/>
        <w:tblW w:type="pct" w:w="0.0"/>
        <w:tblLook w:firstRow="1" w:lastRow="0" w:firstColumn="0" w:lastColumn="0" w:noHBand="0" w:noVBand="0" w:val="0020"/>
        <w:tblCaption w:val="Table 3.3: logistic regression statistics betweem infection status and Key Predisposing Factors"/>
      </w:tblPr>
      <w:tblGrid/>
      <w:tr>
        <w:tc>
          <w:p>
            <w:pPr>
              <w:pStyle w:val="Compact"/>
              <w:jc w:val="right"/>
            </w:pPr>
            <w:r>
              <w:t xml:space="preserve">null.deviance</w:t>
            </w:r>
          </w:p>
        </w:tc>
        <w:tc>
          <w:p>
            <w:pPr>
              <w:pStyle w:val="Compact"/>
              <w:jc w:val="right"/>
            </w:pPr>
            <w:r>
              <w:t xml:space="preserve">df.null</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930.211</w:t>
            </w:r>
          </w:p>
        </w:tc>
        <w:tc>
          <w:p>
            <w:pPr>
              <w:pStyle w:val="Compact"/>
              <w:jc w:val="right"/>
            </w:pPr>
            <w:r>
              <w:t xml:space="preserve">705</w:t>
            </w:r>
          </w:p>
        </w:tc>
        <w:tc>
          <w:p>
            <w:pPr>
              <w:pStyle w:val="Compact"/>
              <w:jc w:val="right"/>
            </w:pPr>
            <w:r>
              <w:t xml:space="preserve">-436.7208</w:t>
            </w:r>
          </w:p>
        </w:tc>
        <w:tc>
          <w:p>
            <w:pPr>
              <w:pStyle w:val="Compact"/>
              <w:jc w:val="right"/>
            </w:pPr>
            <w:r>
              <w:t xml:space="preserve">885.4416</w:t>
            </w:r>
          </w:p>
        </w:tc>
        <w:tc>
          <w:p>
            <w:pPr>
              <w:pStyle w:val="Compact"/>
              <w:jc w:val="right"/>
            </w:pPr>
            <w:r>
              <w:t xml:space="preserve">912.7993</w:t>
            </w:r>
          </w:p>
        </w:tc>
        <w:tc>
          <w:p>
            <w:pPr>
              <w:pStyle w:val="Compact"/>
              <w:jc w:val="right"/>
            </w:pPr>
            <w:r>
              <w:t xml:space="preserve">873.4416</w:t>
            </w:r>
          </w:p>
        </w:tc>
        <w:tc>
          <w:p>
            <w:pPr>
              <w:pStyle w:val="Compact"/>
              <w:jc w:val="right"/>
            </w:pPr>
            <w:r>
              <w:t xml:space="preserve">700</w:t>
            </w:r>
          </w:p>
        </w:tc>
        <w:tc>
          <w:p>
            <w:pPr>
              <w:pStyle w:val="Compact"/>
              <w:jc w:val="right"/>
            </w:pPr>
            <w:r>
              <w:t xml:space="preserve">706</w:t>
            </w:r>
          </w:p>
        </w:tc>
      </w:tr>
    </w:tbl>
    <w:p>
      <w:pPr>
        <w:pStyle w:val="BodyText"/>
      </w:pPr>
      <w:r>
        <w:t xml:space="preserve">Next, we want to see the logistic regression analysis statistics between the</w:t>
      </w:r>
      <w:r>
        <w:t xml:space="preserve"> </w:t>
      </w:r>
      <w:r>
        <w:rPr>
          <w:bCs/>
          <w:b/>
        </w:rPr>
        <w:t xml:space="preserve">outcome variable</w:t>
      </w:r>
      <w:r>
        <w:t xml:space="preserve"> </w:t>
      </w:r>
      <w:r>
        <w:t xml:space="preserve">(infection status info) and the three key</w:t>
      </w:r>
      <w:r>
        <w:t xml:space="preserve"> </w:t>
      </w:r>
      <w:r>
        <w:rPr>
          <w:bCs/>
          <w:b/>
        </w:rPr>
        <w:t xml:space="preserve">enabling factors</w:t>
      </w:r>
      <w:r>
        <w:t xml:space="preserve"> </w:t>
      </w:r>
      <w:r>
        <w:t xml:space="preserve">(socio economic status, area of residence,student/healthworker, source of covid news).</w:t>
      </w:r>
    </w:p>
    <w:p>
      <w:pPr>
        <w:pStyle w:val="TableCaption"/>
      </w:pPr>
      <w:r>
        <w:t xml:space="preserve">Table 3.4: logistic regression betweem infection status and Key Enabling Factors</w:t>
      </w:r>
    </w:p>
    <w:tbl>
      <w:tblPr>
        <w:tblStyle w:val="Table"/>
        <w:tblW w:type="pct" w:w="4999.999999999999"/>
        <w:tblLook w:firstRow="1" w:lastRow="0" w:firstColumn="0" w:lastColumn="0" w:noHBand="0" w:noVBand="0" w:val="0020"/>
        <w:tblCaption w:val="Table 3.4: logistic regression betweem infection status and Key Enabling Factors"/>
      </w:tblPr>
      <w:tblGrid>
        <w:gridCol w:w="4781"/>
        <w:gridCol w:w="821"/>
        <w:gridCol w:w="747"/>
        <w:gridCol w:w="821"/>
        <w:gridCol w:w="747"/>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-1.3559366</w:t>
            </w:r>
          </w:p>
        </w:tc>
        <w:tc>
          <w:p>
            <w:pPr>
              <w:pStyle w:val="Compact"/>
              <w:jc w:val="right"/>
            </w:pPr>
            <w:r>
              <w:t xml:space="preserve">0.5345008</w:t>
            </w:r>
          </w:p>
        </w:tc>
        <w:tc>
          <w:p>
            <w:pPr>
              <w:pStyle w:val="Compact"/>
              <w:jc w:val="right"/>
            </w:pPr>
            <w:r>
              <w:t xml:space="preserve">-2.5368281</w:t>
            </w:r>
          </w:p>
        </w:tc>
        <w:tc>
          <w:p>
            <w:pPr>
              <w:pStyle w:val="Compact"/>
              <w:jc w:val="right"/>
            </w:pPr>
            <w:r>
              <w:t xml:space="preserve">0.0111862</w:t>
            </w:r>
          </w:p>
        </w:tc>
      </w:tr>
      <w:tr>
        <w:tc>
          <w:p>
            <w:pPr>
              <w:pStyle w:val="Compact"/>
              <w:jc w:val="left"/>
            </w:pPr>
            <w:r>
              <w:t xml:space="preserve">economic_statusUpper middle income category</w:t>
            </w:r>
          </w:p>
        </w:tc>
        <w:tc>
          <w:p>
            <w:pPr>
              <w:pStyle w:val="Compact"/>
              <w:jc w:val="right"/>
            </w:pPr>
            <w:r>
              <w:t xml:space="preserve">1.4851753</w:t>
            </w:r>
          </w:p>
        </w:tc>
        <w:tc>
          <w:p>
            <w:pPr>
              <w:pStyle w:val="Compact"/>
              <w:jc w:val="right"/>
            </w:pPr>
            <w:r>
              <w:t xml:space="preserve">0.4287608</w:t>
            </w:r>
          </w:p>
        </w:tc>
        <w:tc>
          <w:p>
            <w:pPr>
              <w:pStyle w:val="Compact"/>
              <w:jc w:val="right"/>
            </w:pPr>
            <w:r>
              <w:t xml:space="preserve">3.4638785</w:t>
            </w:r>
          </w:p>
        </w:tc>
        <w:tc>
          <w:p>
            <w:pPr>
              <w:pStyle w:val="Compact"/>
              <w:jc w:val="right"/>
            </w:pPr>
            <w:r>
              <w:t xml:space="preserve">0.0005324</w:t>
            </w:r>
          </w:p>
        </w:tc>
      </w:tr>
      <w:tr>
        <w:tc>
          <w:p>
            <w:pPr>
              <w:pStyle w:val="Compact"/>
              <w:jc w:val="left"/>
            </w:pPr>
            <w:r>
              <w:t xml:space="preserve">economic_statusLower middle income category</w:t>
            </w:r>
          </w:p>
        </w:tc>
        <w:tc>
          <w:p>
            <w:pPr>
              <w:pStyle w:val="Compact"/>
              <w:jc w:val="right"/>
            </w:pPr>
            <w:r>
              <w:t xml:space="preserve">0.9112994</w:t>
            </w:r>
          </w:p>
        </w:tc>
        <w:tc>
          <w:p>
            <w:pPr>
              <w:pStyle w:val="Compact"/>
              <w:jc w:val="right"/>
            </w:pPr>
            <w:r>
              <w:t xml:space="preserve">0.4350794</w:t>
            </w:r>
          </w:p>
        </w:tc>
        <w:tc>
          <w:p>
            <w:pPr>
              <w:pStyle w:val="Compact"/>
              <w:jc w:val="right"/>
            </w:pPr>
            <w:r>
              <w:t xml:space="preserve">2.0945589</w:t>
            </w:r>
          </w:p>
        </w:tc>
        <w:tc>
          <w:p>
            <w:pPr>
              <w:pStyle w:val="Compact"/>
              <w:jc w:val="right"/>
            </w:pPr>
            <w:r>
              <w:t xml:space="preserve">0.0362102</w:t>
            </w:r>
          </w:p>
        </w:tc>
      </w:tr>
      <w:tr>
        <w:tc>
          <w:p>
            <w:pPr>
              <w:pStyle w:val="Compact"/>
              <w:jc w:val="left"/>
            </w:pPr>
            <w:r>
              <w:t xml:space="preserve">economic_statusHigh income category</w:t>
            </w:r>
          </w:p>
        </w:tc>
        <w:tc>
          <w:p>
            <w:pPr>
              <w:pStyle w:val="Compact"/>
              <w:jc w:val="right"/>
            </w:pPr>
            <w:r>
              <w:t xml:space="preserve">1.9065113</w:t>
            </w:r>
          </w:p>
        </w:tc>
        <w:tc>
          <w:p>
            <w:pPr>
              <w:pStyle w:val="Compact"/>
              <w:jc w:val="right"/>
            </w:pPr>
            <w:r>
              <w:t xml:space="preserve">0.5148440</w:t>
            </w:r>
          </w:p>
        </w:tc>
        <w:tc>
          <w:p>
            <w:pPr>
              <w:pStyle w:val="Compact"/>
              <w:jc w:val="right"/>
            </w:pPr>
            <w:r>
              <w:t xml:space="preserve">3.7030857</w:t>
            </w:r>
          </w:p>
        </w:tc>
        <w:tc>
          <w:p>
            <w:pPr>
              <w:pStyle w:val="Compact"/>
              <w:jc w:val="right"/>
            </w:pPr>
            <w:r>
              <w:t xml:space="preserve">0.0002130</w:t>
            </w:r>
          </w:p>
        </w:tc>
      </w:tr>
      <w:tr>
        <w:tc>
          <w:p>
            <w:pPr>
              <w:pStyle w:val="Compact"/>
              <w:jc w:val="left"/>
            </w:pPr>
            <w:r>
              <w:t xml:space="preserve">residenceA Sub-urban setting / urban slum</w:t>
            </w:r>
          </w:p>
        </w:tc>
        <w:tc>
          <w:p>
            <w:pPr>
              <w:pStyle w:val="Compact"/>
              <w:jc w:val="right"/>
            </w:pPr>
            <w:r>
              <w:t xml:space="preserve">0.1044858</w:t>
            </w:r>
          </w:p>
        </w:tc>
        <w:tc>
          <w:p>
            <w:pPr>
              <w:pStyle w:val="Compact"/>
              <w:jc w:val="right"/>
            </w:pPr>
            <w:r>
              <w:t xml:space="preserve">0.1829930</w:t>
            </w:r>
          </w:p>
        </w:tc>
        <w:tc>
          <w:p>
            <w:pPr>
              <w:pStyle w:val="Compact"/>
              <w:jc w:val="right"/>
            </w:pPr>
            <w:r>
              <w:t xml:space="preserve">0.5709824</w:t>
            </w:r>
          </w:p>
        </w:tc>
        <w:tc>
          <w:p>
            <w:pPr>
              <w:pStyle w:val="Compact"/>
              <w:jc w:val="right"/>
            </w:pPr>
            <w:r>
              <w:t xml:space="preserve">0.5680116</w:t>
            </w:r>
          </w:p>
        </w:tc>
      </w:tr>
      <w:tr>
        <w:tc>
          <w:p>
            <w:pPr>
              <w:pStyle w:val="Compact"/>
              <w:jc w:val="left"/>
            </w:pPr>
            <w:r>
              <w:t xml:space="preserve">residenceA rural place / village</w:t>
            </w:r>
          </w:p>
        </w:tc>
        <w:tc>
          <w:p>
            <w:pPr>
              <w:pStyle w:val="Compact"/>
              <w:jc w:val="right"/>
            </w:pPr>
            <w:r>
              <w:t xml:space="preserve">-0.8666444</w:t>
            </w:r>
          </w:p>
        </w:tc>
        <w:tc>
          <w:p>
            <w:pPr>
              <w:pStyle w:val="Compact"/>
              <w:jc w:val="right"/>
            </w:pPr>
            <w:r>
              <w:t xml:space="preserve">0.3695104</w:t>
            </w:r>
          </w:p>
        </w:tc>
        <w:tc>
          <w:p>
            <w:pPr>
              <w:pStyle w:val="Compact"/>
              <w:jc w:val="right"/>
            </w:pPr>
            <w:r>
              <w:t xml:space="preserve">-2.3453858</w:t>
            </w:r>
          </w:p>
        </w:tc>
        <w:tc>
          <w:p>
            <w:pPr>
              <w:pStyle w:val="Compact"/>
              <w:jc w:val="right"/>
            </w:pPr>
            <w:r>
              <w:t xml:space="preserve">0.0190074</w:t>
            </w:r>
          </w:p>
        </w:tc>
      </w:tr>
      <w:tr>
        <w:tc>
          <w:p>
            <w:pPr>
              <w:pStyle w:val="Compact"/>
              <w:jc w:val="left"/>
            </w:pPr>
            <w:r>
              <w:t xml:space="preserve">trusted_sourceHealth personnel</w:t>
            </w:r>
          </w:p>
        </w:tc>
        <w:tc>
          <w:p>
            <w:pPr>
              <w:pStyle w:val="Compact"/>
              <w:jc w:val="right"/>
            </w:pPr>
            <w:r>
              <w:t xml:space="preserve">-0.1196328</w:t>
            </w:r>
          </w:p>
        </w:tc>
        <w:tc>
          <w:p>
            <w:pPr>
              <w:pStyle w:val="Compact"/>
              <w:jc w:val="right"/>
            </w:pPr>
            <w:r>
              <w:t xml:space="preserve">0.3989853</w:t>
            </w:r>
          </w:p>
        </w:tc>
        <w:tc>
          <w:p>
            <w:pPr>
              <w:pStyle w:val="Compact"/>
              <w:jc w:val="right"/>
            </w:pPr>
            <w:r>
              <w:t xml:space="preserve">-0.2998426</w:t>
            </w:r>
          </w:p>
        </w:tc>
        <w:tc>
          <w:p>
            <w:pPr>
              <w:pStyle w:val="Compact"/>
              <w:jc w:val="right"/>
            </w:pPr>
            <w:r>
              <w:t xml:space="preserve">0.7642972</w:t>
            </w:r>
          </w:p>
        </w:tc>
      </w:tr>
      <w:tr>
        <w:tc>
          <w:p>
            <w:pPr>
              <w:pStyle w:val="Compact"/>
              <w:jc w:val="left"/>
            </w:pPr>
            <w:r>
              <w:t xml:space="preserve">trusted_sourceSocial Media (WhatsApp, Facebook, Twitter, etc)</w:t>
            </w:r>
          </w:p>
        </w:tc>
        <w:tc>
          <w:p>
            <w:pPr>
              <w:pStyle w:val="Compact"/>
              <w:jc w:val="right"/>
            </w:pPr>
            <w:r>
              <w:t xml:space="preserve">-0.5401488</w:t>
            </w:r>
          </w:p>
        </w:tc>
        <w:tc>
          <w:p>
            <w:pPr>
              <w:pStyle w:val="Compact"/>
              <w:jc w:val="right"/>
            </w:pPr>
            <w:r>
              <w:t xml:space="preserve">0.4172613</w:t>
            </w:r>
          </w:p>
        </w:tc>
        <w:tc>
          <w:p>
            <w:pPr>
              <w:pStyle w:val="Compact"/>
              <w:jc w:val="right"/>
            </w:pPr>
            <w:r>
              <w:t xml:space="preserve">-1.2945096</w:t>
            </w:r>
          </w:p>
        </w:tc>
        <w:tc>
          <w:p>
            <w:pPr>
              <w:pStyle w:val="Compact"/>
              <w:jc w:val="right"/>
            </w:pPr>
            <w:r>
              <w:t xml:space="preserve">0.1954894</w:t>
            </w:r>
          </w:p>
        </w:tc>
      </w:tr>
      <w:tr>
        <w:tc>
          <w:p>
            <w:pPr>
              <w:pStyle w:val="Compact"/>
              <w:jc w:val="left"/>
            </w:pPr>
            <w:r>
              <w:t xml:space="preserve">trusted_sourceRadio / TV</w:t>
            </w:r>
          </w:p>
        </w:tc>
        <w:tc>
          <w:p>
            <w:pPr>
              <w:pStyle w:val="Compact"/>
              <w:jc w:val="right"/>
            </w:pPr>
            <w:r>
              <w:t xml:space="preserve">-0.5963396</w:t>
            </w:r>
          </w:p>
        </w:tc>
        <w:tc>
          <w:p>
            <w:pPr>
              <w:pStyle w:val="Compact"/>
              <w:jc w:val="right"/>
            </w:pPr>
            <w:r>
              <w:t xml:space="preserve">0.4061255</w:t>
            </w:r>
          </w:p>
        </w:tc>
        <w:tc>
          <w:p>
            <w:pPr>
              <w:pStyle w:val="Compact"/>
              <w:jc w:val="right"/>
            </w:pPr>
            <w:r>
              <w:t xml:space="preserve">-1.4683628</w:t>
            </w:r>
          </w:p>
        </w:tc>
        <w:tc>
          <w:p>
            <w:pPr>
              <w:pStyle w:val="Compact"/>
              <w:jc w:val="right"/>
            </w:pPr>
            <w:r>
              <w:t xml:space="preserve">0.1420057</w:t>
            </w:r>
          </w:p>
        </w:tc>
      </w:tr>
      <w:tr>
        <w:tc>
          <w:p>
            <w:pPr>
              <w:pStyle w:val="Compact"/>
              <w:jc w:val="left"/>
            </w:pPr>
            <w:r>
              <w:t xml:space="preserve">trusted_sourceFamily and friends</w:t>
            </w:r>
          </w:p>
        </w:tc>
        <w:tc>
          <w:p>
            <w:pPr>
              <w:pStyle w:val="Compact"/>
              <w:jc w:val="right"/>
            </w:pPr>
            <w:r>
              <w:t xml:space="preserve">-0.3366449</w:t>
            </w:r>
          </w:p>
        </w:tc>
        <w:tc>
          <w:p>
            <w:pPr>
              <w:pStyle w:val="Compact"/>
              <w:jc w:val="right"/>
            </w:pPr>
            <w:r>
              <w:t xml:space="preserve">0.6110896</w:t>
            </w:r>
          </w:p>
        </w:tc>
        <w:tc>
          <w:p>
            <w:pPr>
              <w:pStyle w:val="Compact"/>
              <w:jc w:val="right"/>
            </w:pPr>
            <w:r>
              <w:t xml:space="preserve">-0.5508929</w:t>
            </w:r>
          </w:p>
        </w:tc>
        <w:tc>
          <w:p>
            <w:pPr>
              <w:pStyle w:val="Compact"/>
              <w:jc w:val="right"/>
            </w:pPr>
            <w:r>
              <w:t xml:space="preserve">0.5817071</w:t>
            </w:r>
          </w:p>
        </w:tc>
      </w:tr>
      <w:tr>
        <w:tc>
          <w:p>
            <w:pPr>
              <w:pStyle w:val="Compact"/>
              <w:jc w:val="left"/>
            </w:pPr>
            <w:r>
              <w:t xml:space="preserve">trusted_sourceNone of the above</w:t>
            </w:r>
          </w:p>
        </w:tc>
        <w:tc>
          <w:p>
            <w:pPr>
              <w:pStyle w:val="Compact"/>
              <w:jc w:val="right"/>
            </w:pPr>
            <w:r>
              <w:t xml:space="preserve">-0.3203110</w:t>
            </w:r>
          </w:p>
        </w:tc>
        <w:tc>
          <w:p>
            <w:pPr>
              <w:pStyle w:val="Compact"/>
              <w:jc w:val="right"/>
            </w:pPr>
            <w:r>
              <w:t xml:space="preserve">0.5289505</w:t>
            </w:r>
          </w:p>
        </w:tc>
        <w:tc>
          <w:p>
            <w:pPr>
              <w:pStyle w:val="Compact"/>
              <w:jc w:val="right"/>
            </w:pPr>
            <w:r>
              <w:t xml:space="preserve">-0.6055596</w:t>
            </w:r>
          </w:p>
        </w:tc>
        <w:tc>
          <w:p>
            <w:pPr>
              <w:pStyle w:val="Compact"/>
              <w:jc w:val="right"/>
            </w:pPr>
            <w:r>
              <w:t xml:space="preserve">0.5448072</w:t>
            </w:r>
          </w:p>
        </w:tc>
      </w:tr>
      <w:tr>
        <w:tc>
          <w:p>
            <w:pPr>
              <w:pStyle w:val="Compact"/>
              <w:jc w:val="left"/>
            </w:pPr>
            <w:r>
              <w:t xml:space="preserve">trusted_sourceReligious authorities (Pastor, Priest, Imam, etc)</w:t>
            </w:r>
          </w:p>
        </w:tc>
        <w:tc>
          <w:p>
            <w:pPr>
              <w:pStyle w:val="Compact"/>
              <w:jc w:val="right"/>
            </w:pPr>
            <w:r>
              <w:t xml:space="preserve">-0.5074121</w:t>
            </w:r>
          </w:p>
        </w:tc>
        <w:tc>
          <w:p>
            <w:pPr>
              <w:pStyle w:val="Compact"/>
              <w:jc w:val="right"/>
            </w:pPr>
            <w:r>
              <w:t xml:space="preserve">0.6722440</w:t>
            </w:r>
          </w:p>
        </w:tc>
        <w:tc>
          <w:p>
            <w:pPr>
              <w:pStyle w:val="Compact"/>
              <w:jc w:val="right"/>
            </w:pPr>
            <w:r>
              <w:t xml:space="preserve">-0.7548035</w:t>
            </w:r>
          </w:p>
        </w:tc>
        <w:tc>
          <w:p>
            <w:pPr>
              <w:pStyle w:val="Compact"/>
              <w:jc w:val="right"/>
            </w:pPr>
            <w:r>
              <w:t xml:space="preserve">0.4503669</w:t>
            </w:r>
          </w:p>
        </w:tc>
      </w:tr>
    </w:tbl>
    <w:p/>
    <w:p>
      <w:pPr>
        <w:pStyle w:val="TableCaption"/>
      </w:pPr>
      <w:r>
        <w:t xml:space="preserve">Table 3.5: logistic regression statistics betweem infection status and Key enabling Factors</w:t>
      </w:r>
    </w:p>
    <w:tbl>
      <w:tblPr>
        <w:tblStyle w:val="Table"/>
        <w:tblW w:type="pct" w:w="0.0"/>
        <w:tblLook w:firstRow="1" w:lastRow="0" w:firstColumn="0" w:lastColumn="0" w:noHBand="0" w:noVBand="0" w:val="0020"/>
        <w:tblCaption w:val="Table 3.5: logistic regression statistics betweem infection status and Key enabling Factors"/>
      </w:tblPr>
      <w:tblGrid/>
      <w:tr>
        <w:tc>
          <w:p>
            <w:pPr>
              <w:pStyle w:val="Compact"/>
              <w:jc w:val="right"/>
            </w:pPr>
            <w:r>
              <w:t xml:space="preserve">null.deviance</w:t>
            </w:r>
          </w:p>
        </w:tc>
        <w:tc>
          <w:p>
            <w:pPr>
              <w:pStyle w:val="Compact"/>
              <w:jc w:val="right"/>
            </w:pPr>
            <w:r>
              <w:t xml:space="preserve">df.null</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930.211</w:t>
            </w:r>
          </w:p>
        </w:tc>
        <w:tc>
          <w:p>
            <w:pPr>
              <w:pStyle w:val="Compact"/>
              <w:jc w:val="right"/>
            </w:pPr>
            <w:r>
              <w:t xml:space="preserve">705</w:t>
            </w:r>
          </w:p>
        </w:tc>
        <w:tc>
          <w:p>
            <w:pPr>
              <w:pStyle w:val="Compact"/>
              <w:jc w:val="right"/>
            </w:pPr>
            <w:r>
              <w:t xml:space="preserve">-440.6209</w:t>
            </w:r>
          </w:p>
        </w:tc>
        <w:tc>
          <w:p>
            <w:pPr>
              <w:pStyle w:val="Compact"/>
              <w:jc w:val="right"/>
            </w:pPr>
            <w:r>
              <w:t xml:space="preserve">905.2419</w:t>
            </w:r>
          </w:p>
        </w:tc>
        <w:tc>
          <w:p>
            <w:pPr>
              <w:pStyle w:val="Compact"/>
              <w:jc w:val="right"/>
            </w:pPr>
            <w:r>
              <w:t xml:space="preserve">959.9573</w:t>
            </w:r>
          </w:p>
        </w:tc>
        <w:tc>
          <w:p>
            <w:pPr>
              <w:pStyle w:val="Compact"/>
              <w:jc w:val="right"/>
            </w:pPr>
            <w:r>
              <w:t xml:space="preserve">881.2419</w:t>
            </w:r>
          </w:p>
        </w:tc>
        <w:tc>
          <w:p>
            <w:pPr>
              <w:pStyle w:val="Compact"/>
              <w:jc w:val="right"/>
            </w:pPr>
            <w:r>
              <w:t xml:space="preserve">694</w:t>
            </w:r>
          </w:p>
        </w:tc>
        <w:tc>
          <w:p>
            <w:pPr>
              <w:pStyle w:val="Compact"/>
              <w:jc w:val="right"/>
            </w:pPr>
            <w:r>
              <w:t xml:space="preserve">706</w:t>
            </w:r>
          </w:p>
        </w:tc>
      </w:tr>
    </w:tbl>
    <w:p>
      <w:pPr>
        <w:pStyle w:val="BodyText"/>
      </w:pPr>
      <w:r>
        <w:t xml:space="preserve">Next, we want to see the logistic regression analysis statistics between the</w:t>
      </w:r>
      <w:r>
        <w:t xml:space="preserve"> </w:t>
      </w:r>
      <w:r>
        <w:rPr>
          <w:bCs/>
          <w:b/>
        </w:rPr>
        <w:t xml:space="preserve">outcome variable</w:t>
      </w:r>
      <w:r>
        <w:t xml:space="preserve"> </w:t>
      </w:r>
      <w:r>
        <w:t xml:space="preserve">(infection status info) and the level of fear of infection and quarantined or not</w:t>
      </w:r>
      <w:r>
        <w:t xml:space="preserve"> </w:t>
      </w:r>
      <w:r>
        <w:rPr>
          <w:bCs/>
          <w:b/>
        </w:rPr>
        <w:t xml:space="preserve">(Key need for care factors )</w:t>
      </w:r>
    </w:p>
    <w:p>
      <w:pPr>
        <w:pStyle w:val="TableCaption"/>
      </w:pPr>
      <w:r>
        <w:t xml:space="preserve">Table 3.6: logistic regression betweem infection status and Key Need for care Factor</w:t>
      </w:r>
    </w:p>
    <w:tbl>
      <w:tblPr>
        <w:tblStyle w:val="Table"/>
        <w:tblW w:type="pct" w:w="0.0"/>
        <w:tblLook w:firstRow="1" w:lastRow="0" w:firstColumn="0" w:lastColumn="0" w:noHBand="0" w:noVBand="0" w:val="0020"/>
        <w:tblCaption w:val="Table 3.6: logistic regression betweem infection status and Key Need for care Factor"/>
      </w:tblPr>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-0.0196069</w:t>
            </w:r>
          </w:p>
        </w:tc>
        <w:tc>
          <w:p>
            <w:pPr>
              <w:pStyle w:val="Compact"/>
              <w:jc w:val="right"/>
            </w:pPr>
            <w:r>
              <w:t xml:space="preserve">0.1484504</w:t>
            </w:r>
          </w:p>
        </w:tc>
        <w:tc>
          <w:p>
            <w:pPr>
              <w:pStyle w:val="Compact"/>
              <w:jc w:val="right"/>
            </w:pPr>
            <w:r>
              <w:t xml:space="preserve">-0.1320768</w:t>
            </w:r>
          </w:p>
        </w:tc>
        <w:tc>
          <w:p>
            <w:pPr>
              <w:pStyle w:val="Compact"/>
              <w:jc w:val="right"/>
            </w:pPr>
            <w:r>
              <w:t xml:space="preserve">0.8949235</w:t>
            </w:r>
          </w:p>
        </w:tc>
      </w:tr>
      <w:tr>
        <w:tc>
          <w:p>
            <w:pPr>
              <w:pStyle w:val="Compact"/>
              <w:jc w:val="left"/>
            </w:pPr>
            <w:r>
              <w:t xml:space="preserve">quarantined_or_notNo</w:t>
            </w:r>
          </w:p>
        </w:tc>
        <w:tc>
          <w:p>
            <w:pPr>
              <w:pStyle w:val="Compact"/>
              <w:jc w:val="right"/>
            </w:pPr>
            <w:r>
              <w:t xml:space="preserve">-1.0814712</w:t>
            </w:r>
          </w:p>
        </w:tc>
        <w:tc>
          <w:p>
            <w:pPr>
              <w:pStyle w:val="Compact"/>
              <w:jc w:val="right"/>
            </w:pPr>
            <w:r>
              <w:t xml:space="preserve">0.1754811</w:t>
            </w:r>
          </w:p>
        </w:tc>
        <w:tc>
          <w:p>
            <w:pPr>
              <w:pStyle w:val="Compact"/>
              <w:jc w:val="right"/>
            </w:pPr>
            <w:r>
              <w:t xml:space="preserve">-6.1628928</w:t>
            </w:r>
          </w:p>
        </w:tc>
        <w:tc>
          <w:p>
            <w:pPr>
              <w:pStyle w:val="Compact"/>
              <w:jc w:val="right"/>
            </w:pPr>
            <w:r>
              <w:t xml:space="preserve">0.0000000</w:t>
            </w:r>
          </w:p>
        </w:tc>
      </w:tr>
      <w:tr>
        <w:tc>
          <w:p>
            <w:pPr>
              <w:pStyle w:val="Compact"/>
              <w:jc w:val="left"/>
            </w:pPr>
            <w:r>
              <w:t xml:space="preserve">worry_level2=A little worried</w:t>
            </w:r>
          </w:p>
        </w:tc>
        <w:tc>
          <w:p>
            <w:pPr>
              <w:pStyle w:val="Compact"/>
              <w:jc w:val="right"/>
            </w:pPr>
            <w:r>
              <w:t xml:space="preserve">-0.1796001</w:t>
            </w:r>
          </w:p>
        </w:tc>
        <w:tc>
          <w:p>
            <w:pPr>
              <w:pStyle w:val="Compact"/>
              <w:jc w:val="right"/>
            </w:pPr>
            <w:r>
              <w:t xml:space="preserve">0.1927321</w:t>
            </w:r>
          </w:p>
        </w:tc>
        <w:tc>
          <w:p>
            <w:pPr>
              <w:pStyle w:val="Compact"/>
              <w:jc w:val="right"/>
            </w:pPr>
            <w:r>
              <w:t xml:space="preserve">-0.9318638</w:t>
            </w:r>
          </w:p>
        </w:tc>
        <w:tc>
          <w:p>
            <w:pPr>
              <w:pStyle w:val="Compact"/>
              <w:jc w:val="right"/>
            </w:pPr>
            <w:r>
              <w:t xml:space="preserve">0.3514069</w:t>
            </w:r>
          </w:p>
        </w:tc>
      </w:tr>
      <w:tr>
        <w:tc>
          <w:p>
            <w:pPr>
              <w:pStyle w:val="Compact"/>
              <w:jc w:val="left"/>
            </w:pPr>
            <w:r>
              <w:t xml:space="preserve">worry_level4=Very worried</w:t>
            </w:r>
          </w:p>
        </w:tc>
        <w:tc>
          <w:p>
            <w:pPr>
              <w:pStyle w:val="Compact"/>
              <w:jc w:val="right"/>
            </w:pPr>
            <w:r>
              <w:t xml:space="preserve">0.6275857</w:t>
            </w:r>
          </w:p>
        </w:tc>
        <w:tc>
          <w:p>
            <w:pPr>
              <w:pStyle w:val="Compact"/>
              <w:jc w:val="right"/>
            </w:pPr>
            <w:r>
              <w:t xml:space="preserve">0.2746511</w:t>
            </w:r>
          </w:p>
        </w:tc>
        <w:tc>
          <w:p>
            <w:pPr>
              <w:pStyle w:val="Compact"/>
              <w:jc w:val="right"/>
            </w:pPr>
            <w:r>
              <w:t xml:space="preserve">2.2850287</w:t>
            </w:r>
          </w:p>
        </w:tc>
        <w:tc>
          <w:p>
            <w:pPr>
              <w:pStyle w:val="Compact"/>
              <w:jc w:val="right"/>
            </w:pPr>
            <w:r>
              <w:t xml:space="preserve">0.0223111</w:t>
            </w:r>
          </w:p>
        </w:tc>
      </w:tr>
      <w:tr>
        <w:tc>
          <w:p>
            <w:pPr>
              <w:pStyle w:val="Compact"/>
              <w:jc w:val="left"/>
            </w:pPr>
            <w:r>
              <w:t xml:space="preserve">worry_level5=Extremely worried</w:t>
            </w:r>
          </w:p>
        </w:tc>
        <w:tc>
          <w:p>
            <w:pPr>
              <w:pStyle w:val="Compact"/>
              <w:jc w:val="right"/>
            </w:pPr>
            <w:r>
              <w:t xml:space="preserve">0.6861161</w:t>
            </w:r>
          </w:p>
        </w:tc>
        <w:tc>
          <w:p>
            <w:pPr>
              <w:pStyle w:val="Compact"/>
              <w:jc w:val="right"/>
            </w:pPr>
            <w:r>
              <w:t xml:space="preserve">0.5101150</w:t>
            </w:r>
          </w:p>
        </w:tc>
        <w:tc>
          <w:p>
            <w:pPr>
              <w:pStyle w:val="Compact"/>
              <w:jc w:val="right"/>
            </w:pPr>
            <w:r>
              <w:t xml:space="preserve">1.3450225</w:t>
            </w:r>
          </w:p>
        </w:tc>
        <w:tc>
          <w:p>
            <w:pPr>
              <w:pStyle w:val="Compact"/>
              <w:jc w:val="right"/>
            </w:pPr>
            <w:r>
              <w:t xml:space="preserve">0.1786180</w:t>
            </w:r>
          </w:p>
        </w:tc>
      </w:tr>
      <w:tr>
        <w:tc>
          <w:p>
            <w:pPr>
              <w:pStyle w:val="Compact"/>
              <w:jc w:val="left"/>
            </w:pPr>
            <w:r>
              <w:t xml:space="preserve">worry_level1=Not at all worried</w:t>
            </w:r>
          </w:p>
        </w:tc>
        <w:tc>
          <w:p>
            <w:pPr>
              <w:pStyle w:val="Compact"/>
              <w:jc w:val="right"/>
            </w:pPr>
            <w:r>
              <w:t xml:space="preserve">-0.8368647</w:t>
            </w:r>
          </w:p>
        </w:tc>
        <w:tc>
          <w:p>
            <w:pPr>
              <w:pStyle w:val="Compact"/>
              <w:jc w:val="right"/>
            </w:pPr>
            <w:r>
              <w:t xml:space="preserve">0.2718371</w:t>
            </w:r>
          </w:p>
        </w:tc>
        <w:tc>
          <w:p>
            <w:pPr>
              <w:pStyle w:val="Compact"/>
              <w:jc w:val="right"/>
            </w:pPr>
            <w:r>
              <w:t xml:space="preserve">-3.0785518</w:t>
            </w:r>
          </w:p>
        </w:tc>
        <w:tc>
          <w:p>
            <w:pPr>
              <w:pStyle w:val="Compact"/>
              <w:jc w:val="right"/>
            </w:pPr>
            <w:r>
              <w:t xml:space="preserve">0.0020801</w:t>
            </w:r>
          </w:p>
        </w:tc>
      </w:tr>
    </w:tbl>
    <w:p/>
    <w:p>
      <w:pPr>
        <w:pStyle w:val="TableCaption"/>
      </w:pPr>
      <w:r>
        <w:t xml:space="preserve">Table 3.7: logistic regression statistics betweem infection status and Key Need for Care Factors</w:t>
      </w:r>
    </w:p>
    <w:tbl>
      <w:tblPr>
        <w:tblStyle w:val="Table"/>
        <w:tblW w:type="pct" w:w="0.0"/>
        <w:tblLook w:firstRow="1" w:lastRow="0" w:firstColumn="0" w:lastColumn="0" w:noHBand="0" w:noVBand="0" w:val="0020"/>
        <w:tblCaption w:val="Table 3.7: logistic regression statistics betweem infection status and Key Need for Care Factors"/>
      </w:tblPr>
      <w:tblGrid/>
      <w:tr>
        <w:tc>
          <w:p>
            <w:pPr>
              <w:pStyle w:val="Compact"/>
              <w:jc w:val="right"/>
            </w:pPr>
            <w:r>
              <w:t xml:space="preserve">null.deviance</w:t>
            </w:r>
          </w:p>
        </w:tc>
        <w:tc>
          <w:p>
            <w:pPr>
              <w:pStyle w:val="Compact"/>
              <w:jc w:val="right"/>
            </w:pPr>
            <w:r>
              <w:t xml:space="preserve">df.null</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930.211</w:t>
            </w:r>
          </w:p>
        </w:tc>
        <w:tc>
          <w:p>
            <w:pPr>
              <w:pStyle w:val="Compact"/>
              <w:jc w:val="right"/>
            </w:pPr>
            <w:r>
              <w:t xml:space="preserve">705</w:t>
            </w:r>
          </w:p>
        </w:tc>
        <w:tc>
          <w:p>
            <w:pPr>
              <w:pStyle w:val="Compact"/>
              <w:jc w:val="right"/>
            </w:pPr>
            <w:r>
              <w:t xml:space="preserve">-428.6532</w:t>
            </w:r>
          </w:p>
        </w:tc>
        <w:tc>
          <w:p>
            <w:pPr>
              <w:pStyle w:val="Compact"/>
              <w:jc w:val="right"/>
            </w:pPr>
            <w:r>
              <w:t xml:space="preserve">869.3064</w:t>
            </w:r>
          </w:p>
        </w:tc>
        <w:tc>
          <w:p>
            <w:pPr>
              <w:pStyle w:val="Compact"/>
              <w:jc w:val="right"/>
            </w:pPr>
            <w:r>
              <w:t xml:space="preserve">896.6641</w:t>
            </w:r>
          </w:p>
        </w:tc>
        <w:tc>
          <w:p>
            <w:pPr>
              <w:pStyle w:val="Compact"/>
              <w:jc w:val="right"/>
            </w:pPr>
            <w:r>
              <w:t xml:space="preserve">857.3064</w:t>
            </w:r>
          </w:p>
        </w:tc>
        <w:tc>
          <w:p>
            <w:pPr>
              <w:pStyle w:val="Compact"/>
              <w:jc w:val="right"/>
            </w:pPr>
            <w:r>
              <w:t xml:space="preserve">700</w:t>
            </w:r>
          </w:p>
        </w:tc>
        <w:tc>
          <w:p>
            <w:pPr>
              <w:pStyle w:val="Compact"/>
              <w:jc w:val="right"/>
            </w:pPr>
            <w:r>
              <w:t xml:space="preserve">706</w:t>
            </w:r>
          </w:p>
        </w:tc>
      </w:tr>
    </w:tbl>
    <w:bookmarkEnd w:id="28"/>
    <w:bookmarkEnd w:id="29"/>
    <w:bookmarkStart w:id="33" w:name="discussion"/>
    <w:p>
      <w:pPr>
        <w:pStyle w:val="Heading1"/>
      </w:pPr>
      <w:r>
        <w:rPr>
          <w:rStyle w:val="SectionNumber"/>
        </w:rPr>
        <w:t xml:space="preserve">4</w:t>
      </w:r>
      <w:r>
        <w:tab/>
      </w:r>
      <w:r>
        <w:t xml:space="preserve">Discussion</w:t>
      </w:r>
    </w:p>
    <w:bookmarkStart w:id="30" w:name="summary-and-interpretation"/>
    <w:p>
      <w:pPr>
        <w:pStyle w:val="Heading2"/>
      </w:pPr>
      <w:r>
        <w:rPr>
          <w:rStyle w:val="SectionNumber"/>
        </w:rPr>
        <w:t xml:space="preserve">4.1</w:t>
      </w:r>
      <w:r>
        <w:tab/>
      </w:r>
      <w:r>
        <w:t xml:space="preserve">Summary and Interpretation</w:t>
      </w:r>
    </w:p>
    <w:p>
      <w:pPr>
        <w:pStyle w:val="FirstParagraph"/>
      </w:pPr>
      <w:r>
        <w:rPr>
          <w:iCs/>
          <w:i/>
        </w:rPr>
        <w:t xml:space="preserve">Summarize what you did, what you found and what it means.</w:t>
      </w:r>
    </w:p>
    <w:bookmarkEnd w:id="30"/>
    <w:bookmarkStart w:id="31" w:name="strengths-and-limitations"/>
    <w:p>
      <w:pPr>
        <w:pStyle w:val="Heading2"/>
      </w:pPr>
      <w:r>
        <w:rPr>
          <w:rStyle w:val="SectionNumber"/>
        </w:rPr>
        <w:t xml:space="preserve">4.2</w:t>
      </w:r>
      <w:r>
        <w:tab/>
      </w:r>
      <w:r>
        <w:t xml:space="preserve">Strengths and Limitations</w:t>
      </w:r>
    </w:p>
    <w:p>
      <w:pPr>
        <w:pStyle w:val="FirstParagraph"/>
      </w:pPr>
      <w:r>
        <w:rPr>
          <w:iCs/>
          <w:i/>
        </w:rPr>
        <w:t xml:space="preserve">Discuss what you perceive as strengths and limitations of your analysis.</w:t>
      </w:r>
    </w:p>
    <w:bookmarkEnd w:id="31"/>
    <w:bookmarkStart w:id="32" w:name="conclusions"/>
    <w:p>
      <w:pPr>
        <w:pStyle w:val="Heading2"/>
      </w:pPr>
      <w:r>
        <w:rPr>
          <w:rStyle w:val="SectionNumber"/>
        </w:rPr>
        <w:t xml:space="preserve">4.3</w:t>
      </w:r>
      <w:r>
        <w:tab/>
      </w:r>
      <w:r>
        <w:t xml:space="preserve">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bookmarkEnd w:id="32"/>
    <w:bookmarkEnd w:id="33"/>
    <w:bookmarkStart w:id="37" w:name="references"/>
    <w:p>
      <w:pPr>
        <w:pStyle w:val="Heading1"/>
      </w:pPr>
      <w:r>
        <w:t xml:space="preserve">References</w:t>
      </w:r>
    </w:p>
    <w:bookmarkStart w:id="36" w:name="refs"/>
    <w:bookmarkStart w:id="35" w:name="ref-Leek2015a"/>
    <w:p>
      <w:pPr>
        <w:pStyle w:val="Bibliography"/>
      </w:pPr>
      <w:r>
        <w:t xml:space="preserve">Leek, J. T., &amp; Peng, R. D. (2015). Statistics. What is the question?</w:t>
      </w:r>
      <w:r>
        <w:t xml:space="preserve"> </w:t>
      </w:r>
      <w:r>
        <w:rPr>
          <w:iCs/>
          <w:i/>
        </w:rPr>
        <w:t xml:space="preserve">Science (New York, N.Y.)</w:t>
      </w:r>
      <w:r>
        <w:t xml:space="preserve">,</w:t>
      </w:r>
      <w:r>
        <w:t xml:space="preserve"> </w:t>
      </w:r>
      <w:r>
        <w:rPr>
          <w:iCs/>
          <w:i/>
        </w:rPr>
        <w:t xml:space="preserve">347</w:t>
      </w:r>
      <w:r>
        <w:t xml:space="preserve">, 1314–1315.</w:t>
      </w:r>
      <w:r>
        <w:t xml:space="preserve"> </w:t>
      </w:r>
      <w:hyperlink r:id="rId34">
        <w:r>
          <w:rPr>
            <w:rStyle w:val="Hyperlink"/>
          </w:rPr>
          <w:t xml:space="preserve">https://doi.org/10.1126/science.aaa6146</w:t>
        </w:r>
      </w:hyperlink>
    </w:p>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34" Target="https://doi.org/10.1126/science.aaa6146" TargetMode="External" /></Relationships>
</file>

<file path=word/_rels/footnotes.xml.rels><?xml version="1.0" encoding="UTF-8"?>
<Relationships xmlns="http://schemas.openxmlformats.org/package/2006/relationships"><Relationship Type="http://schemas.openxmlformats.org/officeDocument/2006/relationships/hyperlink" Id="rId34" Target="https://doi.org/10.1126/science.aaa614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Andersen’s model of health care utilization to assess factors associated with COVID-19 testing among adults in Bangladesh: an online survey</dc:title>
  <dc:creator>Ehsan Suez</dc:creator>
  <cp:keywords/>
  <dcterms:created xsi:type="dcterms:W3CDTF">2021-11-11T20:26:58Z</dcterms:created>
  <dcterms:modified xsi:type="dcterms:W3CDTF">2021-11-11T20:26:58Z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2021-11-11</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