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Bangladesh:</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2021-11-12</w:t>
      </w:r>
    </w:p>
    <w:bookmarkStart w:id="20" w:name="summaryabstract"/>
    <w:p>
      <w:pPr>
        <w:pStyle w:val="Heading1"/>
      </w:pPr>
      <w:r>
        <w:rPr>
          <w:rStyle w:val="SectionNumber"/>
        </w:rPr>
        <w:t xml:space="preserve">1</w:t>
      </w:r>
      <w:r>
        <w:tab/>
      </w:r>
      <w:r>
        <w:t xml:space="preserve">Summary/Abstract</w:t>
      </w:r>
    </w:p>
    <w:p>
      <w:pPr>
        <w:pStyle w:val="FirstParagraph"/>
      </w:pPr>
      <w:r>
        <w:t xml:space="preserve">I’ll write it later.,</w:t>
      </w:r>
    </w:p>
    <w:bookmarkEnd w:id="20"/>
    <w:bookmarkStart w:id="24" w:name="introduction"/>
    <w:p>
      <w:pPr>
        <w:pStyle w:val="Heading1"/>
      </w:pPr>
      <w:r>
        <w:rPr>
          <w:rStyle w:val="SectionNumber"/>
        </w:rPr>
        <w:t xml:space="preserve">2</w:t>
      </w:r>
      <w:r>
        <w:tab/>
      </w:r>
      <w:r>
        <w:t xml:space="preserve">Introduction</w:t>
      </w:r>
    </w:p>
    <w:p>
      <w:pPr>
        <w:pStyle w:val="FirstParagraph"/>
      </w:pPr>
      <w:r>
        <w:t xml:space="preserve">Testing can help people determine if they are infected with SARS-CoV-2 – regardless of whether they have symptoms – and whether they are at risk of spreading the infection to others. Testing of all people for SARS-CoV-2, including those who have no symptoms, who show symptoms of infection, and who may have been exposed to the virus can help prevent the spread of COVID-19 and identify people in need of care in a timely fashion. A positive test early in the course of the illness enables individuals to isolate themselves – reducing the chances of infecting others and allowing them to seek treatment earlier, likely reducing disease severity and the risk of long-term disability, or death.</w:t>
      </w:r>
    </w:p>
    <w:p>
      <w:pPr>
        <w:pStyle w:val="BodyText"/>
      </w:pPr>
      <w:r>
        <w:t xml:space="preserve">A negative test does not mean the person will not be able to acquire and transmit the infection in the future. Therefore, even if an individual is test negative, continuation of hygiene practices to self-protect and others by washing hands with soaps/ sanitizers frequently, physical distancing, and wearing a face mask is required. A positive test means isolation is mandatory, and that others with whom the individual may have been in contact since the time of exposure should also get tested. Since it is recognized that nearly half of all SARS-CoV-2 infections are transmitted by pre-symptomatic and asymptomatic people, identifying infected individuals while they are pre-symptomatic, as well as those who are asymptomatic, will play a major role in containing the pandemic.</w:t>
      </w:r>
    </w:p>
    <w:p>
      <w:pPr>
        <w:pStyle w:val="BodyText"/>
      </w:pPr>
      <w:r>
        <w:t xml:space="preserve">Scanty research has been conducted to identify factors associated with the uptake of COVID-19 testing. In a cross-sectional community survey in Ontario, Canada, 3.3% tested positive for SARS-CoV-2. The odds of being tested increased with age, male sex, several underlying health conditions, previous use of health care services, and higher household income</w:t>
      </w:r>
      <w:r>
        <w:t xml:space="preserve"> </w:t>
      </w:r>
      <w:r>
        <w:t xml:space="preserve">(Sundaram et al., 2021)</w:t>
      </w:r>
      <w:r>
        <w:t xml:space="preserve">. Comparing the odds of COVID-19 positive diagnosis with test-negatives and untested individuals, older age, certain comorbidities, such as hypertension, diabetes and heart diseases, higher previous use of health care services were associated with increased odds of a positive SARS-CoV-2 test result</w:t>
      </w:r>
      <w:r>
        <w:t xml:space="preserve"> </w:t>
      </w:r>
      <w:r>
        <w:t xml:space="preserve">(Sundaram et al., 2021)</w:t>
      </w:r>
      <w:r>
        <w:t xml:space="preserve">. Using UK biobank data, being tested for COVID-19 was associated with male sex, Black ethnicity, lower socioeconomic status, occupation (being a health care worker, retired, unemployed), ever smoker, comorbidities, and exposure to particulate matter (PM) 2.5 absorbance</w:t>
      </w:r>
      <w:r>
        <w:t xml:space="preserve"> </w:t>
      </w:r>
      <w:r>
        <w:t xml:space="preserve">(Chadeau-Hyam et al., 2020)</w:t>
      </w:r>
      <w:r>
        <w:t xml:space="preserve">. Among tested individuals, only male sex, non-White ethnicity, and lower education and none of the comorbidities or health risk factors were associated with a COVID-19 positive diagnosis [Chadeau-Hyam]. Workers in the healthcare sector are also at a higher risk of testing positive. A meta-analytic study showed that the pooled prevalence of healthcare workers testing positive for COVID-19 was between 7 to 11%</w:t>
      </w:r>
      <w:r>
        <w:t xml:space="preserve"> </w:t>
      </w:r>
      <w:r>
        <w:t xml:space="preserve">(Gómez-Ochoa et al., 2020)</w:t>
      </w:r>
      <w:r>
        <w:t xml:space="preserve">.</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9" w:name="methods-and-results"/>
    <w:p>
      <w:pPr>
        <w:pStyle w:val="Heading1"/>
      </w:pPr>
      <w:r>
        <w:rPr>
          <w:rStyle w:val="SectionNumber"/>
        </w:rPr>
        <w:t xml:space="preserve">3</w:t>
      </w:r>
      <w:r>
        <w:tab/>
      </w:r>
      <w:r>
        <w:t xml:space="preserve">Methods and Results</w:t>
      </w:r>
    </w:p>
    <w:p>
      <w:pPr>
        <w:pStyle w:val="FirstParagraph"/>
      </w:pPr>
      <w:r>
        <w:rPr>
          <w:bCs/>
          <w:b/>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bCs/>
          <w:b/>
          <w:iCs/>
          <w:i/>
        </w:rPr>
        <w:t xml:space="preserve">Measures</w:t>
      </w:r>
      <w:r>
        <w:t xml:space="preserve"> </w:t>
      </w:r>
      <w:r>
        <w:t xml:space="preserve">Using Andersen’s model of health care utilization , study variables will be categorized into outcome variable, predisposing factors, enabling/disabling factors and need for care factors.</w:t>
      </w:r>
    </w:p>
    <w:p>
      <w:pPr>
        <w:pStyle w:val="BodyText"/>
      </w:pPr>
      <w:r>
        <w:rPr>
          <w:bCs/>
          <w:b/>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bCs/>
          <w:b/>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bCs/>
          <w:b/>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bCs/>
          <w:b/>
          <w:iCs/>
          <w:i/>
        </w:rPr>
        <w:t xml:space="preserve">Enabling factors</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r>
        <w:t xml:space="preserve">(Bono et al., 2021)</w:t>
      </w:r>
      <w:r>
        <w:t xml:space="preserve">.</w:t>
      </w:r>
    </w:p>
    <w:p>
      <w:pPr>
        <w:pStyle w:val="BodyText"/>
      </w:pPr>
      <w:r>
        <w:rPr>
          <w:bCs/>
          <w:b/>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bCs/>
          <w:b/>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_-html_document"/>
    <w:p>
      <w:pPr>
        <w:pStyle w:val="Heading2"/>
      </w:pPr>
      <w:r>
        <w:rPr>
          <w:rStyle w:val="SectionNumber"/>
        </w:rPr>
        <w:t xml:space="preserve">3.2</w:t>
      </w:r>
      <w:r>
        <w:tab/>
      </w:r>
      <w:r>
        <w:t xml:space="preserve">## Data import and cleaning_ html_document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/Users/ehsansuez/Study /MADA_2021/EhsanSuez-MADA-project</w:t>
      </w:r>
    </w:p>
    <w:bookmarkEnd w:id="26"/>
    <w:bookmarkStart w:id="28" w:name="exploratory-analysis"/>
    <w:p>
      <w:pPr>
        <w:pStyle w:val="Heading2"/>
      </w:pPr>
      <w:r>
        <w:rPr>
          <w:rStyle w:val="SectionNumber"/>
        </w:rPr>
        <w:t xml:space="preserve">3.3</w:t>
      </w:r>
      <w:r>
        <w:tab/>
      </w:r>
      <w:r>
        <w:t xml:space="preserve">Exploratory analysis</w:t>
      </w:r>
    </w:p>
    <w:p>
      <w:pPr>
        <w:pStyle w:val="TableCaption"/>
      </w:pPr>
      <w:r>
        <w:t xml:space="preserve">Table 3.1:</w:t>
      </w:r>
      <w:r>
        <w:t xml:space="preserve"> </w:t>
      </w:r>
      <w:r>
        <w:rPr>
          <w:bCs/>
          <w:b/>
        </w:rPr>
        <w:t xml:space="preserve">Overall Descriptive Statistics of the Participants</w:t>
      </w:r>
    </w:p>
    <w:tbl>
      <w:tblPr>
        <w:tblStyle w:val="Table"/>
        <w:tblW w:type="pct" w:w="5000.0"/>
        <w:tblLook w:firstRow="1" w:lastRow="0" w:firstColumn="0" w:lastColumn="0" w:noHBand="0" w:noVBand="0" w:val="0020"/>
        <w:tblCaption w:val="Table 3.1: Overall Descriptive Statistics of the Participants"/>
      </w:tblPr>
      <w:tblGrid>
        <w:gridCol w:w="6278"/>
        <w:gridCol w:w="1641"/>
      </w:tblGrid>
      <w:tr>
        <w:tc>
          <w:p>
            <w:pPr>
              <w:pStyle w:val="Compact"/>
              <w:jc w:val="left"/>
            </w:pPr>
            <w:r>
              <w:t xml:space="preserve">X.</w:t>
            </w:r>
          </w:p>
        </w:tc>
        <w:tc>
          <w:p>
            <w:pPr>
              <w:pStyle w:val="Compact"/>
              <w:jc w:val="left"/>
            </w:pPr>
            <w:r>
              <w:t xml:space="preserve">Total</w:t>
            </w:r>
          </w:p>
        </w:tc>
      </w:tr>
      <w:tr>
        <w:tc>
          <w:p/>
        </w:tc>
        <w:tc>
          <w:p>
            <w:pPr>
              <w:pStyle w:val="Compact"/>
              <w:jc w:val="left"/>
            </w:pPr>
            <w:r>
              <w:t xml:space="preserve">(N=706)</w:t>
            </w:r>
          </w:p>
        </w:tc>
      </w:tr>
      <w:tr>
        <w:tc>
          <w:p>
            <w:pPr>
              <w:pStyle w:val="Compact"/>
              <w:jc w:val="left"/>
            </w:pPr>
            <w:r>
              <w:t xml:space="preserve">Age</w:t>
            </w:r>
          </w:p>
        </w:tc>
        <w:tc>
          <w:p/>
        </w:tc>
      </w:tr>
      <w:tr>
        <w:tc>
          <w:p>
            <w:pPr>
              <w:pStyle w:val="Compact"/>
              <w:jc w:val="left"/>
            </w:pPr>
            <w:r>
              <w:t xml:space="preserve">  Mean (SD)</w:t>
            </w:r>
          </w:p>
        </w:tc>
        <w:tc>
          <w:p>
            <w:pPr>
              <w:pStyle w:val="Compact"/>
              <w:jc w:val="left"/>
            </w:pPr>
            <w:r>
              <w:t xml:space="preserve">30.7 (10.8)</w:t>
            </w:r>
          </w:p>
        </w:tc>
      </w:tr>
      <w:tr>
        <w:tc>
          <w:p>
            <w:pPr>
              <w:pStyle w:val="Compact"/>
              <w:jc w:val="left"/>
            </w:pPr>
            <w:r>
              <w:t xml:space="preserve">  Median [Min, Max]</w:t>
            </w:r>
          </w:p>
        </w:tc>
        <w:tc>
          <w:p>
            <w:pPr>
              <w:pStyle w:val="Compact"/>
              <w:jc w:val="left"/>
            </w:pPr>
            <w:r>
              <w:t xml:space="preserve">27.0 [18.0, 110]</w:t>
            </w:r>
          </w:p>
        </w:tc>
      </w:tr>
      <w:tr>
        <w:tc>
          <w:p>
            <w:pPr>
              <w:pStyle w:val="Compact"/>
              <w:jc w:val="left"/>
            </w:pPr>
            <w:r>
              <w:t xml:space="preserve">Sex</w:t>
            </w:r>
          </w:p>
        </w:tc>
        <w:tc>
          <w:p/>
        </w:tc>
      </w:tr>
      <w:tr>
        <w:tc>
          <w:p>
            <w:pPr>
              <w:pStyle w:val="Compact"/>
              <w:jc w:val="left"/>
            </w:pPr>
            <w:r>
              <w:t xml:space="preserve">  Male</w:t>
            </w:r>
          </w:p>
        </w:tc>
        <w:tc>
          <w:p>
            <w:pPr>
              <w:pStyle w:val="Compact"/>
              <w:jc w:val="left"/>
            </w:pPr>
            <w:r>
              <w:t xml:space="preserve">387 (54.8%)</w:t>
            </w:r>
          </w:p>
        </w:tc>
      </w:tr>
      <w:tr>
        <w:tc>
          <w:p>
            <w:pPr>
              <w:pStyle w:val="Compact"/>
              <w:jc w:val="left"/>
            </w:pPr>
            <w:r>
              <w:t xml:space="preserve">  Female</w:t>
            </w:r>
          </w:p>
        </w:tc>
        <w:tc>
          <w:p>
            <w:pPr>
              <w:pStyle w:val="Compact"/>
              <w:jc w:val="left"/>
            </w:pPr>
            <w:r>
              <w:t xml:space="preserve">319 (45.2%)</w:t>
            </w:r>
          </w:p>
        </w:tc>
      </w:tr>
      <w:tr>
        <w:tc>
          <w:p>
            <w:pPr>
              <w:pStyle w:val="Compact"/>
              <w:jc w:val="left"/>
            </w:pPr>
            <w:r>
              <w:t xml:space="preserve">education</w:t>
            </w:r>
          </w:p>
        </w:tc>
        <w:tc>
          <w:p/>
        </w:tc>
      </w:tr>
      <w:tr>
        <w:tc>
          <w:p>
            <w:pPr>
              <w:pStyle w:val="Compact"/>
              <w:jc w:val="left"/>
            </w:pPr>
            <w:r>
              <w:t xml:space="preserve">  University Postgraduate degree holder</w:t>
            </w:r>
          </w:p>
        </w:tc>
        <w:tc>
          <w:p>
            <w:pPr>
              <w:pStyle w:val="Compact"/>
              <w:jc w:val="left"/>
            </w:pPr>
            <w:r>
              <w:t xml:space="preserve">168 (23.8%)</w:t>
            </w:r>
          </w:p>
        </w:tc>
      </w:tr>
      <w:tr>
        <w:tc>
          <w:p>
            <w:pPr>
              <w:pStyle w:val="Compact"/>
              <w:jc w:val="left"/>
            </w:pPr>
            <w:r>
              <w:t xml:space="preserve">  University Undergraduate degree holder</w:t>
            </w:r>
          </w:p>
        </w:tc>
        <w:tc>
          <w:p>
            <w:pPr>
              <w:pStyle w:val="Compact"/>
              <w:jc w:val="left"/>
            </w:pPr>
            <w:r>
              <w:t xml:space="preserve">383 (54.2%)</w:t>
            </w:r>
          </w:p>
        </w:tc>
      </w:tr>
      <w:tr>
        <w:tc>
          <w:p>
            <w:pPr>
              <w:pStyle w:val="Compact"/>
              <w:jc w:val="left"/>
            </w:pPr>
            <w:r>
              <w:t xml:space="preserve">  Secondary</w:t>
            </w:r>
          </w:p>
        </w:tc>
        <w:tc>
          <w:p>
            <w:pPr>
              <w:pStyle w:val="Compact"/>
              <w:jc w:val="left"/>
            </w:pPr>
            <w:r>
              <w:t xml:space="preserve">149 (21.1%)</w:t>
            </w:r>
          </w:p>
        </w:tc>
      </w:tr>
      <w:tr>
        <w:tc>
          <w:p>
            <w:pPr>
              <w:pStyle w:val="Compact"/>
              <w:jc w:val="left"/>
            </w:pPr>
            <w:r>
              <w:t xml:space="preserve">  Primary</w:t>
            </w:r>
          </w:p>
        </w:tc>
        <w:tc>
          <w:p>
            <w:pPr>
              <w:pStyle w:val="Compact"/>
              <w:jc w:val="left"/>
            </w:pPr>
            <w:r>
              <w:t xml:space="preserve">6 (0.8%)</w:t>
            </w:r>
          </w:p>
        </w:tc>
      </w:tr>
      <w:tr>
        <w:tc>
          <w:p>
            <w:pPr>
              <w:pStyle w:val="Compact"/>
              <w:jc w:val="left"/>
            </w:pPr>
            <w:r>
              <w:t xml:space="preserve">economic_status</w:t>
            </w:r>
          </w:p>
        </w:tc>
        <w:tc>
          <w:p/>
        </w:tc>
      </w:tr>
      <w:tr>
        <w:tc>
          <w:p>
            <w:pPr>
              <w:pStyle w:val="Compact"/>
              <w:jc w:val="left"/>
            </w:pPr>
            <w:r>
              <w:t xml:space="preserve">  Low income category</w:t>
            </w:r>
          </w:p>
        </w:tc>
        <w:tc>
          <w:p>
            <w:pPr>
              <w:pStyle w:val="Compact"/>
              <w:jc w:val="left"/>
            </w:pPr>
            <w:r>
              <w:t xml:space="preserve">54 (7.6%)</w:t>
            </w:r>
          </w:p>
        </w:tc>
      </w:tr>
      <w:tr>
        <w:tc>
          <w:p>
            <w:pPr>
              <w:pStyle w:val="Compact"/>
              <w:jc w:val="left"/>
            </w:pPr>
            <w:r>
              <w:t xml:space="preserve">  Upper middle income category</w:t>
            </w:r>
          </w:p>
        </w:tc>
        <w:tc>
          <w:p>
            <w:pPr>
              <w:pStyle w:val="Compact"/>
              <w:jc w:val="left"/>
            </w:pPr>
            <w:r>
              <w:t xml:space="preserve">348 (49.3%)</w:t>
            </w:r>
          </w:p>
        </w:tc>
      </w:tr>
      <w:tr>
        <w:tc>
          <w:p>
            <w:pPr>
              <w:pStyle w:val="Compact"/>
              <w:jc w:val="left"/>
            </w:pPr>
            <w:r>
              <w:t xml:space="preserve">  Lower middle income category</w:t>
            </w:r>
          </w:p>
        </w:tc>
        <w:tc>
          <w:p>
            <w:pPr>
              <w:pStyle w:val="Compact"/>
              <w:jc w:val="left"/>
            </w:pPr>
            <w:r>
              <w:t xml:space="preserve">259 (36.7%)</w:t>
            </w:r>
          </w:p>
        </w:tc>
      </w:tr>
      <w:tr>
        <w:tc>
          <w:p>
            <w:pPr>
              <w:pStyle w:val="Compact"/>
              <w:jc w:val="left"/>
            </w:pPr>
            <w:r>
              <w:t xml:space="preserve">  High income category</w:t>
            </w:r>
          </w:p>
        </w:tc>
        <w:tc>
          <w:p>
            <w:pPr>
              <w:pStyle w:val="Compact"/>
              <w:jc w:val="left"/>
            </w:pPr>
            <w:r>
              <w:t xml:space="preserve">45 (6.4%)</w:t>
            </w:r>
          </w:p>
        </w:tc>
      </w:tr>
      <w:tr>
        <w:tc>
          <w:p>
            <w:pPr>
              <w:pStyle w:val="Compact"/>
              <w:jc w:val="left"/>
            </w:pPr>
            <w:r>
              <w:t xml:space="preserve">student_or_heathworker</w:t>
            </w:r>
          </w:p>
        </w:tc>
        <w:tc>
          <w:p/>
        </w:tc>
      </w:tr>
      <w:tr>
        <w:tc>
          <w:p>
            <w:pPr>
              <w:pStyle w:val="Compact"/>
              <w:jc w:val="left"/>
            </w:pPr>
            <w:r>
              <w:t xml:space="preserve">  Yes</w:t>
            </w:r>
          </w:p>
        </w:tc>
        <w:tc>
          <w:p>
            <w:pPr>
              <w:pStyle w:val="Compact"/>
              <w:jc w:val="left"/>
            </w:pPr>
            <w:r>
              <w:t xml:space="preserve">226 (32.0%)</w:t>
            </w:r>
          </w:p>
        </w:tc>
      </w:tr>
      <w:tr>
        <w:tc>
          <w:p>
            <w:pPr>
              <w:pStyle w:val="Compact"/>
              <w:jc w:val="left"/>
            </w:pPr>
            <w:r>
              <w:t xml:space="preserve">  No</w:t>
            </w:r>
          </w:p>
        </w:tc>
        <w:tc>
          <w:p>
            <w:pPr>
              <w:pStyle w:val="Compact"/>
              <w:jc w:val="left"/>
            </w:pPr>
            <w:r>
              <w:t xml:space="preserve">480 (68.0%)</w:t>
            </w:r>
          </w:p>
        </w:tc>
      </w:tr>
      <w:tr>
        <w:tc>
          <w:p>
            <w:pPr>
              <w:pStyle w:val="Compact"/>
              <w:jc w:val="left"/>
            </w:pPr>
            <w:r>
              <w:t xml:space="preserve">residence</w:t>
            </w:r>
          </w:p>
        </w:tc>
        <w:tc>
          <w:p/>
        </w:tc>
      </w:tr>
      <w:tr>
        <w:tc>
          <w:p>
            <w:pPr>
              <w:pStyle w:val="Compact"/>
              <w:jc w:val="left"/>
            </w:pPr>
            <w:r>
              <w:t xml:space="preserve">  An urban setting / city / town</w:t>
            </w:r>
          </w:p>
        </w:tc>
        <w:tc>
          <w:p>
            <w:pPr>
              <w:pStyle w:val="Compact"/>
              <w:jc w:val="left"/>
            </w:pPr>
            <w:r>
              <w:t xml:space="preserve">445 (63.0%)</w:t>
            </w:r>
          </w:p>
        </w:tc>
      </w:tr>
      <w:tr>
        <w:tc>
          <w:p>
            <w:pPr>
              <w:pStyle w:val="Compact"/>
              <w:jc w:val="left"/>
            </w:pPr>
            <w:r>
              <w:t xml:space="preserve">  A Sub-urban setting / urban slum</w:t>
            </w:r>
          </w:p>
        </w:tc>
        <w:tc>
          <w:p>
            <w:pPr>
              <w:pStyle w:val="Compact"/>
              <w:jc w:val="left"/>
            </w:pPr>
            <w:r>
              <w:t xml:space="preserve">197 (27.9%)</w:t>
            </w:r>
          </w:p>
        </w:tc>
      </w:tr>
      <w:tr>
        <w:tc>
          <w:p>
            <w:pPr>
              <w:pStyle w:val="Compact"/>
              <w:jc w:val="left"/>
            </w:pPr>
            <w:r>
              <w:t xml:space="preserve">  A rural place / village</w:t>
            </w:r>
          </w:p>
        </w:tc>
        <w:tc>
          <w:p>
            <w:pPr>
              <w:pStyle w:val="Compact"/>
              <w:jc w:val="left"/>
            </w:pPr>
            <w:r>
              <w:t xml:space="preserve">64 (9.1%)</w:t>
            </w:r>
          </w:p>
        </w:tc>
      </w:tr>
      <w:tr>
        <w:tc>
          <w:p>
            <w:pPr>
              <w:pStyle w:val="Compact"/>
              <w:jc w:val="left"/>
            </w:pPr>
            <w:r>
              <w:t xml:space="preserve">trusted_source</w:t>
            </w:r>
          </w:p>
        </w:tc>
        <w:tc>
          <w:p/>
        </w:tc>
      </w:tr>
      <w:tr>
        <w:tc>
          <w:p>
            <w:pPr>
              <w:pStyle w:val="Compact"/>
              <w:jc w:val="left"/>
            </w:pPr>
            <w:r>
              <w:t xml:space="preserve">  Other</w:t>
            </w:r>
          </w:p>
        </w:tc>
        <w:tc>
          <w:p>
            <w:pPr>
              <w:pStyle w:val="Compact"/>
              <w:jc w:val="left"/>
            </w:pPr>
            <w:r>
              <w:t xml:space="preserve">32 (4.5%)</w:t>
            </w:r>
          </w:p>
        </w:tc>
      </w:tr>
      <w:tr>
        <w:tc>
          <w:p>
            <w:pPr>
              <w:pStyle w:val="Compact"/>
              <w:jc w:val="left"/>
            </w:pPr>
            <w:r>
              <w:t xml:space="preserve">  Health personnel</w:t>
            </w:r>
          </w:p>
        </w:tc>
        <w:tc>
          <w:p>
            <w:pPr>
              <w:pStyle w:val="Compact"/>
              <w:jc w:val="left"/>
            </w:pPr>
            <w:r>
              <w:t xml:space="preserve">237 (33.6%)</w:t>
            </w:r>
          </w:p>
        </w:tc>
      </w:tr>
      <w:tr>
        <w:tc>
          <w:p>
            <w:pPr>
              <w:pStyle w:val="Compact"/>
              <w:jc w:val="left"/>
            </w:pPr>
            <w:r>
              <w:t xml:space="preserve">  Social Media (WhatsApp, Facebook, Twitter, etc)</w:t>
            </w:r>
          </w:p>
        </w:tc>
        <w:tc>
          <w:p>
            <w:pPr>
              <w:pStyle w:val="Compact"/>
              <w:jc w:val="left"/>
            </w:pPr>
            <w:r>
              <w:t xml:space="preserve">151 (21.4%)</w:t>
            </w:r>
          </w:p>
        </w:tc>
      </w:tr>
      <w:tr>
        <w:tc>
          <w:p>
            <w:pPr>
              <w:pStyle w:val="Compact"/>
              <w:jc w:val="left"/>
            </w:pPr>
            <w:r>
              <w:t xml:space="preserve">  Radio / TV</w:t>
            </w:r>
          </w:p>
        </w:tc>
        <w:tc>
          <w:p>
            <w:pPr>
              <w:pStyle w:val="Compact"/>
              <w:jc w:val="left"/>
            </w:pPr>
            <w:r>
              <w:t xml:space="preserve">217 (30.7%)</w:t>
            </w:r>
          </w:p>
        </w:tc>
      </w:tr>
      <w:tr>
        <w:tc>
          <w:p>
            <w:pPr>
              <w:pStyle w:val="Compact"/>
              <w:jc w:val="left"/>
            </w:pPr>
            <w:r>
              <w:t xml:space="preserve">  Family and friends</w:t>
            </w:r>
          </w:p>
        </w:tc>
        <w:tc>
          <w:p>
            <w:pPr>
              <w:pStyle w:val="Compact"/>
              <w:jc w:val="left"/>
            </w:pPr>
            <w:r>
              <w:t xml:space="preserve">21 (3.0%)</w:t>
            </w:r>
          </w:p>
        </w:tc>
      </w:tr>
      <w:tr>
        <w:tc>
          <w:p>
            <w:pPr>
              <w:pStyle w:val="Compact"/>
              <w:jc w:val="left"/>
            </w:pPr>
            <w:r>
              <w:t xml:space="preserve">  None of the above</w:t>
            </w:r>
          </w:p>
        </w:tc>
        <w:tc>
          <w:p>
            <w:pPr>
              <w:pStyle w:val="Compact"/>
              <w:jc w:val="left"/>
            </w:pPr>
            <w:r>
              <w:t xml:space="preserve">32 (4.5%)</w:t>
            </w:r>
          </w:p>
        </w:tc>
      </w:tr>
      <w:tr>
        <w:tc>
          <w:p>
            <w:pPr>
              <w:pStyle w:val="Compact"/>
              <w:jc w:val="left"/>
            </w:pPr>
            <w:r>
              <w:t xml:space="preserve">  Religious authorities (Pastor, Priest, Imam, etc)</w:t>
            </w:r>
          </w:p>
        </w:tc>
        <w:tc>
          <w:p>
            <w:pPr>
              <w:pStyle w:val="Compact"/>
              <w:jc w:val="left"/>
            </w:pPr>
            <w:r>
              <w:t xml:space="preserve">16 (2.3%)</w:t>
            </w:r>
          </w:p>
        </w:tc>
      </w:tr>
      <w:tr>
        <w:tc>
          <w:p>
            <w:pPr>
              <w:pStyle w:val="Compact"/>
              <w:jc w:val="left"/>
            </w:pPr>
            <w:r>
              <w:t xml:space="preserve">work_from_home</w:t>
            </w:r>
          </w:p>
        </w:tc>
        <w:tc>
          <w:p/>
        </w:tc>
      </w:tr>
      <w:tr>
        <w:tc>
          <w:p>
            <w:pPr>
              <w:pStyle w:val="Compact"/>
              <w:jc w:val="left"/>
            </w:pPr>
            <w:r>
              <w:t xml:space="preserve">  Yes</w:t>
            </w:r>
          </w:p>
        </w:tc>
        <w:tc>
          <w:p>
            <w:pPr>
              <w:pStyle w:val="Compact"/>
              <w:jc w:val="left"/>
            </w:pPr>
            <w:r>
              <w:t xml:space="preserve">359 (50.8%)</w:t>
            </w:r>
          </w:p>
        </w:tc>
      </w:tr>
      <w:tr>
        <w:tc>
          <w:p>
            <w:pPr>
              <w:pStyle w:val="Compact"/>
              <w:jc w:val="left"/>
            </w:pPr>
            <w:r>
              <w:t xml:space="preserve">  No</w:t>
            </w:r>
          </w:p>
        </w:tc>
        <w:tc>
          <w:p>
            <w:pPr>
              <w:pStyle w:val="Compact"/>
              <w:jc w:val="left"/>
            </w:pPr>
            <w:r>
              <w:t xml:space="preserve">347 (49.2%)</w:t>
            </w:r>
          </w:p>
        </w:tc>
      </w:tr>
      <w:tr>
        <w:tc>
          <w:p>
            <w:pPr>
              <w:pStyle w:val="Compact"/>
              <w:jc w:val="left"/>
            </w:pPr>
            <w:r>
              <w:t xml:space="preserve">quarantined_or_not</w:t>
            </w:r>
          </w:p>
        </w:tc>
        <w:tc>
          <w:p/>
        </w:tc>
      </w:tr>
      <w:tr>
        <w:tc>
          <w:p>
            <w:pPr>
              <w:pStyle w:val="Compact"/>
              <w:jc w:val="left"/>
            </w:pPr>
            <w:r>
              <w:t xml:space="preserve">  Yes</w:t>
            </w:r>
          </w:p>
        </w:tc>
        <w:tc>
          <w:p>
            <w:pPr>
              <w:pStyle w:val="Compact"/>
              <w:jc w:val="left"/>
            </w:pPr>
            <w:r>
              <w:t xml:space="preserve">407 (57.6%)</w:t>
            </w:r>
          </w:p>
        </w:tc>
      </w:tr>
      <w:tr>
        <w:tc>
          <w:p>
            <w:pPr>
              <w:pStyle w:val="Compact"/>
              <w:jc w:val="left"/>
            </w:pPr>
            <w:r>
              <w:t xml:space="preserve">  No</w:t>
            </w:r>
          </w:p>
        </w:tc>
        <w:tc>
          <w:p>
            <w:pPr>
              <w:pStyle w:val="Compact"/>
              <w:jc w:val="left"/>
            </w:pPr>
            <w:r>
              <w:t xml:space="preserve">299 (42.4%)</w:t>
            </w:r>
          </w:p>
        </w:tc>
      </w:tr>
      <w:tr>
        <w:tc>
          <w:p>
            <w:pPr>
              <w:pStyle w:val="Compact"/>
              <w:jc w:val="left"/>
            </w:pPr>
            <w:r>
              <w:t xml:space="preserve">infection_status_info</w:t>
            </w:r>
          </w:p>
        </w:tc>
        <w:tc>
          <w:p/>
        </w:tc>
      </w:tr>
      <w:tr>
        <w:tc>
          <w:p>
            <w:pPr>
              <w:pStyle w:val="Compact"/>
              <w:jc w:val="left"/>
            </w:pPr>
            <w:r>
              <w:t xml:space="preserve">  noTest</w:t>
            </w:r>
          </w:p>
        </w:tc>
        <w:tc>
          <w:p>
            <w:pPr>
              <w:pStyle w:val="Compact"/>
              <w:jc w:val="left"/>
            </w:pPr>
            <w:r>
              <w:t xml:space="preserve">445 (63.0%)</w:t>
            </w:r>
          </w:p>
        </w:tc>
      </w:tr>
      <w:tr>
        <w:tc>
          <w:p>
            <w:pPr>
              <w:pStyle w:val="Compact"/>
              <w:jc w:val="left"/>
            </w:pPr>
            <w:r>
              <w:t xml:space="preserve">  negative</w:t>
            </w:r>
          </w:p>
        </w:tc>
        <w:tc>
          <w:p>
            <w:pPr>
              <w:pStyle w:val="Compact"/>
              <w:jc w:val="left"/>
            </w:pPr>
            <w:r>
              <w:t xml:space="preserve">197 (27.9%)</w:t>
            </w:r>
          </w:p>
        </w:tc>
      </w:tr>
      <w:tr>
        <w:tc>
          <w:p>
            <w:pPr>
              <w:pStyle w:val="Compact"/>
              <w:jc w:val="left"/>
            </w:pPr>
            <w:r>
              <w:t xml:space="preserve">  positive</w:t>
            </w:r>
          </w:p>
        </w:tc>
        <w:tc>
          <w:p>
            <w:pPr>
              <w:pStyle w:val="Compact"/>
              <w:jc w:val="left"/>
            </w:pPr>
            <w:r>
              <w:t xml:space="preserve">64 (9.1%)</w:t>
            </w:r>
          </w:p>
        </w:tc>
      </w:tr>
      <w:tr>
        <w:tc>
          <w:p>
            <w:pPr>
              <w:pStyle w:val="Compact"/>
              <w:jc w:val="left"/>
            </w:pPr>
            <w:r>
              <w:t xml:space="preserve">worry_level</w:t>
            </w:r>
          </w:p>
        </w:tc>
        <w:tc>
          <w:p/>
        </w:tc>
      </w:tr>
      <w:tr>
        <w:tc>
          <w:p>
            <w:pPr>
              <w:pStyle w:val="Compact"/>
              <w:jc w:val="left"/>
            </w:pPr>
            <w:r>
              <w:t xml:space="preserve">  3=Moderately worried</w:t>
            </w:r>
          </w:p>
        </w:tc>
        <w:tc>
          <w:p>
            <w:pPr>
              <w:pStyle w:val="Compact"/>
              <w:jc w:val="left"/>
            </w:pPr>
            <w:r>
              <w:t xml:space="preserve">230 (32.6%)</w:t>
            </w:r>
          </w:p>
        </w:tc>
      </w:tr>
      <w:tr>
        <w:tc>
          <w:p>
            <w:pPr>
              <w:pStyle w:val="Compact"/>
              <w:jc w:val="left"/>
            </w:pPr>
            <w:r>
              <w:t xml:space="preserve">  2=A little worried</w:t>
            </w:r>
          </w:p>
        </w:tc>
        <w:tc>
          <w:p>
            <w:pPr>
              <w:pStyle w:val="Compact"/>
              <w:jc w:val="left"/>
            </w:pPr>
            <w:r>
              <w:t xml:space="preserve">256 (36.3%)</w:t>
            </w:r>
          </w:p>
        </w:tc>
      </w:tr>
      <w:tr>
        <w:tc>
          <w:p>
            <w:pPr>
              <w:pStyle w:val="Compact"/>
              <w:jc w:val="left"/>
            </w:pPr>
            <w:r>
              <w:t xml:space="preserve">  4=Very worried</w:t>
            </w:r>
          </w:p>
        </w:tc>
        <w:tc>
          <w:p>
            <w:pPr>
              <w:pStyle w:val="Compact"/>
              <w:jc w:val="left"/>
            </w:pPr>
            <w:r>
              <w:t xml:space="preserve">77 (10.9%)</w:t>
            </w:r>
          </w:p>
        </w:tc>
      </w:tr>
      <w:tr>
        <w:tc>
          <w:p>
            <w:pPr>
              <w:pStyle w:val="Compact"/>
              <w:jc w:val="left"/>
            </w:pPr>
            <w:r>
              <w:t xml:space="preserve">  5=Extremely worried</w:t>
            </w:r>
          </w:p>
        </w:tc>
        <w:tc>
          <w:p>
            <w:pPr>
              <w:pStyle w:val="Compact"/>
              <w:jc w:val="left"/>
            </w:pPr>
            <w:r>
              <w:t xml:space="preserve">18 (2.5%)</w:t>
            </w:r>
          </w:p>
        </w:tc>
      </w:tr>
      <w:tr>
        <w:tc>
          <w:p>
            <w:pPr>
              <w:pStyle w:val="Compact"/>
              <w:jc w:val="left"/>
            </w:pPr>
            <w:r>
              <w:t xml:space="preserve">  1=Not at all worried</w:t>
            </w:r>
          </w:p>
        </w:tc>
        <w:tc>
          <w:p>
            <w:pPr>
              <w:pStyle w:val="Compact"/>
              <w:jc w:val="left"/>
            </w:pPr>
            <w:r>
              <w:t xml:space="preserve">125 (17.7%)</w:t>
            </w:r>
          </w:p>
        </w:tc>
      </w:tr>
      <w:tr>
        <w:tc>
          <w:p>
            <w:pPr>
              <w:pStyle w:val="Compact"/>
              <w:jc w:val="left"/>
            </w:pPr>
            <w:r>
              <w:t xml:space="preserve">chronic_disease_history</w:t>
            </w:r>
          </w:p>
        </w:tc>
        <w:tc>
          <w:p/>
        </w:tc>
      </w:tr>
      <w:tr>
        <w:tc>
          <w:p>
            <w:pPr>
              <w:pStyle w:val="Compact"/>
              <w:jc w:val="left"/>
            </w:pPr>
            <w:r>
              <w:t xml:space="preserve">  I dont have #any_of_the_previously_mentioned Disease</w:t>
            </w:r>
          </w:p>
        </w:tc>
        <w:tc>
          <w:p>
            <w:pPr>
              <w:pStyle w:val="Compact"/>
              <w:jc w:val="left"/>
            </w:pPr>
            <w:r>
              <w:t xml:space="preserve">554 (78.5%)</w:t>
            </w:r>
          </w:p>
        </w:tc>
      </w:tr>
      <w:tr>
        <w:tc>
          <w:p>
            <w:pPr>
              <w:pStyle w:val="Compact"/>
              <w:jc w:val="left"/>
            </w:pPr>
            <w:r>
              <w:t xml:space="preserve">  X- I have #at_least_one_previously_mentioned Disease</w:t>
            </w:r>
          </w:p>
        </w:tc>
        <w:tc>
          <w:p>
            <w:pPr>
              <w:pStyle w:val="Compact"/>
              <w:jc w:val="left"/>
            </w:pPr>
            <w:r>
              <w:t xml:space="preserve">152 (21.5%)</w:t>
            </w:r>
          </w:p>
        </w:tc>
      </w:tr>
      <w:tr>
        <w:tc>
          <w:p>
            <w:pPr>
              <w:pStyle w:val="Compact"/>
              <w:jc w:val="left"/>
            </w:pPr>
            <w:r>
              <w:t xml:space="preserve">social_distance_practice</w:t>
            </w:r>
          </w:p>
        </w:tc>
        <w:tc>
          <w:p/>
        </w:tc>
      </w:tr>
      <w:tr>
        <w:tc>
          <w:p>
            <w:pPr>
              <w:pStyle w:val="Compact"/>
              <w:jc w:val="left"/>
            </w:pPr>
            <w:r>
              <w:t xml:space="preserve">  No, I don’t followed this measure</w:t>
            </w:r>
          </w:p>
        </w:tc>
        <w:tc>
          <w:p>
            <w:pPr>
              <w:pStyle w:val="Compact"/>
              <w:jc w:val="left"/>
            </w:pPr>
            <w:r>
              <w:t xml:space="preserve">458 (64.9%)</w:t>
            </w:r>
          </w:p>
        </w:tc>
      </w:tr>
      <w:tr>
        <w:tc>
          <w:p>
            <w:pPr>
              <w:pStyle w:val="Compact"/>
              <w:jc w:val="left"/>
            </w:pPr>
            <w:r>
              <w:t xml:space="preserve">  X- Yes I followed this measure</w:t>
            </w:r>
          </w:p>
        </w:tc>
        <w:tc>
          <w:p>
            <w:pPr>
              <w:pStyle w:val="Compact"/>
              <w:jc w:val="left"/>
            </w:pPr>
            <w:r>
              <w:t xml:space="preserve">248 (35.1%)</w:t>
            </w:r>
          </w:p>
        </w:tc>
      </w:tr>
      <w:tr>
        <w:tc>
          <w:p>
            <w:pPr>
              <w:pStyle w:val="Compact"/>
              <w:jc w:val="left"/>
            </w:pPr>
            <w:r>
              <w:t xml:space="preserve">follow_preventive_measure</w:t>
            </w:r>
          </w:p>
        </w:tc>
        <w:tc>
          <w:p/>
        </w:tc>
      </w:tr>
      <w:tr>
        <w:tc>
          <w:p>
            <w:pPr>
              <w:pStyle w:val="Compact"/>
              <w:jc w:val="left"/>
            </w:pPr>
            <w:r>
              <w:t xml:space="preserve">  X-Yes, I followed #any_of_the_previously_mentioned measures</w:t>
            </w:r>
          </w:p>
        </w:tc>
        <w:tc>
          <w:p>
            <w:pPr>
              <w:pStyle w:val="Compact"/>
              <w:jc w:val="left"/>
            </w:pPr>
            <w:r>
              <w:t xml:space="preserve">689 (97.6%)</w:t>
            </w:r>
          </w:p>
        </w:tc>
      </w:tr>
      <w:tr>
        <w:tc>
          <w:p>
            <w:pPr>
              <w:pStyle w:val="Compact"/>
              <w:jc w:val="left"/>
            </w:pPr>
            <w:r>
              <w:t xml:space="preserve">  No, I don’t followed #any_of_the_previously_mentioned measures</w:t>
            </w:r>
          </w:p>
        </w:tc>
        <w:tc>
          <w:p>
            <w:pPr>
              <w:pStyle w:val="Compact"/>
              <w:jc w:val="left"/>
            </w:pPr>
            <w:r>
              <w:t xml:space="preserve">17 (2.4%)</w:t>
            </w:r>
          </w:p>
        </w:tc>
      </w:tr>
    </w:tbl>
    <w:p>
      <w:pPr>
        <w:pStyle w:val="BodyText"/>
      </w:pPr>
      <w:r>
        <w:t xml:space="preserve">As the infection status information of the participants is the main outcome variable, let’s see its distribution among the participants:</w:t>
      </w:r>
    </w:p>
    <w:p>
      <w:pPr>
        <w:pStyle w:val="CaptionedFigure"/>
      </w:pPr>
      <w:r>
        <w:drawing>
          <wp:inline>
            <wp:extent cx="5334000" cy="3809273"/>
            <wp:effectExtent b="0" l="0" r="0" t="0"/>
            <wp:docPr descr="Figure 3.1: Infection Status Information." title="" id="1" name="Picture"/>
            <a:graphic>
              <a:graphicData uri="http://schemas.openxmlformats.org/drawingml/2006/picture">
                <pic:pic>
                  <pic:nvPicPr>
                    <pic:cNvPr descr="../../results/infection_status_info_distribution.png" id="0" name="Picture"/>
                    <pic:cNvPicPr>
                      <a:picLocks noChangeArrowheads="1" noChangeAspect="1"/>
                    </pic:cNvPicPr>
                  </pic:nvPicPr>
                  <pic:blipFill>
                    <a:blip r:embed="rId27"/>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3.1: Infection Status Information.</w:t>
      </w:r>
    </w:p>
    <w:p>
      <w:pPr>
        <w:pStyle w:val="BodyText"/>
      </w:pPr>
      <w:r>
        <w:t xml:space="preserve">Among the participants,</w:t>
      </w:r>
      <w:r>
        <w:t xml:space="preserve"> </w:t>
      </w:r>
      <w:r>
        <w:rPr>
          <w:bCs/>
          <w:b/>
        </w:rPr>
        <w:t xml:space="preserve">78.9%</w:t>
      </w:r>
      <w:r>
        <w:t xml:space="preserve"> </w:t>
      </w:r>
      <w:r>
        <w:t xml:space="preserve">are less than or equal to 35 years old. That indicates that majority of the participants tend to be younger. While</w:t>
      </w:r>
      <w:r>
        <w:t xml:space="preserve"> </w:t>
      </w:r>
      <w:r>
        <w:rPr>
          <w:bCs/>
          <w:b/>
        </w:rPr>
        <w:t xml:space="preserve">45.18%</w:t>
      </w:r>
      <w:r>
        <w:t xml:space="preserve"> </w:t>
      </w:r>
      <w:r>
        <w:t xml:space="preserve">of the participants were female,</w:t>
      </w:r>
      <w:r>
        <w:t xml:space="preserve"> </w:t>
      </w:r>
      <w:r>
        <w:rPr>
          <w:bCs/>
          <w:b/>
        </w:rPr>
        <w:t xml:space="preserve">54.82%</w:t>
      </w:r>
      <w:r>
        <w:t xml:space="preserve"> </w:t>
      </w:r>
      <w:r>
        <w:t xml:space="preserve">were male, which shows less chance of biad due to sex.</w:t>
      </w:r>
      <w:r>
        <w:t xml:space="preserve"> </w:t>
      </w:r>
      <w:r>
        <w:rPr>
          <w:bCs/>
          <w:b/>
        </w:rPr>
        <w:t xml:space="preserve">78.05%</w:t>
      </w:r>
      <w:r>
        <w:t xml:space="preserve"> </w:t>
      </w:r>
      <w:r>
        <w:t xml:space="preserve">of the participants had a bachelor or post-bachelor degree, clearly indicating that majority of the participants had pretty good education background. Almost</w:t>
      </w:r>
      <w:r>
        <w:t xml:space="preserve"> </w:t>
      </w:r>
      <w:r>
        <w:rPr>
          <w:bCs/>
          <w:b/>
        </w:rPr>
        <w:t xml:space="preserve">50%</w:t>
      </w:r>
      <w:r>
        <w:t xml:space="preserve"> </w:t>
      </w:r>
      <w:r>
        <w:t xml:space="preserve">of the participants belongs to</w:t>
      </w:r>
      <w:r>
        <w:t xml:space="preserve"> </w:t>
      </w:r>
      <w:r>
        <w:t xml:space="preserve">“</w:t>
      </w:r>
      <w:r>
        <w:t xml:space="preserve">upper middle income category,</w:t>
      </w:r>
      <w:r>
        <w:t xml:space="preserve">”</w:t>
      </w:r>
      <w:r>
        <w:t xml:space="preserve"> </w:t>
      </w:r>
      <w:r>
        <w:t xml:space="preserve">indicating that at least half of the participants don’t belong to the poorer side. Less than</w:t>
      </w:r>
      <w:r>
        <w:t xml:space="preserve"> </w:t>
      </w:r>
      <w:r>
        <w:rPr>
          <w:bCs/>
          <w:b/>
        </w:rPr>
        <w:t xml:space="preserve">10%</w:t>
      </w:r>
      <w:r>
        <w:t xml:space="preserve"> </w:t>
      </w:r>
      <w:r>
        <w:t xml:space="preserve">of the participants live in a village/rural area. Health professionals and Tv/radio seems to be the most trusted source to the participants. Apparently equal half of the participants worked from home or not at some stage of the study. Major half of the participants did quarantine at some stage during the study.</w:t>
      </w:r>
      <w:r>
        <w:t xml:space="preserve"> </w:t>
      </w:r>
      <w:r>
        <w:rPr>
          <w:bCs/>
          <w:b/>
        </w:rPr>
        <w:t xml:space="preserve">63%</w:t>
      </w:r>
      <w:r>
        <w:t xml:space="preserve"> </w:t>
      </w:r>
      <w:r>
        <w:t xml:space="preserve">of the participants didn’t go through a COVID test. Almost half of the participants</w:t>
      </w:r>
      <w:r>
        <w:t xml:space="preserve"> </w:t>
      </w:r>
      <w:r>
        <w:rPr>
          <w:bCs/>
          <w:b/>
        </w:rPr>
        <w:t xml:space="preserve">(46%)</w:t>
      </w:r>
      <w:r>
        <w:t xml:space="preserve"> </w:t>
      </w:r>
      <w:r>
        <w:t xml:space="preserve">were moderate or more worried about reinfection. Only</w:t>
      </w:r>
      <w:r>
        <w:t xml:space="preserve"> </w:t>
      </w:r>
      <w:r>
        <w:rPr>
          <w:bCs/>
          <w:b/>
        </w:rPr>
        <w:t xml:space="preserve">22%</w:t>
      </w:r>
      <w:r>
        <w:t xml:space="preserve"> </w:t>
      </w:r>
      <w:r>
        <w:t xml:space="preserve">of the participants recorded to have some sort of chronic disease.</w:t>
      </w:r>
      <w:r>
        <w:t xml:space="preserve"> </w:t>
      </w:r>
      <w:r>
        <w:rPr>
          <w:bCs/>
          <w:b/>
        </w:rPr>
        <w:t xml:space="preserve">(Separate analysis for each variable was done and the data can be accessed/viewd through the</w:t>
      </w:r>
      <w:r>
        <w:rPr>
          <w:bCs/>
          <w:b/>
        </w:rPr>
        <w:t xml:space="preserve"> </w:t>
      </w:r>
      <w:r>
        <w:rPr>
          <w:bCs/>
          <w:b/>
        </w:rPr>
        <w:t xml:space="preserve">“</w:t>
      </w:r>
      <w:r>
        <w:rPr>
          <w:bCs/>
          <w:b/>
        </w:rPr>
        <w:t xml:space="preserve">supplementary.rmd</w:t>
      </w:r>
      <w:r>
        <w:rPr>
          <w:bCs/>
          <w:b/>
        </w:rPr>
        <w:t xml:space="preserve">”</w:t>
      </w:r>
      <w:r>
        <w:rPr>
          <w:bCs/>
          <w:b/>
        </w:rPr>
        <w:t xml:space="preserve"> </w:t>
      </w:r>
      <w:r>
        <w:rPr>
          <w:bCs/>
          <w:b/>
        </w:rPr>
        <w:t xml:space="preserve">file)</w:t>
      </w:r>
    </w:p>
    <w:p>
      <w:pPr>
        <w:pStyle w:val="BodyText"/>
      </w:pPr>
      <w:r>
        <w:t xml:space="preserve">Let’s look at the logistic regression analysis and its statistics summary between the</w:t>
      </w:r>
      <w:r>
        <w:t xml:space="preserve"> </w:t>
      </w:r>
      <w:r>
        <w:rPr>
          <w:bCs/>
          <w:b/>
        </w:rPr>
        <w:t xml:space="preserve">outcome variable</w:t>
      </w:r>
      <w:r>
        <w:t xml:space="preserve"> </w:t>
      </w:r>
      <w:r>
        <w:t xml:space="preserve">(infection status info) and the three key</w:t>
      </w:r>
      <w:r>
        <w:t xml:space="preserve"> </w:t>
      </w:r>
      <w:r>
        <w:rPr>
          <w:bCs/>
          <w:b/>
        </w:rPr>
        <w:t xml:space="preserve">predisposing factors</w:t>
      </w:r>
      <w:r>
        <w:t xml:space="preserve"> </w:t>
      </w:r>
      <w:r>
        <w:t xml:space="preserve">(Age, Sex, Education level).</w:t>
      </w:r>
    </w:p>
    <w:p>
      <w:pPr>
        <w:pStyle w:val="TableCaption"/>
      </w:pPr>
      <w:r>
        <w:t xml:space="preserve">Table 3.2: logistic regression betweem infection status and Key Predisposing Factors</w:t>
      </w:r>
    </w:p>
    <w:tbl>
      <w:tblPr>
        <w:tblStyle w:val="Table"/>
        <w:tblW w:type="pct" w:w="5000.0"/>
        <w:tblLook w:firstRow="1" w:lastRow="0" w:firstColumn="0" w:lastColumn="0" w:noHBand="0" w:noVBand="0" w:val="0020"/>
        <w:tblCaption w:val="Table 3.2: logistic regression betweem infection status and Key Predisposing Factors"/>
      </w:tblPr>
      <w:tblGrid>
        <w:gridCol w:w="4224"/>
        <w:gridCol w:w="968"/>
        <w:gridCol w:w="880"/>
        <w:gridCol w:w="968"/>
        <w:gridCol w:w="880"/>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-1.7832470</w:t>
            </w:r>
          </w:p>
        </w:tc>
        <w:tc>
          <w:p>
            <w:pPr>
              <w:pStyle w:val="Compact"/>
              <w:jc w:val="right"/>
            </w:pPr>
            <w:r>
              <w:t xml:space="preserve">0.3331593</w:t>
            </w:r>
          </w:p>
        </w:tc>
        <w:tc>
          <w:p>
            <w:pPr>
              <w:pStyle w:val="Compact"/>
              <w:jc w:val="right"/>
            </w:pPr>
            <w:r>
              <w:t xml:space="preserve">-5.3525361</w:t>
            </w:r>
          </w:p>
        </w:tc>
        <w:tc>
          <w:p>
            <w:pPr>
              <w:pStyle w:val="Compact"/>
              <w:jc w:val="right"/>
            </w:pPr>
            <w:r>
              <w:t xml:space="preserve">0.0000001</w:t>
            </w:r>
          </w:p>
        </w:tc>
      </w:tr>
      <w:tr>
        <w:tc>
          <w:p>
            <w:pPr>
              <w:pStyle w:val="Compact"/>
              <w:jc w:val="left"/>
            </w:pPr>
            <w:r>
              <w:t xml:space="preserve">Age</w:t>
            </w:r>
          </w:p>
        </w:tc>
        <w:tc>
          <w:p>
            <w:pPr>
              <w:pStyle w:val="Compact"/>
              <w:jc w:val="right"/>
            </w:pPr>
            <w:r>
              <w:t xml:space="preserve">0.0458298</w:t>
            </w:r>
          </w:p>
        </w:tc>
        <w:tc>
          <w:p>
            <w:pPr>
              <w:pStyle w:val="Compact"/>
              <w:jc w:val="right"/>
            </w:pPr>
            <w:r>
              <w:t xml:space="preserve">0.0080757</w:t>
            </w:r>
          </w:p>
        </w:tc>
        <w:tc>
          <w:p>
            <w:pPr>
              <w:pStyle w:val="Compact"/>
              <w:jc w:val="right"/>
            </w:pPr>
            <w:r>
              <w:t xml:space="preserve">5.6750136</w:t>
            </w:r>
          </w:p>
        </w:tc>
        <w:tc>
          <w:p>
            <w:pPr>
              <w:pStyle w:val="Compact"/>
              <w:jc w:val="right"/>
            </w:pPr>
            <w:r>
              <w:t xml:space="preserve">0.0000000</w:t>
            </w:r>
          </w:p>
        </w:tc>
      </w:tr>
      <w:tr>
        <w:tc>
          <w:p>
            <w:pPr>
              <w:pStyle w:val="Compact"/>
              <w:jc w:val="left"/>
            </w:pPr>
            <w:r>
              <w:t xml:space="preserve">SexFemale</w:t>
            </w:r>
          </w:p>
        </w:tc>
        <w:tc>
          <w:p>
            <w:pPr>
              <w:pStyle w:val="Compact"/>
              <w:jc w:val="right"/>
            </w:pPr>
            <w:r>
              <w:t xml:space="preserve">0.4033255</w:t>
            </w:r>
          </w:p>
        </w:tc>
        <w:tc>
          <w:p>
            <w:pPr>
              <w:pStyle w:val="Compact"/>
              <w:jc w:val="right"/>
            </w:pPr>
            <w:r>
              <w:t xml:space="preserve">0.1635476</w:t>
            </w:r>
          </w:p>
        </w:tc>
        <w:tc>
          <w:p>
            <w:pPr>
              <w:pStyle w:val="Compact"/>
              <w:jc w:val="right"/>
            </w:pPr>
            <w:r>
              <w:t xml:space="preserve">2.4661042</w:t>
            </w:r>
          </w:p>
        </w:tc>
        <w:tc>
          <w:p>
            <w:pPr>
              <w:pStyle w:val="Compact"/>
              <w:jc w:val="right"/>
            </w:pPr>
            <w:r>
              <w:t xml:space="preserve">0.0136592</w:t>
            </w:r>
          </w:p>
        </w:tc>
      </w:tr>
      <w:tr>
        <w:tc>
          <w:p>
            <w:pPr>
              <w:pStyle w:val="Compact"/>
              <w:jc w:val="left"/>
            </w:pPr>
            <w:r>
              <w:t xml:space="preserve">educationUniversity Undergraduate degree holder</w:t>
            </w:r>
          </w:p>
        </w:tc>
        <w:tc>
          <w:p>
            <w:pPr>
              <w:pStyle w:val="Compact"/>
              <w:jc w:val="right"/>
            </w:pPr>
            <w:r>
              <w:t xml:space="preserve">-0.4111288</w:t>
            </w:r>
          </w:p>
        </w:tc>
        <w:tc>
          <w:p>
            <w:pPr>
              <w:pStyle w:val="Compact"/>
              <w:jc w:val="right"/>
            </w:pPr>
            <w:r>
              <w:t xml:space="preserve">0.1970401</w:t>
            </w:r>
          </w:p>
        </w:tc>
        <w:tc>
          <w:p>
            <w:pPr>
              <w:pStyle w:val="Compact"/>
              <w:jc w:val="right"/>
            </w:pPr>
            <w:r>
              <w:t xml:space="preserve">-2.0865232</w:t>
            </w:r>
          </w:p>
        </w:tc>
        <w:tc>
          <w:p>
            <w:pPr>
              <w:pStyle w:val="Compact"/>
              <w:jc w:val="right"/>
            </w:pPr>
            <w:r>
              <w:t xml:space="preserve">0.0369313</w:t>
            </w:r>
          </w:p>
        </w:tc>
      </w:tr>
      <w:tr>
        <w:tc>
          <w:p>
            <w:pPr>
              <w:pStyle w:val="Compact"/>
              <w:jc w:val="left"/>
            </w:pPr>
            <w:r>
              <w:t xml:space="preserve">educationSecondary</w:t>
            </w:r>
          </w:p>
        </w:tc>
        <w:tc>
          <w:p>
            <w:pPr>
              <w:pStyle w:val="Compact"/>
              <w:jc w:val="right"/>
            </w:pPr>
            <w:r>
              <w:t xml:space="preserve">-0.6900496</w:t>
            </w:r>
          </w:p>
        </w:tc>
        <w:tc>
          <w:p>
            <w:pPr>
              <w:pStyle w:val="Compact"/>
              <w:jc w:val="right"/>
            </w:pPr>
            <w:r>
              <w:t xml:space="preserve">0.2455377</w:t>
            </w:r>
          </w:p>
        </w:tc>
        <w:tc>
          <w:p>
            <w:pPr>
              <w:pStyle w:val="Compact"/>
              <w:jc w:val="right"/>
            </w:pPr>
            <w:r>
              <w:t xml:space="preserve">-2.8103608</w:t>
            </w:r>
          </w:p>
        </w:tc>
        <w:tc>
          <w:p>
            <w:pPr>
              <w:pStyle w:val="Compact"/>
              <w:jc w:val="right"/>
            </w:pPr>
            <w:r>
              <w:t xml:space="preserve">0.0049486</w:t>
            </w:r>
          </w:p>
        </w:tc>
      </w:tr>
      <w:tr>
        <w:tc>
          <w:p>
            <w:pPr>
              <w:pStyle w:val="Compact"/>
              <w:jc w:val="left"/>
            </w:pPr>
            <w:r>
              <w:t xml:space="preserve">educationPrimary</w:t>
            </w:r>
          </w:p>
        </w:tc>
        <w:tc>
          <w:p>
            <w:pPr>
              <w:pStyle w:val="Compact"/>
              <w:jc w:val="right"/>
            </w:pPr>
            <w:r>
              <w:t xml:space="preserve">-0.4371349</w:t>
            </w:r>
          </w:p>
        </w:tc>
        <w:tc>
          <w:p>
            <w:pPr>
              <w:pStyle w:val="Compact"/>
              <w:jc w:val="right"/>
            </w:pPr>
            <w:r>
              <w:t xml:space="preserve">0.9496023</w:t>
            </w:r>
          </w:p>
        </w:tc>
        <w:tc>
          <w:p>
            <w:pPr>
              <w:pStyle w:val="Compact"/>
              <w:jc w:val="right"/>
            </w:pPr>
            <w:r>
              <w:t xml:space="preserve">-0.4603347</w:t>
            </w:r>
          </w:p>
        </w:tc>
        <w:tc>
          <w:p>
            <w:pPr>
              <w:pStyle w:val="Compact"/>
              <w:jc w:val="right"/>
            </w:pPr>
            <w:r>
              <w:t xml:space="preserve">0.6452760</w:t>
            </w:r>
          </w:p>
        </w:tc>
      </w:tr>
    </w:tbl>
    <w:p/>
    <w:p>
      <w:pPr>
        <w:pStyle w:val="TableCaption"/>
      </w:pPr>
      <w:r>
        <w:t xml:space="preserve">Table 3.3: logistic regression statistics betweem infection status and Key Predisposing Factors</w:t>
      </w:r>
    </w:p>
    <w:tbl>
      <w:tblPr>
        <w:tblStyle w:val="Table"/>
        <w:tblW w:type="pct" w:w="0.0"/>
        <w:tblLook w:firstRow="1" w:lastRow="0" w:firstColumn="0" w:lastColumn="0" w:noHBand="0" w:noVBand="0" w:val="0020"/>
        <w:tblCaption w:val="Table 3.3: logistic regression statistics betweem infection status and Key Predispos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-436.7208</w:t>
            </w:r>
          </w:p>
        </w:tc>
        <w:tc>
          <w:p>
            <w:pPr>
              <w:pStyle w:val="Compact"/>
              <w:jc w:val="right"/>
            </w:pPr>
            <w:r>
              <w:t xml:space="preserve">885.4416</w:t>
            </w:r>
          </w:p>
        </w:tc>
        <w:tc>
          <w:p>
            <w:pPr>
              <w:pStyle w:val="Compact"/>
              <w:jc w:val="right"/>
            </w:pPr>
            <w:r>
              <w:t xml:space="preserve">912.7993</w:t>
            </w:r>
          </w:p>
        </w:tc>
        <w:tc>
          <w:p>
            <w:pPr>
              <w:pStyle w:val="Compact"/>
              <w:jc w:val="right"/>
            </w:pPr>
            <w:r>
              <w:t xml:space="preserve">873.4416</w:t>
            </w:r>
          </w:p>
        </w:tc>
        <w:tc>
          <w:p>
            <w:pPr>
              <w:pStyle w:val="Compact"/>
              <w:jc w:val="right"/>
            </w:pPr>
            <w:r>
              <w:t xml:space="preserve">700</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three key</w:t>
      </w:r>
      <w:r>
        <w:t xml:space="preserve"> </w:t>
      </w:r>
      <w:r>
        <w:rPr>
          <w:bCs/>
          <w:b/>
        </w:rPr>
        <w:t xml:space="preserve">enabling factors</w:t>
      </w:r>
      <w:r>
        <w:t xml:space="preserve"> </w:t>
      </w:r>
      <w:r>
        <w:t xml:space="preserve">(socio economic status, area of residence,student/healthworker, source of covid news).</w:t>
      </w:r>
    </w:p>
    <w:p>
      <w:pPr>
        <w:pStyle w:val="TableCaption"/>
      </w:pPr>
      <w:r>
        <w:t xml:space="preserve">Table 3.4: logistic regression betweem infection status and Key Enabling Factors</w:t>
      </w:r>
    </w:p>
    <w:tbl>
      <w:tblPr>
        <w:tblStyle w:val="Table"/>
        <w:tblW w:type="pct" w:w="4999.999999999999"/>
        <w:tblLook w:firstRow="1" w:lastRow="0" w:firstColumn="0" w:lastColumn="0" w:noHBand="0" w:noVBand="0" w:val="0020"/>
        <w:tblCaption w:val="Table 3.4: logistic regression betweem infection status and Key Enabling Factors"/>
      </w:tblPr>
      <w:tblGrid>
        <w:gridCol w:w="4781"/>
        <w:gridCol w:w="821"/>
        <w:gridCol w:w="747"/>
        <w:gridCol w:w="821"/>
        <w:gridCol w:w="747"/>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-1.3559366</w:t>
            </w:r>
          </w:p>
        </w:tc>
        <w:tc>
          <w:p>
            <w:pPr>
              <w:pStyle w:val="Compact"/>
              <w:jc w:val="right"/>
            </w:pPr>
            <w:r>
              <w:t xml:space="preserve">0.5345008</w:t>
            </w:r>
          </w:p>
        </w:tc>
        <w:tc>
          <w:p>
            <w:pPr>
              <w:pStyle w:val="Compact"/>
              <w:jc w:val="right"/>
            </w:pPr>
            <w:r>
              <w:t xml:space="preserve">-2.5368281</w:t>
            </w:r>
          </w:p>
        </w:tc>
        <w:tc>
          <w:p>
            <w:pPr>
              <w:pStyle w:val="Compact"/>
              <w:jc w:val="right"/>
            </w:pPr>
            <w:r>
              <w:t xml:space="preserve">0.0111862</w:t>
            </w:r>
          </w:p>
        </w:tc>
      </w:tr>
      <w:tr>
        <w:tc>
          <w:p>
            <w:pPr>
              <w:pStyle w:val="Compact"/>
              <w:jc w:val="left"/>
            </w:pPr>
            <w:r>
              <w:t xml:space="preserve">economic_statusUpper middle income category</w:t>
            </w:r>
          </w:p>
        </w:tc>
        <w:tc>
          <w:p>
            <w:pPr>
              <w:pStyle w:val="Compact"/>
              <w:jc w:val="right"/>
            </w:pPr>
            <w:r>
              <w:t xml:space="preserve">1.4851753</w:t>
            </w:r>
          </w:p>
        </w:tc>
        <w:tc>
          <w:p>
            <w:pPr>
              <w:pStyle w:val="Compact"/>
              <w:jc w:val="right"/>
            </w:pPr>
            <w:r>
              <w:t xml:space="preserve">0.4287608</w:t>
            </w:r>
          </w:p>
        </w:tc>
        <w:tc>
          <w:p>
            <w:pPr>
              <w:pStyle w:val="Compact"/>
              <w:jc w:val="right"/>
            </w:pPr>
            <w:r>
              <w:t xml:space="preserve">3.4638785</w:t>
            </w:r>
          </w:p>
        </w:tc>
        <w:tc>
          <w:p>
            <w:pPr>
              <w:pStyle w:val="Compact"/>
              <w:jc w:val="right"/>
            </w:pPr>
            <w:r>
              <w:t xml:space="preserve">0.0005324</w:t>
            </w:r>
          </w:p>
        </w:tc>
      </w:tr>
      <w:tr>
        <w:tc>
          <w:p>
            <w:pPr>
              <w:pStyle w:val="Compact"/>
              <w:jc w:val="left"/>
            </w:pPr>
            <w:r>
              <w:t xml:space="preserve">economic_statusLower middle income category</w:t>
            </w:r>
          </w:p>
        </w:tc>
        <w:tc>
          <w:p>
            <w:pPr>
              <w:pStyle w:val="Compact"/>
              <w:jc w:val="right"/>
            </w:pPr>
            <w:r>
              <w:t xml:space="preserve">0.9112994</w:t>
            </w:r>
          </w:p>
        </w:tc>
        <w:tc>
          <w:p>
            <w:pPr>
              <w:pStyle w:val="Compact"/>
              <w:jc w:val="right"/>
            </w:pPr>
            <w:r>
              <w:t xml:space="preserve">0.4350794</w:t>
            </w:r>
          </w:p>
        </w:tc>
        <w:tc>
          <w:p>
            <w:pPr>
              <w:pStyle w:val="Compact"/>
              <w:jc w:val="right"/>
            </w:pPr>
            <w:r>
              <w:t xml:space="preserve">2.0945589</w:t>
            </w:r>
          </w:p>
        </w:tc>
        <w:tc>
          <w:p>
            <w:pPr>
              <w:pStyle w:val="Compact"/>
              <w:jc w:val="right"/>
            </w:pPr>
            <w:r>
              <w:t xml:space="preserve">0.0362102</w:t>
            </w:r>
          </w:p>
        </w:tc>
      </w:tr>
      <w:tr>
        <w:tc>
          <w:p>
            <w:pPr>
              <w:pStyle w:val="Compact"/>
              <w:jc w:val="left"/>
            </w:pPr>
            <w:r>
              <w:t xml:space="preserve">economic_statusHigh income category</w:t>
            </w:r>
          </w:p>
        </w:tc>
        <w:tc>
          <w:p>
            <w:pPr>
              <w:pStyle w:val="Compact"/>
              <w:jc w:val="right"/>
            </w:pPr>
            <w:r>
              <w:t xml:space="preserve">1.9065113</w:t>
            </w:r>
          </w:p>
        </w:tc>
        <w:tc>
          <w:p>
            <w:pPr>
              <w:pStyle w:val="Compact"/>
              <w:jc w:val="right"/>
            </w:pPr>
            <w:r>
              <w:t xml:space="preserve">0.5148440</w:t>
            </w:r>
          </w:p>
        </w:tc>
        <w:tc>
          <w:p>
            <w:pPr>
              <w:pStyle w:val="Compact"/>
              <w:jc w:val="right"/>
            </w:pPr>
            <w:r>
              <w:t xml:space="preserve">3.7030857</w:t>
            </w:r>
          </w:p>
        </w:tc>
        <w:tc>
          <w:p>
            <w:pPr>
              <w:pStyle w:val="Compact"/>
              <w:jc w:val="right"/>
            </w:pPr>
            <w:r>
              <w:t xml:space="preserve">0.0002130</w:t>
            </w:r>
          </w:p>
        </w:tc>
      </w:tr>
      <w:tr>
        <w:tc>
          <w:p>
            <w:pPr>
              <w:pStyle w:val="Compact"/>
              <w:jc w:val="left"/>
            </w:pPr>
            <w:r>
              <w:t xml:space="preserve">residenceA Sub-urban setting / urban slum</w:t>
            </w:r>
          </w:p>
        </w:tc>
        <w:tc>
          <w:p>
            <w:pPr>
              <w:pStyle w:val="Compact"/>
              <w:jc w:val="right"/>
            </w:pPr>
            <w:r>
              <w:t xml:space="preserve">0.1044858</w:t>
            </w:r>
          </w:p>
        </w:tc>
        <w:tc>
          <w:p>
            <w:pPr>
              <w:pStyle w:val="Compact"/>
              <w:jc w:val="right"/>
            </w:pPr>
            <w:r>
              <w:t xml:space="preserve">0.1829930</w:t>
            </w:r>
          </w:p>
        </w:tc>
        <w:tc>
          <w:p>
            <w:pPr>
              <w:pStyle w:val="Compact"/>
              <w:jc w:val="right"/>
            </w:pPr>
            <w:r>
              <w:t xml:space="preserve">0.5709824</w:t>
            </w:r>
          </w:p>
        </w:tc>
        <w:tc>
          <w:p>
            <w:pPr>
              <w:pStyle w:val="Compact"/>
              <w:jc w:val="right"/>
            </w:pPr>
            <w:r>
              <w:t xml:space="preserve">0.5680116</w:t>
            </w:r>
          </w:p>
        </w:tc>
      </w:tr>
      <w:tr>
        <w:tc>
          <w:p>
            <w:pPr>
              <w:pStyle w:val="Compact"/>
              <w:jc w:val="left"/>
            </w:pPr>
            <w:r>
              <w:t xml:space="preserve">residenceA rural place / village</w:t>
            </w:r>
          </w:p>
        </w:tc>
        <w:tc>
          <w:p>
            <w:pPr>
              <w:pStyle w:val="Compact"/>
              <w:jc w:val="right"/>
            </w:pPr>
            <w:r>
              <w:t xml:space="preserve">-0.8666444</w:t>
            </w:r>
          </w:p>
        </w:tc>
        <w:tc>
          <w:p>
            <w:pPr>
              <w:pStyle w:val="Compact"/>
              <w:jc w:val="right"/>
            </w:pPr>
            <w:r>
              <w:t xml:space="preserve">0.3695104</w:t>
            </w:r>
          </w:p>
        </w:tc>
        <w:tc>
          <w:p>
            <w:pPr>
              <w:pStyle w:val="Compact"/>
              <w:jc w:val="right"/>
            </w:pPr>
            <w:r>
              <w:t xml:space="preserve">-2.3453858</w:t>
            </w:r>
          </w:p>
        </w:tc>
        <w:tc>
          <w:p>
            <w:pPr>
              <w:pStyle w:val="Compact"/>
              <w:jc w:val="right"/>
            </w:pPr>
            <w:r>
              <w:t xml:space="preserve">0.0190074</w:t>
            </w:r>
          </w:p>
        </w:tc>
      </w:tr>
      <w:tr>
        <w:tc>
          <w:p>
            <w:pPr>
              <w:pStyle w:val="Compact"/>
              <w:jc w:val="left"/>
            </w:pPr>
            <w:r>
              <w:t xml:space="preserve">trusted_sourceHealth personnel</w:t>
            </w:r>
          </w:p>
        </w:tc>
        <w:tc>
          <w:p>
            <w:pPr>
              <w:pStyle w:val="Compact"/>
              <w:jc w:val="right"/>
            </w:pPr>
            <w:r>
              <w:t xml:space="preserve">-0.1196328</w:t>
            </w:r>
          </w:p>
        </w:tc>
        <w:tc>
          <w:p>
            <w:pPr>
              <w:pStyle w:val="Compact"/>
              <w:jc w:val="right"/>
            </w:pPr>
            <w:r>
              <w:t xml:space="preserve">0.3989853</w:t>
            </w:r>
          </w:p>
        </w:tc>
        <w:tc>
          <w:p>
            <w:pPr>
              <w:pStyle w:val="Compact"/>
              <w:jc w:val="right"/>
            </w:pPr>
            <w:r>
              <w:t xml:space="preserve">-0.2998426</w:t>
            </w:r>
          </w:p>
        </w:tc>
        <w:tc>
          <w:p>
            <w:pPr>
              <w:pStyle w:val="Compact"/>
              <w:jc w:val="right"/>
            </w:pPr>
            <w:r>
              <w:t xml:space="preserve">0.7642972</w:t>
            </w:r>
          </w:p>
        </w:tc>
      </w:tr>
      <w:tr>
        <w:tc>
          <w:p>
            <w:pPr>
              <w:pStyle w:val="Compact"/>
              <w:jc w:val="left"/>
            </w:pPr>
            <w:r>
              <w:t xml:space="preserve">trusted_sourceSocial Media (WhatsApp, Facebook, Twitter, etc)</w:t>
            </w:r>
          </w:p>
        </w:tc>
        <w:tc>
          <w:p>
            <w:pPr>
              <w:pStyle w:val="Compact"/>
              <w:jc w:val="right"/>
            </w:pPr>
            <w:r>
              <w:t xml:space="preserve">-0.5401488</w:t>
            </w:r>
          </w:p>
        </w:tc>
        <w:tc>
          <w:p>
            <w:pPr>
              <w:pStyle w:val="Compact"/>
              <w:jc w:val="right"/>
            </w:pPr>
            <w:r>
              <w:t xml:space="preserve">0.4172613</w:t>
            </w:r>
          </w:p>
        </w:tc>
        <w:tc>
          <w:p>
            <w:pPr>
              <w:pStyle w:val="Compact"/>
              <w:jc w:val="right"/>
            </w:pPr>
            <w:r>
              <w:t xml:space="preserve">-1.2945096</w:t>
            </w:r>
          </w:p>
        </w:tc>
        <w:tc>
          <w:p>
            <w:pPr>
              <w:pStyle w:val="Compact"/>
              <w:jc w:val="right"/>
            </w:pPr>
            <w:r>
              <w:t xml:space="preserve">0.1954894</w:t>
            </w:r>
          </w:p>
        </w:tc>
      </w:tr>
      <w:tr>
        <w:tc>
          <w:p>
            <w:pPr>
              <w:pStyle w:val="Compact"/>
              <w:jc w:val="left"/>
            </w:pPr>
            <w:r>
              <w:t xml:space="preserve">trusted_sourceRadio / TV</w:t>
            </w:r>
          </w:p>
        </w:tc>
        <w:tc>
          <w:p>
            <w:pPr>
              <w:pStyle w:val="Compact"/>
              <w:jc w:val="right"/>
            </w:pPr>
            <w:r>
              <w:t xml:space="preserve">-0.5963396</w:t>
            </w:r>
          </w:p>
        </w:tc>
        <w:tc>
          <w:p>
            <w:pPr>
              <w:pStyle w:val="Compact"/>
              <w:jc w:val="right"/>
            </w:pPr>
            <w:r>
              <w:t xml:space="preserve">0.4061255</w:t>
            </w:r>
          </w:p>
        </w:tc>
        <w:tc>
          <w:p>
            <w:pPr>
              <w:pStyle w:val="Compact"/>
              <w:jc w:val="right"/>
            </w:pPr>
            <w:r>
              <w:t xml:space="preserve">-1.4683628</w:t>
            </w:r>
          </w:p>
        </w:tc>
        <w:tc>
          <w:p>
            <w:pPr>
              <w:pStyle w:val="Compact"/>
              <w:jc w:val="right"/>
            </w:pPr>
            <w:r>
              <w:t xml:space="preserve">0.1420057</w:t>
            </w:r>
          </w:p>
        </w:tc>
      </w:tr>
      <w:tr>
        <w:tc>
          <w:p>
            <w:pPr>
              <w:pStyle w:val="Compact"/>
              <w:jc w:val="left"/>
            </w:pPr>
            <w:r>
              <w:t xml:space="preserve">trusted_sourceFamily and friends</w:t>
            </w:r>
          </w:p>
        </w:tc>
        <w:tc>
          <w:p>
            <w:pPr>
              <w:pStyle w:val="Compact"/>
              <w:jc w:val="right"/>
            </w:pPr>
            <w:r>
              <w:t xml:space="preserve">-0.3366449</w:t>
            </w:r>
          </w:p>
        </w:tc>
        <w:tc>
          <w:p>
            <w:pPr>
              <w:pStyle w:val="Compact"/>
              <w:jc w:val="right"/>
            </w:pPr>
            <w:r>
              <w:t xml:space="preserve">0.6110896</w:t>
            </w:r>
          </w:p>
        </w:tc>
        <w:tc>
          <w:p>
            <w:pPr>
              <w:pStyle w:val="Compact"/>
              <w:jc w:val="right"/>
            </w:pPr>
            <w:r>
              <w:t xml:space="preserve">-0.5508929</w:t>
            </w:r>
          </w:p>
        </w:tc>
        <w:tc>
          <w:p>
            <w:pPr>
              <w:pStyle w:val="Compact"/>
              <w:jc w:val="right"/>
            </w:pPr>
            <w:r>
              <w:t xml:space="preserve">0.5817071</w:t>
            </w:r>
          </w:p>
        </w:tc>
      </w:tr>
      <w:tr>
        <w:tc>
          <w:p>
            <w:pPr>
              <w:pStyle w:val="Compact"/>
              <w:jc w:val="left"/>
            </w:pPr>
            <w:r>
              <w:t xml:space="preserve">trusted_sourceNone of the above</w:t>
            </w:r>
          </w:p>
        </w:tc>
        <w:tc>
          <w:p>
            <w:pPr>
              <w:pStyle w:val="Compact"/>
              <w:jc w:val="right"/>
            </w:pPr>
            <w:r>
              <w:t xml:space="preserve">-0.3203110</w:t>
            </w:r>
          </w:p>
        </w:tc>
        <w:tc>
          <w:p>
            <w:pPr>
              <w:pStyle w:val="Compact"/>
              <w:jc w:val="right"/>
            </w:pPr>
            <w:r>
              <w:t xml:space="preserve">0.5289505</w:t>
            </w:r>
          </w:p>
        </w:tc>
        <w:tc>
          <w:p>
            <w:pPr>
              <w:pStyle w:val="Compact"/>
              <w:jc w:val="right"/>
            </w:pPr>
            <w:r>
              <w:t xml:space="preserve">-0.6055596</w:t>
            </w:r>
          </w:p>
        </w:tc>
        <w:tc>
          <w:p>
            <w:pPr>
              <w:pStyle w:val="Compact"/>
              <w:jc w:val="right"/>
            </w:pPr>
            <w:r>
              <w:t xml:space="preserve">0.5448072</w:t>
            </w:r>
          </w:p>
        </w:tc>
      </w:tr>
      <w:tr>
        <w:tc>
          <w:p>
            <w:pPr>
              <w:pStyle w:val="Compact"/>
              <w:jc w:val="left"/>
            </w:pPr>
            <w:r>
              <w:t xml:space="preserve">trusted_sourceReligious authorities (Pastor, Priest, Imam, etc)</w:t>
            </w:r>
          </w:p>
        </w:tc>
        <w:tc>
          <w:p>
            <w:pPr>
              <w:pStyle w:val="Compact"/>
              <w:jc w:val="right"/>
            </w:pPr>
            <w:r>
              <w:t xml:space="preserve">-0.5074121</w:t>
            </w:r>
          </w:p>
        </w:tc>
        <w:tc>
          <w:p>
            <w:pPr>
              <w:pStyle w:val="Compact"/>
              <w:jc w:val="right"/>
            </w:pPr>
            <w:r>
              <w:t xml:space="preserve">0.6722440</w:t>
            </w:r>
          </w:p>
        </w:tc>
        <w:tc>
          <w:p>
            <w:pPr>
              <w:pStyle w:val="Compact"/>
              <w:jc w:val="right"/>
            </w:pPr>
            <w:r>
              <w:t xml:space="preserve">-0.7548035</w:t>
            </w:r>
          </w:p>
        </w:tc>
        <w:tc>
          <w:p>
            <w:pPr>
              <w:pStyle w:val="Compact"/>
              <w:jc w:val="right"/>
            </w:pPr>
            <w:r>
              <w:t xml:space="preserve">0.4503669</w:t>
            </w:r>
          </w:p>
        </w:tc>
      </w:tr>
    </w:tbl>
    <w:p/>
    <w:p>
      <w:pPr>
        <w:pStyle w:val="TableCaption"/>
      </w:pPr>
      <w:r>
        <w:t xml:space="preserve">Table 3.5: logistic regression statistics betweem infection status and Key enabling Factors</w:t>
      </w:r>
    </w:p>
    <w:tbl>
      <w:tblPr>
        <w:tblStyle w:val="Table"/>
        <w:tblW w:type="pct" w:w="0.0"/>
        <w:tblLook w:firstRow="1" w:lastRow="0" w:firstColumn="0" w:lastColumn="0" w:noHBand="0" w:noVBand="0" w:val="0020"/>
        <w:tblCaption w:val="Table 3.5: logistic regression statistics betweem infection status and Key enabl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-440.6209</w:t>
            </w:r>
          </w:p>
        </w:tc>
        <w:tc>
          <w:p>
            <w:pPr>
              <w:pStyle w:val="Compact"/>
              <w:jc w:val="right"/>
            </w:pPr>
            <w:r>
              <w:t xml:space="preserve">905.2419</w:t>
            </w:r>
          </w:p>
        </w:tc>
        <w:tc>
          <w:p>
            <w:pPr>
              <w:pStyle w:val="Compact"/>
              <w:jc w:val="right"/>
            </w:pPr>
            <w:r>
              <w:t xml:space="preserve">959.9573</w:t>
            </w:r>
          </w:p>
        </w:tc>
        <w:tc>
          <w:p>
            <w:pPr>
              <w:pStyle w:val="Compact"/>
              <w:jc w:val="right"/>
            </w:pPr>
            <w:r>
              <w:t xml:space="preserve">881.2419</w:t>
            </w:r>
          </w:p>
        </w:tc>
        <w:tc>
          <w:p>
            <w:pPr>
              <w:pStyle w:val="Compact"/>
              <w:jc w:val="right"/>
            </w:pPr>
            <w:r>
              <w:t xml:space="preserve">694</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level of fear of infection and quarantined or not</w:t>
      </w:r>
      <w:r>
        <w:t xml:space="preserve"> </w:t>
      </w:r>
      <w:r>
        <w:rPr>
          <w:bCs/>
          <w:b/>
        </w:rPr>
        <w:t xml:space="preserve">(Key need for care factors )</w:t>
      </w:r>
    </w:p>
    <w:p>
      <w:pPr>
        <w:pStyle w:val="TableCaption"/>
      </w:pPr>
      <w:r>
        <w:t xml:space="preserve">Table 3.6: logistic regression betweem infection status and Key Need for care Factor</w:t>
      </w:r>
    </w:p>
    <w:tbl>
      <w:tblPr>
        <w:tblStyle w:val="Table"/>
        <w:tblW w:type="pct" w:w="0.0"/>
        <w:tblLook w:firstRow="1" w:lastRow="0" w:firstColumn="0" w:lastColumn="0" w:noHBand="0" w:noVBand="0" w:val="0020"/>
        <w:tblCaption w:val="Table 3.6: logistic regression betweem infection status and Key Need for care Factor"/>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-0.0196069</w:t>
            </w:r>
          </w:p>
        </w:tc>
        <w:tc>
          <w:p>
            <w:pPr>
              <w:pStyle w:val="Compact"/>
              <w:jc w:val="right"/>
            </w:pPr>
            <w:r>
              <w:t xml:space="preserve">0.1484504</w:t>
            </w:r>
          </w:p>
        </w:tc>
        <w:tc>
          <w:p>
            <w:pPr>
              <w:pStyle w:val="Compact"/>
              <w:jc w:val="right"/>
            </w:pPr>
            <w:r>
              <w:t xml:space="preserve">-0.1320768</w:t>
            </w:r>
          </w:p>
        </w:tc>
        <w:tc>
          <w:p>
            <w:pPr>
              <w:pStyle w:val="Compact"/>
              <w:jc w:val="right"/>
            </w:pPr>
            <w:r>
              <w:t xml:space="preserve">0.8949235</w:t>
            </w:r>
          </w:p>
        </w:tc>
      </w:tr>
      <w:tr>
        <w:tc>
          <w:p>
            <w:pPr>
              <w:pStyle w:val="Compact"/>
              <w:jc w:val="left"/>
            </w:pPr>
            <w:r>
              <w:t xml:space="preserve">quarantined_or_notNo</w:t>
            </w:r>
          </w:p>
        </w:tc>
        <w:tc>
          <w:p>
            <w:pPr>
              <w:pStyle w:val="Compact"/>
              <w:jc w:val="right"/>
            </w:pPr>
            <w:r>
              <w:t xml:space="preserve">-1.0814712</w:t>
            </w:r>
          </w:p>
        </w:tc>
        <w:tc>
          <w:p>
            <w:pPr>
              <w:pStyle w:val="Compact"/>
              <w:jc w:val="right"/>
            </w:pPr>
            <w:r>
              <w:t xml:space="preserve">0.1754811</w:t>
            </w:r>
          </w:p>
        </w:tc>
        <w:tc>
          <w:p>
            <w:pPr>
              <w:pStyle w:val="Compact"/>
              <w:jc w:val="right"/>
            </w:pPr>
            <w:r>
              <w:t xml:space="preserve">-6.1628928</w:t>
            </w:r>
          </w:p>
        </w:tc>
        <w:tc>
          <w:p>
            <w:pPr>
              <w:pStyle w:val="Compact"/>
              <w:jc w:val="right"/>
            </w:pPr>
            <w:r>
              <w:t xml:space="preserve">0.0000000</w:t>
            </w:r>
          </w:p>
        </w:tc>
      </w:tr>
      <w:tr>
        <w:tc>
          <w:p>
            <w:pPr>
              <w:pStyle w:val="Compact"/>
              <w:jc w:val="left"/>
            </w:pPr>
            <w:r>
              <w:t xml:space="preserve">worry_level2=A little worried</w:t>
            </w:r>
          </w:p>
        </w:tc>
        <w:tc>
          <w:p>
            <w:pPr>
              <w:pStyle w:val="Compact"/>
              <w:jc w:val="right"/>
            </w:pPr>
            <w:r>
              <w:t xml:space="preserve">-0.1796001</w:t>
            </w:r>
          </w:p>
        </w:tc>
        <w:tc>
          <w:p>
            <w:pPr>
              <w:pStyle w:val="Compact"/>
              <w:jc w:val="right"/>
            </w:pPr>
            <w:r>
              <w:t xml:space="preserve">0.1927321</w:t>
            </w:r>
          </w:p>
        </w:tc>
        <w:tc>
          <w:p>
            <w:pPr>
              <w:pStyle w:val="Compact"/>
              <w:jc w:val="right"/>
            </w:pPr>
            <w:r>
              <w:t xml:space="preserve">-0.9318638</w:t>
            </w:r>
          </w:p>
        </w:tc>
        <w:tc>
          <w:p>
            <w:pPr>
              <w:pStyle w:val="Compact"/>
              <w:jc w:val="right"/>
            </w:pPr>
            <w:r>
              <w:t xml:space="preserve">0.3514069</w:t>
            </w:r>
          </w:p>
        </w:tc>
      </w:tr>
      <w:tr>
        <w:tc>
          <w:p>
            <w:pPr>
              <w:pStyle w:val="Compact"/>
              <w:jc w:val="left"/>
            </w:pPr>
            <w:r>
              <w:t xml:space="preserve">worry_level4=Very worried</w:t>
            </w:r>
          </w:p>
        </w:tc>
        <w:tc>
          <w:p>
            <w:pPr>
              <w:pStyle w:val="Compact"/>
              <w:jc w:val="right"/>
            </w:pPr>
            <w:r>
              <w:t xml:space="preserve">0.6275857</w:t>
            </w:r>
          </w:p>
        </w:tc>
        <w:tc>
          <w:p>
            <w:pPr>
              <w:pStyle w:val="Compact"/>
              <w:jc w:val="right"/>
            </w:pPr>
            <w:r>
              <w:t xml:space="preserve">0.2746511</w:t>
            </w:r>
          </w:p>
        </w:tc>
        <w:tc>
          <w:p>
            <w:pPr>
              <w:pStyle w:val="Compact"/>
              <w:jc w:val="right"/>
            </w:pPr>
            <w:r>
              <w:t xml:space="preserve">2.2850287</w:t>
            </w:r>
          </w:p>
        </w:tc>
        <w:tc>
          <w:p>
            <w:pPr>
              <w:pStyle w:val="Compact"/>
              <w:jc w:val="right"/>
            </w:pPr>
            <w:r>
              <w:t xml:space="preserve">0.0223111</w:t>
            </w:r>
          </w:p>
        </w:tc>
      </w:tr>
      <w:tr>
        <w:tc>
          <w:p>
            <w:pPr>
              <w:pStyle w:val="Compact"/>
              <w:jc w:val="left"/>
            </w:pPr>
            <w:r>
              <w:t xml:space="preserve">worry_level5=Extremely worried</w:t>
            </w:r>
          </w:p>
        </w:tc>
        <w:tc>
          <w:p>
            <w:pPr>
              <w:pStyle w:val="Compact"/>
              <w:jc w:val="right"/>
            </w:pPr>
            <w:r>
              <w:t xml:space="preserve">0.6861161</w:t>
            </w:r>
          </w:p>
        </w:tc>
        <w:tc>
          <w:p>
            <w:pPr>
              <w:pStyle w:val="Compact"/>
              <w:jc w:val="right"/>
            </w:pPr>
            <w:r>
              <w:t xml:space="preserve">0.5101150</w:t>
            </w:r>
          </w:p>
        </w:tc>
        <w:tc>
          <w:p>
            <w:pPr>
              <w:pStyle w:val="Compact"/>
              <w:jc w:val="right"/>
            </w:pPr>
            <w:r>
              <w:t xml:space="preserve">1.3450225</w:t>
            </w:r>
          </w:p>
        </w:tc>
        <w:tc>
          <w:p>
            <w:pPr>
              <w:pStyle w:val="Compact"/>
              <w:jc w:val="right"/>
            </w:pPr>
            <w:r>
              <w:t xml:space="preserve">0.1786180</w:t>
            </w:r>
          </w:p>
        </w:tc>
      </w:tr>
      <w:tr>
        <w:tc>
          <w:p>
            <w:pPr>
              <w:pStyle w:val="Compact"/>
              <w:jc w:val="left"/>
            </w:pPr>
            <w:r>
              <w:t xml:space="preserve">worry_level1=Not at all worried</w:t>
            </w:r>
          </w:p>
        </w:tc>
        <w:tc>
          <w:p>
            <w:pPr>
              <w:pStyle w:val="Compact"/>
              <w:jc w:val="right"/>
            </w:pPr>
            <w:r>
              <w:t xml:space="preserve">-0.8368647</w:t>
            </w:r>
          </w:p>
        </w:tc>
        <w:tc>
          <w:p>
            <w:pPr>
              <w:pStyle w:val="Compact"/>
              <w:jc w:val="right"/>
            </w:pPr>
            <w:r>
              <w:t xml:space="preserve">0.2718371</w:t>
            </w:r>
          </w:p>
        </w:tc>
        <w:tc>
          <w:p>
            <w:pPr>
              <w:pStyle w:val="Compact"/>
              <w:jc w:val="right"/>
            </w:pPr>
            <w:r>
              <w:t xml:space="preserve">-3.0785518</w:t>
            </w:r>
          </w:p>
        </w:tc>
        <w:tc>
          <w:p>
            <w:pPr>
              <w:pStyle w:val="Compact"/>
              <w:jc w:val="right"/>
            </w:pPr>
            <w:r>
              <w:t xml:space="preserve">0.0020801</w:t>
            </w:r>
          </w:p>
        </w:tc>
      </w:tr>
    </w:tbl>
    <w:p/>
    <w:p>
      <w:pPr>
        <w:pStyle w:val="TableCaption"/>
      </w:pPr>
      <w:r>
        <w:t xml:space="preserve">Table 3.7: logistic regression statistics betweem infection status and Key Need for Care Factors</w:t>
      </w:r>
    </w:p>
    <w:tbl>
      <w:tblPr>
        <w:tblStyle w:val="Table"/>
        <w:tblW w:type="pct" w:w="0.0"/>
        <w:tblLook w:firstRow="1" w:lastRow="0" w:firstColumn="0" w:lastColumn="0" w:noHBand="0" w:noVBand="0" w:val="0020"/>
        <w:tblCaption w:val="Table 3.7: logistic regression statistics betweem infection status and Key Need for Care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-428.6532</w:t>
            </w:r>
          </w:p>
        </w:tc>
        <w:tc>
          <w:p>
            <w:pPr>
              <w:pStyle w:val="Compact"/>
              <w:jc w:val="right"/>
            </w:pPr>
            <w:r>
              <w:t xml:space="preserve">869.3064</w:t>
            </w:r>
          </w:p>
        </w:tc>
        <w:tc>
          <w:p>
            <w:pPr>
              <w:pStyle w:val="Compact"/>
              <w:jc w:val="right"/>
            </w:pPr>
            <w:r>
              <w:t xml:space="preserve">896.6641</w:t>
            </w:r>
          </w:p>
        </w:tc>
        <w:tc>
          <w:p>
            <w:pPr>
              <w:pStyle w:val="Compact"/>
              <w:jc w:val="right"/>
            </w:pPr>
            <w:r>
              <w:t xml:space="preserve">857.3064</w:t>
            </w:r>
          </w:p>
        </w:tc>
        <w:tc>
          <w:p>
            <w:pPr>
              <w:pStyle w:val="Compact"/>
              <w:jc w:val="right"/>
            </w:pPr>
            <w:r>
              <w:t xml:space="preserve">700</w:t>
            </w:r>
          </w:p>
        </w:tc>
        <w:tc>
          <w:p>
            <w:pPr>
              <w:pStyle w:val="Compact"/>
              <w:jc w:val="right"/>
            </w:pPr>
            <w:r>
              <w:t xml:space="preserve">706</w:t>
            </w:r>
          </w:p>
        </w:tc>
      </w:tr>
    </w:tbl>
    <w:bookmarkEnd w:id="28"/>
    <w:bookmarkEnd w:id="29"/>
    <w:bookmarkStart w:id="33" w:name="discussion"/>
    <w:p>
      <w:pPr>
        <w:pStyle w:val="Heading1"/>
      </w:pPr>
      <w:r>
        <w:rPr>
          <w:rStyle w:val="SectionNumber"/>
        </w:rPr>
        <w:t xml:space="preserve">4</w:t>
      </w:r>
      <w:r>
        <w:tab/>
      </w:r>
      <w:r>
        <w:t xml:space="preserve">Discussion</w:t>
      </w:r>
    </w:p>
    <w:bookmarkStart w:id="30"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0"/>
    <w:bookmarkStart w:id="31"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1"/>
    <w:bookmarkStart w:id="32"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bookmarkEnd w:id="32"/>
    <w:bookmarkEnd w:id="33"/>
    <w:bookmarkStart w:id="43" w:name="references"/>
    <w:p>
      <w:pPr>
        <w:pStyle w:val="Heading1"/>
      </w:pPr>
      <w:r>
        <w:t xml:space="preserve">References</w:t>
      </w:r>
    </w:p>
    <w:bookmarkStart w:id="42" w:name="refs"/>
    <w:bookmarkStart w:id="35" w:name="ref-Bono"/>
    <w:p>
      <w:pPr>
        <w:pStyle w:val="Bibliography"/>
      </w:pPr>
      <w:r>
        <w:t xml:space="preserve">Bono, S. A., Faria de Moura Villela, E., Siau, C. S., Chen, W. S., Pengpid, S., Hasan, M. T., … Colebunders, R. (2021). Factors affecting COVID-19 vaccine acceptance: An international survey among low- and middle-income countries.</w:t>
      </w:r>
      <w:r>
        <w:t xml:space="preserve"> </w:t>
      </w:r>
      <w:r>
        <w:rPr>
          <w:iCs/>
          <w:i/>
        </w:rPr>
        <w:t xml:space="preserve">Vaccines</w:t>
      </w:r>
      <w:r>
        <w:t xml:space="preserve">,</w:t>
      </w:r>
      <w:r>
        <w:t xml:space="preserve"> </w:t>
      </w:r>
      <w:r>
        <w:rPr>
          <w:iCs/>
          <w:i/>
        </w:rPr>
        <w:t xml:space="preserve">9</w:t>
      </w:r>
      <w:r>
        <w:t xml:space="preserve">(5).</w:t>
      </w:r>
      <w:r>
        <w:t xml:space="preserve"> </w:t>
      </w:r>
      <w:hyperlink r:id="rId34">
        <w:r>
          <w:rPr>
            <w:rStyle w:val="Hyperlink"/>
          </w:rPr>
          <w:t xml:space="preserve">https://doi.org/10.3390/vaccines9050515</w:t>
        </w:r>
      </w:hyperlink>
    </w:p>
    <w:bookmarkEnd w:id="35"/>
    <w:bookmarkStart w:id="37" w:name="ref-Chadeau-hyam"/>
    <w:p>
      <w:pPr>
        <w:pStyle w:val="Bibliography"/>
      </w:pPr>
      <w:r>
        <w:t xml:space="preserve">Chadeau-Hyam, M., Bodinier, B., Elliott, J., Whitaker, M. D., Tzoulaki, I., Vermeulen, R., … Elliott, P. (2020).</w:t>
      </w:r>
      <w:r>
        <w:t xml:space="preserve"> </w:t>
      </w:r>
      <w:r>
        <w:t xml:space="preserve">Risk factors for positive and negative COVID-19 tests: a cautious and in-depth analysis of UK biobank data</w:t>
      </w:r>
      <w:r>
        <w:t xml:space="preserve">.</w:t>
      </w:r>
      <w:r>
        <w:t xml:space="preserve"> </w:t>
      </w:r>
      <w:r>
        <w:rPr>
          <w:iCs/>
          <w:i/>
        </w:rPr>
        <w:t xml:space="preserve">International Journal of Epidemiology</w:t>
      </w:r>
      <w:r>
        <w:t xml:space="preserve">,</w:t>
      </w:r>
      <w:r>
        <w:t xml:space="preserve"> </w:t>
      </w:r>
      <w:r>
        <w:rPr>
          <w:iCs/>
          <w:i/>
        </w:rPr>
        <w:t xml:space="preserve">49</w:t>
      </w:r>
      <w:r>
        <w:t xml:space="preserve">(5), 1454–1467.</w:t>
      </w:r>
      <w:r>
        <w:t xml:space="preserve"> </w:t>
      </w:r>
      <w:hyperlink r:id="rId36">
        <w:r>
          <w:rPr>
            <w:rStyle w:val="Hyperlink"/>
          </w:rPr>
          <w:t xml:space="preserve">https://doi.org/10.1093/ije/dyaa134</w:t>
        </w:r>
      </w:hyperlink>
    </w:p>
    <w:bookmarkEnd w:id="37"/>
    <w:bookmarkStart w:id="39" w:name="ref-Gomez-Ochoa"/>
    <w:p>
      <w:pPr>
        <w:pStyle w:val="Bibliography"/>
      </w:pPr>
      <w:r>
        <w:t xml:space="preserve">Gómez-Ochoa, S. A., Franco, O. H., Rojas, L. Z., Raguindin, P. F., Roa-Díaz, Z. M., Wyssmann, B. M., … Muka, T. (2020).</w:t>
      </w:r>
      <w:r>
        <w:t xml:space="preserve"> </w:t>
      </w:r>
      <w:r>
        <w:t xml:space="preserve">COVID-19 in Health-Care Workers: A Living Systematic Review and Meta-Analysis of Prevalence, Risk Factors, Clinical Characteristics, and Outcomes</w:t>
      </w:r>
      <w:r>
        <w:t xml:space="preserve">.</w:t>
      </w:r>
      <w:r>
        <w:t xml:space="preserve"> </w:t>
      </w:r>
      <w:r>
        <w:rPr>
          <w:iCs/>
          <w:i/>
        </w:rPr>
        <w:t xml:space="preserve">American Journal of Epidemiology</w:t>
      </w:r>
      <w:r>
        <w:t xml:space="preserve">,</w:t>
      </w:r>
      <w:r>
        <w:t xml:space="preserve"> </w:t>
      </w:r>
      <w:r>
        <w:rPr>
          <w:iCs/>
          <w:i/>
        </w:rPr>
        <w:t xml:space="preserve">190</w:t>
      </w:r>
      <w:r>
        <w:t xml:space="preserve">(1), 161–175.</w:t>
      </w:r>
      <w:r>
        <w:t xml:space="preserve"> </w:t>
      </w:r>
      <w:hyperlink r:id="rId38">
        <w:r>
          <w:rPr>
            <w:rStyle w:val="Hyperlink"/>
          </w:rPr>
          <w:t xml:space="preserve">https://doi.org/10.1093/aje/kwaa191</w:t>
        </w:r>
      </w:hyperlink>
    </w:p>
    <w:bookmarkEnd w:id="39"/>
    <w:bookmarkStart w:id="41" w:name="ref-SundaramE"/>
    <w:p>
      <w:pPr>
        <w:pStyle w:val="Bibliography"/>
      </w:pPr>
      <w:r>
        <w:t xml:space="preserve">Sundaram, M. E., Calzavara, A., Mishra, S., Kustra, R., Chan, A. K., Hamilton, M. A., … Kwong, J. C. (2021). Individual and social determinants of SARS-CoV-2 testing and positivity in ontario, canada: A population-wide study.</w:t>
      </w:r>
      <w:r>
        <w:t xml:space="preserve"> </w:t>
      </w:r>
      <w:r>
        <w:rPr>
          <w:iCs/>
          <w:i/>
        </w:rPr>
        <w:t xml:space="preserve">CMAJ</w:t>
      </w:r>
      <w:r>
        <w:t xml:space="preserve">,</w:t>
      </w:r>
      <w:r>
        <w:t xml:space="preserve"> </w:t>
      </w:r>
      <w:r>
        <w:rPr>
          <w:iCs/>
          <w:i/>
        </w:rPr>
        <w:t xml:space="preserve">193</w:t>
      </w:r>
      <w:r>
        <w:t xml:space="preserve">(20), E723–E734.</w:t>
      </w:r>
      <w:r>
        <w:t xml:space="preserve"> </w:t>
      </w:r>
      <w:hyperlink r:id="rId40">
        <w:r>
          <w:rPr>
            <w:rStyle w:val="Hyperlink"/>
          </w:rPr>
          <w:t xml:space="preserve">https://doi.org/10.1503/cmaj.202608</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8" Target="https://doi.org/10.1093/aje/kwaa191" TargetMode="External" /><Relationship Type="http://schemas.openxmlformats.org/officeDocument/2006/relationships/hyperlink" Id="rId36" Target="https://doi.org/10.1093/ije/dyaa134" TargetMode="External" /><Relationship Type="http://schemas.openxmlformats.org/officeDocument/2006/relationships/hyperlink" Id="rId40" Target="https://doi.org/10.1503/cmaj.202608" TargetMode="External" /><Relationship Type="http://schemas.openxmlformats.org/officeDocument/2006/relationships/hyperlink" Id="rId34" Target="https://doi.org/10.3390/vaccines9050515"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93/aje/kwaa191" TargetMode="External" /><Relationship Type="http://schemas.openxmlformats.org/officeDocument/2006/relationships/hyperlink" Id="rId36" Target="https://doi.org/10.1093/ije/dyaa134" TargetMode="External" /><Relationship Type="http://schemas.openxmlformats.org/officeDocument/2006/relationships/hyperlink" Id="rId40" Target="https://doi.org/10.1503/cmaj.202608" TargetMode="External" /><Relationship Type="http://schemas.openxmlformats.org/officeDocument/2006/relationships/hyperlink" Id="rId34" Target="https://doi.org/10.3390/vaccines9050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Bangladesh: an online survey</dc:title>
  <dc:creator>Ehsan Suez</dc:creator>
  <cp:keywords/>
  <dcterms:created xsi:type="dcterms:W3CDTF">2021-11-12T23:46:34Z</dcterms:created>
  <dcterms:modified xsi:type="dcterms:W3CDTF">2021-11-12T23:46:34Z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