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Ind w:type="dxa" w:w="-1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00"/>
        <w:gridCol w:w="4406"/>
      </w:tblGrid>
      <w:tr>
        <w:trPr>
          <w:cantSplit/>
        </w:trPr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E1AD66" w:sz="6"/>
              <w:right w:val="none" w:color="FFFFFF" w:sz="0"/>
            </w:tcBorders>
            <w:shd w:fill="2D2B2B" w:color="auto" w:val="clear"/>
            <w:tcMar>
              <w:top w:type="dxa" w:w="760"/>
              <w:left w:type="dxa" w:w="1020"/>
              <w:bottom w:type="dxa" w:w="600"/>
              <w:right w:type="dxa" w:w="0"/>
            </w:tcMar>
            <w:vAlign w:val="center"/>
          </w:tcPr>
          <w:p>
            <w:pPr>
              <w:keepNext/>
              <w:spacing w:after="50" w:before="0" w:line="300" w:lineRule="auto"/>
            </w:pPr>
            <w:r>
              <w:rPr>
                <w:rFonts w:ascii="Lora" w:cs="Lora" w:eastAsia="Lora" w:hAnsi="Lora"/>
                <w:color w:val="E1AD66"/>
                <w:spacing w:val="30"/>
                <w:sz w:val="14"/>
                <w:szCs w:val="14"/>
              </w:rPr>
              <w:t xml:space="preserve">SUPPLY PROPOSAL · FRESH TABLE EGGS</w:t>
            </w:r>
          </w:p>
          <w:p>
            <w:pPr>
              <w:spacing w:after="0" w:before="60" w:line="250" w:lineRule="auto"/>
            </w:pPr>
            <w:r>
              <w:rPr>
                <w:rFonts w:ascii="Cormorant Garamond" w:cs="Cormorant Garamond" w:eastAsia="Cormorant Garamond" w:hAnsi="Cormorant Garamond"/>
                <w:color w:val="F3F2F2"/>
                <w:sz w:val="60"/>
                <w:szCs w:val="60"/>
              </w:rPr>
              <w:t xml:space="preserve">Highland-fresh eggs,</w:t>
            </w:r>
          </w:p>
          <w:p>
            <w:pPr>
              <w:spacing w:after="160" w:before="0" w:line="250" w:lineRule="auto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E1AD66"/>
                <w:sz w:val="60"/>
                <w:szCs w:val="60"/>
              </w:rPr>
              <w:t xml:space="preserve">every day</w:t>
            </w:r>
            <w:r>
              <w:rPr>
                <w:rFonts w:ascii="Cormorant Garamond" w:cs="Cormorant Garamond" w:eastAsia="Cormorant Garamond" w:hAnsi="Cormorant Garamond"/>
                <w:color w:val="F3F2F2"/>
                <w:sz w:val="60"/>
                <w:szCs w:val="60"/>
              </w:rPr>
              <w:t xml:space="preserve">, for Shoprite.</w:t>
            </w:r>
          </w:p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D7D3D3"/>
                <w:sz w:val="18"/>
                <w:szCs w:val="18"/>
              </w:rPr>
              <w:t xml:space="preserve">Prepared for </w:t>
            </w:r>
            <w:r>
              <w:rPr>
                <w:rFonts w:ascii="Lora" w:cs="Lora" w:eastAsia="Lora" w:hAnsi="Lora"/>
                <w:b/>
                <w:bCs/>
                <w:color w:val="FFFFFF"/>
                <w:sz w:val="18"/>
                <w:szCs w:val="18"/>
              </w:rPr>
              <w:t xml:space="preserve">Shoprite — Fresh Produce &amp; Dairy Buying</w:t>
            </w:r>
          </w:p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D7D3D3"/>
                <w:sz w:val="18"/>
                <w:szCs w:val="18"/>
              </w:rPr>
              <w:t xml:space="preserve">Submitted by </w:t>
            </w:r>
            <w:r>
              <w:rPr>
                <w:rFonts w:ascii="Lora" w:cs="Lora" w:eastAsia="Lora" w:hAnsi="Lora"/>
                <w:b/>
                <w:bCs/>
                <w:color w:val="FFFFFF"/>
                <w:sz w:val="18"/>
                <w:szCs w:val="18"/>
              </w:rPr>
              <w:t xml:space="preserve">MKG Egg Farm</w:t>
            </w:r>
            <w:r>
              <w:rPr>
                <w:rFonts w:ascii="Lora" w:cs="Lora" w:eastAsia="Lora" w:hAnsi="Lora"/>
                <w:color w:val="D7D3D3"/>
                <w:sz w:val="18"/>
                <w:szCs w:val="18"/>
              </w:rPr>
              <w:t xml:space="preserve">, Mokhotlong, Lesotho</w:t>
            </w:r>
          </w:p>
        </w:tc>
        <w:tc>
          <w:tcPr>
            <w:tcW w:type="dxa" w:w="4406"/>
            <w:tcBorders>
              <w:top w:val="none" w:color="FFFFFF" w:sz="0"/>
              <w:left w:val="none" w:color="FFFFFF" w:sz="0"/>
              <w:bottom w:val="single" w:color="E1AD66" w:sz="6"/>
              <w:right w:val="none" w:color="FFFFFF" w:sz="0"/>
            </w:tcBorders>
            <w:shd w:fill="2D2B2B" w:color="auto" w:val="clear"/>
            <w:tcMar>
              <w:top w:type="dxa" w:w="500"/>
              <w:left w:type="dxa" w:w="0"/>
              <w:bottom w:type="dxa" w:w="400"/>
              <w:right w:type="dxa" w:w="10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1400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40" w:lineRule="auto"/>
      </w:pPr>
      <w:r>
        <w:rPr>
          <w:rFonts w:ascii="Lora" w:cs="Lora" w:eastAsia="Lora" w:hAnsi="Lora"/>
          <w:color w:val="201F1D"/>
          <w:sz w:val="2"/>
          <w:szCs w:val="2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66"/>
        <w:gridCol w:w="2467"/>
        <w:gridCol w:w="2466"/>
        <w:gridCol w:w="2467"/>
      </w:tblGrid>
      <w:tr>
        <w:trPr>
          <w:cantSplit/>
        </w:trPr>
        <w:tc>
          <w:tcPr>
            <w:tcW w:type="dxa" w:w="246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0"/>
            </w:tcMar>
            <w:vAlign w:val="top"/>
          </w:tcPr>
          <w:p>
            <w:pPr>
              <w:spacing w:after="20" w:before="0" w:line="300" w:lineRule="auto"/>
            </w:pPr>
            <w:r>
              <w:rPr>
                <w:rFonts w:ascii="Lora" w:cs="Lora" w:eastAsia="Lora" w:hAnsi="Lora"/>
                <w:color w:val="7D7979"/>
                <w:spacing w:val="30"/>
                <w:sz w:val="13"/>
                <w:szCs w:val="13"/>
              </w:rPr>
              <w:t xml:space="preserve">REFERENCE</w:t>
            </w:r>
          </w:p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MKG-SR-2026-01</w:t>
            </w:r>
          </w:p>
        </w:tc>
        <w:tc>
          <w:tcPr>
            <w:tcW w:type="dxa" w:w="2467"/>
            <w:tcBorders>
              <w:top w:val="none" w:color="FFFFFF" w:sz="0"/>
              <w:left w:val="single" w:color="D2D1D0" w:sz="4"/>
              <w:bottom w:val="single" w:color="D2D1D0" w:sz="4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0"/>
            </w:tcMar>
            <w:vAlign w:val="top"/>
          </w:tcPr>
          <w:p>
            <w:pPr>
              <w:spacing w:after="20" w:before="0" w:line="300" w:lineRule="auto"/>
            </w:pPr>
            <w:r>
              <w:rPr>
                <w:rFonts w:ascii="Lora" w:cs="Lora" w:eastAsia="Lora" w:hAnsi="Lora"/>
                <w:color w:val="7D7979"/>
                <w:spacing w:val="30"/>
                <w:sz w:val="13"/>
                <w:szCs w:val="13"/>
              </w:rPr>
              <w:t xml:space="preserve">DATE</w:t>
            </w:r>
          </w:p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16 October 2026</w:t>
            </w:r>
          </w:p>
        </w:tc>
        <w:tc>
          <w:tcPr>
            <w:tcW w:type="dxa" w:w="2466"/>
            <w:tcBorders>
              <w:top w:val="none" w:color="FFFFFF" w:sz="0"/>
              <w:left w:val="single" w:color="D2D1D0" w:sz="4"/>
              <w:bottom w:val="single" w:color="D2D1D0" w:sz="4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0"/>
            </w:tcMar>
            <w:vAlign w:val="top"/>
          </w:tcPr>
          <w:p>
            <w:pPr>
              <w:spacing w:after="20" w:before="0" w:line="300" w:lineRule="auto"/>
            </w:pPr>
            <w:r>
              <w:rPr>
                <w:rFonts w:ascii="Lora" w:cs="Lora" w:eastAsia="Lora" w:hAnsi="Lora"/>
                <w:color w:val="7D7979"/>
                <w:spacing w:val="30"/>
                <w:sz w:val="13"/>
                <w:szCs w:val="13"/>
              </w:rPr>
              <w:t xml:space="preserve">VALID UNTIL</w:t>
            </w:r>
          </w:p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15 December 2026</w:t>
            </w:r>
          </w:p>
        </w:tc>
        <w:tc>
          <w:tcPr>
            <w:tcW w:type="dxa" w:w="2467"/>
            <w:tcBorders>
              <w:top w:val="none" w:color="FFFFFF" w:sz="0"/>
              <w:left w:val="single" w:color="D2D1D0" w:sz="4"/>
              <w:bottom w:val="single" w:color="D2D1D0" w:sz="4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0"/>
            </w:tcMar>
            <w:vAlign w:val="top"/>
          </w:tcPr>
          <w:p>
            <w:pPr>
              <w:spacing w:after="20" w:before="0" w:line="300" w:lineRule="auto"/>
            </w:pPr>
            <w:r>
              <w:rPr>
                <w:rFonts w:ascii="Lora" w:cs="Lora" w:eastAsia="Lora" w:hAnsi="Lora"/>
                <w:color w:val="7D7979"/>
                <w:spacing w:val="30"/>
                <w:sz w:val="13"/>
                <w:szCs w:val="13"/>
              </w:rPr>
              <w:t xml:space="preserve">CONTACT</w:t>
            </w:r>
          </w:p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Thabiso Phakisi</w:t>
            </w:r>
          </w:p>
        </w:tc>
      </w:tr>
    </w:tbl>
    <w:p>
      <w:pPr>
        <w:spacing w:after="160" w:before="0" w:line="120" w:lineRule="auto"/>
      </w:pPr>
      <w:r>
        <w:rPr>
          <w:rFonts w:ascii="Lora" w:cs="Lora" w:eastAsia="Lora" w:hAnsi="Lora"/>
          <w:color w:val="201F1D"/>
          <w:sz w:val="19"/>
          <w:szCs w:val="19"/>
        </w:rPr>
        <w:t xml:space="preserve"/>
      </w:r>
    </w:p>
    <w:p>
      <w:pPr>
        <w:keepNext/>
        <w:spacing w:after="50" w:before="0" w:line="300" w:lineRule="auto"/>
      </w:pPr>
      <w:r>
        <w:rPr>
          <w:rFonts w:ascii="Lora" w:cs="Lora" w:eastAsia="Lora" w:hAnsi="Lora"/>
          <w:color w:val="7D5411"/>
          <w:spacing w:val="30"/>
          <w:sz w:val="14"/>
          <w:szCs w:val="14"/>
        </w:rPr>
        <w:t xml:space="preserve">EXECUTIVE SUMMARY</w:t>
      </w:r>
    </w:p>
    <w:p>
      <w:pPr>
        <w:keepNext/>
        <w:spacing w:after="110" w:before="0" w:line="240" w:lineRule="auto"/>
      </w:pPr>
      <w:r>
        <w:rPr>
          <w:rFonts w:ascii="Cormorant Garamond" w:cs="Cormorant Garamond" w:eastAsia="Cormorant Garamond" w:hAnsi="Cormorant Garamond"/>
          <w:color w:val="201F1D"/>
          <w:sz w:val="42"/>
          <w:szCs w:val="42"/>
        </w:rPr>
        <w:t xml:space="preserve">A dependable, local egg supply — ready now.</w:t>
      </w:r>
    </w:p>
    <w:p>
      <w:pPr>
        <w:spacing w:after="120" w:before="0" w:line="320" w:lineRule="auto"/>
      </w:pPr>
      <w:r>
        <w:rPr>
          <w:rFonts w:ascii="Lora" w:cs="Lora" w:eastAsia="Lora" w:hAnsi="Lora"/>
          <w:color w:val="201F1D"/>
          <w:sz w:val="20"/>
          <w:szCs w:val="20"/>
        </w:rPr>
        <w:t xml:space="preserve">Thank you for inviting MKG Egg Farm to submit a proposal. We are a family-run layer farm in the highlands of Mokhotlong, producing </w:t>
      </w:r>
      <w:r>
        <w:rPr>
          <w:rFonts w:ascii="Lora" w:cs="Lora" w:eastAsia="Lora" w:hAnsi="Lora"/>
          <w:b/>
          <w:bCs/>
          <w:color w:val="201F1D"/>
          <w:sz w:val="20"/>
          <w:szCs w:val="20"/>
        </w:rPr>
        <w:t xml:space="preserve">5 500 fresh eggs every day</w:t>
      </w:r>
      <w:r>
        <w:rPr>
          <w:rFonts w:ascii="Lora" w:cs="Lora" w:eastAsia="Lora" w:hAnsi="Lora"/>
          <w:color w:val="201F1D"/>
          <w:sz w:val="20"/>
          <w:szCs w:val="20"/>
        </w:rPr>
        <w:t xml:space="preserve">, hand-graded into Large, Medium and Small. We propose to become a regular supplier of fresh table eggs to Shoprite, delivered on a fixed weekly schedule, graded to consistent weight bands and packed to your requirements — giving your stores a reliable, genuinely local product that reaches the shelf days fresher than eggs trucked in over long distances.</w:t>
      </w:r>
    </w:p>
    <w:p>
      <w:pPr>
        <w:spacing w:after="220" w:before="0" w:line="300" w:lineRule="auto"/>
      </w:pPr>
      <w:r>
        <w:rPr>
          <w:rFonts w:ascii="Lora" w:cs="Lora" w:eastAsia="Lora" w:hAnsi="Lora"/>
          <w:color w:val="201F1D"/>
          <w:sz w:val="19"/>
          <w:szCs w:val="19"/>
        </w:rPr>
        <w:t xml:space="preserve">We are proposing a straightforward start: a </w:t>
      </w:r>
      <w:r>
        <w:rPr>
          <w:rFonts w:ascii="Lora" w:cs="Lora" w:eastAsia="Lora" w:hAnsi="Lora"/>
          <w:b/>
          <w:bCs/>
          <w:color w:val="201F1D"/>
          <w:sz w:val="19"/>
          <w:szCs w:val="19"/>
        </w:rPr>
        <w:t xml:space="preserve">four-week pilot</w:t>
      </w:r>
      <w:r>
        <w:rPr>
          <w:rFonts w:ascii="Lora" w:cs="Lora" w:eastAsia="Lora" w:hAnsi="Lora"/>
          <w:color w:val="201F1D"/>
          <w:sz w:val="19"/>
          <w:szCs w:val="19"/>
        </w:rPr>
        <w:t xml:space="preserve"> into the stores or distribution point of your choice, followed by a standing supply agreement once quality, fill-rate and delivery performance have been proven against your standards.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66"/>
        <w:gridCol w:w="2467"/>
        <w:gridCol w:w="2466"/>
        <w:gridCol w:w="2467"/>
      </w:tblGrid>
      <w:tr>
        <w:trPr>
          <w:cantSplit/>
        </w:trPr>
        <w:tc>
          <w:tcPr>
            <w:tcW w:type="dxa" w:w="2466"/>
            <w:tcBorders>
              <w:top w:val="single" w:color="B68235" w:sz="6"/>
              <w:left w:val="none" w:color="FFFFFF" w:sz="0"/>
              <w:bottom w:val="single" w:color="B68235" w:sz="6"/>
              <w:right w:val="none" w:color="FFFFFF" w:sz="0"/>
            </w:tcBorders>
            <w:tcMar>
              <w:top w:type="dxa" w:w="18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46"/>
                <w:szCs w:val="46"/>
              </w:rPr>
              <w:t xml:space="preserve">5 500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Lora" w:cs="Lora" w:eastAsia="Lora" w:hAnsi="Lora"/>
                <w:color w:val="444141"/>
                <w:sz w:val="15"/>
                <w:szCs w:val="15"/>
              </w:rPr>
              <w:t xml:space="preserve">eggs produced every day</w:t>
            </w:r>
          </w:p>
        </w:tc>
        <w:tc>
          <w:tcPr>
            <w:tcW w:type="dxa" w:w="2467"/>
            <w:tcBorders>
              <w:top w:val="single" w:color="B68235" w:sz="6"/>
              <w:left w:val="single" w:color="D2D1D0" w:sz="4"/>
              <w:bottom w:val="single" w:color="B68235" w:sz="6"/>
              <w:right w:val="none" w:color="FFFFFF" w:sz="0"/>
            </w:tcBorders>
            <w:tcMar>
              <w:top w:type="dxa" w:w="18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46"/>
                <w:szCs w:val="46"/>
              </w:rPr>
              <w:t xml:space="preserve">≈183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Lora" w:cs="Lora" w:eastAsia="Lora" w:hAnsi="Lora"/>
                <w:color w:val="444141"/>
                <w:sz w:val="15"/>
                <w:szCs w:val="15"/>
              </w:rPr>
              <w:t xml:space="preserve">trays of 30 available daily</w:t>
            </w:r>
          </w:p>
        </w:tc>
        <w:tc>
          <w:tcPr>
            <w:tcW w:type="dxa" w:w="2466"/>
            <w:tcBorders>
              <w:top w:val="single" w:color="B68235" w:sz="6"/>
              <w:left w:val="single" w:color="D2D1D0" w:sz="4"/>
              <w:bottom w:val="single" w:color="B68235" w:sz="6"/>
              <w:right w:val="none" w:color="FFFFFF" w:sz="0"/>
            </w:tcBorders>
            <w:tcMar>
              <w:top w:type="dxa" w:w="18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46"/>
                <w:szCs w:val="46"/>
              </w:rPr>
              <w:t xml:space="preserve">38 500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Lora" w:cs="Lora" w:eastAsia="Lora" w:hAnsi="Lora"/>
                <w:color w:val="444141"/>
                <w:sz w:val="15"/>
                <w:szCs w:val="15"/>
              </w:rPr>
              <w:t xml:space="preserve">eggs per week (≈1 283 trays)</w:t>
            </w:r>
          </w:p>
        </w:tc>
        <w:tc>
          <w:tcPr>
            <w:tcW w:type="dxa" w:w="2467"/>
            <w:tcBorders>
              <w:top w:val="single" w:color="B68235" w:sz="6"/>
              <w:left w:val="single" w:color="D2D1D0" w:sz="4"/>
              <w:bottom w:val="single" w:color="B68235" w:sz="6"/>
              <w:right w:val="none" w:color="FFFFFF" w:sz="0"/>
            </w:tcBorders>
            <w:tcMar>
              <w:top w:type="dxa" w:w="18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46"/>
                <w:szCs w:val="46"/>
              </w:rPr>
              <w:t xml:space="preserve">100%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Lora" w:cs="Lora" w:eastAsia="Lora" w:hAnsi="Lora"/>
                <w:color w:val="444141"/>
                <w:sz w:val="15"/>
                <w:szCs w:val="15"/>
              </w:rPr>
              <w:t xml:space="preserve">hand-graded and inspected</w:t>
            </w:r>
          </w:p>
        </w:tc>
      </w:tr>
    </w:tbl>
    <w:p>
      <w:pPr>
        <w:spacing w:after="200" w:before="0" w:line="120" w:lineRule="auto"/>
      </w:pPr>
      <w:r>
        <w:rPr>
          <w:rFonts w:ascii="Lora" w:cs="Lora" w:eastAsia="Lora" w:hAnsi="Lora"/>
          <w:color w:val="201F1D"/>
          <w:sz w:val="19"/>
          <w:szCs w:val="19"/>
        </w:rPr>
        <w:t xml:space="preserve"/>
      </w:r>
    </w:p>
    <w:p>
      <w:pPr>
        <w:keepNext/>
        <w:spacing w:after="50" w:before="0" w:line="300" w:lineRule="auto"/>
      </w:pPr>
      <w:r>
        <w:rPr>
          <w:rFonts w:ascii="Lora" w:cs="Lora" w:eastAsia="Lora" w:hAnsi="Lora"/>
          <w:color w:val="7D5411"/>
          <w:spacing w:val="30"/>
          <w:sz w:val="14"/>
          <w:szCs w:val="14"/>
        </w:rPr>
        <w:t xml:space="preserve">WHY MKG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22"/>
        <w:gridCol w:w="250"/>
        <w:gridCol w:w="3122"/>
        <w:gridCol w:w="250"/>
        <w:gridCol w:w="3122"/>
      </w:tblGrid>
      <w:tr>
        <w:trPr>
          <w:cantSplit/>
        </w:trPr>
        <w:tc>
          <w:tcPr>
            <w:tcW w:type="dxa" w:w="3122"/>
            <w:tcBorders>
              <w:top w:val="single" w:color="B6823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50" w:before="0" w:line="240" w:lineRule="auto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5"/>
                <w:szCs w:val="25"/>
              </w:rPr>
              <w:t xml:space="preserve">Fresh by design</w:t>
            </w:r>
          </w:p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444141"/>
                <w:sz w:val="17"/>
                <w:szCs w:val="17"/>
              </w:rPr>
              <w:t xml:space="preserve">Collected daily and dispatched on a fixed rhythm. Nothing is stockpiled — every delivery carries a clear pack date and best-before date.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 w:line="300" w:lineRule="auto"/>
            </w:pPr>
            <w:r>
              <w:rPr>
                <w:rFonts w:ascii="Lora" w:cs="Lora" w:eastAsia="Lora" w:hAnsi="Lora"/>
                <w:color w:val="201F1D"/>
                <w:sz w:val="19"/>
                <w:szCs w:val="19"/>
              </w:rPr>
              <w:t xml:space="preserve"/>
            </w:r>
          </w:p>
        </w:tc>
        <w:tc>
          <w:tcPr>
            <w:tcW w:type="dxa" w:w="3122"/>
            <w:tcBorders>
              <w:top w:val="single" w:color="B6823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50" w:before="0" w:line="240" w:lineRule="auto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5"/>
                <w:szCs w:val="25"/>
              </w:rPr>
              <w:t xml:space="preserve">Consistent quality</w:t>
            </w:r>
          </w:p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444141"/>
                <w:sz w:val="17"/>
                <w:szCs w:val="17"/>
              </w:rPr>
              <w:t xml:space="preserve">Healthy hens on scientifically formulated iTau layer feed and clean mountain water: firm whites, deep golden yolks and strong shells.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 w:line="300" w:lineRule="auto"/>
            </w:pPr>
            <w:r>
              <w:rPr>
                <w:rFonts w:ascii="Lora" w:cs="Lora" w:eastAsia="Lora" w:hAnsi="Lora"/>
                <w:color w:val="201F1D"/>
                <w:sz w:val="19"/>
                <w:szCs w:val="19"/>
              </w:rPr>
              <w:t xml:space="preserve"/>
            </w:r>
          </w:p>
        </w:tc>
        <w:tc>
          <w:tcPr>
            <w:tcW w:type="dxa" w:w="3122"/>
            <w:tcBorders>
              <w:top w:val="single" w:color="B6823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50" w:before="0" w:line="240" w:lineRule="auto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5"/>
                <w:szCs w:val="25"/>
              </w:rPr>
              <w:t xml:space="preserve">Proudly Basotho</w:t>
            </w:r>
          </w:p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444141"/>
                <w:sz w:val="17"/>
                <w:szCs w:val="17"/>
              </w:rPr>
              <w:t xml:space="preserve">Farming in Mokhotlong since 2018. Buying from MKG keeps value in Lesotho and supports highland farmers through our FEPA Highlands programme.</w:t>
            </w:r>
          </w:p>
        </w:tc>
      </w:tr>
    </w:tbl>
    <w:p>
      <w:pPr>
        <w:spacing w:after="380" w:before="0" w:line="120" w:lineRule="auto"/>
      </w:pPr>
      <w:r>
        <w:rPr>
          <w:rFonts w:ascii="Lora" w:cs="Lora" w:eastAsia="Lora" w:hAnsi="Lora"/>
          <w:color w:val="201F1D"/>
          <w:sz w:val="19"/>
          <w:szCs w:val="19"/>
        </w:rPr>
        <w:t xml:space="preserve"/>
      </w:r>
    </w:p>
    <w:p>
      <w:pPr>
        <w:spacing w:after="0" w:before="0" w:line="300" w:lineRule="auto"/>
        <w:jc w:val="center"/>
      </w:pPr>
      <w:r>
        <w:rPr>
          <w:rFonts w:ascii="Cormorant Garamond" w:cs="Cormorant Garamond" w:eastAsia="Cormorant Garamond" w:hAnsi="Cormorant Garamond"/>
          <w:i/>
          <w:iCs/>
          <w:color w:val="444141"/>
          <w:sz w:val="34"/>
          <w:szCs w:val="34"/>
        </w:rPr>
        <w:t xml:space="preserve">“An egg is only as good as the day it left the farm.”</w:t>
      </w:r>
    </w:p>
    <w:p>
      <w:pPr>
        <w:sectPr>
          <w:footerReference w:type="default" r:id="rId7"/>
          <w:pgSz w:w="11906" w:h="16838" w:orient="portrait"/>
          <w:pgMar w:top="0" w:right="1020" w:bottom="1000" w:left="1020" w:header="620" w:footer="520" w:gutter="0"/>
          <w:pgNumType/>
          <w:docGrid w:linePitch="360"/>
        </w:sectPr>
      </w:pPr>
    </w:p>
    <w:p>
      <w:pPr>
        <w:keepNext/>
        <w:spacing w:after="50" w:before="0" w:line="300" w:lineRule="auto"/>
      </w:pPr>
      <w:r>
        <w:rPr>
          <w:rFonts w:ascii="Lora" w:cs="Lora" w:eastAsia="Lora" w:hAnsi="Lora"/>
          <w:color w:val="7D5411"/>
          <w:spacing w:val="30"/>
          <w:sz w:val="14"/>
          <w:szCs w:val="14"/>
        </w:rPr>
        <w:t xml:space="preserve">01 · THE PRODUCT</w:t>
      </w:r>
    </w:p>
    <w:p>
      <w:pPr>
        <w:keepNext/>
        <w:spacing w:after="110" w:before="0" w:line="240" w:lineRule="auto"/>
      </w:pPr>
      <w:r>
        <w:rPr>
          <w:rFonts w:ascii="Cormorant Garamond" w:cs="Cormorant Garamond" w:eastAsia="Cormorant Garamond" w:hAnsi="Cormorant Garamond"/>
          <w:color w:val="201F1D"/>
          <w:sz w:val="42"/>
          <w:szCs w:val="42"/>
        </w:rPr>
        <w:t xml:space="preserve">Three grades, one standard.</w:t>
      </w:r>
    </w:p>
    <w:p>
      <w:pPr>
        <w:spacing w:after="160" w:before="0" w:line="300" w:lineRule="auto"/>
      </w:pPr>
      <w:r>
        <w:rPr>
          <w:rFonts w:ascii="Lora" w:cs="Lora" w:eastAsia="Lora" w:hAnsi="Lora"/>
          <w:color w:val="201F1D"/>
          <w:sz w:val="19"/>
          <w:szCs w:val="19"/>
        </w:rPr>
        <w:t xml:space="preserve">Every egg is graded by weight into the size class below, inspected for cracks, dirt and shell defects, and only first-grade eggs are packed for retail. Weight bands follow the standard retail size classes used across Southern Africa.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70"/>
        <w:gridCol w:w="2170"/>
        <w:gridCol w:w="3426"/>
        <w:gridCol w:w="1900"/>
      </w:tblGrid>
      <w:tr>
        <w:trPr>
          <w:cantSplit/>
        </w:trPr>
        <w:tc>
          <w:tcPr>
            <w:tcW w:type="dxa" w:w="2370"/>
            <w:tcBorders>
              <w:top w:val="none" w:color="FFFFFF" w:sz="0"/>
              <w:left w:val="none" w:color="FFFFFF" w:sz="0"/>
              <w:bottom w:val="single" w:color="B68235" w:sz="6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7D7979"/>
                <w:spacing w:val="30"/>
                <w:sz w:val="13"/>
                <w:szCs w:val="13"/>
              </w:rPr>
              <w:t xml:space="preserve">GRADE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single" w:color="B68235" w:sz="6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7D7979"/>
                <w:spacing w:val="30"/>
                <w:sz w:val="13"/>
                <w:szCs w:val="13"/>
              </w:rPr>
              <w:t xml:space="preserve">WEIGHT PER EGG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B68235" w:sz="6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7D7979"/>
                <w:spacing w:val="30"/>
                <w:sz w:val="13"/>
                <w:szCs w:val="13"/>
              </w:rPr>
              <w:t xml:space="preserve">TYPICAL USE ON SHELF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68235" w:sz="6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300" w:lineRule="auto"/>
              <w:jc w:val="right"/>
            </w:pPr>
            <w:r>
              <w:rPr>
                <w:rFonts w:ascii="Lora" w:cs="Lora" w:eastAsia="Lora" w:hAnsi="Lora"/>
                <w:color w:val="7D7979"/>
                <w:spacing w:val="30"/>
                <w:sz w:val="13"/>
                <w:szCs w:val="13"/>
              </w:rPr>
              <w:t xml:space="preserve">PACK</w:t>
            </w:r>
          </w:p>
        </w:tc>
      </w:tr>
      <w:tr>
        <w:trPr>
          <w:cantSplit/>
        </w:trPr>
        <w:tc>
          <w:tcPr>
            <w:tcW w:type="dxa" w:w="237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7"/>
                <w:szCs w:val="27"/>
              </w:rPr>
              <w:t xml:space="preserve">Large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51 g – 59 g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Everyday family staple — the core of the egg fixture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0" w:lineRule="auto"/>
              <w:jc w:val="right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Tray of 30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7"/>
                <w:szCs w:val="27"/>
              </w:rPr>
              <w:t xml:space="preserve">Medium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43 g – 51 g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Value tier and baking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0" w:lineRule="auto"/>
              <w:jc w:val="right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Tray of 30</w:t>
            </w:r>
          </w:p>
        </w:tc>
      </w:tr>
      <w:tr>
        <w:trPr>
          <w:cantSplit/>
        </w:trPr>
        <w:tc>
          <w:tcPr>
            <w:tcW w:type="dxa" w:w="237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7"/>
                <w:szCs w:val="27"/>
              </w:rPr>
              <w:t xml:space="preserve">Small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33 g – 43 g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Entry price point; bakery and in-store kitchen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0" w:lineRule="auto"/>
              <w:jc w:val="right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Tray of 30</w:t>
            </w:r>
          </w:p>
        </w:tc>
      </w:tr>
    </w:tbl>
    <w:p>
      <w:pPr>
        <w:spacing w:after="300" w:before="140" w:line="300" w:lineRule="auto"/>
      </w:pPr>
      <w:r>
        <w:rPr>
          <w:rFonts w:ascii="Lora" w:cs="Lora" w:eastAsia="Lora" w:hAnsi="Lora"/>
          <w:color w:val="444141"/>
          <w:sz w:val="17"/>
          <w:szCs w:val="17"/>
        </w:rPr>
        <w:t xml:space="preserve">Total output is 5 500 eggs per day across all three grades. The size mix moves naturally with flock age, so we share a </w:t>
      </w:r>
      <w:r>
        <w:rPr>
          <w:rFonts w:ascii="Lora" w:cs="Lora" w:eastAsia="Lora" w:hAnsi="Lora"/>
          <w:b/>
          <w:bCs/>
          <w:color w:val="444141"/>
          <w:sz w:val="17"/>
          <w:szCs w:val="17"/>
        </w:rPr>
        <w:t xml:space="preserve">weekly grading forecast</w:t>
      </w:r>
      <w:r>
        <w:rPr>
          <w:rFonts w:ascii="Lora" w:cs="Lora" w:eastAsia="Lora" w:hAnsi="Lora"/>
          <w:color w:val="444141"/>
          <w:sz w:val="17"/>
          <w:szCs w:val="17"/>
        </w:rPr>
        <w:t xml:space="preserve"> and agree the allocation by grade with your buyer before each order cycle. Retail cartons of 6, 12 or 18 can be supplied on request.</w:t>
      </w:r>
    </w:p>
    <w:p>
      <w:pPr>
        <w:keepNext/>
        <w:spacing w:after="50" w:before="0" w:line="300" w:lineRule="auto"/>
      </w:pPr>
      <w:r>
        <w:rPr>
          <w:rFonts w:ascii="Lora" w:cs="Lora" w:eastAsia="Lora" w:hAnsi="Lora"/>
          <w:color w:val="7D5411"/>
          <w:spacing w:val="30"/>
          <w:sz w:val="14"/>
          <w:szCs w:val="14"/>
        </w:rPr>
        <w:t xml:space="preserve">02 · QUALITY &amp; FOOD SAFETY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33"/>
        <w:gridCol w:w="400"/>
        <w:gridCol w:w="4733"/>
      </w:tblGrid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70" w:line="27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8"/>
                <w:szCs w:val="18"/>
              </w:rPr>
              <w:t xml:space="preserve">Collected daily</w:t>
            </w: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, several times a day, to protect shell quality and freshness.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8"/>
                <w:szCs w:val="18"/>
              </w:rPr>
              <w:t xml:space="preserve">Hand-graded and inspected</w:t>
            </w: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 — cracked, dirty or misshapen eggs never leave the farm.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8"/>
                <w:szCs w:val="18"/>
              </w:rPr>
              <w:t xml:space="preserve">Balanced nutrition</w:t>
            </w: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 from iTau Complete Lay feed, for consistent shell strength and yolk colour.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 w:line="300" w:lineRule="auto"/>
            </w:pPr>
            <w:r>
              <w:rPr>
                <w:rFonts w:ascii="Lora" w:cs="Lora" w:eastAsia="Lora" w:hAnsi="Lora"/>
                <w:color w:val="201F1D"/>
                <w:sz w:val="19"/>
                <w:szCs w:val="19"/>
              </w:rPr>
              <w:t xml:space="preserve"/>
            </w:r>
          </w:p>
        </w:tc>
        <w:tc>
          <w:tcPr>
            <w:tcW w:type="dxa" w:w="4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70" w:line="27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8"/>
                <w:szCs w:val="18"/>
              </w:rPr>
              <w:t xml:space="preserve">Cool, clean storage</w:t>
            </w: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 on the farm and covered, clean transport to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8"/>
                <w:szCs w:val="18"/>
              </w:rPr>
              <w:t xml:space="preserve">Pack date and best-before date</w:t>
            </w: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 on every tray, for full stock rotation (FIFO).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8"/>
                <w:szCs w:val="18"/>
              </w:rPr>
              <w:t xml:space="preserve">Open farm</w:t>
            </w: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 — Shoprite's quality team is welcome to audit our site at any time.</w:t>
            </w:r>
          </w:p>
        </w:tc>
      </w:tr>
    </w:tbl>
    <w:p>
      <w:pPr>
        <w:spacing w:after="220" w:before="0" w:line="120" w:lineRule="auto"/>
      </w:pPr>
      <w:r>
        <w:rPr>
          <w:rFonts w:ascii="Lora" w:cs="Lora" w:eastAsia="Lora" w:hAnsi="Lora"/>
          <w:color w:val="201F1D"/>
          <w:sz w:val="19"/>
          <w:szCs w:val="19"/>
        </w:rPr>
        <w:t xml:space="preserve"/>
      </w:r>
    </w:p>
    <w:p>
      <w:pPr>
        <w:keepNext/>
        <w:spacing w:after="50" w:before="0" w:line="300" w:lineRule="auto"/>
      </w:pPr>
      <w:r>
        <w:rPr>
          <w:rFonts w:ascii="Lora" w:cs="Lora" w:eastAsia="Lora" w:hAnsi="Lora"/>
          <w:color w:val="7D5411"/>
          <w:spacing w:val="30"/>
          <w:sz w:val="14"/>
          <w:szCs w:val="14"/>
        </w:rPr>
        <w:t xml:space="preserve">03 · SUPPLY &amp; LOGISTICS</w:t>
      </w:r>
    </w:p>
    <w:p>
      <w:pPr>
        <w:keepNext/>
        <w:spacing w:after="160" w:before="0" w:line="240" w:lineRule="auto"/>
      </w:pPr>
      <w:r>
        <w:rPr>
          <w:rFonts w:ascii="Cormorant Garamond" w:cs="Cormorant Garamond" w:eastAsia="Cormorant Garamond" w:hAnsi="Cormorant Garamond"/>
          <w:color w:val="201F1D"/>
          <w:sz w:val="42"/>
          <w:szCs w:val="42"/>
        </w:rPr>
        <w:t xml:space="preserve">From nest to shelf in a fixed rhythm.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73"/>
        <w:gridCol w:w="1973"/>
        <w:gridCol w:w="1974"/>
        <w:gridCol w:w="1973"/>
        <w:gridCol w:w="1973"/>
      </w:tblGrid>
      <w:tr>
        <w:trPr>
          <w:cantSplit/>
        </w:trPr>
        <w:tc>
          <w:tcPr>
            <w:tcW w:type="dxa" w:w="1973"/>
            <w:tcBorders>
              <w:top w:val="single" w:color="B6823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B68235"/>
                <w:sz w:val="30"/>
                <w:szCs w:val="30"/>
              </w:rPr>
              <w:t xml:space="preserve">01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4"/>
                <w:szCs w:val="24"/>
              </w:rPr>
              <w:t xml:space="preserve">Order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Lora" w:cs="Lora" w:eastAsia="Lora" w:hAnsi="Lora"/>
                <w:color w:val="444141"/>
                <w:sz w:val="15"/>
                <w:szCs w:val="15"/>
              </w:rPr>
              <w:t xml:space="preserve">Shoprite places weekly order by grade</w:t>
            </w:r>
          </w:p>
        </w:tc>
        <w:tc>
          <w:tcPr>
            <w:tcW w:type="dxa" w:w="1973"/>
            <w:tcBorders>
              <w:top w:val="single" w:color="B6823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B68235"/>
                <w:sz w:val="30"/>
                <w:szCs w:val="30"/>
              </w:rPr>
              <w:t xml:space="preserve">02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4"/>
                <w:szCs w:val="24"/>
              </w:rPr>
              <w:t xml:space="preserve">Collect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Lora" w:cs="Lora" w:eastAsia="Lora" w:hAnsi="Lora"/>
                <w:color w:val="444141"/>
                <w:sz w:val="15"/>
                <w:szCs w:val="15"/>
              </w:rPr>
              <w:t xml:space="preserve">Eggs gathered daily in Mokhotlong</w:t>
            </w:r>
          </w:p>
        </w:tc>
        <w:tc>
          <w:tcPr>
            <w:tcW w:type="dxa" w:w="1974"/>
            <w:tcBorders>
              <w:top w:val="single" w:color="B6823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B68235"/>
                <w:sz w:val="30"/>
                <w:szCs w:val="30"/>
              </w:rPr>
              <w:t xml:space="preserve">03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4"/>
                <w:szCs w:val="24"/>
              </w:rPr>
              <w:t xml:space="preserve">Grade &amp; pack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Lora" w:cs="Lora" w:eastAsia="Lora" w:hAnsi="Lora"/>
                <w:color w:val="444141"/>
                <w:sz w:val="15"/>
                <w:szCs w:val="15"/>
              </w:rPr>
              <w:t xml:space="preserve">Weighed, inspected, dated, packed</w:t>
            </w:r>
          </w:p>
        </w:tc>
        <w:tc>
          <w:tcPr>
            <w:tcW w:type="dxa" w:w="1973"/>
            <w:tcBorders>
              <w:top w:val="single" w:color="B6823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B68235"/>
                <w:sz w:val="30"/>
                <w:szCs w:val="30"/>
              </w:rPr>
              <w:t xml:space="preserve">04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4"/>
                <w:szCs w:val="24"/>
              </w:rPr>
              <w:t xml:space="preserve">Deliver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Lora" w:cs="Lora" w:eastAsia="Lora" w:hAnsi="Lora"/>
                <w:color w:val="444141"/>
                <w:sz w:val="15"/>
                <w:szCs w:val="15"/>
              </w:rPr>
              <w:t xml:space="preserve">Scheduled delivery to DC or stores</w:t>
            </w:r>
          </w:p>
        </w:tc>
        <w:tc>
          <w:tcPr>
            <w:tcW w:type="dxa" w:w="1973"/>
            <w:tcBorders>
              <w:top w:val="single" w:color="B6823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B68235"/>
                <w:sz w:val="30"/>
                <w:szCs w:val="30"/>
              </w:rPr>
              <w:t xml:space="preserve">05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4"/>
                <w:szCs w:val="24"/>
              </w:rPr>
              <w:t xml:space="preserve">Review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Lora" w:cs="Lora" w:eastAsia="Lora" w:hAnsi="Lora"/>
                <w:color w:val="444141"/>
                <w:sz w:val="15"/>
                <w:szCs w:val="15"/>
              </w:rPr>
              <w:t xml:space="preserve">Weekly fill-rate and quality check-in</w:t>
            </w:r>
          </w:p>
        </w:tc>
      </w:tr>
    </w:tbl>
    <w:p>
      <w:pPr>
        <w:spacing w:after="240" w:before="0" w:line="120" w:lineRule="auto"/>
      </w:pPr>
      <w:r>
        <w:rPr>
          <w:rFonts w:ascii="Lora" w:cs="Lora" w:eastAsia="Lora" w:hAnsi="Lora"/>
          <w:color w:val="201F1D"/>
          <w:sz w:val="19"/>
          <w:szCs w:val="19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B68235" w:sz="16"/>
              <w:bottom w:val="none" w:color="FFFFFF" w:sz="0"/>
              <w:right w:val="none" w:color="FFFFFF" w:sz="0"/>
            </w:tcBorders>
            <w:shd w:fill="F3F2F2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0" w:before="0" w:line="29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8"/>
                <w:szCs w:val="18"/>
              </w:rPr>
              <w:t xml:space="preserve">Proposed schedule:</w:t>
            </w: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 two to three deliveries per week to Shoprite's nominated distribution centre or stores in Lesotho, on fixed days agreed with your logistics team. Weekly orders confirmed by an agreed cut-off; eggs delivered within </w:t>
            </w:r>
            <w:r>
              <w:rPr>
                <w:rFonts w:ascii="Lora" w:cs="Lora" w:eastAsia="Lora" w:hAnsi="Lora"/>
                <w:b/>
                <w:bCs/>
                <w:color w:val="201F1D"/>
                <w:sz w:val="18"/>
                <w:szCs w:val="18"/>
              </w:rPr>
              <w:t xml:space="preserve">72 hours of grading</w:t>
            </w: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. Delivery note and invoice with every drop; any short-supply flagged to your buyer before dispatch, never on arrival.</w:t>
            </w:r>
          </w:p>
        </w:tc>
      </w:tr>
    </w:tbl>
    <w:p>
      <w:r>
        <w:br w:type="page"/>
      </w:r>
    </w:p>
    <w:p>
      <w:pPr>
        <w:keepNext/>
        <w:spacing w:after="50" w:before="0" w:line="300" w:lineRule="auto"/>
      </w:pPr>
      <w:r>
        <w:rPr>
          <w:rFonts w:ascii="Lora" w:cs="Lora" w:eastAsia="Lora" w:hAnsi="Lora"/>
          <w:color w:val="7D5411"/>
          <w:spacing w:val="30"/>
          <w:sz w:val="14"/>
          <w:szCs w:val="14"/>
        </w:rPr>
        <w:t xml:space="preserve">04 · COMMERCIAL PROPOSAL</w:t>
      </w:r>
    </w:p>
    <w:p>
      <w:pPr>
        <w:keepNext/>
        <w:spacing w:after="110" w:before="0" w:line="240" w:lineRule="auto"/>
      </w:pPr>
      <w:r>
        <w:rPr>
          <w:rFonts w:ascii="Cormorant Garamond" w:cs="Cormorant Garamond" w:eastAsia="Cormorant Garamond" w:hAnsi="Cormorant Garamond"/>
          <w:color w:val="201F1D"/>
          <w:sz w:val="42"/>
          <w:szCs w:val="42"/>
        </w:rPr>
        <w:t xml:space="preserve">Simple, transparent pricing.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3066"/>
        <w:gridCol w:w="2400"/>
        <w:gridCol w:w="2000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68235" w:sz="6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7D7979"/>
                <w:spacing w:val="30"/>
                <w:sz w:val="13"/>
                <w:szCs w:val="13"/>
              </w:rPr>
              <w:t xml:space="preserve">GRADE</w:t>
            </w:r>
          </w:p>
        </w:tc>
        <w:tc>
          <w:tcPr>
            <w:tcW w:type="dxa" w:w="3066"/>
            <w:tcBorders>
              <w:top w:val="none" w:color="FFFFFF" w:sz="0"/>
              <w:left w:val="none" w:color="FFFFFF" w:sz="0"/>
              <w:bottom w:val="single" w:color="B68235" w:sz="6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7D7979"/>
                <w:spacing w:val="30"/>
                <w:sz w:val="13"/>
                <w:szCs w:val="13"/>
              </w:rPr>
              <w:t xml:space="preserve">UNIT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68235" w:sz="6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300" w:lineRule="auto"/>
              <w:jc w:val="right"/>
            </w:pPr>
            <w:r>
              <w:rPr>
                <w:rFonts w:ascii="Lora" w:cs="Lora" w:eastAsia="Lora" w:hAnsi="Lora"/>
                <w:color w:val="7D7979"/>
                <w:spacing w:val="30"/>
                <w:sz w:val="13"/>
                <w:szCs w:val="13"/>
              </w:rPr>
              <w:t xml:space="preserve">PER TRAY, EXCL. VAT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68235" w:sz="6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300" w:lineRule="auto"/>
              <w:jc w:val="right"/>
            </w:pPr>
            <w:r>
              <w:rPr>
                <w:rFonts w:ascii="Lora" w:cs="Lora" w:eastAsia="Lora" w:hAnsi="Lora"/>
                <w:color w:val="7D7979"/>
                <w:spacing w:val="30"/>
                <w:sz w:val="13"/>
                <w:szCs w:val="13"/>
              </w:rPr>
              <w:t xml:space="preserve">PER EGG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7"/>
                <w:szCs w:val="27"/>
              </w:rPr>
              <w:t xml:space="preserve">Large</w:t>
            </w:r>
          </w:p>
        </w:tc>
        <w:tc>
          <w:tcPr>
            <w:tcW w:type="dxa" w:w="306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Tray of 30, delivered</w:t>
            </w:r>
          </w:p>
        </w:tc>
        <w:tc>
          <w:tcPr>
            <w:tcW w:type="dxa" w:w="2400"/>
            <w:tcBorders>
              <w:top w:val="none" w:color="FFFFFF" w:sz="0"/>
              <w:left w:val="single" w:color="FFFFFF" w:sz="24"/>
              <w:bottom w:val="single" w:color="B68235" w:sz="6"/>
              <w:right w:val="none" w:color="FFFFFF" w:sz="0"/>
            </w:tcBorders>
            <w:shd w:fill="FFF3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300" w:lineRule="auto"/>
              <w:jc w:val="right"/>
            </w:pPr>
            <w:r>
              <w:rPr>
                <w:rFonts w:ascii="Lora" w:cs="Lora" w:eastAsia="Lora" w:hAnsi="Lora"/>
                <w:color w:val="7D5411"/>
                <w:sz w:val="18"/>
                <w:szCs w:val="18"/>
              </w:rPr>
              <w:t xml:space="preserve">M </w:t>
            </w:r>
          </w:p>
        </w:tc>
        <w:tc>
          <w:tcPr>
            <w:tcW w:type="dxa" w:w="2000"/>
            <w:tcBorders>
              <w:top w:val="none" w:color="FFFFFF" w:sz="0"/>
              <w:left w:val="single" w:color="FFFFFF" w:sz="24"/>
              <w:bottom w:val="single" w:color="B68235" w:sz="6"/>
              <w:right w:val="none" w:color="FFFFFF" w:sz="0"/>
            </w:tcBorders>
            <w:shd w:fill="FFF3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300" w:lineRule="auto"/>
              <w:jc w:val="right"/>
            </w:pPr>
            <w:r>
              <w:rPr>
                <w:rFonts w:ascii="Lora" w:cs="Lora" w:eastAsia="Lora" w:hAnsi="Lora"/>
                <w:color w:val="7D5411"/>
                <w:sz w:val="18"/>
                <w:szCs w:val="18"/>
              </w:rPr>
              <w:t xml:space="preserve">M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7"/>
                <w:szCs w:val="27"/>
              </w:rPr>
              <w:t xml:space="preserve">Medium</w:t>
            </w:r>
          </w:p>
        </w:tc>
        <w:tc>
          <w:tcPr>
            <w:tcW w:type="dxa" w:w="306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Tray of 30, delivered</w:t>
            </w:r>
          </w:p>
        </w:tc>
        <w:tc>
          <w:tcPr>
            <w:tcW w:type="dxa" w:w="2400"/>
            <w:tcBorders>
              <w:top w:val="none" w:color="FFFFFF" w:sz="0"/>
              <w:left w:val="single" w:color="FFFFFF" w:sz="24"/>
              <w:bottom w:val="single" w:color="B68235" w:sz="6"/>
              <w:right w:val="none" w:color="FFFFFF" w:sz="0"/>
            </w:tcBorders>
            <w:shd w:fill="FFF3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300" w:lineRule="auto"/>
              <w:jc w:val="right"/>
            </w:pPr>
            <w:r>
              <w:rPr>
                <w:rFonts w:ascii="Lora" w:cs="Lora" w:eastAsia="Lora" w:hAnsi="Lora"/>
                <w:color w:val="7D5411"/>
                <w:sz w:val="18"/>
                <w:szCs w:val="18"/>
              </w:rPr>
              <w:t xml:space="preserve">M </w:t>
            </w:r>
          </w:p>
        </w:tc>
        <w:tc>
          <w:tcPr>
            <w:tcW w:type="dxa" w:w="2000"/>
            <w:tcBorders>
              <w:top w:val="none" w:color="FFFFFF" w:sz="0"/>
              <w:left w:val="single" w:color="FFFFFF" w:sz="24"/>
              <w:bottom w:val="single" w:color="B68235" w:sz="6"/>
              <w:right w:val="none" w:color="FFFFFF" w:sz="0"/>
            </w:tcBorders>
            <w:shd w:fill="FFF3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300" w:lineRule="auto"/>
              <w:jc w:val="right"/>
            </w:pPr>
            <w:r>
              <w:rPr>
                <w:rFonts w:ascii="Lora" w:cs="Lora" w:eastAsia="Lora" w:hAnsi="Lora"/>
                <w:color w:val="7D5411"/>
                <w:sz w:val="18"/>
                <w:szCs w:val="18"/>
              </w:rPr>
              <w:t xml:space="preserve">M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Cormorant Garamond" w:cs="Cormorant Garamond" w:eastAsia="Cormorant Garamond" w:hAnsi="Cormorant Garamond"/>
                <w:color w:val="201F1D"/>
                <w:sz w:val="27"/>
                <w:szCs w:val="27"/>
              </w:rPr>
              <w:t xml:space="preserve">Small</w:t>
            </w:r>
          </w:p>
        </w:tc>
        <w:tc>
          <w:tcPr>
            <w:tcW w:type="dxa" w:w="306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Tray of 30, delivered</w:t>
            </w:r>
          </w:p>
        </w:tc>
        <w:tc>
          <w:tcPr>
            <w:tcW w:type="dxa" w:w="2400"/>
            <w:tcBorders>
              <w:top w:val="none" w:color="FFFFFF" w:sz="0"/>
              <w:left w:val="single" w:color="FFFFFF" w:sz="24"/>
              <w:bottom w:val="single" w:color="B68235" w:sz="6"/>
              <w:right w:val="none" w:color="FFFFFF" w:sz="0"/>
            </w:tcBorders>
            <w:shd w:fill="FFF3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300" w:lineRule="auto"/>
              <w:jc w:val="right"/>
            </w:pPr>
            <w:r>
              <w:rPr>
                <w:rFonts w:ascii="Lora" w:cs="Lora" w:eastAsia="Lora" w:hAnsi="Lora"/>
                <w:color w:val="7D5411"/>
                <w:sz w:val="18"/>
                <w:szCs w:val="18"/>
              </w:rPr>
              <w:t xml:space="preserve">M </w:t>
            </w:r>
          </w:p>
        </w:tc>
        <w:tc>
          <w:tcPr>
            <w:tcW w:type="dxa" w:w="2000"/>
            <w:tcBorders>
              <w:top w:val="none" w:color="FFFFFF" w:sz="0"/>
              <w:left w:val="single" w:color="FFFFFF" w:sz="24"/>
              <w:bottom w:val="single" w:color="B68235" w:sz="6"/>
              <w:right w:val="none" w:color="FFFFFF" w:sz="0"/>
            </w:tcBorders>
            <w:shd w:fill="FFF3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300" w:lineRule="auto"/>
              <w:jc w:val="right"/>
            </w:pPr>
            <w:r>
              <w:rPr>
                <w:rFonts w:ascii="Lora" w:cs="Lora" w:eastAsia="Lora" w:hAnsi="Lora"/>
                <w:color w:val="7D5411"/>
                <w:sz w:val="18"/>
                <w:szCs w:val="18"/>
              </w:rPr>
              <w:t xml:space="preserve">M </w:t>
            </w:r>
          </w:p>
        </w:tc>
      </w:tr>
    </w:tbl>
    <w:p>
      <w:pPr>
        <w:spacing w:after="240" w:before="100" w:line="300" w:lineRule="auto"/>
      </w:pPr>
      <w:r>
        <w:rPr>
          <w:rFonts w:ascii="Lora" w:cs="Lora" w:eastAsia="Lora" w:hAnsi="Lora"/>
          <w:color w:val="7D7979"/>
          <w:sz w:val="16"/>
          <w:szCs w:val="16"/>
        </w:rPr>
        <w:t xml:space="preserve">Prices in Maloti (LSL), delivered to Shoprite's nominated site in Lesotho. Carton packs (6 / 12 / 18) quoted separately on request.</w:t>
      </w:r>
    </w:p>
    <w:p>
      <w:pPr>
        <w:keepNext/>
        <w:spacing w:after="50" w:before="0" w:line="300" w:lineRule="auto"/>
      </w:pPr>
      <w:r>
        <w:rPr>
          <w:rFonts w:ascii="Lora" w:cs="Lora" w:eastAsia="Lora" w:hAnsi="Lora"/>
          <w:color w:val="7D5411"/>
          <w:spacing w:val="30"/>
          <w:sz w:val="14"/>
          <w:szCs w:val="14"/>
        </w:rPr>
        <w:t xml:space="preserve">05 · PROPOSED TERMS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b/>
                <w:bCs/>
                <w:color w:val="7D5411"/>
                <w:sz w:val="18"/>
                <w:szCs w:val="18"/>
              </w:rPr>
              <w:t xml:space="preserve">Volume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Up to 5 500 eggs a day (≈183 trays) reserved for Shoprite; grade mix agreed weekly.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b/>
                <w:bCs/>
                <w:color w:val="7D5411"/>
                <w:sz w:val="18"/>
                <w:szCs w:val="18"/>
              </w:rPr>
              <w:t xml:space="preserve">Pilot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Four-week pilot at agreed volumes and stores, then a 12-month supply agreement.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b/>
                <w:bCs/>
                <w:color w:val="7D5411"/>
                <w:sz w:val="18"/>
                <w:szCs w:val="18"/>
              </w:rPr>
              <w:t xml:space="preserve">Price review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Fixed for the pilot and first three months; then reviewed quarterly against feed costs, on 30 days' notice.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b/>
                <w:bCs/>
                <w:color w:val="7D5411"/>
                <w:sz w:val="18"/>
                <w:szCs w:val="18"/>
              </w:rPr>
              <w:t xml:space="preserve">Payment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30 days from statement, by EFT, or in line with Shoprite's standard supplier terms.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b/>
                <w:bCs/>
                <w:color w:val="7D5411"/>
                <w:sz w:val="18"/>
                <w:szCs w:val="18"/>
              </w:rPr>
              <w:t xml:space="preserve">Quality claims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Any tray not meeting grade or arriving damaged is credited or replaced on the next delivery.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b/>
                <w:bCs/>
                <w:color w:val="7D5411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single" w:color="D2D1D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0" w:lineRule="auto"/>
            </w:pPr>
            <w:r>
              <w:rPr>
                <w:rFonts w:ascii="Lora" w:cs="Lora" w:eastAsia="Lora" w:hAnsi="Lora"/>
                <w:color w:val="201F1D"/>
                <w:sz w:val="18"/>
                <w:szCs w:val="18"/>
              </w:rPr>
              <w:t xml:space="preserve">Company registration, trading licence, tax clearance and health certificate supplied at onboarding.</w:t>
            </w:r>
          </w:p>
        </w:tc>
      </w:tr>
    </w:tbl>
    <w:p>
      <w:pPr>
        <w:spacing w:after="220" w:before="0" w:line="120" w:lineRule="auto"/>
      </w:pPr>
      <w:r>
        <w:rPr>
          <w:rFonts w:ascii="Lora" w:cs="Lora" w:eastAsia="Lora" w:hAnsi="Lora"/>
          <w:color w:val="201F1D"/>
          <w:sz w:val="19"/>
          <w:szCs w:val="19"/>
        </w:rPr>
        <w:t xml:space="preserve"/>
      </w:r>
    </w:p>
    <w:p>
      <w:pPr>
        <w:keepNext/>
        <w:spacing w:after="50" w:before="0" w:line="300" w:lineRule="auto"/>
      </w:pPr>
      <w:r>
        <w:rPr>
          <w:rFonts w:ascii="Lora" w:cs="Lora" w:eastAsia="Lora" w:hAnsi="Lora"/>
          <w:color w:val="7D5411"/>
          <w:spacing w:val="30"/>
          <w:sz w:val="14"/>
          <w:szCs w:val="14"/>
        </w:rPr>
        <w:t xml:space="preserve">06 · NEXT STEPS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16"/>
        <w:gridCol w:w="200"/>
        <w:gridCol w:w="2316"/>
        <w:gridCol w:w="200"/>
        <w:gridCol w:w="2318"/>
        <w:gridCol w:w="200"/>
        <w:gridCol w:w="2316"/>
      </w:tblGrid>
      <w:tr>
        <w:trPr>
          <w:cantSplit/>
        </w:trPr>
        <w:tc>
          <w:tcPr>
            <w:tcW w:type="dxa" w:w="2316"/>
            <w:tcBorders>
              <w:top w:val="single" w:color="B6823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Cormorant Garamond" w:cs="Cormorant Garamond" w:eastAsia="Cormorant Garamond" w:hAnsi="Cormorant Garamond"/>
                <w:color w:val="B68235"/>
                <w:sz w:val="32"/>
                <w:szCs w:val="32"/>
              </w:rPr>
              <w:t xml:space="preserve">01</w:t>
            </w:r>
          </w:p>
          <w:p>
            <w:pPr>
              <w:spacing w:after="10" w:before="0" w:line="30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7"/>
                <w:szCs w:val="17"/>
              </w:rPr>
              <w:t xml:space="preserve">Meet</w:t>
            </w:r>
          </w:p>
          <w:p>
            <w:pPr>
              <w:spacing w:after="0" w:before="0" w:line="260" w:lineRule="auto"/>
            </w:pPr>
            <w:r>
              <w:rPr>
                <w:rFonts w:ascii="Lora" w:cs="Lora" w:eastAsia="Lora" w:hAnsi="Lora"/>
                <w:color w:val="444141"/>
                <w:sz w:val="16"/>
                <w:szCs w:val="16"/>
              </w:rPr>
              <w:t xml:space="preserve">Confirm volumes, grade mix, packaging and delivery points with your buyer.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 w:line="300" w:lineRule="auto"/>
            </w:pPr>
            <w:r>
              <w:rPr>
                <w:rFonts w:ascii="Lora" w:cs="Lora" w:eastAsia="Lora" w:hAnsi="Lora"/>
                <w:color w:val="201F1D"/>
                <w:sz w:val="19"/>
                <w:szCs w:val="19"/>
              </w:rPr>
              <w:t xml:space="preserve"/>
            </w:r>
          </w:p>
        </w:tc>
        <w:tc>
          <w:tcPr>
            <w:tcW w:type="dxa" w:w="2316"/>
            <w:tcBorders>
              <w:top w:val="single" w:color="B6823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Cormorant Garamond" w:cs="Cormorant Garamond" w:eastAsia="Cormorant Garamond" w:hAnsi="Cormorant Garamond"/>
                <w:color w:val="B68235"/>
                <w:sz w:val="32"/>
                <w:szCs w:val="32"/>
              </w:rPr>
              <w:t xml:space="preserve">02</w:t>
            </w:r>
          </w:p>
          <w:p>
            <w:pPr>
              <w:spacing w:after="10" w:before="0" w:line="30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7"/>
                <w:szCs w:val="17"/>
              </w:rPr>
              <w:t xml:space="preserve">Audit</w:t>
            </w:r>
          </w:p>
          <w:p>
            <w:pPr>
              <w:spacing w:after="0" w:before="0" w:line="260" w:lineRule="auto"/>
            </w:pPr>
            <w:r>
              <w:rPr>
                <w:rFonts w:ascii="Lora" w:cs="Lora" w:eastAsia="Lora" w:hAnsi="Lora"/>
                <w:color w:val="444141"/>
                <w:sz w:val="16"/>
                <w:szCs w:val="16"/>
              </w:rPr>
              <w:t xml:space="preserve">Shoprite quality team visits the farm or reviews our documentation.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 w:line="300" w:lineRule="auto"/>
            </w:pPr>
            <w:r>
              <w:rPr>
                <w:rFonts w:ascii="Lora" w:cs="Lora" w:eastAsia="Lora" w:hAnsi="Lora"/>
                <w:color w:val="201F1D"/>
                <w:sz w:val="19"/>
                <w:szCs w:val="19"/>
              </w:rPr>
              <w:t xml:space="preserve"/>
            </w:r>
          </w:p>
        </w:tc>
        <w:tc>
          <w:tcPr>
            <w:tcW w:type="dxa" w:w="2318"/>
            <w:tcBorders>
              <w:top w:val="single" w:color="B6823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Cormorant Garamond" w:cs="Cormorant Garamond" w:eastAsia="Cormorant Garamond" w:hAnsi="Cormorant Garamond"/>
                <w:color w:val="B68235"/>
                <w:sz w:val="32"/>
                <w:szCs w:val="32"/>
              </w:rPr>
              <w:t xml:space="preserve">03</w:t>
            </w:r>
          </w:p>
          <w:p>
            <w:pPr>
              <w:spacing w:after="10" w:before="0" w:line="30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7"/>
                <w:szCs w:val="17"/>
              </w:rPr>
              <w:t xml:space="preserve">Onboard</w:t>
            </w:r>
          </w:p>
          <w:p>
            <w:pPr>
              <w:spacing w:after="0" w:before="0" w:line="260" w:lineRule="auto"/>
            </w:pPr>
            <w:r>
              <w:rPr>
                <w:rFonts w:ascii="Lora" w:cs="Lora" w:eastAsia="Lora" w:hAnsi="Lora"/>
                <w:color w:val="444141"/>
                <w:sz w:val="16"/>
                <w:szCs w:val="16"/>
              </w:rPr>
              <w:t xml:space="preserve">Vendor registration and agreement of pilot terms.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 w:line="300" w:lineRule="auto"/>
            </w:pPr>
            <w:r>
              <w:rPr>
                <w:rFonts w:ascii="Lora" w:cs="Lora" w:eastAsia="Lora" w:hAnsi="Lora"/>
                <w:color w:val="201F1D"/>
                <w:sz w:val="19"/>
                <w:szCs w:val="19"/>
              </w:rPr>
              <w:t xml:space="preserve"/>
            </w:r>
          </w:p>
        </w:tc>
        <w:tc>
          <w:tcPr>
            <w:tcW w:type="dxa" w:w="2316"/>
            <w:tcBorders>
              <w:top w:val="single" w:color="B6823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Cormorant Garamond" w:cs="Cormorant Garamond" w:eastAsia="Cormorant Garamond" w:hAnsi="Cormorant Garamond"/>
                <w:color w:val="B68235"/>
                <w:sz w:val="32"/>
                <w:szCs w:val="32"/>
              </w:rPr>
              <w:t xml:space="preserve">04</w:t>
            </w:r>
          </w:p>
          <w:p>
            <w:pPr>
              <w:spacing w:after="10" w:before="0" w:line="30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7"/>
                <w:szCs w:val="17"/>
              </w:rPr>
              <w:t xml:space="preserve">Supply</w:t>
            </w:r>
          </w:p>
          <w:p>
            <w:pPr>
              <w:spacing w:after="0" w:before="0" w:line="260" w:lineRule="auto"/>
            </w:pPr>
            <w:r>
              <w:rPr>
                <w:rFonts w:ascii="Lora" w:cs="Lora" w:eastAsia="Lora" w:hAnsi="Lora"/>
                <w:color w:val="444141"/>
                <w:sz w:val="16"/>
                <w:szCs w:val="16"/>
              </w:rPr>
              <w:t xml:space="preserve">First delivery within 14 days of a purchase order.</w:t>
            </w:r>
          </w:p>
        </w:tc>
      </w:tr>
    </w:tbl>
    <w:p>
      <w:pPr>
        <w:spacing w:after="260" w:before="0" w:line="120" w:lineRule="auto"/>
      </w:pPr>
      <w:r>
        <w:rPr>
          <w:rFonts w:ascii="Lora" w:cs="Lora" w:eastAsia="Lora" w:hAnsi="Lora"/>
          <w:color w:val="201F1D"/>
          <w:sz w:val="19"/>
          <w:szCs w:val="19"/>
        </w:rPr>
        <w:t xml:space="preserve"/>
      </w:r>
    </w:p>
    <w:tbl>
      <w:tblPr>
        <w:tblW w:type="dxa" w:w="11906"/>
        <w:tblInd w:type="dxa" w:w="-1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0"/>
        <w:gridCol w:w="5706"/>
      </w:tblGrid>
      <w:tr>
        <w:trPr>
          <w:cantSplit/>
        </w:trP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B2B" w:color="auto" w:val="clear"/>
            <w:tcMar>
              <w:top w:type="dxa" w:w="320"/>
              <w:left w:type="dxa" w:w="1020"/>
              <w:bottom w:type="dxa" w:w="320"/>
              <w:right w:type="dxa" w:w="400"/>
            </w:tcMar>
            <w:vAlign w:val="top"/>
          </w:tcPr>
          <w:p>
            <w:pPr>
              <w:keepNext/>
              <w:spacing w:after="50" w:before="0" w:line="300" w:lineRule="auto"/>
            </w:pPr>
            <w:r>
              <w:rPr>
                <w:rFonts w:ascii="Lora" w:cs="Lora" w:eastAsia="Lora" w:hAnsi="Lora"/>
                <w:color w:val="E1AD66"/>
                <w:spacing w:val="30"/>
                <w:sz w:val="14"/>
                <w:szCs w:val="14"/>
              </w:rPr>
              <w:t xml:space="preserve">LET'S GET STARTED</w:t>
            </w:r>
          </w:p>
          <w:p>
            <w:pPr>
              <w:spacing w:after="100" w:before="0" w:line="250" w:lineRule="auto"/>
            </w:pPr>
            <w:r>
              <w:rPr>
                <w:rFonts w:ascii="Cormorant Garamond" w:cs="Cormorant Garamond" w:eastAsia="Cormorant Garamond" w:hAnsi="Cormorant Garamond"/>
                <w:color w:val="FFFFFF"/>
                <w:sz w:val="30"/>
                <w:szCs w:val="30"/>
              </w:rPr>
              <w:t xml:space="preserve">We would be proud to put MKG eggs on Shoprite's shelves.</w:t>
            </w:r>
          </w:p>
          <w:p>
            <w:pPr>
              <w:spacing w:after="0" w:before="0" w:line="280" w:lineRule="auto"/>
            </w:pPr>
            <w:r>
              <w:rPr>
                <w:rFonts w:ascii="Lora" w:cs="Lora" w:eastAsia="Lora" w:hAnsi="Lora"/>
                <w:color w:val="D7D3D3"/>
                <w:sz w:val="17"/>
                <w:szCs w:val="17"/>
              </w:rPr>
              <w:t xml:space="preserve">We are ready to begin the pilot as soon as you are, and would welcome the chance to walk your team through the farm.</w:t>
            </w:r>
          </w:p>
        </w:tc>
        <w:tc>
          <w:tcPr>
            <w:tcW w:type="dxa" w:w="5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B2B" w:color="auto" w:val="clear"/>
            <w:tcMar>
              <w:top w:type="dxa" w:w="340"/>
              <w:left w:type="dxa" w:w="0"/>
              <w:bottom w:type="dxa" w:w="320"/>
              <w:right w:type="dxa" w:w="1020"/>
            </w:tcMar>
            <w:vAlign w:val="top"/>
          </w:tcPr>
          <w:p>
            <w:pPr>
              <w:tabs>
                <w:tab w:val="left" w:pos="1150"/>
              </w:tabs>
              <w:spacing w:after="30"/>
            </w:pPr>
            <w:r>
              <w:rPr>
                <w:rFonts w:ascii="Lora" w:cs="Lora" w:eastAsia="Lora" w:hAnsi="Lora"/>
                <w:color w:val="E1AD66"/>
                <w:spacing w:val="30"/>
                <w:sz w:val="13"/>
                <w:szCs w:val="13"/>
              </w:rPr>
              <w:t xml:space="preserve">CONTACT</w:t>
            </w:r>
            <w:r>
              <w:rPr>
                <w:rFonts w:ascii="Lora" w:cs="Lora" w:eastAsia="Lora" w:hAnsi="Lora"/>
                <w:color w:val="F3F2F2"/>
                <w:sz w:val="18"/>
                <w:szCs w:val="18"/>
              </w:rPr>
              <w:t xml:space="preserve">	Thabiso Phakisi</w:t>
            </w:r>
          </w:p>
          <w:p>
            <w:pPr>
              <w:tabs>
                <w:tab w:val="left" w:pos="1150"/>
              </w:tabs>
              <w:spacing w:after="30"/>
            </w:pPr>
            <w:r>
              <w:rPr>
                <w:rFonts w:ascii="Lora" w:cs="Lora" w:eastAsia="Lora" w:hAnsi="Lora"/>
                <w:color w:val="E1AD66"/>
                <w:spacing w:val="30"/>
                <w:sz w:val="13"/>
                <w:szCs w:val="13"/>
              </w:rPr>
              <w:t xml:space="preserve">PHONE</w:t>
            </w:r>
            <w:r>
              <w:rPr>
                <w:rFonts w:ascii="Lora" w:cs="Lora" w:eastAsia="Lora" w:hAnsi="Lora"/>
                <w:color w:val="F3F2F2"/>
                <w:sz w:val="18"/>
                <w:szCs w:val="18"/>
              </w:rPr>
              <w:t xml:space="preserve">	+266 6288 9999</w:t>
            </w:r>
          </w:p>
          <w:p>
            <w:pPr>
              <w:tabs>
                <w:tab w:val="left" w:pos="1150"/>
              </w:tabs>
              <w:spacing w:after="30"/>
            </w:pPr>
            <w:r>
              <w:rPr>
                <w:rFonts w:ascii="Lora" w:cs="Lora" w:eastAsia="Lora" w:hAnsi="Lora"/>
                <w:color w:val="E1AD66"/>
                <w:spacing w:val="30"/>
                <w:sz w:val="13"/>
                <w:szCs w:val="13"/>
              </w:rPr>
              <w:t xml:space="preserve">WHATSAPP</w:t>
            </w:r>
            <w:r>
              <w:rPr>
                <w:rFonts w:ascii="Lora" w:cs="Lora" w:eastAsia="Lora" w:hAnsi="Lora"/>
                <w:color w:val="F3F2F2"/>
                <w:sz w:val="18"/>
                <w:szCs w:val="18"/>
              </w:rPr>
              <w:t xml:space="preserve">	+266 6288 9999</w:t>
            </w:r>
          </w:p>
          <w:p>
            <w:pPr>
              <w:tabs>
                <w:tab w:val="left" w:pos="1150"/>
              </w:tabs>
              <w:spacing w:after="30"/>
            </w:pPr>
            <w:r>
              <w:rPr>
                <w:rFonts w:ascii="Lora" w:cs="Lora" w:eastAsia="Lora" w:hAnsi="Lora"/>
                <w:color w:val="E1AD66"/>
                <w:spacing w:val="30"/>
                <w:sz w:val="13"/>
                <w:szCs w:val="13"/>
              </w:rPr>
              <w:t xml:space="preserve">EMAIL</w:t>
            </w:r>
            <w:r>
              <w:rPr>
                <w:rFonts w:ascii="Lora" w:cs="Lora" w:eastAsia="Lora" w:hAnsi="Lora"/>
                <w:color w:val="F3F2F2"/>
                <w:sz w:val="18"/>
                <w:szCs w:val="18"/>
              </w:rPr>
              <w:t xml:space="preserve">	phakisi@mkgeggs.com</w:t>
            </w:r>
          </w:p>
          <w:p>
            <w:pPr>
              <w:tabs>
                <w:tab w:val="left" w:pos="1150"/>
              </w:tabs>
              <w:spacing w:after="30"/>
            </w:pPr>
            <w:r>
              <w:rPr>
                <w:rFonts w:ascii="Lora" w:cs="Lora" w:eastAsia="Lora" w:hAnsi="Lora"/>
                <w:color w:val="E1AD66"/>
                <w:spacing w:val="30"/>
                <w:sz w:val="13"/>
                <w:szCs w:val="13"/>
              </w:rPr>
              <w:t xml:space="preserve">WEB</w:t>
            </w:r>
            <w:r>
              <w:rPr>
                <w:rFonts w:ascii="Lora" w:cs="Lora" w:eastAsia="Lora" w:hAnsi="Lora"/>
                <w:color w:val="F3F2F2"/>
                <w:sz w:val="18"/>
                <w:szCs w:val="18"/>
              </w:rPr>
              <w:t xml:space="preserve">	mkgeggs.com</w:t>
            </w:r>
          </w:p>
        </w:tc>
      </w:tr>
    </w:tbl>
    <w:p>
      <w:pPr>
        <w:spacing w:after="520" w:before="0" w:line="120" w:lineRule="auto"/>
      </w:pPr>
      <w:r>
        <w:rPr>
          <w:rFonts w:ascii="Lora" w:cs="Lora" w:eastAsia="Lora" w:hAnsi="Lora"/>
          <w:color w:val="201F1D"/>
          <w:sz w:val="19"/>
          <w:szCs w:val="19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33"/>
        <w:gridCol w:w="400"/>
        <w:gridCol w:w="4733"/>
      </w:tblGrid>
      <w:tr>
        <w:trPr>
          <w:cantSplit/>
        </w:trPr>
        <w:tc>
          <w:tcPr>
            <w:tcW w:type="dxa" w:w="4733"/>
            <w:tcBorders>
              <w:top w:val="single" w:color="201F1D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7"/>
                <w:szCs w:val="17"/>
              </w:rPr>
              <w:t xml:space="preserve">For MKG Egg Farm</w:t>
            </w:r>
          </w:p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7D7979"/>
                <w:sz w:val="16"/>
                <w:szCs w:val="16"/>
              </w:rPr>
              <w:t xml:space="preserve">Name, signature &amp; date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 w:line="300" w:lineRule="auto"/>
            </w:pPr>
            <w:r>
              <w:rPr>
                <w:rFonts w:ascii="Lora" w:cs="Lora" w:eastAsia="Lora" w:hAnsi="Lora"/>
                <w:color w:val="201F1D"/>
                <w:sz w:val="19"/>
                <w:szCs w:val="19"/>
              </w:rPr>
              <w:t xml:space="preserve"/>
            </w:r>
          </w:p>
        </w:tc>
        <w:tc>
          <w:tcPr>
            <w:tcW w:type="dxa" w:w="4733"/>
            <w:tcBorders>
              <w:top w:val="single" w:color="201F1D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b/>
                <w:bCs/>
                <w:color w:val="201F1D"/>
                <w:sz w:val="17"/>
                <w:szCs w:val="17"/>
              </w:rPr>
              <w:t xml:space="preserve">For Shoprite</w:t>
            </w:r>
          </w:p>
          <w:p>
            <w:pPr>
              <w:spacing w:after="0" w:before="0" w:line="300" w:lineRule="auto"/>
            </w:pPr>
            <w:r>
              <w:rPr>
                <w:rFonts w:ascii="Lora" w:cs="Lora" w:eastAsia="Lora" w:hAnsi="Lora"/>
                <w:color w:val="7D7979"/>
                <w:sz w:val="16"/>
                <w:szCs w:val="16"/>
              </w:rPr>
              <w:t xml:space="preserve">Name, signature &amp; date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700" w:right="1020" w:bottom="1000" w:left="1020" w:header="62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morant Garamond">
    <w:family w:val="auto"/>
    <w:pitch w:val="variable"/>
    <w:sig w:usb0="E0002AFF" w:usb1="C000247B" w:usb2="00000009" w:usb3="00000000" w:csb0="000001FF" w:csb1="00000000"/>
    <w:embedRegular r:id="rId1" w:fontKey="{30faf074-a91d-48c0-ea15-fe4cdd219b14}"/>
  </w:font>
  <w:font w:name="Lora">
    <w:family w:val="auto"/>
    <w:pitch w:val="variable"/>
    <w:sig w:usb0="E0002AFF" w:usb1="C000247B" w:usb2="00000009" w:usb3="00000000" w:csb0="000001FF" w:csb1="00000000"/>
    <w:embedRegular r:id="rId2" w:fontKey="{bf8daef4-6eaa-f4f8-e6eb-b549a9ae682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1D0" w:sz="4"/>
      </w:pBdr>
      <w:tabs>
        <w:tab w:val="right" w:pos="9866"/>
      </w:tabs>
      <w:spacing w:before="0"/>
    </w:pPr>
    <w:r>
      <w:rPr>
        <w:rFonts w:ascii="Lora" w:cs="Lora" w:eastAsia="Lora" w:hAnsi="Lora"/>
        <w:color w:val="7D7979"/>
        <w:sz w:val="14"/>
        <w:szCs w:val="14"/>
      </w:rPr>
      <w:t xml:space="preserve">MKG Egg Farm · Mokhotlong, Lesotho · mkgeggs.com</w:t>
    </w:r>
    <w:r>
      <w:rPr>
        <w:rFonts w:ascii="Lora" w:cs="Lora" w:eastAsia="Lora" w:hAnsi="Lora"/>
        <w:color w:val="7D5411"/>
        <w:sz w:val="14"/>
        <w:szCs w:val="14"/>
      </w:rPr>
      <w:t xml:space="preserve">	0</w:t>
    </w:r>
    <w:r>
      <w:rPr>
        <w:rFonts w:ascii="Lora" w:cs="Lora" w:eastAsia="Lora" w:hAnsi="Lora"/>
        <w:color w:val="7D5411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Lora" w:cs="Lora" w:eastAsia="Lora" w:hAnsi="Lora"/>
        <w:color w:val="7D5411"/>
        <w:sz w:val="14"/>
        <w:szCs w:val="14"/>
      </w:rPr>
      <w:t xml:space="preserve"> / 03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1D0" w:sz="4"/>
      </w:pBdr>
      <w:tabs>
        <w:tab w:val="right" w:pos="9866"/>
      </w:tabs>
      <w:spacing w:before="0"/>
    </w:pPr>
    <w:r>
      <w:rPr>
        <w:rFonts w:ascii="Lora" w:cs="Lora" w:eastAsia="Lora" w:hAnsi="Lora"/>
        <w:color w:val="7D7979"/>
        <w:sz w:val="14"/>
        <w:szCs w:val="14"/>
      </w:rPr>
      <w:t xml:space="preserve">MKG Egg Farm · Mokhotlong, Lesotho · mkgeggs.com</w:t>
    </w:r>
    <w:r>
      <w:rPr>
        <w:rFonts w:ascii="Lora" w:cs="Lora" w:eastAsia="Lora" w:hAnsi="Lora"/>
        <w:color w:val="7D5411"/>
        <w:sz w:val="14"/>
        <w:szCs w:val="14"/>
      </w:rPr>
      <w:t xml:space="preserve">	0</w:t>
    </w:r>
    <w:r>
      <w:rPr>
        <w:rFonts w:ascii="Lora" w:cs="Lora" w:eastAsia="Lora" w:hAnsi="Lora"/>
        <w:color w:val="7D5411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Lora" w:cs="Lora" w:eastAsia="Lora" w:hAnsi="Lora"/>
        <w:color w:val="7D5411"/>
        <w:sz w:val="14"/>
        <w:szCs w:val="14"/>
      </w:rPr>
      <w:t xml:space="preserve"> / 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6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933"/>
      <w:gridCol w:w="4933"/>
    </w:tblGrid>
    <w:tr>
      <w:trPr>
        <w:cantSplit/>
      </w:trPr>
      <w:tc>
        <w:tcPr>
          <w:tcW w:type="dxa" w:w="4933"/>
          <w:tcBorders>
            <w:top w:val="none" w:color="FFFFFF" w:sz="0"/>
            <w:left w:val="none" w:color="FFFFFF" w:sz="0"/>
            <w:bottom w:val="single" w:color="B68235" w:sz="6"/>
            <w:right w:val="none" w:color="FFFFFF" w:sz="0"/>
          </w:tcBorders>
          <w:tcMar>
            <w:top w:type="dxa" w:w="0"/>
            <w:left w:type="dxa" w:w="0"/>
            <w:bottom w:type="dxa" w:w="100"/>
            <w:right w:type="dxa" w:w="0"/>
          </w:tcMar>
          <w:vAlign w:val="top"/>
        </w:tcPr>
        <w:p>
          <w:r>
            <w:drawing>
              <wp:inline distT="0" distB="0" distL="0" distR="0">
                <wp:extent cx="43815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3"/>
          <w:tcBorders>
            <w:top w:val="none" w:color="FFFFFF" w:sz="0"/>
            <w:left w:val="none" w:color="FFFFFF" w:sz="0"/>
            <w:bottom w:val="single" w:color="B68235" w:sz="6"/>
            <w:right w:val="none" w:color="FFFFFF" w:sz="0"/>
          </w:tcBorders>
          <w:tcMar>
            <w:top w:type="dxa" w:w="0"/>
            <w:left w:type="dxa" w:w="0"/>
            <w:bottom w:type="dxa" w:w="100"/>
            <w:right w:type="dxa" w:w="0"/>
          </w:tcMar>
          <w:vAlign w:val="top"/>
        </w:tcPr>
        <w:p>
          <w:pPr>
            <w:spacing w:after="0" w:before="280" w:line="300" w:lineRule="auto"/>
            <w:jc w:val="right"/>
          </w:pPr>
          <w:r>
            <w:rPr>
              <w:rFonts w:ascii="Lora" w:cs="Lora" w:eastAsia="Lora" w:hAnsi="Lora"/>
              <w:color w:val="7D7979"/>
              <w:spacing w:val="30"/>
              <w:sz w:val="14"/>
              <w:szCs w:val="14"/>
            </w:rPr>
            <w:t xml:space="preserve">EGG SUPPLY PROPOSAL · SHOPRITE</w:t>
          </w:r>
        </w:p>
        <w:p>
          <w:pPr>
            <w:spacing w:after="0" w:before="0" w:line="300" w:lineRule="auto"/>
            <w:jc w:val="right"/>
          </w:pPr>
          <w:r>
            <w:rPr>
              <w:rFonts w:ascii="Lora" w:cs="Lora" w:eastAsia="Lora" w:hAnsi="Lora"/>
              <w:color w:val="7D7979"/>
              <w:spacing w:val="30"/>
              <w:sz w:val="14"/>
              <w:szCs w:val="14"/>
            </w:rPr>
            <w:t xml:space="preserve">REF MKG-SR-2026-01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300" w:hanging="300"/>
      </w:pPr>
      <w:rPr>
        <w:rFonts w:ascii="Lora" w:cs="Lora" w:eastAsia="Lora" w:hAnsi="Lora"/>
        <w:color w:val="B6823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201F1D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541a5fb284de929257c5722b025323d062f3631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3b2eeaf2003981fc4a486a3b39fc7ca09348e6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MKG Egg Farm — Egg Supply Proposal for Shoprite</dc:title>
  <dc:creator>MKG Egg Farm</dc:creator>
  <dc:description>Proposal to supply fresh table eggs to Shoprite</dc:description>
  <cp:lastModifiedBy>Un-named</cp:lastModifiedBy>
  <cp:revision>1</cp:revision>
  <dcterms:created xsi:type="dcterms:W3CDTF">2026-10-16T11:54:27.542Z</dcterms:created>
  <dcterms:modified xsi:type="dcterms:W3CDTF">2026-10-16T11:54:27.543Z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