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9FC0D" w14:textId="77777777" w:rsidR="00D318DC" w:rsidRDefault="00824B05">
      <w:pPr>
        <w:spacing w:after="0" w:line="259" w:lineRule="auto"/>
        <w:ind w:left="0" w:firstLine="0"/>
        <w:jc w:val="left"/>
      </w:pPr>
      <w:r>
        <w:rPr>
          <w:rFonts w:ascii="Calibri" w:eastAsia="Calibri" w:hAnsi="Calibri" w:cs="Calibri"/>
          <w:color w:val="17365D"/>
          <w:sz w:val="52"/>
        </w:rPr>
        <w:t xml:space="preserve">CleanSort AI — Intelligent Waste </w:t>
      </w:r>
    </w:p>
    <w:p w14:paraId="28B73DE4" w14:textId="77777777" w:rsidR="00D318DC" w:rsidRDefault="00824B05">
      <w:pPr>
        <w:spacing w:after="0" w:line="259" w:lineRule="auto"/>
        <w:ind w:left="0" w:firstLine="0"/>
        <w:jc w:val="left"/>
      </w:pPr>
      <w:r>
        <w:rPr>
          <w:rFonts w:ascii="Calibri" w:eastAsia="Calibri" w:hAnsi="Calibri" w:cs="Calibri"/>
          <w:b/>
          <w:color w:val="17365D"/>
          <w:sz w:val="52"/>
        </w:rPr>
        <w:t xml:space="preserve">Classification using Machine Learning </w:t>
      </w:r>
    </w:p>
    <w:p w14:paraId="18CE0C07" w14:textId="77777777" w:rsidR="00D318DC" w:rsidRDefault="00824B05">
      <w:pPr>
        <w:spacing w:after="315" w:line="259" w:lineRule="auto"/>
        <w:ind w:left="-29" w:right="-29" w:firstLine="0"/>
        <w:jc w:val="left"/>
      </w:pPr>
      <w:r>
        <w:rPr>
          <w:rFonts w:ascii="Calibri" w:eastAsia="Calibri" w:hAnsi="Calibri" w:cs="Calibri"/>
          <w:noProof/>
          <w:sz w:val="22"/>
        </w:rPr>
        <mc:AlternateContent>
          <mc:Choice Requires="wpg">
            <w:drawing>
              <wp:inline distT="0" distB="0" distL="0" distR="0" wp14:anchorId="6392C275" wp14:editId="103AE364">
                <wp:extent cx="5523865" cy="12192"/>
                <wp:effectExtent l="0" t="0" r="0" b="0"/>
                <wp:docPr id="3029" name="Group 3029"/>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3213" name="Shape 3213"/>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029" style="width:434.95pt;height:0.959961pt;mso-position-horizontal-relative:char;mso-position-vertical-relative:line" coordsize="55238,121">
                <v:shape id="Shape 3214"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33B024DC" w14:textId="77777777" w:rsidR="00D318DC" w:rsidRDefault="00824B05">
      <w:pPr>
        <w:ind w:left="-5"/>
      </w:pPr>
      <w:r>
        <w:t xml:space="preserve">Course: Machine Learning — BSSE </w:t>
      </w:r>
    </w:p>
    <w:p w14:paraId="0782EE3B" w14:textId="77777777" w:rsidR="00D318DC" w:rsidRDefault="00824B05">
      <w:pPr>
        <w:ind w:left="-5"/>
      </w:pPr>
      <w:r>
        <w:t xml:space="preserve">Section:  C </w:t>
      </w:r>
    </w:p>
    <w:p w14:paraId="44FA0CE6" w14:textId="77777777" w:rsidR="00D318DC" w:rsidRDefault="00824B05">
      <w:pPr>
        <w:spacing w:after="216" w:line="259" w:lineRule="auto"/>
        <w:ind w:left="0" w:firstLine="0"/>
        <w:jc w:val="left"/>
      </w:pPr>
      <w:r>
        <w:t xml:space="preserve"> </w:t>
      </w:r>
    </w:p>
    <w:p w14:paraId="47CDA7A0" w14:textId="77777777" w:rsidR="00D318DC" w:rsidRDefault="00824B05">
      <w:pPr>
        <w:spacing w:after="0"/>
        <w:ind w:left="-5"/>
      </w:pPr>
      <w:r>
        <w:t xml:space="preserve">Group Members: </w:t>
      </w:r>
    </w:p>
    <w:tbl>
      <w:tblPr>
        <w:tblStyle w:val="TableGrid"/>
        <w:tblW w:w="8858" w:type="dxa"/>
        <w:tblInd w:w="-108" w:type="dxa"/>
        <w:tblCellMar>
          <w:top w:w="14" w:type="dxa"/>
          <w:left w:w="108" w:type="dxa"/>
          <w:right w:w="115" w:type="dxa"/>
        </w:tblCellMar>
        <w:tblLook w:val="04A0" w:firstRow="1" w:lastRow="0" w:firstColumn="1" w:lastColumn="0" w:noHBand="0" w:noVBand="1"/>
      </w:tblPr>
      <w:tblGrid>
        <w:gridCol w:w="2953"/>
        <w:gridCol w:w="2952"/>
        <w:gridCol w:w="2953"/>
      </w:tblGrid>
      <w:tr w:rsidR="00D318DC" w14:paraId="58C1B9BE" w14:textId="77777777">
        <w:trPr>
          <w:trHeight w:val="353"/>
        </w:trPr>
        <w:tc>
          <w:tcPr>
            <w:tcW w:w="2953" w:type="dxa"/>
            <w:tcBorders>
              <w:top w:val="single" w:sz="4" w:space="0" w:color="000000"/>
              <w:left w:val="single" w:sz="4" w:space="0" w:color="000000"/>
              <w:bottom w:val="single" w:sz="4" w:space="0" w:color="000000"/>
              <w:right w:val="single" w:sz="4" w:space="0" w:color="000000"/>
            </w:tcBorders>
          </w:tcPr>
          <w:p w14:paraId="37A47752" w14:textId="77777777" w:rsidR="00D318DC" w:rsidRDefault="00824B05">
            <w:pPr>
              <w:spacing w:after="0" w:line="259" w:lineRule="auto"/>
              <w:ind w:left="0" w:firstLine="0"/>
              <w:jc w:val="left"/>
            </w:pPr>
            <w:r>
              <w:rPr>
                <w:rFonts w:ascii="Calibri" w:eastAsia="Calibri" w:hAnsi="Calibri" w:cs="Calibri"/>
                <w:sz w:val="28"/>
              </w:rPr>
              <w:t xml:space="preserve">Names </w:t>
            </w:r>
          </w:p>
        </w:tc>
        <w:tc>
          <w:tcPr>
            <w:tcW w:w="2952" w:type="dxa"/>
            <w:tcBorders>
              <w:top w:val="single" w:sz="4" w:space="0" w:color="000000"/>
              <w:left w:val="single" w:sz="4" w:space="0" w:color="000000"/>
              <w:bottom w:val="single" w:sz="4" w:space="0" w:color="000000"/>
              <w:right w:val="single" w:sz="4" w:space="0" w:color="000000"/>
            </w:tcBorders>
          </w:tcPr>
          <w:p w14:paraId="3B826898" w14:textId="77777777" w:rsidR="00D318DC" w:rsidRDefault="00824B05">
            <w:pPr>
              <w:spacing w:after="0" w:line="259" w:lineRule="auto"/>
              <w:ind w:left="0" w:firstLine="0"/>
              <w:jc w:val="left"/>
            </w:pPr>
            <w:r>
              <w:rPr>
                <w:rFonts w:ascii="Calibri" w:eastAsia="Calibri" w:hAnsi="Calibri" w:cs="Calibri"/>
                <w:sz w:val="28"/>
              </w:rPr>
              <w:t xml:space="preserve">Roll Numbers </w:t>
            </w:r>
          </w:p>
        </w:tc>
        <w:tc>
          <w:tcPr>
            <w:tcW w:w="2953" w:type="dxa"/>
            <w:tcBorders>
              <w:top w:val="single" w:sz="4" w:space="0" w:color="000000"/>
              <w:left w:val="single" w:sz="4" w:space="0" w:color="000000"/>
              <w:bottom w:val="single" w:sz="4" w:space="0" w:color="000000"/>
              <w:right w:val="single" w:sz="4" w:space="0" w:color="000000"/>
            </w:tcBorders>
          </w:tcPr>
          <w:p w14:paraId="14F366F6" w14:textId="77777777" w:rsidR="00D318DC" w:rsidRDefault="00824B05">
            <w:pPr>
              <w:spacing w:after="0" w:line="259" w:lineRule="auto"/>
              <w:ind w:left="0" w:firstLine="0"/>
              <w:jc w:val="left"/>
            </w:pPr>
            <w:r>
              <w:rPr>
                <w:rFonts w:ascii="Calibri" w:eastAsia="Calibri" w:hAnsi="Calibri" w:cs="Calibri"/>
                <w:sz w:val="28"/>
              </w:rPr>
              <w:t xml:space="preserve">Assigned Role </w:t>
            </w:r>
          </w:p>
        </w:tc>
      </w:tr>
      <w:tr w:rsidR="00D318DC" w14:paraId="4FDDEA83" w14:textId="77777777">
        <w:trPr>
          <w:trHeight w:val="286"/>
        </w:trPr>
        <w:tc>
          <w:tcPr>
            <w:tcW w:w="2953" w:type="dxa"/>
            <w:tcBorders>
              <w:top w:val="single" w:sz="4" w:space="0" w:color="000000"/>
              <w:left w:val="single" w:sz="4" w:space="0" w:color="000000"/>
              <w:bottom w:val="single" w:sz="4" w:space="0" w:color="000000"/>
              <w:right w:val="single" w:sz="4" w:space="0" w:color="000000"/>
            </w:tcBorders>
          </w:tcPr>
          <w:p w14:paraId="1AFF87B7" w14:textId="77777777" w:rsidR="00D318DC" w:rsidRDefault="00824B05">
            <w:pPr>
              <w:spacing w:after="0" w:line="259" w:lineRule="auto"/>
              <w:ind w:left="0" w:firstLine="0"/>
              <w:jc w:val="left"/>
            </w:pPr>
            <w:r>
              <w:t xml:space="preserve">Ehtasham Maqbool </w:t>
            </w:r>
          </w:p>
        </w:tc>
        <w:tc>
          <w:tcPr>
            <w:tcW w:w="2952" w:type="dxa"/>
            <w:tcBorders>
              <w:top w:val="single" w:sz="4" w:space="0" w:color="000000"/>
              <w:left w:val="single" w:sz="4" w:space="0" w:color="000000"/>
              <w:bottom w:val="single" w:sz="4" w:space="0" w:color="000000"/>
              <w:right w:val="single" w:sz="4" w:space="0" w:color="000000"/>
            </w:tcBorders>
          </w:tcPr>
          <w:p w14:paraId="58063B37" w14:textId="77777777" w:rsidR="00D318DC" w:rsidRDefault="00824B05">
            <w:pPr>
              <w:spacing w:after="0" w:line="259" w:lineRule="auto"/>
              <w:ind w:left="0" w:firstLine="0"/>
              <w:jc w:val="left"/>
            </w:pPr>
            <w:r>
              <w:t xml:space="preserve">231400033 </w:t>
            </w:r>
          </w:p>
        </w:tc>
        <w:tc>
          <w:tcPr>
            <w:tcW w:w="2953" w:type="dxa"/>
            <w:tcBorders>
              <w:top w:val="single" w:sz="4" w:space="0" w:color="000000"/>
              <w:left w:val="single" w:sz="4" w:space="0" w:color="000000"/>
              <w:bottom w:val="single" w:sz="4" w:space="0" w:color="000000"/>
              <w:right w:val="single" w:sz="4" w:space="0" w:color="000000"/>
            </w:tcBorders>
          </w:tcPr>
          <w:p w14:paraId="021A8E9E" w14:textId="77777777" w:rsidR="00D318DC" w:rsidRDefault="00824B05">
            <w:pPr>
              <w:spacing w:after="0" w:line="259" w:lineRule="auto"/>
              <w:ind w:left="0" w:firstLine="0"/>
              <w:jc w:val="left"/>
            </w:pPr>
            <w:r>
              <w:t xml:space="preserve">Project Lead  </w:t>
            </w:r>
          </w:p>
        </w:tc>
      </w:tr>
      <w:tr w:rsidR="00D318DC" w14:paraId="67A5281F" w14:textId="77777777">
        <w:trPr>
          <w:trHeight w:val="562"/>
        </w:trPr>
        <w:tc>
          <w:tcPr>
            <w:tcW w:w="2953" w:type="dxa"/>
            <w:tcBorders>
              <w:top w:val="single" w:sz="4" w:space="0" w:color="000000"/>
              <w:left w:val="single" w:sz="4" w:space="0" w:color="000000"/>
              <w:bottom w:val="single" w:sz="4" w:space="0" w:color="000000"/>
              <w:right w:val="single" w:sz="4" w:space="0" w:color="000000"/>
            </w:tcBorders>
          </w:tcPr>
          <w:p w14:paraId="0F7A7664" w14:textId="77777777" w:rsidR="00D318DC" w:rsidRDefault="00824B05">
            <w:pPr>
              <w:spacing w:after="0" w:line="259" w:lineRule="auto"/>
              <w:ind w:left="0" w:firstLine="0"/>
              <w:jc w:val="left"/>
            </w:pPr>
            <w:r>
              <w:t xml:space="preserve">Ahmad Khan </w:t>
            </w:r>
          </w:p>
        </w:tc>
        <w:tc>
          <w:tcPr>
            <w:tcW w:w="2952" w:type="dxa"/>
            <w:tcBorders>
              <w:top w:val="single" w:sz="4" w:space="0" w:color="000000"/>
              <w:left w:val="single" w:sz="4" w:space="0" w:color="000000"/>
              <w:bottom w:val="single" w:sz="4" w:space="0" w:color="000000"/>
              <w:right w:val="single" w:sz="4" w:space="0" w:color="000000"/>
            </w:tcBorders>
          </w:tcPr>
          <w:p w14:paraId="681C99CA" w14:textId="77777777" w:rsidR="00D318DC" w:rsidRDefault="00824B05">
            <w:pPr>
              <w:spacing w:after="0" w:line="259" w:lineRule="auto"/>
              <w:ind w:left="0" w:firstLine="0"/>
              <w:jc w:val="left"/>
            </w:pPr>
            <w:r>
              <w:t xml:space="preserve">231400101 </w:t>
            </w:r>
          </w:p>
        </w:tc>
        <w:tc>
          <w:tcPr>
            <w:tcW w:w="2953" w:type="dxa"/>
            <w:tcBorders>
              <w:top w:val="single" w:sz="4" w:space="0" w:color="000000"/>
              <w:left w:val="single" w:sz="4" w:space="0" w:color="000000"/>
              <w:bottom w:val="single" w:sz="4" w:space="0" w:color="000000"/>
              <w:right w:val="single" w:sz="4" w:space="0" w:color="000000"/>
            </w:tcBorders>
          </w:tcPr>
          <w:p w14:paraId="2C44D4D1" w14:textId="77777777" w:rsidR="00D318DC" w:rsidRDefault="00824B05">
            <w:pPr>
              <w:spacing w:after="0" w:line="259" w:lineRule="auto"/>
              <w:ind w:left="0" w:firstLine="0"/>
              <w:jc w:val="left"/>
            </w:pPr>
            <w:r>
              <w:t xml:space="preserve">Data Collection &amp; Preprocessing </w:t>
            </w:r>
          </w:p>
        </w:tc>
      </w:tr>
      <w:tr w:rsidR="00D318DC" w14:paraId="4AD25A13" w14:textId="77777777">
        <w:trPr>
          <w:trHeight w:val="562"/>
        </w:trPr>
        <w:tc>
          <w:tcPr>
            <w:tcW w:w="2953" w:type="dxa"/>
            <w:tcBorders>
              <w:top w:val="single" w:sz="4" w:space="0" w:color="000000"/>
              <w:left w:val="single" w:sz="4" w:space="0" w:color="000000"/>
              <w:bottom w:val="single" w:sz="4" w:space="0" w:color="000000"/>
              <w:right w:val="single" w:sz="4" w:space="0" w:color="000000"/>
            </w:tcBorders>
          </w:tcPr>
          <w:p w14:paraId="46011111" w14:textId="77777777" w:rsidR="00D318DC" w:rsidRDefault="00824B05">
            <w:pPr>
              <w:spacing w:after="0" w:line="259" w:lineRule="auto"/>
              <w:ind w:left="0" w:firstLine="0"/>
              <w:jc w:val="left"/>
            </w:pPr>
            <w:r>
              <w:t xml:space="preserve">M. Bilal </w:t>
            </w:r>
          </w:p>
        </w:tc>
        <w:tc>
          <w:tcPr>
            <w:tcW w:w="2952" w:type="dxa"/>
            <w:tcBorders>
              <w:top w:val="single" w:sz="4" w:space="0" w:color="000000"/>
              <w:left w:val="single" w:sz="4" w:space="0" w:color="000000"/>
              <w:bottom w:val="single" w:sz="4" w:space="0" w:color="000000"/>
              <w:right w:val="single" w:sz="4" w:space="0" w:color="000000"/>
            </w:tcBorders>
          </w:tcPr>
          <w:p w14:paraId="31F890EB" w14:textId="77777777" w:rsidR="00D318DC" w:rsidRDefault="00824B05">
            <w:pPr>
              <w:spacing w:after="0" w:line="259" w:lineRule="auto"/>
              <w:ind w:left="0" w:firstLine="0"/>
              <w:jc w:val="left"/>
            </w:pPr>
            <w:r>
              <w:t xml:space="preserve">231400038 </w:t>
            </w:r>
          </w:p>
        </w:tc>
        <w:tc>
          <w:tcPr>
            <w:tcW w:w="2953" w:type="dxa"/>
            <w:tcBorders>
              <w:top w:val="single" w:sz="4" w:space="0" w:color="000000"/>
              <w:left w:val="single" w:sz="4" w:space="0" w:color="000000"/>
              <w:bottom w:val="single" w:sz="4" w:space="0" w:color="000000"/>
              <w:right w:val="single" w:sz="4" w:space="0" w:color="000000"/>
            </w:tcBorders>
          </w:tcPr>
          <w:p w14:paraId="27DC55BF" w14:textId="3EBB7918" w:rsidR="00D318DC" w:rsidRDefault="00824B05">
            <w:pPr>
              <w:spacing w:after="0" w:line="259" w:lineRule="auto"/>
              <w:ind w:left="0" w:firstLine="0"/>
              <w:jc w:val="left"/>
            </w:pPr>
            <w:r>
              <w:t xml:space="preserve">Evaluation Metrics &amp; </w:t>
            </w:r>
            <w:r w:rsidR="00FE77DB">
              <w:t>Testing</w:t>
            </w:r>
          </w:p>
        </w:tc>
      </w:tr>
      <w:tr w:rsidR="00FE77DB" w14:paraId="0F9ACE8B" w14:textId="77777777">
        <w:trPr>
          <w:trHeight w:val="562"/>
        </w:trPr>
        <w:tc>
          <w:tcPr>
            <w:tcW w:w="2953" w:type="dxa"/>
            <w:tcBorders>
              <w:top w:val="single" w:sz="4" w:space="0" w:color="000000"/>
              <w:left w:val="single" w:sz="4" w:space="0" w:color="000000"/>
              <w:bottom w:val="single" w:sz="4" w:space="0" w:color="000000"/>
              <w:right w:val="single" w:sz="4" w:space="0" w:color="000000"/>
            </w:tcBorders>
          </w:tcPr>
          <w:p w14:paraId="5F651032" w14:textId="0087FB92" w:rsidR="00FE77DB" w:rsidRDefault="00FE77DB">
            <w:pPr>
              <w:spacing w:after="0" w:line="259" w:lineRule="auto"/>
              <w:ind w:left="0" w:firstLine="0"/>
              <w:jc w:val="left"/>
            </w:pPr>
            <w:r>
              <w:t>Saqi</w:t>
            </w:r>
            <w:r w:rsidR="007921F4">
              <w:t>b</w:t>
            </w:r>
          </w:p>
        </w:tc>
        <w:tc>
          <w:tcPr>
            <w:tcW w:w="2952" w:type="dxa"/>
            <w:tcBorders>
              <w:top w:val="single" w:sz="4" w:space="0" w:color="000000"/>
              <w:left w:val="single" w:sz="4" w:space="0" w:color="000000"/>
              <w:bottom w:val="single" w:sz="4" w:space="0" w:color="000000"/>
              <w:right w:val="single" w:sz="4" w:space="0" w:color="000000"/>
            </w:tcBorders>
          </w:tcPr>
          <w:p w14:paraId="432B35CA" w14:textId="397CB2E7" w:rsidR="00FE77DB" w:rsidRDefault="007921F4">
            <w:pPr>
              <w:spacing w:after="0" w:line="259" w:lineRule="auto"/>
              <w:ind w:left="0" w:firstLine="0"/>
              <w:jc w:val="left"/>
            </w:pPr>
            <w:r w:rsidRPr="007921F4">
              <w:t>221370198</w:t>
            </w:r>
          </w:p>
        </w:tc>
        <w:tc>
          <w:tcPr>
            <w:tcW w:w="2953" w:type="dxa"/>
            <w:tcBorders>
              <w:top w:val="single" w:sz="4" w:space="0" w:color="000000"/>
              <w:left w:val="single" w:sz="4" w:space="0" w:color="000000"/>
              <w:bottom w:val="single" w:sz="4" w:space="0" w:color="000000"/>
              <w:right w:val="single" w:sz="4" w:space="0" w:color="000000"/>
            </w:tcBorders>
          </w:tcPr>
          <w:p w14:paraId="6BBB683D" w14:textId="66943C66" w:rsidR="00FE77DB" w:rsidRDefault="00FE77DB">
            <w:pPr>
              <w:spacing w:after="0" w:line="259" w:lineRule="auto"/>
              <w:ind w:left="0" w:firstLine="0"/>
              <w:jc w:val="left"/>
            </w:pPr>
            <w:r>
              <w:t>UI/Deployment &amp; Documentation Lead</w:t>
            </w:r>
          </w:p>
        </w:tc>
      </w:tr>
    </w:tbl>
    <w:p w14:paraId="02D67501" w14:textId="77777777" w:rsidR="00D318DC" w:rsidRDefault="00824B05">
      <w:pPr>
        <w:spacing w:after="16" w:line="259" w:lineRule="auto"/>
        <w:ind w:left="0" w:firstLine="0"/>
        <w:jc w:val="left"/>
      </w:pPr>
      <w:r>
        <w:t xml:space="preserve"> </w:t>
      </w:r>
    </w:p>
    <w:p w14:paraId="785362A1" w14:textId="77777777" w:rsidR="00D318DC" w:rsidRDefault="00824B05">
      <w:pPr>
        <w:spacing w:after="218" w:line="259" w:lineRule="auto"/>
        <w:ind w:left="0" w:firstLine="0"/>
        <w:jc w:val="left"/>
      </w:pPr>
      <w:r>
        <w:t xml:space="preserve"> </w:t>
      </w:r>
    </w:p>
    <w:p w14:paraId="31FBAE55" w14:textId="77777777" w:rsidR="00D318DC" w:rsidRDefault="00824B05">
      <w:pPr>
        <w:tabs>
          <w:tab w:val="center" w:pos="2720"/>
        </w:tabs>
        <w:ind w:left="-15" w:firstLine="0"/>
        <w:jc w:val="left"/>
      </w:pPr>
      <w:r>
        <w:t xml:space="preserve">Submission Date: </w:t>
      </w:r>
      <w:r>
        <w:tab/>
        <w:t xml:space="preserve">03-05-2026 </w:t>
      </w:r>
    </w:p>
    <w:p w14:paraId="1F5BB664" w14:textId="77777777" w:rsidR="00D318DC" w:rsidRDefault="00824B05">
      <w:pPr>
        <w:spacing w:after="0" w:line="259" w:lineRule="auto"/>
        <w:ind w:left="0" w:firstLine="0"/>
        <w:jc w:val="left"/>
      </w:pPr>
      <w:r>
        <w:t xml:space="preserve"> </w:t>
      </w:r>
      <w:r>
        <w:tab/>
        <w:t xml:space="preserve"> </w:t>
      </w:r>
    </w:p>
    <w:p w14:paraId="1C70E70F" w14:textId="77777777" w:rsidR="00D318DC" w:rsidRDefault="00824B05">
      <w:pPr>
        <w:pStyle w:val="Heading1"/>
        <w:spacing w:after="454"/>
        <w:ind w:left="-5"/>
      </w:pPr>
      <w:r>
        <w:t xml:space="preserve">Section 2 — Problem Statement </w:t>
      </w:r>
    </w:p>
    <w:p w14:paraId="2FBA9EC5" w14:textId="4729C170" w:rsidR="00D318DC" w:rsidRDefault="00824B05" w:rsidP="00824B05">
      <w:pPr>
        <w:spacing w:after="487"/>
        <w:ind w:left="-5"/>
      </w:pPr>
      <w:r>
        <w:t>Waste management is a major challenge in urban areas, especially in developing countries where proper waste segregation is often not followed. Improper disposal leads to environmental pollution, inefficient recycling, and increased burden on landfill systems. Manual waste sorting is time-consuming, costly, and prone to human error, making it an ineffective solution at scale. This problem affects municipalities, recycling industries, and overall public health</w:t>
      </w:r>
      <w:r w:rsidR="005E5E89">
        <w:t xml:space="preserve"> t</w:t>
      </w:r>
      <w:r>
        <w:t xml:space="preserve">o address this issue, this project proposes an intelligent system that can automatically classify waste using images into categories such as cardboard, glass, metal, paper, plastic, and trash. This problem is formulated as a multi-class image classification task in machine learning. The proposed solution will help improve waste segregation efficiency and support sustainable and smart city initiatives. </w:t>
      </w:r>
    </w:p>
    <w:p w14:paraId="2569C4F5" w14:textId="77777777" w:rsidR="00D318DC" w:rsidRDefault="00824B05">
      <w:pPr>
        <w:pStyle w:val="Heading1"/>
        <w:ind w:left="-5"/>
      </w:pPr>
      <w:r>
        <w:lastRenderedPageBreak/>
        <w:t xml:space="preserve">Section 3 — Objectives </w:t>
      </w:r>
    </w:p>
    <w:p w14:paraId="65B5B93A" w14:textId="77777777" w:rsidR="00D318DC" w:rsidRDefault="00824B05">
      <w:pPr>
        <w:numPr>
          <w:ilvl w:val="0"/>
          <w:numId w:val="1"/>
        </w:numPr>
        <w:spacing w:after="255"/>
        <w:ind w:hanging="144"/>
      </w:pPr>
      <w:r>
        <w:t xml:space="preserve">Develop a multi-class image classification model achieving at least 85% accuracy on validation data. </w:t>
      </w:r>
    </w:p>
    <w:p w14:paraId="078FD831" w14:textId="77777777" w:rsidR="00D318DC" w:rsidRDefault="00824B05">
      <w:pPr>
        <w:numPr>
          <w:ilvl w:val="0"/>
          <w:numId w:val="1"/>
        </w:numPr>
        <w:spacing w:after="243"/>
        <w:ind w:hanging="144"/>
      </w:pPr>
      <w:r>
        <w:t xml:space="preserve">Apply preprocessing and data augmentation techniques to improve generalization. </w:t>
      </w:r>
    </w:p>
    <w:p w14:paraId="3465756A" w14:textId="77777777" w:rsidR="00D318DC" w:rsidRDefault="00824B05">
      <w:pPr>
        <w:numPr>
          <w:ilvl w:val="0"/>
          <w:numId w:val="1"/>
        </w:numPr>
        <w:spacing w:after="255"/>
        <w:ind w:hanging="144"/>
      </w:pPr>
      <w:r>
        <w:t xml:space="preserve">Evaluate model using accuracy, precision, recall, and F1-score. </w:t>
      </w:r>
    </w:p>
    <w:p w14:paraId="33564464" w14:textId="77777777" w:rsidR="00D318DC" w:rsidRDefault="00824B05">
      <w:pPr>
        <w:numPr>
          <w:ilvl w:val="0"/>
          <w:numId w:val="1"/>
        </w:numPr>
        <w:spacing w:after="243"/>
        <w:ind w:hanging="144"/>
      </w:pPr>
      <w:r>
        <w:t xml:space="preserve">Analyze model performance using confusion matrix and validation curves. </w:t>
      </w:r>
    </w:p>
    <w:p w14:paraId="0F8A84DA" w14:textId="77777777" w:rsidR="00D318DC" w:rsidRDefault="00824B05">
      <w:pPr>
        <w:numPr>
          <w:ilvl w:val="0"/>
          <w:numId w:val="1"/>
        </w:numPr>
        <w:spacing w:after="532"/>
        <w:ind w:hanging="144"/>
      </w:pPr>
      <w:r>
        <w:t xml:space="preserve">Build a prototype interface for real-world usability. </w:t>
      </w:r>
    </w:p>
    <w:p w14:paraId="50174E79" w14:textId="77777777" w:rsidR="00D318DC" w:rsidRDefault="00824B05">
      <w:pPr>
        <w:ind w:left="-5" w:right="4057"/>
      </w:pPr>
      <w:r>
        <w:rPr>
          <w:rFonts w:ascii="Calibri" w:eastAsia="Calibri" w:hAnsi="Calibri" w:cs="Calibri"/>
          <w:b/>
          <w:color w:val="365F91"/>
          <w:sz w:val="28"/>
        </w:rPr>
        <w:t xml:space="preserve">Section 4 — Dataset Description </w:t>
      </w:r>
      <w:r>
        <w:t xml:space="preserve">Dataset: TrashNet Dataset (Resized) </w:t>
      </w:r>
    </w:p>
    <w:p w14:paraId="292A6966" w14:textId="77777777" w:rsidR="00D318DC" w:rsidRDefault="00824B05">
      <w:pPr>
        <w:spacing w:after="219" w:line="259" w:lineRule="auto"/>
        <w:ind w:left="0" w:firstLine="0"/>
        <w:jc w:val="left"/>
      </w:pPr>
      <w:r>
        <w:t xml:space="preserve">Source: </w:t>
      </w:r>
      <w:r>
        <w:rPr>
          <w:color w:val="4F81BD"/>
          <w:u w:val="single" w:color="4F81BD"/>
        </w:rPr>
        <w:t>https://www.kaggle.com/datasets/feyzazkefe/trashnet</w:t>
      </w:r>
      <w:r>
        <w:rPr>
          <w:color w:val="4F81BD"/>
        </w:rPr>
        <w:t xml:space="preserve"> </w:t>
      </w:r>
    </w:p>
    <w:p w14:paraId="5B1A480B" w14:textId="77777777" w:rsidR="00D318DC" w:rsidRDefault="00824B05">
      <w:pPr>
        <w:spacing w:after="9"/>
        <w:ind w:left="-5"/>
      </w:pPr>
      <w:r>
        <w:t xml:space="preserve">The dataset contains approximately 2500+ RGB images categorized into six classes: cardboard, glass, metal, paper, plastic, and trash. The dataset follows a folder-based structure where each folder represents a class. </w:t>
      </w:r>
    </w:p>
    <w:p w14:paraId="1A4AAD9B" w14:textId="77777777" w:rsidR="00D318DC" w:rsidRDefault="00824B05">
      <w:pPr>
        <w:spacing w:after="16" w:line="259" w:lineRule="auto"/>
        <w:ind w:left="0" w:firstLine="0"/>
        <w:jc w:val="left"/>
      </w:pPr>
      <w:r>
        <w:t xml:space="preserve"> </w:t>
      </w:r>
    </w:p>
    <w:p w14:paraId="3DF2E475" w14:textId="77777777" w:rsidR="00D318DC" w:rsidRDefault="00824B05">
      <w:pPr>
        <w:ind w:left="-5"/>
      </w:pPr>
      <w:r>
        <w:t xml:space="preserve">Data issues include class imbalance (trash category has fewer samples), variation in lighting conditions, and background noise.  </w:t>
      </w:r>
    </w:p>
    <w:p w14:paraId="2A332B7B" w14:textId="77777777" w:rsidR="00D318DC" w:rsidRDefault="00824B05">
      <w:pPr>
        <w:ind w:left="-5"/>
      </w:pPr>
      <w:r>
        <w:t xml:space="preserve">The dataset is publicly accessible and suitable for academic use. </w:t>
      </w:r>
    </w:p>
    <w:p w14:paraId="0817D266" w14:textId="77777777" w:rsidR="00D318DC" w:rsidRDefault="00824B05">
      <w:pPr>
        <w:pStyle w:val="Heading1"/>
        <w:ind w:left="-5"/>
      </w:pPr>
      <w:r>
        <w:t xml:space="preserve">Section 5 — Proposed Methodology </w:t>
      </w:r>
    </w:p>
    <w:p w14:paraId="14EF35D3" w14:textId="77777777" w:rsidR="00D318DC" w:rsidRDefault="00824B05">
      <w:pPr>
        <w:spacing w:after="7"/>
        <w:ind w:left="-5"/>
      </w:pPr>
      <w:r>
        <w:t xml:space="preserve">The project will utilize MobileNetV2, a pre-trained convolutional neural network, using transfer learning. This model is selected due to its lightweight architecture and strong performance on image classification tasks with limited data. </w:t>
      </w:r>
    </w:p>
    <w:p w14:paraId="37F09DEB" w14:textId="77777777" w:rsidR="00D318DC" w:rsidRDefault="00824B05">
      <w:pPr>
        <w:spacing w:after="19" w:line="259" w:lineRule="auto"/>
        <w:ind w:left="0" w:firstLine="0"/>
        <w:jc w:val="left"/>
      </w:pPr>
      <w:r>
        <w:t xml:space="preserve"> </w:t>
      </w:r>
    </w:p>
    <w:p w14:paraId="24E7180A" w14:textId="77777777" w:rsidR="00D318DC" w:rsidRDefault="00824B05">
      <w:pPr>
        <w:spacing w:after="7"/>
        <w:ind w:left="-5"/>
      </w:pPr>
      <w:r>
        <w:t xml:space="preserve">Preprocessing steps include image resizing (224x224), normalization, and augmentation techniques such as rotation, zoom, and horizontal flipping. The dataset will be split into training and validation sets (80/20). </w:t>
      </w:r>
    </w:p>
    <w:p w14:paraId="5091FF0A" w14:textId="77777777" w:rsidR="00D318DC" w:rsidRDefault="00824B05">
      <w:pPr>
        <w:spacing w:after="19" w:line="259" w:lineRule="auto"/>
        <w:ind w:left="0" w:firstLine="0"/>
        <w:jc w:val="left"/>
      </w:pPr>
      <w:r>
        <w:t xml:space="preserve"> </w:t>
      </w:r>
    </w:p>
    <w:p w14:paraId="6E140915" w14:textId="2AEC478C" w:rsidR="00D318DC" w:rsidRDefault="00824B05" w:rsidP="00824B05">
      <w:pPr>
        <w:ind w:left="-5"/>
      </w:pPr>
      <w:r>
        <w:t xml:space="preserve">Evaluation metrics will include accuracy, precision, recall, and F1-score to provide a comprehensive assessment of model performance. Hyperparameter tuning and finetuning of the model will be conducted to improve results. </w:t>
      </w:r>
    </w:p>
    <w:p w14:paraId="11AD4CB7" w14:textId="77777777" w:rsidR="00D318DC" w:rsidRDefault="00824B05">
      <w:pPr>
        <w:pStyle w:val="Heading1"/>
        <w:spacing w:after="452"/>
        <w:ind w:left="-5"/>
      </w:pPr>
      <w:r>
        <w:lastRenderedPageBreak/>
        <w:t xml:space="preserve">Section 6 — Role Distribution </w:t>
      </w:r>
    </w:p>
    <w:p w14:paraId="4064B31D" w14:textId="77777777" w:rsidR="00D318DC" w:rsidRDefault="00824B05">
      <w:pPr>
        <w:spacing w:after="492"/>
        <w:ind w:left="-5"/>
      </w:pPr>
      <w:r>
        <w:t xml:space="preserve">Project Lead :   </w:t>
      </w:r>
    </w:p>
    <w:p w14:paraId="723846EF" w14:textId="77777777" w:rsidR="00D318DC" w:rsidRDefault="00824B05">
      <w:pPr>
        <w:spacing w:after="487"/>
        <w:ind w:left="730"/>
      </w:pPr>
      <w:r>
        <w:t xml:space="preserve">Model design, training, optimization, and overall project coordination. demo, and presentation. </w:t>
      </w:r>
    </w:p>
    <w:p w14:paraId="74063223" w14:textId="77777777" w:rsidR="00D318DC" w:rsidRDefault="00824B05">
      <w:pPr>
        <w:spacing w:after="489"/>
        <w:ind w:left="-5"/>
      </w:pPr>
      <w:r>
        <w:t xml:space="preserve">Data Engineer:  </w:t>
      </w:r>
    </w:p>
    <w:p w14:paraId="2CBE5789" w14:textId="77777777" w:rsidR="00D318DC" w:rsidRDefault="00824B05">
      <w:pPr>
        <w:spacing w:after="491"/>
        <w:ind w:left="730"/>
      </w:pPr>
      <w:r>
        <w:t xml:space="preserve">Dataset collection, preprocessing, data augmentation, and train-validation split. </w:t>
      </w:r>
    </w:p>
    <w:p w14:paraId="1D30EF20" w14:textId="77777777" w:rsidR="00D318DC" w:rsidRDefault="00824B05">
      <w:pPr>
        <w:tabs>
          <w:tab w:val="center" w:pos="3601"/>
        </w:tabs>
        <w:spacing w:after="496"/>
        <w:ind w:left="-15" w:firstLine="0"/>
        <w:jc w:val="left"/>
      </w:pPr>
      <w:r>
        <w:t xml:space="preserve">Evaluation &amp; Deployment Lead: </w:t>
      </w:r>
      <w:r>
        <w:tab/>
        <w:t xml:space="preserve"> </w:t>
      </w:r>
    </w:p>
    <w:p w14:paraId="7952559F" w14:textId="77777777" w:rsidR="00D318DC" w:rsidRDefault="00824B05">
      <w:pPr>
        <w:spacing w:after="16" w:line="259" w:lineRule="auto"/>
        <w:ind w:left="0" w:right="1" w:firstLine="0"/>
        <w:jc w:val="right"/>
      </w:pPr>
      <w:r>
        <w:t xml:space="preserve">Performance evaluation (accuracy, precision, recall, F1-score), visualization </w:t>
      </w:r>
    </w:p>
    <w:p w14:paraId="66AB9B09" w14:textId="209333AD" w:rsidR="00D318DC" w:rsidRDefault="00824B05">
      <w:pPr>
        <w:spacing w:after="9"/>
        <w:ind w:left="730"/>
      </w:pPr>
      <w:r>
        <w:t xml:space="preserve">(graphs, confusion matrix), and preparation of report,  </w:t>
      </w:r>
    </w:p>
    <w:p w14:paraId="4A3229A6" w14:textId="77777777" w:rsidR="00824B05" w:rsidRDefault="00824B05">
      <w:pPr>
        <w:spacing w:after="9"/>
        <w:ind w:left="730"/>
      </w:pPr>
    </w:p>
    <w:p w14:paraId="05BF655D" w14:textId="77777777" w:rsidR="00824B05" w:rsidRDefault="00824B05" w:rsidP="00824B05">
      <w:pPr>
        <w:spacing w:after="9"/>
      </w:pPr>
      <w:r>
        <w:t>UI/Documentation:</w:t>
      </w:r>
    </w:p>
    <w:p w14:paraId="00C4F211" w14:textId="6B9672CF" w:rsidR="00824B05" w:rsidRDefault="00824B05" w:rsidP="00824B05">
      <w:pPr>
        <w:spacing w:after="9"/>
        <w:ind w:left="720"/>
      </w:pPr>
      <w:r>
        <w:br/>
        <w:t>Prototype interface design, frontend integration, documentation formatting, screenshots collection, and project submission preparation.</w:t>
      </w:r>
    </w:p>
    <w:p w14:paraId="6067A639" w14:textId="77777777" w:rsidR="00D318DC" w:rsidRDefault="00824B05">
      <w:pPr>
        <w:spacing w:after="0" w:line="259" w:lineRule="auto"/>
        <w:ind w:left="0" w:firstLine="0"/>
        <w:jc w:val="left"/>
      </w:pPr>
      <w:r>
        <w:rPr>
          <w:b/>
        </w:rPr>
        <w:t xml:space="preserve"> </w:t>
      </w:r>
      <w:r>
        <w:rPr>
          <w:b/>
        </w:rPr>
        <w:tab/>
      </w:r>
      <w:r>
        <w:t xml:space="preserve"> </w:t>
      </w:r>
    </w:p>
    <w:p w14:paraId="0360BF83" w14:textId="77777777" w:rsidR="00D318DC" w:rsidRDefault="00824B05">
      <w:pPr>
        <w:spacing w:after="545" w:line="259" w:lineRule="auto"/>
        <w:ind w:left="780" w:firstLine="0"/>
        <w:jc w:val="left"/>
      </w:pPr>
      <w:r>
        <w:t xml:space="preserve"> </w:t>
      </w:r>
    </w:p>
    <w:p w14:paraId="319FC029" w14:textId="77777777" w:rsidR="00D318DC" w:rsidRDefault="00824B05">
      <w:pPr>
        <w:pStyle w:val="Heading1"/>
        <w:ind w:left="-5"/>
      </w:pPr>
      <w:r>
        <w:t>Section 7 — Risk Assessment</w:t>
      </w:r>
      <w:r>
        <w:rPr>
          <w:rFonts w:ascii="Times New Roman" w:eastAsia="Times New Roman" w:hAnsi="Times New Roman" w:cs="Times New Roman"/>
          <w:b w:val="0"/>
          <w:color w:val="000000"/>
          <w:sz w:val="24"/>
        </w:rPr>
        <w:t xml:space="preserve"> </w:t>
      </w:r>
    </w:p>
    <w:p w14:paraId="589BA7E1" w14:textId="77777777" w:rsidR="00D318DC" w:rsidRDefault="00824B05">
      <w:pPr>
        <w:spacing w:after="530"/>
        <w:ind w:left="-5"/>
      </w:pPr>
      <w:r>
        <w:t xml:space="preserve">Potential risks include limited dataset size, class imbalance, and model overfitting. These will be mitigated using data augmentation, transfer learning, and regularization techniques. Alternative datasets and model adjustments will be considered if initial performance is unsatisfactory. </w:t>
      </w:r>
    </w:p>
    <w:p w14:paraId="66844B69" w14:textId="77777777" w:rsidR="00D318DC" w:rsidRDefault="00824B05">
      <w:pPr>
        <w:pStyle w:val="Heading1"/>
        <w:ind w:left="-5"/>
      </w:pPr>
      <w:r>
        <w:t xml:space="preserve">References </w:t>
      </w:r>
    </w:p>
    <w:p w14:paraId="7C4DF1D4" w14:textId="77777777" w:rsidR="00D318DC" w:rsidRDefault="00824B05">
      <w:pPr>
        <w:numPr>
          <w:ilvl w:val="0"/>
          <w:numId w:val="2"/>
        </w:numPr>
        <w:ind w:hanging="240"/>
      </w:pPr>
      <w:r>
        <w:t xml:space="preserve">TrashNet Dataset, Kaggle. </w:t>
      </w:r>
    </w:p>
    <w:p w14:paraId="5543476D" w14:textId="77777777" w:rsidR="00D318DC" w:rsidRDefault="00824B05">
      <w:pPr>
        <w:numPr>
          <w:ilvl w:val="0"/>
          <w:numId w:val="2"/>
        </w:numPr>
        <w:ind w:hanging="240"/>
      </w:pPr>
      <w:r>
        <w:t xml:space="preserve">Howard et al. MobileNetV2: Inverted Residuals and Linear Bottlenecks. </w:t>
      </w:r>
    </w:p>
    <w:p w14:paraId="111812B7" w14:textId="77777777" w:rsidR="00D318DC" w:rsidRDefault="00824B05">
      <w:pPr>
        <w:numPr>
          <w:ilvl w:val="0"/>
          <w:numId w:val="2"/>
        </w:numPr>
        <w:ind w:hanging="240"/>
      </w:pPr>
      <w:r>
        <w:t xml:space="preserve">Goodfellow et al. Deep Learning. </w:t>
      </w:r>
    </w:p>
    <w:sectPr w:rsidR="00D318DC">
      <w:pgSz w:w="12240" w:h="15840"/>
      <w:pgMar w:top="1450" w:right="1798" w:bottom="168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70F09"/>
    <w:multiLevelType w:val="hybridMultilevel"/>
    <w:tmpl w:val="FBCE9670"/>
    <w:lvl w:ilvl="0" w:tplc="FFFFFFFF">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FDE0A7B"/>
    <w:multiLevelType w:val="hybridMultilevel"/>
    <w:tmpl w:val="83BE7C40"/>
    <w:lvl w:ilvl="0" w:tplc="FFFFFFFF">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8DC"/>
    <w:rsid w:val="005E5E89"/>
    <w:rsid w:val="007921F4"/>
    <w:rsid w:val="00824B05"/>
    <w:rsid w:val="00D318DC"/>
    <w:rsid w:val="00FE77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67B1"/>
  <w15:docId w15:val="{9AB87CEB-2A61-42AA-A5B8-F9A7E5A4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4"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Ehtasham Maqbool</cp:lastModifiedBy>
  <cp:revision>4</cp:revision>
  <dcterms:created xsi:type="dcterms:W3CDTF">2026-05-18T17:13:00Z</dcterms:created>
  <dcterms:modified xsi:type="dcterms:W3CDTF">2026-06-29T18:21:00Z</dcterms:modified>
</cp:coreProperties>
</file>