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ECF9" w14:textId="77777777" w:rsidR="00CD04F6" w:rsidRDefault="00CD04F6" w:rsidP="00CD04F6">
      <w:r>
        <w:t xml:space="preserve">We live in a world so vast yet so small that often times momentous events get washed away in the pretext of insignificance. Thus, it is our moral obligation as </w:t>
      </w:r>
      <w:r>
        <w:rPr>
          <w:i/>
          <w:iCs/>
        </w:rPr>
        <w:t xml:space="preserve">thoughtful citizens </w:t>
      </w:r>
      <w:r>
        <w:t xml:space="preserve">to investigate and shed some light on such events. One such event that is being increasingly misrepresented is the ongoing Rohingya Crisis. The media and most national or international </w:t>
      </w:r>
      <w:proofErr w:type="spellStart"/>
      <w:r>
        <w:t>organisations</w:t>
      </w:r>
      <w:proofErr w:type="spellEnd"/>
      <w:r>
        <w:t xml:space="preserve"> are portraying this crisis through a very personal, skewed point of view. However, to get an unbiased, pragmatic view of this situation we must approach the crisis through the lens of the </w:t>
      </w:r>
      <w:proofErr w:type="spellStart"/>
      <w:r>
        <w:t>marginalised</w:t>
      </w:r>
      <w:proofErr w:type="spellEnd"/>
      <w:r>
        <w:t xml:space="preserve"> people who are directly affected by this crisis; the Rohingya people. We must think like them and think for them, to rise above this ongoing crisis.  </w:t>
      </w:r>
    </w:p>
    <w:p w14:paraId="2C7CC176" w14:textId="02FF2130" w:rsidR="00215269" w:rsidRPr="00CD04F6" w:rsidRDefault="00215269" w:rsidP="00CD04F6"/>
    <w:sectPr w:rsidR="00215269" w:rsidRPr="00CD0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269"/>
    <w:rsid w:val="0029639D"/>
    <w:rsid w:val="00326F90"/>
    <w:rsid w:val="007D71C0"/>
    <w:rsid w:val="00AA1D8D"/>
    <w:rsid w:val="00B47730"/>
    <w:rsid w:val="00CB0664"/>
    <w:rsid w:val="00CD04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86716"/>
  <w14:defaultImageDpi w14:val="300"/>
  <w15:docId w15:val="{A9051DC2-206B-4F42-94FC-5D79CFC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Ehtesham Haque</cp:lastModifiedBy>
  <cp:revision>3</cp:revision>
  <dcterms:created xsi:type="dcterms:W3CDTF">2013-12-23T23:15:00Z</dcterms:created>
  <dcterms:modified xsi:type="dcterms:W3CDTF">2024-06-25T20:59:00Z</dcterms:modified>
  <cp:category/>
</cp:coreProperties>
</file>