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8"/>
          <w:szCs w:val="48"/>
        </w:rPr>
      </w:pPr>
      <w:bookmarkStart w:colFirst="0" w:colLast="0" w:name="_ua0mkp4i64j6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h29dk36bj8b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h29dk36bj8b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dtj73p42huv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Report: Multilingual Budget &amp; Expenses Tracker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40" w:before="24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29dk36bj8b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Author: Ehtijad Ali Shah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240" w:before="240" w:lineRule="auto"/>
        <w:jc w:val="center"/>
        <w:rPr>
          <w:b w:val="1"/>
          <w:color w:val="1155cc"/>
          <w:sz w:val="26"/>
          <w:szCs w:val="26"/>
        </w:rPr>
      </w:pPr>
      <w:bookmarkStart w:colFirst="0" w:colLast="0" w:name="_h29dk36bj8b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Email: </w:t>
      </w: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Ehtyalee1919@gmail.com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240" w:before="240" w:lineRule="auto"/>
        <w:jc w:val="center"/>
        <w:rPr>
          <w:b w:val="1"/>
          <w:color w:val="1155cc"/>
          <w:sz w:val="26"/>
          <w:szCs w:val="26"/>
          <w:u w:val="single"/>
        </w:rPr>
      </w:pPr>
      <w:bookmarkStart w:colFirst="0" w:colLast="0" w:name="_h29dk36bj8b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GitHub Link:</w:t>
      </w:r>
      <w:hyperlink r:id="rId6"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240" w:before="24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29dk36bj8b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Section: 2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40" w:before="24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29dk36bj8b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Roll Number: DSAI-GB-088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240" w:before="24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8cewqktzge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Date: 19 Oct 2024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9dk36bj8b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kfv4tz7lh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provide users with a powerful yet intuitive platform to manage and track their expenses across various categories. The Multilingual Budget &amp; Expenses Tracker enables users to: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budgets for specific categories.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 real-time alerts when budgets are exceeded.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Analyze expenses with visualizations for actionable insights.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and manage expenses in multiple languages, including Urdu, Arabic, Hindi, and English.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ke6wdfgu9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 and Functionalities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Expense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log expenses into predefined or custom categories.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updates provide an overview of total and category-wise expenses.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Setting and Alerts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Budgets can be set for individual categories.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Alerts notify users when their spending exceeds the allocated budget.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Multilingual Support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expense addition and navigation in Urdu, Arabic, Hindi, and English.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Seamlessly integrates language preferences for a personalized user experience.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Pie charts, bar graphs, and trend lines offer insights into spending habits.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Filters enable detailed analysis by time period, category, or language.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xq2bkvh5v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Details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xa8f0n0u5l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Technologies Used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HTML, CSS, JavaScript (React/Angular for enhanced interactivity).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Python (Flask/Django) or Node.js for API development.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SQLite/MySQL for storing user data and transaction history.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Tools</w:t>
      </w:r>
      <w:r w:rsidDel="00000000" w:rsidR="00000000" w:rsidRPr="00000000">
        <w:rPr>
          <w:rtl w:val="0"/>
        </w:rPr>
        <w:t xml:space="preserve">: Chart.js or Plotly for generating interactive charts.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 Support</w:t>
      </w:r>
      <w:r w:rsidDel="00000000" w:rsidR="00000000" w:rsidRPr="00000000">
        <w:rPr>
          <w:rtl w:val="0"/>
        </w:rPr>
        <w:t xml:space="preserve">: Google Translate API or manually curated translations for multilingual capabilities.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kmdgfdf9cbl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Algorithms and Logic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Alert System</w:t>
      </w:r>
      <w:r w:rsidDel="00000000" w:rsidR="00000000" w:rsidRPr="00000000">
        <w:rPr>
          <w:rtl w:val="0"/>
        </w:rPr>
        <w:t xml:space="preserve">:</w:t>
        <w:br w:type="textWrapping"/>
        <w:t xml:space="preserve">Uses conditional logic to monitor and compare actual expenses with the set budget.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Categorical Analysis</w:t>
      </w:r>
      <w:r w:rsidDel="00000000" w:rsidR="00000000" w:rsidRPr="00000000">
        <w:rPr>
          <w:rtl w:val="0"/>
        </w:rPr>
        <w:t xml:space="preserve">:</w:t>
        <w:br w:type="textWrapping"/>
        <w:t xml:space="preserve">Aggregates data by category and time period to generate relevant insights.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Localization</w:t>
      </w:r>
      <w:r w:rsidDel="00000000" w:rsidR="00000000" w:rsidRPr="00000000">
        <w:rPr>
          <w:rtl w:val="0"/>
        </w:rPr>
        <w:t xml:space="preserve">:</w:t>
        <w:br w:type="textWrapping"/>
        <w:t xml:space="preserve">Dynamically switches language content based on user selection using language-specific dictionaries.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s0vp1zwvt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Results and User Experience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Ease of 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user-friendly interface allows effortless navigation and expense tracking.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Multilingual support ensures inclusivity for non-English speakers.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Feedback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Instant alerts improve financial awareness.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reports provide a clear breakdown of spending trends.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data entry and retrieval enable effective time management.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Seamless language toggling enhances usability.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qgz6j41aa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 and Future Work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demonstrates a practical solution for managing personal finances across linguistic barriers. With real-time budget alerts and insightful visualizations, users can make informed financial decisions.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Future Enhancements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bank accounts for automated expense logging.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AI-driven spending analysis and personalized saving suggestions.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app development for on-the-go expense tracking.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mode with data synchronization capabilities.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htijad-Ali" TargetMode="External"/><Relationship Id="rId7" Type="http://schemas.openxmlformats.org/officeDocument/2006/relationships/hyperlink" Target="https://github.com/Ehtijad-A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