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1EF2C">
      <w:pPr>
        <w:pStyle w:val="2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模型架构与实验详细说明 (Model Architecture &amp; Experiments)</w:t>
      </w:r>
    </w:p>
    <w:p w14:paraId="5E13F1CA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本文档详细描述了本研究中提出的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DeBERTa-V3 Multi-Task Learning (MTL)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模型架构，以及消融实验、对比基线模型的具体设置。</w:t>
      </w:r>
    </w:p>
    <w:p w14:paraId="5576A4D4">
      <w:pPr>
        <w:pStyle w:val="3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1. 模型架构 (Model Architecture)</w:t>
      </w:r>
    </w:p>
    <w:p w14:paraId="1AB8A5A4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本研究提出的模型基于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Microsoft DeBERTa-V3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预训练语言模型，并结合了多任务学习 (MTL) 和注意力池化 (Attention Pooling) 无缝集成。</w:t>
      </w:r>
    </w:p>
    <w:p w14:paraId="71ACE339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1.1 骨干网络 (Backbone)</w:t>
      </w:r>
    </w:p>
    <w:p w14:paraId="6ADDD7B5">
      <w:pPr>
        <w:numPr>
          <w:ilvl w:val="0"/>
          <w:numId w:val="1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Base Model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microsoft/deberta-v3-base</w:t>
      </w:r>
    </w:p>
    <w:p w14:paraId="5A85248D">
      <w:pPr>
        <w:numPr>
          <w:ilvl w:val="0"/>
          <w:numId w:val="1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Hidden Size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768</w:t>
      </w:r>
    </w:p>
    <w:p w14:paraId="41A69EB3">
      <w:pPr>
        <w:numPr>
          <w:ilvl w:val="0"/>
          <w:numId w:val="1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Tokenizer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DeBERTa-V3 Tokenizer (SentencePiece based)</w:t>
      </w:r>
    </w:p>
    <w:p w14:paraId="1B974D96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1.2 核心组件 (Core Components)</w:t>
      </w:r>
    </w:p>
    <w:p w14:paraId="788FF69F">
      <w:pPr>
        <w:pStyle w:val="5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A. 注意力池化 (Attention Pooling)</w:t>
      </w:r>
    </w:p>
    <w:p w14:paraId="103730BC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为了利用序列中所有 token 的语义信息，而非仅依赖 [CLS] token，我们设计了一个注意力池化层：</w:t>
      </w:r>
    </w:p>
    <w:p w14:paraId="0B10C6BC">
      <w:pPr>
        <w:numPr>
          <w:ilvl w:val="0"/>
          <w:numId w:val="2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Score Layer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将 Hidden States 映射到标量分数 (Linear(768 -&gt; 1)).</w:t>
      </w:r>
    </w:p>
    <w:p w14:paraId="1D0B998E">
      <w:pPr>
        <w:numPr>
          <w:ilvl w:val="0"/>
          <w:numId w:val="2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Softmax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对序列长度维度的分数进行 Softmax 归一化，得到每个 token 的权重。</w:t>
      </w:r>
    </w:p>
    <w:p w14:paraId="16FDE965">
      <w:pPr>
        <w:numPr>
          <w:ilvl w:val="0"/>
          <w:numId w:val="2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Weighted Sum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根据权重对所有 token 的 Hidden States 求加权和。</w:t>
      </w:r>
    </w:p>
    <w:p w14:paraId="07289AD0">
      <w:pPr>
        <w:numPr>
          <w:ilvl w:val="0"/>
          <w:numId w:val="2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Concatenation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将 [CLS] 向量与 Pooled Output 拼接，形成更丰富的特征表示 (768 + 768 -&gt; 1536)。</w:t>
      </w:r>
    </w:p>
    <w:p w14:paraId="3E732DE7">
      <w:pPr>
        <w:pStyle w:val="5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B. 多任务学习头 (Multi-Task Heads)</w:t>
      </w:r>
    </w:p>
    <w:p w14:paraId="3E291235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经过共享的投影层 (Linear -&gt; GELU -&gt; Dropout) 将维度降至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512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后，特征被送入三个并行的任务头：</w:t>
      </w:r>
    </w:p>
    <w:p w14:paraId="4793DB3D">
      <w:pPr>
        <w:numPr>
          <w:ilvl w:val="0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Toxicity Head (主任务)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结构：Linear(512 -&gt; 1)</w:t>
      </w:r>
    </w:p>
    <w:p w14:paraId="17D6E974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目标：预测文本是否具有毒性 (Target: y_tox)。</w:t>
      </w:r>
    </w:p>
    <w:p w14:paraId="4F8F1E77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损失函数：BCEWithLogitsLoss</w:t>
      </w:r>
    </w:p>
    <w:p w14:paraId="40344F6A">
      <w:pPr>
        <w:numPr>
          <w:ilvl w:val="0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Subtype Head (辅助任务 1)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结构：Linear(512 -&gt; 6)</w:t>
      </w:r>
    </w:p>
    <w:p w14:paraId="509EC3C5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目标：预测 6 种细粒度毒性类别 (Severe Toxic, Obscene, Threat, Insult, Identity Hate)。</w:t>
      </w:r>
    </w:p>
    <w:p w14:paraId="7E165EC8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损失函数：BCEWithLogitsLoss</w:t>
      </w:r>
    </w:p>
    <w:p w14:paraId="45506B87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作用：迫使模型关注毒性的具体表现形式，增强对毒性特征的捕获。</w:t>
      </w:r>
    </w:p>
    <w:p w14:paraId="6FB4B113">
      <w:pPr>
        <w:numPr>
          <w:ilvl w:val="0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Identity Head (辅助任务 2)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结构：Linear(512 -&gt; 9)</w:t>
      </w:r>
    </w:p>
    <w:p w14:paraId="543D66DF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目标：预测文本中涉及的 9 种敏感身份 (Male, Female, Black, White, etc.)。</w:t>
      </w:r>
    </w:p>
    <w:p w14:paraId="47C71153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损失函数：BCEWithLogitsLoss</w:t>
      </w:r>
    </w:p>
    <w:p w14:paraId="12F5FB0E">
      <w:pPr>
        <w:numPr>
          <w:ilvl w:val="1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作用：显式让模型识别身份词，这在后续的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Reweighting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阶段至关重要——模型必须先“知道”身份存在，才能学会“解耦”身份与毒性。</w:t>
      </w:r>
    </w:p>
    <w:p w14:paraId="2D6E56AF">
      <w:pPr>
        <w:pStyle w:val="3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2. 实验设置 (Experimental Setup)</w:t>
      </w:r>
    </w:p>
    <w:p w14:paraId="349AD12E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所有实验均在单张 NVIDIA GPU (CUDA) 上运行。</w:t>
      </w:r>
    </w:p>
    <w:p w14:paraId="4F4190DA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2.1 训练流程 (Training Pipeline)</w:t>
      </w:r>
    </w:p>
    <w:p w14:paraId="09F23E1F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训练分为两个阶段，旨在平衡准确性与公平性：</w:t>
      </w:r>
    </w:p>
    <w:p w14:paraId="49281B20">
      <w:pPr>
        <w:numPr>
          <w:ilvl w:val="0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Stage 1: Multi-Task Pre-training</w:t>
      </w:r>
    </w:p>
    <w:p w14:paraId="5524676D">
      <w:pPr>
        <w:numPr>
          <w:ilvl w:val="1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Objective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联合优化三个任务的损失。</w:t>
      </w:r>
    </w:p>
    <w:p w14:paraId="636EED3F">
      <w:pPr>
        <w:numPr>
          <w:ilvl w:val="1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Loss Equation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: Loss = Loss_tox + 0.5 </w:t>
      </w:r>
      <w:r>
        <w:rPr>
          <w:rFonts w:hint="eastAsia" w:ascii="宋体" w:hAnsi="宋体" w:eastAsia="宋体" w:cs="宋体"/>
          <w:b w:val="0"/>
          <w:bCs/>
          <w:i/>
          <w:strike w:val="0"/>
          <w:color w:val="000000"/>
          <w:u w:val="none"/>
        </w:rPr>
        <w:t xml:space="preserve"> Loss_sub + 0.2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Loss_id</w:t>
      </w:r>
    </w:p>
    <w:p w14:paraId="3B4E25C7">
      <w:pPr>
        <w:numPr>
          <w:ilvl w:val="1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Goal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学习通用的语义表示，并捕捉毒性和身份特征。</w:t>
      </w:r>
    </w:p>
    <w:p w14:paraId="1B5355FC">
      <w:pPr>
        <w:numPr>
          <w:ilvl w:val="0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Stage 2: Identity-Aware Reweighting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(关键创新)</w:t>
      </w:r>
    </w:p>
    <w:p w14:paraId="0E4AAF08">
      <w:pPr>
        <w:numPr>
          <w:ilvl w:val="1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Dataset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使用全量数据。</w:t>
      </w:r>
    </w:p>
    <w:p w14:paraId="1C747711">
      <w:pPr>
        <w:numPr>
          <w:ilvl w:val="1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Sampling Strategy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对“非毒性但包含身份词”的样本 (False Positive 高发区) 和“有毒但包含身份词”的样本进行特殊加权处理。</w:t>
      </w:r>
    </w:p>
    <w:p w14:paraId="047852AC">
      <w:pPr>
        <w:numPr>
          <w:ilvl w:val="1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Weights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: Non-toxic + Identity (Target=0, Has_ID=1):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Weight = 2.5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(强力压制误报)</w:t>
      </w:r>
    </w:p>
    <w:p w14:paraId="75FAC16E">
      <w:pPr>
        <w:numPr>
          <w:ilvl w:val="2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Toxic + Identity (Target=1, Has_ID=1):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Weight = 1.5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(保持对有毒内容的敏感度)</w:t>
      </w:r>
    </w:p>
    <w:p w14:paraId="438E5A4A">
      <w:pPr>
        <w:numPr>
          <w:ilvl w:val="1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Goal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惩罚模型利用“身份词”作为“毒性”捷径的行为，强制模型学习上下文语义。</w:t>
      </w:r>
    </w:p>
    <w:p w14:paraId="155EDCE9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2.2 超参数 (Hyperparameters)</w:t>
      </w:r>
    </w:p>
    <w:p w14:paraId="6C8643F7">
      <w:pPr>
        <w:numPr>
          <w:ilvl w:val="0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Optimizer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AdamW</w:t>
      </w:r>
    </w:p>
    <w:p w14:paraId="442C53A1">
      <w:pPr>
        <w:numPr>
          <w:ilvl w:val="0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Learning Rate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1e-5 (Stage 2), 2e-5 (Baselines)</w:t>
      </w:r>
    </w:p>
    <w:p w14:paraId="300A36EF">
      <w:pPr>
        <w:numPr>
          <w:ilvl w:val="0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Batch Size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16 (Baselines), 8 (Ablations w/ accumulation)</w:t>
      </w:r>
    </w:p>
    <w:p w14:paraId="7F2AF3FC">
      <w:pPr>
        <w:numPr>
          <w:ilvl w:val="0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Loss Function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BCEWithLogitsLoss (Multi-label compatiable)</w:t>
      </w:r>
    </w:p>
    <w:p w14:paraId="3C0B3F67">
      <w:pPr>
        <w:pStyle w:val="3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3. 对比模型 (Baseline Models)</w:t>
      </w:r>
    </w:p>
    <w:p w14:paraId="5E9B6665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为了全面评估性能，我们选取了不同架构的基线模型：</w:t>
      </w:r>
      <w:bookmarkStart w:id="0" w:name="_GoBack"/>
      <w:bookmarkEnd w:id="0"/>
    </w:p>
    <w:tbl>
      <w:tblPr>
        <w:tblStyle w:val="17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529"/>
        <w:gridCol w:w="5480"/>
      </w:tblGrid>
      <w:tr w14:paraId="5E730A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10C45C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模型代号</w:t>
            </w:r>
          </w:p>
        </w:tc>
        <w:tc>
          <w:tcPr>
            <w:tcW w:w="88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296572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架构描述</w:t>
            </w:r>
          </w:p>
        </w:tc>
        <w:tc>
          <w:tcPr>
            <w:tcW w:w="318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7F603D">
            <w:pPr>
              <w:snapToGrid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核心差异</w:t>
            </w:r>
          </w:p>
        </w:tc>
      </w:tr>
      <w:tr w14:paraId="7BEA1D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9DD05E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Baseline 1</w:t>
            </w:r>
          </w:p>
        </w:tc>
        <w:tc>
          <w:tcPr>
            <w:tcW w:w="88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F216EA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BERT-CNN-BiLSTM</w:t>
            </w:r>
          </w:p>
        </w:tc>
        <w:tc>
          <w:tcPr>
            <w:tcW w:w="318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20F3E9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传统深度学习架构。在 BERT 输出之上叠加 CNN 提取局部特征，BiLSTM 提取序列特征。代表了 Pre-Transformer 时代的复杂特征工程思路。</w:t>
            </w:r>
          </w:p>
        </w:tc>
      </w:tr>
      <w:tr w14:paraId="37628F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D78974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Baseline 2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45BA7C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BERT-Base</w:t>
            </w:r>
          </w:p>
        </w:tc>
        <w:tc>
          <w:tcPr>
            <w:tcW w:w="31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5CDDDD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标准 Transformer 基线。使用 [CLS] token 进行分类。用于衡量 DeBERTa 架构本身的优势。</w:t>
            </w:r>
          </w:p>
        </w:tc>
      </w:tr>
      <w:tr w14:paraId="5108E3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78C064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Baseline 3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FE7364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RoBERTa-Base</w:t>
            </w:r>
          </w:p>
        </w:tc>
        <w:tc>
          <w:tcPr>
            <w:tcW w:w="31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C4D24B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改进的 BERT。移除了 NSP 任务，使用了更大的 Batch Size 和更多的数据。通常比 BERT 强。</w:t>
            </w:r>
          </w:p>
        </w:tc>
      </w:tr>
      <w:tr w14:paraId="0434A8D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3CCE1B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Baseline 4</w:t>
            </w:r>
          </w:p>
        </w:tc>
        <w:tc>
          <w:tcPr>
            <w:tcW w:w="88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3BDC43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DeBERTa-V1</w:t>
            </w:r>
          </w:p>
        </w:tc>
        <w:tc>
          <w:tcPr>
            <w:tcW w:w="318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FBDFA0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第一代 DeBERTa。引入了 Disentangled Attention 机机制，但缺乏 V3 的 RTD (Replaced Token Detection) 预训练任务。</w:t>
            </w:r>
          </w:p>
        </w:tc>
      </w:tr>
      <w:tr w14:paraId="3A1C43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B05B29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Proposed</w:t>
            </w:r>
          </w:p>
        </w:tc>
        <w:tc>
          <w:tcPr>
            <w:tcW w:w="88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3C9260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DeBERTa-V3 (MTL)</w:t>
            </w:r>
          </w:p>
        </w:tc>
        <w:tc>
          <w:tcPr>
            <w:tcW w:w="318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CECC8D">
            <w:pPr>
              <w:snapToGrid/>
              <w:spacing w:before="0" w:after="0" w:line="240" w:lineRule="auto"/>
              <w:rPr>
                <w:rFonts w:hint="eastAsia" w:ascii="宋体" w:hAnsi="宋体" w:eastAsia="宋体" w:cs="宋体"/>
                <w:b w:val="0"/>
                <w:bCs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color w:val="000000"/>
                <w:spacing w:val="0"/>
                <w:sz w:val="22"/>
                <w:u w:val="none"/>
              </w:rPr>
              <w:t>本研究模型。引入 V3 改进 + 多任务监督 + 注意力池化 + 身份重加权。</w:t>
            </w:r>
          </w:p>
        </w:tc>
      </w:tr>
    </w:tbl>
    <w:p w14:paraId="18CC0A2C">
      <w:pPr>
        <w:pStyle w:val="3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4. 消融实验设置 (Ablation Study Variants)</w:t>
      </w:r>
    </w:p>
    <w:p w14:paraId="1630F761">
      <w:pPr>
        <w:snapToGrid/>
        <w:spacing w:line="240" w:lineRule="auto"/>
        <w:ind w:left="0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为了验证各组件的有效性，我们设计了以下变体：</w:t>
      </w:r>
    </w:p>
    <w:p w14:paraId="32C4CC79">
      <w:pPr>
        <w:numPr>
          <w:ilvl w:val="0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w/o Reweighting</w:t>
      </w:r>
    </w:p>
    <w:p w14:paraId="515DD224">
      <w:pPr>
        <w:numPr>
          <w:ilvl w:val="1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配置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仅进行 Stage 1 训练，不进行 Stage 2 重加权。</w:t>
      </w:r>
    </w:p>
    <w:p w14:paraId="18031681">
      <w:pPr>
        <w:numPr>
          <w:ilvl w:val="1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目的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验证重加权策略对消除偏见 (BPSN AUC 提升) 的贡献。</w:t>
      </w:r>
    </w:p>
    <w:p w14:paraId="4B299E17">
      <w:pPr>
        <w:numPr>
          <w:ilvl w:val="0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w/o MTL (Single Task)</w:t>
      </w:r>
    </w:p>
    <w:p w14:paraId="3BC5E112">
      <w:pPr>
        <w:numPr>
          <w:ilvl w:val="1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配置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移除 Subtype Head 和 Identity Head，Loss = Loss_tox。</w:t>
      </w:r>
    </w:p>
    <w:p w14:paraId="559675A3">
      <w:pPr>
        <w:numPr>
          <w:ilvl w:val="1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目的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验证多任务学习是否能辅助主任务，提升泛化能力。</w:t>
      </w:r>
    </w:p>
    <w:p w14:paraId="79690BB6">
      <w:pPr>
        <w:numPr>
          <w:ilvl w:val="0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w/o Pooling (CLS Only)</w:t>
      </w:r>
    </w:p>
    <w:p w14:paraId="4ABCCD48">
      <w:pPr>
        <w:numPr>
          <w:ilvl w:val="1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配置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移除 Attention Pooling 层，直接使用最后一层 [CLS] 向量进行分类。</w:t>
      </w:r>
    </w:p>
    <w:p w14:paraId="043AD4CF">
      <w:pPr>
        <w:numPr>
          <w:ilvl w:val="1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目的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: 验证聚合所有 token 信息是否优于仅使用 [CLS]。</w:t>
      </w:r>
    </w:p>
    <w:p w14:paraId="2B9F5D46">
      <w:pPr>
        <w:pStyle w:val="3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5. 项目文件结构 (File Structure Reference)</w:t>
      </w:r>
    </w:p>
    <w:p w14:paraId="12208B9B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src_model/model_deberta_mtl.py: 模型定义 (包含 Attention Pooling 和 MTL Heads)。</w:t>
      </w:r>
    </w:p>
    <w:p w14:paraId="44146C8D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src_model/model_baselines.py: 基线模型定义 (BERT-CNN-BiLSTM)。</w:t>
      </w:r>
    </w:p>
    <w:p w14:paraId="0CCBC6C6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src_script/train_stage1.py: 第一阶段训练脚本。</w:t>
      </w:r>
    </w:p>
    <w:p w14:paraId="377628D8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src_script/train_stage2_reweight.py: 第二阶段重加权训练脚本。</w:t>
      </w:r>
    </w:p>
    <w:p w14:paraId="36A9A528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src_script/train_ablations.py: 消融实验脚本。</w:t>
      </w:r>
    </w:p>
    <w:p w14:paraId="4677FAE9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src_script/train_baselines.py: 基线模型训练脚本。</w:t>
      </w:r>
    </w:p>
    <w:p w14:paraId="6E225514">
      <w:pPr>
        <w:rPr>
          <w:rFonts w:hint="eastAsia" w:ascii="宋体" w:hAnsi="宋体" w:eastAsia="宋体" w:cs="宋体"/>
          <w:b w:val="0"/>
          <w:bCs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1DE65EDD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0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副标题 字符"/>
    <w:basedOn w:val="18"/>
    <w:link w:val="14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3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1253</Words>
  <Characters>2872</Characters>
  <TotalTime>0</TotalTime>
  <ScaleCrop>false</ScaleCrop>
  <LinksUpToDate>false</LinksUpToDate>
  <CharactersWithSpaces>3175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2026-01-12T11:12:00Z</dcterms:created>
  <dc:creator>lenovo</dc:creator>
  <cp:lastModifiedBy>小郑</cp:lastModifiedBy>
  <dcterms:modified xsi:type="dcterms:W3CDTF">2026-01-12T03:15:28Z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eyJoZGlkIjoiYzQwYTEyNDA5MDk5ZTljNDc2NDNlOWMyZmNiODI4NDciLCJ1c2VySWQiOiIzODU3NDYzNzAifQ==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6F5211406DEB407B8699BC03FEE496B9_12</vt:lpwstr>
  </property>
</Properties>
</file>