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model:OLS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model: FGLS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Variance/Risk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-2.287***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(0.616)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VarietyClass_LDV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SeedRate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CropEstablishmentCT-line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(0.643)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-0.934**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IrrigationNumber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-0.837**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-0.308*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LandTypeMedium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LandTypeUpland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as.factor(Year)2017-18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-0.466**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-0.377*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DistrictBegusarai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DistrictBuxar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0.722***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DistrictDeoria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DistrictEast Champaran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DistrictKushinagar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DistrictLakhisarai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DistrictMadhepura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0.677***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DistrictRohtas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16254.9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16428.5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-3209.620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-8099.445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5.412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2023-11-01T11:28:38Z</dcterms:modified>
  <cp:category/>
</cp:coreProperties>
</file>