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65A8" w14:textId="77777777" w:rsidR="007B5165" w:rsidRPr="009045F6" w:rsidRDefault="005D5E04" w:rsidP="00956385">
      <w:pPr>
        <w:rPr>
          <w:b/>
          <w:bCs/>
          <w:color w:val="002060"/>
          <w:sz w:val="96"/>
          <w:lang w:val="en-US"/>
        </w:rPr>
      </w:pPr>
      <w:r w:rsidRPr="009045F6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526DB52C" w14:textId="77777777" w:rsidR="00480727" w:rsidRPr="009045F6" w:rsidRDefault="00956385" w:rsidP="00480727">
      <w:pPr>
        <w:jc w:val="center"/>
        <w:rPr>
          <w:b/>
          <w:bCs/>
          <w:color w:val="002060"/>
          <w:sz w:val="96"/>
          <w:lang w:val="en-US"/>
        </w:rPr>
      </w:pPr>
      <w:r w:rsidRPr="009045F6">
        <w:rPr>
          <w:b/>
          <w:bCs/>
          <w:noProof/>
          <w:color w:val="002060"/>
          <w:sz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55CC3C57" w14:textId="0AEED411" w:rsidR="00480727" w:rsidRPr="009045F6" w:rsidRDefault="005D5E04" w:rsidP="007527A7">
      <w:pPr>
        <w:jc w:val="center"/>
        <w:rPr>
          <w:b/>
          <w:bCs/>
          <w:color w:val="7030A0"/>
          <w:sz w:val="52"/>
          <w:lang w:val="en-US"/>
        </w:rPr>
      </w:pPr>
      <w:r w:rsidRPr="009045F6">
        <w:rPr>
          <w:b/>
          <w:bCs/>
          <w:color w:val="7030A0"/>
          <w:sz w:val="52"/>
          <w:lang w:val="en-US"/>
        </w:rPr>
        <w:t xml:space="preserve">Exercise </w:t>
      </w:r>
      <w:r w:rsidR="007527A7">
        <w:rPr>
          <w:b/>
          <w:bCs/>
          <w:color w:val="7030A0"/>
          <w:sz w:val="52"/>
          <w:lang w:val="en-US"/>
        </w:rPr>
        <w:t>13</w:t>
      </w:r>
      <w:r w:rsidR="00C34FAC" w:rsidRPr="009045F6">
        <w:rPr>
          <w:b/>
          <w:bCs/>
          <w:color w:val="7030A0"/>
          <w:sz w:val="52"/>
          <w:lang w:val="en-US"/>
        </w:rPr>
        <w:t xml:space="preserve">. </w:t>
      </w:r>
      <w:r w:rsidRPr="009045F6">
        <w:rPr>
          <w:b/>
          <w:bCs/>
          <w:color w:val="7030A0"/>
          <w:sz w:val="52"/>
          <w:lang w:val="en-US"/>
        </w:rPr>
        <w:t>Reasoning in First-Order Predicate Logic</w:t>
      </w:r>
    </w:p>
    <w:p w14:paraId="1733A9E7" w14:textId="77777777" w:rsidR="00480727" w:rsidRPr="009045F6" w:rsidRDefault="00956385">
      <w:pPr>
        <w:rPr>
          <w:b/>
          <w:bCs/>
          <w:color w:val="7030A0"/>
          <w:sz w:val="52"/>
          <w:lang w:val="en-US"/>
        </w:rPr>
      </w:pPr>
      <w:r w:rsidRPr="009045F6">
        <w:rPr>
          <w:noProof/>
          <w:color w:val="7030A0"/>
          <w:sz w:val="52"/>
          <w:lang w:val="en-US"/>
        </w:rPr>
        <w:drawing>
          <wp:anchor distT="0" distB="0" distL="114300" distR="114300" simplePos="0" relativeHeight="251658240" behindDoc="0" locked="0" layoutInCell="1" allowOverlap="1" wp14:anchorId="5CAC4999" wp14:editId="58905629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9045F6">
        <w:rPr>
          <w:b/>
          <w:bCs/>
          <w:color w:val="7030A0"/>
          <w:sz w:val="52"/>
          <w:lang w:val="en-US"/>
        </w:rPr>
        <w:br w:type="page"/>
      </w:r>
    </w:p>
    <w:p w14:paraId="00091EA4" w14:textId="77777777" w:rsidR="007527A7" w:rsidRPr="00835023" w:rsidRDefault="007527A7" w:rsidP="007527A7">
      <w:pPr>
        <w:pStyle w:val="Heading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78E932AC" w14:textId="231EE62C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of reasoning in </w:t>
      </w:r>
      <w:r w:rsidR="00D53264">
        <w:rPr>
          <w:sz w:val="24"/>
          <w:lang w:val="en-US"/>
        </w:rPr>
        <w:t>First-order Predicate</w:t>
      </w:r>
      <w:r>
        <w:rPr>
          <w:sz w:val="24"/>
          <w:lang w:val="en-US"/>
        </w:rPr>
        <w:t xml:space="preserve"> Logic</w:t>
      </w:r>
      <w:r w:rsidRPr="0007593F">
        <w:rPr>
          <w:sz w:val="24"/>
          <w:lang w:val="en-US"/>
        </w:rPr>
        <w:t>.</w:t>
      </w:r>
    </w:p>
    <w:p w14:paraId="2549DA10" w14:textId="77777777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</w:p>
    <w:p w14:paraId="1D3F5661" w14:textId="77777777" w:rsidR="007527A7" w:rsidRPr="009C4A2F" w:rsidRDefault="007527A7" w:rsidP="007527A7">
      <w:pPr>
        <w:pStyle w:val="ListParagraph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21E1946B" w14:textId="77777777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</w:p>
    <w:p w14:paraId="660783CB" w14:textId="77777777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4957E20E" w14:textId="77777777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1:</w:t>
      </w:r>
    </w:p>
    <w:p w14:paraId="4B880EB9" w14:textId="77777777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2:</w:t>
      </w:r>
    </w:p>
    <w:p w14:paraId="3DA9AEAB" w14:textId="77777777" w:rsidR="007527A7" w:rsidRPr="009C4A2F" w:rsidRDefault="007527A7" w:rsidP="007527A7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3:</w:t>
      </w:r>
    </w:p>
    <w:p w14:paraId="72CE680A" w14:textId="77777777" w:rsidR="007527A7" w:rsidRDefault="007527A7" w:rsidP="007527A7">
      <w:pPr>
        <w:pStyle w:val="ListParagraph"/>
        <w:spacing w:after="0" w:line="240" w:lineRule="auto"/>
        <w:ind w:left="360"/>
        <w:jc w:val="both"/>
        <w:rPr>
          <w:color w:val="002060"/>
          <w:sz w:val="28"/>
          <w:szCs w:val="24"/>
          <w:lang w:val="en-US"/>
        </w:rPr>
      </w:pPr>
    </w:p>
    <w:p w14:paraId="7C124675" w14:textId="77777777" w:rsidR="00341015" w:rsidRPr="009045F6" w:rsidRDefault="006F14A1" w:rsidP="002E5E8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color w:val="002060"/>
          <w:sz w:val="28"/>
          <w:szCs w:val="24"/>
          <w:lang w:val="en-US"/>
        </w:rPr>
      </w:pPr>
      <w:r w:rsidRPr="009045F6">
        <w:rPr>
          <w:color w:val="002060"/>
          <w:sz w:val="28"/>
          <w:szCs w:val="24"/>
          <w:lang w:val="en-US"/>
        </w:rPr>
        <w:t xml:space="preserve">Given the following piece of knowledge </w:t>
      </w:r>
      <w:r w:rsidR="003F04A6" w:rsidRPr="009045F6">
        <w:rPr>
          <w:color w:val="002060"/>
          <w:sz w:val="28"/>
          <w:szCs w:val="24"/>
          <w:lang w:val="en-US"/>
        </w:rPr>
        <w:t xml:space="preserve">in predicate logic, transform each sentence to </w:t>
      </w:r>
      <w:r w:rsidR="003F04A6" w:rsidRPr="009045F6">
        <w:rPr>
          <w:b/>
          <w:color w:val="002060"/>
          <w:sz w:val="28"/>
          <w:szCs w:val="24"/>
          <w:lang w:val="en-US"/>
        </w:rPr>
        <w:t>conjunctive normal form</w:t>
      </w:r>
      <w:r w:rsidR="003F04A6" w:rsidRPr="009045F6">
        <w:rPr>
          <w:color w:val="002060"/>
          <w:sz w:val="28"/>
          <w:szCs w:val="24"/>
          <w:lang w:val="en-US"/>
        </w:rPr>
        <w:t xml:space="preserve"> (CNF</w:t>
      </w:r>
      <w:r w:rsidRPr="009045F6">
        <w:rPr>
          <w:color w:val="002060"/>
          <w:sz w:val="28"/>
          <w:szCs w:val="24"/>
          <w:lang w:val="en-US"/>
        </w:rPr>
        <w:t>)</w:t>
      </w:r>
      <w:r w:rsidR="003F04A6" w:rsidRPr="009045F6">
        <w:rPr>
          <w:color w:val="002060"/>
          <w:sz w:val="28"/>
          <w:szCs w:val="24"/>
          <w:lang w:val="en-US"/>
        </w:rPr>
        <w:t xml:space="preserve"> to get an equivalent set of </w:t>
      </w:r>
      <w:r w:rsidR="003F04A6" w:rsidRPr="009045F6">
        <w:rPr>
          <w:b/>
          <w:color w:val="002060"/>
          <w:sz w:val="28"/>
          <w:szCs w:val="24"/>
          <w:lang w:val="en-US"/>
        </w:rPr>
        <w:t>clauses</w:t>
      </w:r>
      <w:r w:rsidRPr="009045F6">
        <w:rPr>
          <w:color w:val="002060"/>
          <w:sz w:val="28"/>
          <w:szCs w:val="24"/>
          <w:lang w:val="en-US"/>
        </w:rPr>
        <w:t>.</w:t>
      </w:r>
      <w:r w:rsidR="003F04A6" w:rsidRPr="009045F6">
        <w:rPr>
          <w:color w:val="002060"/>
          <w:sz w:val="28"/>
          <w:szCs w:val="24"/>
          <w:lang w:val="en-US"/>
        </w:rPr>
        <w:t xml:space="preserve"> </w:t>
      </w:r>
    </w:p>
    <w:p w14:paraId="6425F5BB" w14:textId="77777777" w:rsidR="006F14A1" w:rsidRDefault="003F04A6" w:rsidP="00341015">
      <w:pPr>
        <w:pStyle w:val="ListParagraph"/>
        <w:spacing w:after="0" w:line="240" w:lineRule="auto"/>
        <w:ind w:left="360"/>
        <w:jc w:val="both"/>
        <w:rPr>
          <w:color w:val="002060"/>
          <w:sz w:val="28"/>
          <w:szCs w:val="24"/>
          <w:lang w:val="en-US"/>
        </w:rPr>
      </w:pPr>
      <w:r w:rsidRPr="009045F6">
        <w:rPr>
          <w:color w:val="002060"/>
          <w:sz w:val="28"/>
          <w:szCs w:val="24"/>
          <w:lang w:val="en-US"/>
        </w:rPr>
        <w:t xml:space="preserve">Number the clauses with the number of the sentences that produce them. If a sentence produced more than one clause, </w:t>
      </w:r>
      <w:r w:rsidR="00341015" w:rsidRPr="009045F6">
        <w:rPr>
          <w:color w:val="002060"/>
          <w:sz w:val="28"/>
          <w:szCs w:val="24"/>
          <w:lang w:val="en-US"/>
        </w:rPr>
        <w:t xml:space="preserve">use alphabet letters to complete their numbers. For example, </w:t>
      </w:r>
      <w:r w:rsidR="00644AE2">
        <w:rPr>
          <w:color w:val="002060"/>
          <w:sz w:val="28"/>
          <w:szCs w:val="24"/>
          <w:lang w:val="en-US"/>
        </w:rPr>
        <w:t xml:space="preserve">if sentence 1 </w:t>
      </w:r>
      <w:r w:rsidR="00341015" w:rsidRPr="009045F6">
        <w:rPr>
          <w:color w:val="002060"/>
          <w:sz w:val="28"/>
          <w:szCs w:val="24"/>
          <w:lang w:val="en-US"/>
        </w:rPr>
        <w:t>produce</w:t>
      </w:r>
      <w:r w:rsidR="00644AE2">
        <w:rPr>
          <w:color w:val="002060"/>
          <w:sz w:val="28"/>
          <w:szCs w:val="24"/>
          <w:lang w:val="en-US"/>
        </w:rPr>
        <w:t>s</w:t>
      </w:r>
      <w:r w:rsidR="00341015" w:rsidRPr="009045F6">
        <w:rPr>
          <w:color w:val="002060"/>
          <w:sz w:val="28"/>
          <w:szCs w:val="24"/>
          <w:lang w:val="en-US"/>
        </w:rPr>
        <w:t xml:space="preserve"> two clauses, the first one should be numbered 1a, while the second one should be numbered 1b.</w:t>
      </w:r>
    </w:p>
    <w:p w14:paraId="40C6A87D" w14:textId="77777777" w:rsidR="00D26F16" w:rsidRPr="009045F6" w:rsidRDefault="00D26F16" w:rsidP="00341015">
      <w:pPr>
        <w:pStyle w:val="ListParagraph"/>
        <w:spacing w:after="0" w:line="240" w:lineRule="auto"/>
        <w:ind w:left="360"/>
        <w:jc w:val="both"/>
        <w:rPr>
          <w:color w:val="002060"/>
          <w:sz w:val="28"/>
          <w:szCs w:val="24"/>
          <w:lang w:val="en-US"/>
        </w:rPr>
      </w:pPr>
    </w:p>
    <w:p w14:paraId="13795F56" w14:textId="36276A52" w:rsidR="00D26F16" w:rsidRPr="00DA39AE" w:rsidRDefault="00DA39AE" w:rsidP="00D26F16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Theme="minorHAnsi" w:eastAsia="Times New Roman" w:hAnsiTheme="minorHAnsi"/>
          <w:color w:val="002060"/>
          <w:sz w:val="32"/>
          <w:szCs w:val="27"/>
          <w:lang w:val="en-US"/>
        </w:rPr>
      </w:pPr>
      <w:r w:rsidRPr="00DA39AE">
        <w:rPr>
          <w:rFonts w:asciiTheme="minorHAnsi" w:hAnsiTheme="minorHAnsi" w:cs="Cambria Math"/>
          <w:color w:val="002060"/>
          <w:sz w:val="28"/>
          <w:lang w:val="en-US"/>
        </w:rPr>
        <w:t xml:space="preserve"> 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>∀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x (H(x) </w:t>
      </w:r>
      <w:r w:rsidR="00D26F16" w:rsidRPr="00DA39AE">
        <w:rPr>
          <w:rFonts w:asciiTheme="minorHAnsi" w:eastAsia="Times New Roman" w:hAnsiTheme="minorHAnsi" w:cs="Arial"/>
          <w:i/>
          <w:iCs/>
          <w:color w:val="002060"/>
          <w:sz w:val="32"/>
          <w:szCs w:val="27"/>
          <w:lang w:val="en-US"/>
        </w:rPr>
        <w:t>→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W(x))</w:t>
      </w:r>
    </w:p>
    <w:p w14:paraId="324B2B8D" w14:textId="2126AB2D" w:rsidR="00D26F16" w:rsidRPr="00DA39AE" w:rsidRDefault="00DA39AE" w:rsidP="00D26F16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Theme="minorHAnsi" w:eastAsia="Times New Roman" w:hAnsiTheme="minorHAnsi"/>
          <w:color w:val="002060"/>
          <w:sz w:val="32"/>
          <w:szCs w:val="27"/>
        </w:rPr>
      </w:pPr>
      <w:r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 xml:space="preserve"> 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∀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x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∀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y (A(x, y)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∧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C(y) → ¬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∃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z (A(x, z)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∧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O(z)))</w:t>
      </w:r>
    </w:p>
    <w:p w14:paraId="08D29ABD" w14:textId="63819997" w:rsidR="00D26F16" w:rsidRPr="00DA39AE" w:rsidRDefault="00DA39AE" w:rsidP="00D26F16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Theme="minorHAnsi" w:eastAsia="Times New Roman" w:hAnsiTheme="minorHAnsi"/>
          <w:color w:val="002060"/>
          <w:sz w:val="32"/>
          <w:szCs w:val="27"/>
        </w:rPr>
      </w:pPr>
      <w:r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 xml:space="preserve"> 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∀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x (L(x) → ¬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∃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y (A(x, y)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</w:rPr>
        <w:t>∧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</w:rPr>
        <w:t xml:space="preserve"> W(y)))</w:t>
      </w:r>
    </w:p>
    <w:p w14:paraId="680451C2" w14:textId="7DEE1131" w:rsidR="00D26F16" w:rsidRPr="00DA39AE" w:rsidRDefault="00DA39AE" w:rsidP="00D26F16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Theme="minorHAnsi" w:eastAsia="Times New Roman" w:hAnsiTheme="minorHAnsi"/>
          <w:color w:val="002060"/>
          <w:sz w:val="32"/>
          <w:szCs w:val="27"/>
          <w:lang w:val="en-US"/>
        </w:rPr>
      </w:pPr>
      <w:r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 xml:space="preserve"> 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>∃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x (A(J, x)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>∧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(C(x) </w:t>
      </w:r>
      <w:r w:rsidR="00D26F16"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>∨</w:t>
      </w:r>
      <w:r w:rsidR="00D26F16"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H(x)))</w:t>
      </w:r>
    </w:p>
    <w:p w14:paraId="68F9AE23" w14:textId="77777777" w:rsidR="00D26F16" w:rsidRPr="00D26F16" w:rsidRDefault="00D26F16" w:rsidP="00D26F16">
      <w:pPr>
        <w:pStyle w:val="ListParagraph"/>
        <w:spacing w:before="100" w:beforeAutospacing="1" w:after="0" w:line="360" w:lineRule="auto"/>
        <w:rPr>
          <w:rFonts w:ascii="Times New Roman" w:eastAsia="Times New Roman" w:hAnsi="Times New Roman"/>
          <w:color w:val="000000"/>
          <w:sz w:val="27"/>
          <w:szCs w:val="27"/>
          <w:lang w:val="en-US"/>
        </w:rPr>
      </w:pPr>
    </w:p>
    <w:p w14:paraId="05D2048E" w14:textId="77777777" w:rsidR="00D26F16" w:rsidRDefault="006F14A1" w:rsidP="00D26F16">
      <w:pPr>
        <w:pStyle w:val="ListParagraph"/>
        <w:numPr>
          <w:ilvl w:val="0"/>
          <w:numId w:val="40"/>
        </w:numPr>
        <w:spacing w:after="0" w:line="240" w:lineRule="auto"/>
        <w:rPr>
          <w:color w:val="002060"/>
          <w:sz w:val="28"/>
          <w:szCs w:val="24"/>
          <w:lang w:val="en-US"/>
        </w:rPr>
      </w:pPr>
      <w:r w:rsidRPr="00827A3A">
        <w:rPr>
          <w:color w:val="002060"/>
          <w:sz w:val="28"/>
          <w:szCs w:val="24"/>
          <w:lang w:val="en-US"/>
        </w:rPr>
        <w:t xml:space="preserve">Using </w:t>
      </w:r>
      <w:r w:rsidR="003F04A6" w:rsidRPr="00827A3A">
        <w:rPr>
          <w:color w:val="002060"/>
          <w:sz w:val="28"/>
          <w:szCs w:val="24"/>
          <w:lang w:val="en-US"/>
        </w:rPr>
        <w:t xml:space="preserve">the clauses of the previous problem use </w:t>
      </w:r>
      <w:r w:rsidR="003F04A6" w:rsidRPr="00827A3A">
        <w:rPr>
          <w:b/>
          <w:color w:val="002060"/>
          <w:sz w:val="28"/>
          <w:szCs w:val="24"/>
          <w:lang w:val="en-US"/>
        </w:rPr>
        <w:t>resolution</w:t>
      </w:r>
      <w:r w:rsidR="003F04A6" w:rsidRPr="00827A3A">
        <w:rPr>
          <w:color w:val="002060"/>
          <w:sz w:val="28"/>
          <w:szCs w:val="24"/>
          <w:lang w:val="en-US"/>
        </w:rPr>
        <w:t xml:space="preserve"> to </w:t>
      </w:r>
      <w:r w:rsidR="006D5BBC" w:rsidRPr="00827A3A">
        <w:rPr>
          <w:color w:val="002060"/>
          <w:sz w:val="28"/>
          <w:szCs w:val="24"/>
          <w:lang w:val="en-US"/>
        </w:rPr>
        <w:t xml:space="preserve">try to </w:t>
      </w:r>
      <w:r w:rsidR="003F04A6" w:rsidRPr="00827A3A">
        <w:rPr>
          <w:color w:val="002060"/>
          <w:sz w:val="28"/>
          <w:szCs w:val="24"/>
          <w:lang w:val="en-US"/>
        </w:rPr>
        <w:t xml:space="preserve">prove by </w:t>
      </w:r>
      <w:r w:rsidRPr="00827A3A">
        <w:rPr>
          <w:b/>
          <w:color w:val="002060"/>
          <w:sz w:val="28"/>
          <w:szCs w:val="24"/>
          <w:lang w:val="en-US"/>
        </w:rPr>
        <w:t>refutation</w:t>
      </w:r>
      <w:r w:rsidRPr="00827A3A">
        <w:rPr>
          <w:color w:val="002060"/>
          <w:sz w:val="28"/>
          <w:szCs w:val="24"/>
          <w:lang w:val="en-US"/>
        </w:rPr>
        <w:t xml:space="preserve"> </w:t>
      </w:r>
      <w:r w:rsidR="003F04A6" w:rsidRPr="00827A3A">
        <w:rPr>
          <w:color w:val="002060"/>
          <w:sz w:val="28"/>
          <w:szCs w:val="24"/>
          <w:lang w:val="en-US"/>
        </w:rPr>
        <w:t>that</w:t>
      </w:r>
      <w:r w:rsidRPr="00827A3A">
        <w:rPr>
          <w:color w:val="002060"/>
          <w:sz w:val="28"/>
          <w:szCs w:val="24"/>
          <w:lang w:val="en-US"/>
        </w:rPr>
        <w:t>:</w:t>
      </w:r>
    </w:p>
    <w:p w14:paraId="6B882DD7" w14:textId="77777777" w:rsidR="00D26F16" w:rsidRDefault="00D26F16" w:rsidP="00D26F16">
      <w:pPr>
        <w:pStyle w:val="ListParagraph"/>
        <w:spacing w:after="0" w:line="240" w:lineRule="auto"/>
        <w:ind w:left="360"/>
        <w:rPr>
          <w:color w:val="002060"/>
          <w:sz w:val="28"/>
          <w:szCs w:val="24"/>
          <w:lang w:val="en-US"/>
        </w:rPr>
      </w:pPr>
    </w:p>
    <w:p w14:paraId="2479E0BF" w14:textId="3284FE6E" w:rsidR="00D26F16" w:rsidRPr="00DA39AE" w:rsidRDefault="00D26F16" w:rsidP="00D26F16">
      <w:pPr>
        <w:pStyle w:val="ListParagraph"/>
        <w:spacing w:before="240" w:line="240" w:lineRule="auto"/>
        <w:ind w:left="360"/>
        <w:jc w:val="center"/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</w:pPr>
      <w:proofErr w:type="gramStart"/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>L(</w:t>
      </w:r>
      <w:proofErr w:type="gramEnd"/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>J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) → ¬ </w:t>
      </w:r>
      <w:r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>∃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z (A(J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>,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z) </w:t>
      </w:r>
      <w:r w:rsidRPr="00DA39AE">
        <w:rPr>
          <w:rFonts w:ascii="Cambria Math" w:eastAsia="Times New Roman" w:hAnsi="Cambria Math" w:cs="Cambria Math"/>
          <w:i/>
          <w:iCs/>
          <w:color w:val="002060"/>
          <w:sz w:val="32"/>
          <w:szCs w:val="27"/>
          <w:lang w:val="en-US"/>
        </w:rPr>
        <w:t>∧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 xml:space="preserve"> O</w:t>
      </w:r>
      <w:r w:rsidRPr="00DA39AE">
        <w:rPr>
          <w:rFonts w:asciiTheme="minorHAnsi" w:eastAsia="Times New Roman" w:hAnsiTheme="minorHAnsi"/>
          <w:i/>
          <w:iCs/>
          <w:color w:val="002060"/>
          <w:sz w:val="32"/>
          <w:szCs w:val="27"/>
          <w:lang w:val="en-US"/>
        </w:rPr>
        <w:t>(z))</w:t>
      </w:r>
    </w:p>
    <w:p w14:paraId="1E5B602A" w14:textId="77777777" w:rsidR="00D26F16" w:rsidRPr="00D26F16" w:rsidRDefault="00D26F16" w:rsidP="00DA39AE">
      <w:pPr>
        <w:pStyle w:val="ListParagraph"/>
        <w:spacing w:after="0" w:line="240" w:lineRule="auto"/>
        <w:ind w:left="360"/>
        <w:rPr>
          <w:color w:val="002060"/>
          <w:sz w:val="28"/>
          <w:szCs w:val="24"/>
          <w:lang w:val="en-US"/>
        </w:rPr>
      </w:pPr>
    </w:p>
    <w:p w14:paraId="03233C28" w14:textId="6B330D95" w:rsidR="00341015" w:rsidRPr="009045F6" w:rsidRDefault="00E9291D" w:rsidP="00341015">
      <w:pPr>
        <w:ind w:left="426"/>
        <w:rPr>
          <w:sz w:val="28"/>
          <w:szCs w:val="24"/>
          <w:lang w:val="en-US"/>
        </w:rPr>
      </w:pPr>
      <w:r w:rsidRPr="009045F6">
        <w:rPr>
          <w:color w:val="002060"/>
          <w:sz w:val="28"/>
          <w:szCs w:val="24"/>
          <w:lang w:val="en-US"/>
        </w:rPr>
        <w:t>Number the query clause</w:t>
      </w:r>
      <w:r w:rsidR="00DA39AE">
        <w:rPr>
          <w:color w:val="002060"/>
          <w:sz w:val="28"/>
          <w:szCs w:val="24"/>
          <w:lang w:val="en-US"/>
        </w:rPr>
        <w:t>s</w:t>
      </w:r>
      <w:bookmarkStart w:id="0" w:name="_GoBack"/>
      <w:bookmarkEnd w:id="0"/>
      <w:r w:rsidRPr="009045F6">
        <w:rPr>
          <w:color w:val="002060"/>
          <w:sz w:val="28"/>
          <w:szCs w:val="24"/>
          <w:lang w:val="en-US"/>
        </w:rPr>
        <w:t>, and each new clause produced by the resolution steps, beginning with the number following the last number of the previous problem.</w:t>
      </w:r>
    </w:p>
    <w:sectPr w:rsidR="00341015" w:rsidRPr="009045F6" w:rsidSect="00480727">
      <w:headerReference w:type="default" r:id="rId9"/>
      <w:footerReference w:type="default" r:id="rId10"/>
      <w:headerReference w:type="first" r:id="rId11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C0175" w14:textId="77777777" w:rsidR="001F6585" w:rsidRDefault="001F6585" w:rsidP="00D124E1">
      <w:pPr>
        <w:spacing w:after="0" w:line="240" w:lineRule="auto"/>
      </w:pPr>
      <w:r>
        <w:separator/>
      </w:r>
    </w:p>
  </w:endnote>
  <w:endnote w:type="continuationSeparator" w:id="0">
    <w:p w14:paraId="1250C3D7" w14:textId="77777777" w:rsidR="001F6585" w:rsidRDefault="001F6585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AD28C" w14:textId="77777777" w:rsidR="00D124E1" w:rsidRPr="00D124E1" w:rsidRDefault="00D124E1" w:rsidP="00D124E1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FC654" w14:textId="77777777" w:rsidR="001F6585" w:rsidRDefault="001F6585" w:rsidP="00D124E1">
      <w:pPr>
        <w:spacing w:after="0" w:line="240" w:lineRule="auto"/>
      </w:pPr>
      <w:r>
        <w:separator/>
      </w:r>
    </w:p>
  </w:footnote>
  <w:footnote w:type="continuationSeparator" w:id="0">
    <w:p w14:paraId="79F86D0A" w14:textId="77777777" w:rsidR="001F6585" w:rsidRDefault="001F6585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C3D7D" w14:textId="77777777" w:rsidR="00956385" w:rsidRDefault="00956385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94959" w14:textId="77777777" w:rsidR="00480727" w:rsidRDefault="00480727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7C2"/>
    <w:multiLevelType w:val="hybridMultilevel"/>
    <w:tmpl w:val="BDE0BB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03B6E"/>
    <w:multiLevelType w:val="hybridMultilevel"/>
    <w:tmpl w:val="73EC83EA"/>
    <w:lvl w:ilvl="0" w:tplc="080A000F">
      <w:start w:val="1"/>
      <w:numFmt w:val="decimal"/>
      <w:lvlText w:val="%1."/>
      <w:lvlJc w:val="lef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43F94"/>
    <w:multiLevelType w:val="hybridMultilevel"/>
    <w:tmpl w:val="1C0AFCD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7E25A9"/>
    <w:multiLevelType w:val="hybridMultilevel"/>
    <w:tmpl w:val="E7E0FD2A"/>
    <w:lvl w:ilvl="0" w:tplc="4168B5D6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9D1E3E"/>
    <w:multiLevelType w:val="multilevel"/>
    <w:tmpl w:val="AC1A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2E265D"/>
    <w:multiLevelType w:val="hybridMultilevel"/>
    <w:tmpl w:val="0ED2D6D6"/>
    <w:lvl w:ilvl="0" w:tplc="080A0013">
      <w:start w:val="1"/>
      <w:numFmt w:val="upperRoman"/>
      <w:lvlText w:val="%1."/>
      <w:lvlJc w:val="righ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4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329F5"/>
    <w:multiLevelType w:val="hybridMultilevel"/>
    <w:tmpl w:val="9E7680DC"/>
    <w:lvl w:ilvl="0" w:tplc="044AF2C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64989"/>
    <w:multiLevelType w:val="hybridMultilevel"/>
    <w:tmpl w:val="886AEEEE"/>
    <w:lvl w:ilvl="0" w:tplc="A6F81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D1640"/>
    <w:multiLevelType w:val="hybridMultilevel"/>
    <w:tmpl w:val="854AFAD8"/>
    <w:lvl w:ilvl="0" w:tplc="ABB4B406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7"/>
  </w:num>
  <w:num w:numId="4">
    <w:abstractNumId w:val="4"/>
  </w:num>
  <w:num w:numId="5">
    <w:abstractNumId w:val="12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2"/>
  </w:num>
  <w:num w:numId="11">
    <w:abstractNumId w:val="14"/>
  </w:num>
  <w:num w:numId="12">
    <w:abstractNumId w:val="33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32"/>
  </w:num>
  <w:num w:numId="19">
    <w:abstractNumId w:val="8"/>
  </w:num>
  <w:num w:numId="20">
    <w:abstractNumId w:val="24"/>
  </w:num>
  <w:num w:numId="21">
    <w:abstractNumId w:val="11"/>
  </w:num>
  <w:num w:numId="22">
    <w:abstractNumId w:val="31"/>
  </w:num>
  <w:num w:numId="23">
    <w:abstractNumId w:val="38"/>
  </w:num>
  <w:num w:numId="24">
    <w:abstractNumId w:val="7"/>
  </w:num>
  <w:num w:numId="25">
    <w:abstractNumId w:val="36"/>
  </w:num>
  <w:num w:numId="26">
    <w:abstractNumId w:val="18"/>
  </w:num>
  <w:num w:numId="27">
    <w:abstractNumId w:val="28"/>
  </w:num>
  <w:num w:numId="28">
    <w:abstractNumId w:val="13"/>
  </w:num>
  <w:num w:numId="29">
    <w:abstractNumId w:val="29"/>
  </w:num>
  <w:num w:numId="30">
    <w:abstractNumId w:val="2"/>
  </w:num>
  <w:num w:numId="31">
    <w:abstractNumId w:val="34"/>
  </w:num>
  <w:num w:numId="32">
    <w:abstractNumId w:val="20"/>
  </w:num>
  <w:num w:numId="33">
    <w:abstractNumId w:val="26"/>
  </w:num>
  <w:num w:numId="34">
    <w:abstractNumId w:val="3"/>
  </w:num>
  <w:num w:numId="35">
    <w:abstractNumId w:val="35"/>
  </w:num>
  <w:num w:numId="36">
    <w:abstractNumId w:val="10"/>
  </w:num>
  <w:num w:numId="37">
    <w:abstractNumId w:val="23"/>
  </w:num>
  <w:num w:numId="38">
    <w:abstractNumId w:val="39"/>
  </w:num>
  <w:num w:numId="39">
    <w:abstractNumId w:val="30"/>
  </w:num>
  <w:num w:numId="40">
    <w:abstractNumId w:val="15"/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B8"/>
    <w:rsid w:val="00053BB0"/>
    <w:rsid w:val="00063CE7"/>
    <w:rsid w:val="000D79CC"/>
    <w:rsid w:val="00104C02"/>
    <w:rsid w:val="00116F54"/>
    <w:rsid w:val="00143893"/>
    <w:rsid w:val="001F6585"/>
    <w:rsid w:val="00270E80"/>
    <w:rsid w:val="00275516"/>
    <w:rsid w:val="002E5E8D"/>
    <w:rsid w:val="003329DA"/>
    <w:rsid w:val="00341015"/>
    <w:rsid w:val="003B429F"/>
    <w:rsid w:val="003F04A6"/>
    <w:rsid w:val="00480727"/>
    <w:rsid w:val="004820EE"/>
    <w:rsid w:val="0051228B"/>
    <w:rsid w:val="00520CA9"/>
    <w:rsid w:val="00545A7A"/>
    <w:rsid w:val="005804B8"/>
    <w:rsid w:val="005D5E04"/>
    <w:rsid w:val="005E36B2"/>
    <w:rsid w:val="00644AE2"/>
    <w:rsid w:val="0069565A"/>
    <w:rsid w:val="006A395A"/>
    <w:rsid w:val="006C0C7C"/>
    <w:rsid w:val="006D5BBC"/>
    <w:rsid w:val="006F14A1"/>
    <w:rsid w:val="007527A7"/>
    <w:rsid w:val="007B5165"/>
    <w:rsid w:val="00827A3A"/>
    <w:rsid w:val="008641DB"/>
    <w:rsid w:val="00886BED"/>
    <w:rsid w:val="008C4ACD"/>
    <w:rsid w:val="008D0CCE"/>
    <w:rsid w:val="00901096"/>
    <w:rsid w:val="009045F6"/>
    <w:rsid w:val="009413F2"/>
    <w:rsid w:val="00956385"/>
    <w:rsid w:val="00A41B2B"/>
    <w:rsid w:val="00A91FE7"/>
    <w:rsid w:val="00A94466"/>
    <w:rsid w:val="00AA7D38"/>
    <w:rsid w:val="00AC2A52"/>
    <w:rsid w:val="00AF398B"/>
    <w:rsid w:val="00B0157B"/>
    <w:rsid w:val="00B466FF"/>
    <w:rsid w:val="00B82C8A"/>
    <w:rsid w:val="00BA57F6"/>
    <w:rsid w:val="00C34FAC"/>
    <w:rsid w:val="00C662B6"/>
    <w:rsid w:val="00CC1672"/>
    <w:rsid w:val="00D124E1"/>
    <w:rsid w:val="00D20AC7"/>
    <w:rsid w:val="00D26F16"/>
    <w:rsid w:val="00D53264"/>
    <w:rsid w:val="00DA39AE"/>
    <w:rsid w:val="00DC59DA"/>
    <w:rsid w:val="00E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20346A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E1"/>
  </w:style>
  <w:style w:type="paragraph" w:styleId="Footer">
    <w:name w:val="footer"/>
    <w:basedOn w:val="Normal"/>
    <w:link w:val="FooterCh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E1"/>
  </w:style>
  <w:style w:type="paragraph" w:styleId="NoSpacing">
    <w:name w:val="No Spacing"/>
    <w:link w:val="NoSpacingCh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638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438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DefaultParagraphFont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DefaultParagraphFont"/>
    <w:rsid w:val="00143893"/>
  </w:style>
  <w:style w:type="character" w:customStyle="1" w:styleId="normaltextrun">
    <w:name w:val="normaltextrun"/>
    <w:basedOn w:val="DefaultParagraphFont"/>
    <w:rsid w:val="00143893"/>
  </w:style>
  <w:style w:type="character" w:customStyle="1" w:styleId="eop">
    <w:name w:val="eop"/>
    <w:basedOn w:val="DefaultParagraphFont"/>
    <w:rsid w:val="00143893"/>
  </w:style>
  <w:style w:type="character" w:customStyle="1" w:styleId="Heading1Char">
    <w:name w:val="Heading 1 Char"/>
    <w:basedOn w:val="DefaultParagraphFont"/>
    <w:link w:val="Heading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eGrid">
    <w:name w:val="Table Grid"/>
    <w:basedOn w:val="Table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FDAD-9916-4FEC-B6A9-B7D2821C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Santiago Enrique Conant Pablos</cp:lastModifiedBy>
  <cp:revision>21</cp:revision>
  <cp:lastPrinted>2016-08-02T21:52:00Z</cp:lastPrinted>
  <dcterms:created xsi:type="dcterms:W3CDTF">2016-09-28T01:13:00Z</dcterms:created>
  <dcterms:modified xsi:type="dcterms:W3CDTF">2019-10-25T21:19:00Z</dcterms:modified>
</cp:coreProperties>
</file>