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8BE0B" w14:textId="77777777" w:rsidR="001F1C68" w:rsidRPr="00C25E68" w:rsidRDefault="001F1C68" w:rsidP="0065245E">
      <w:pPr>
        <w:pStyle w:val="Title"/>
        <w:rPr>
          <w:rFonts w:ascii="Arial" w:hAnsi="Arial"/>
        </w:rPr>
      </w:pPr>
      <w:r w:rsidRPr="00C25E68">
        <w:rPr>
          <w:rFonts w:ascii="Arial" w:hAnsi="Arial"/>
        </w:rPr>
        <w:t xml:space="preserve">Best practices for preparing </w:t>
      </w:r>
      <w:r w:rsidR="0044252D">
        <w:rPr>
          <w:rFonts w:ascii="Arial" w:hAnsi="Arial"/>
        </w:rPr>
        <w:t>protein</w:t>
      </w:r>
      <w:r w:rsidRPr="00C25E68">
        <w:rPr>
          <w:rFonts w:ascii="Arial" w:hAnsi="Arial"/>
        </w:rPr>
        <w:t xml:space="preserve"> structures for simulation</w:t>
      </w:r>
    </w:p>
    <w:p w14:paraId="6C5F5BA6" w14:textId="77777777" w:rsidR="001F1C68" w:rsidRPr="00C25E68" w:rsidRDefault="001F1C68" w:rsidP="0065245E">
      <w:pPr>
        <w:pStyle w:val="Subtitle"/>
        <w:rPr>
          <w:rFonts w:ascii="Arial" w:hAnsi="Arial"/>
        </w:rPr>
      </w:pPr>
      <w:r w:rsidRPr="00C25E68">
        <w:rPr>
          <w:rFonts w:ascii="Arial" w:hAnsi="Arial"/>
        </w:rPr>
        <w:t>Dan Arlow</w:t>
      </w:r>
    </w:p>
    <w:p w14:paraId="214BDD3A" w14:textId="4118CA0D" w:rsidR="001F1C68" w:rsidRPr="00C25E68" w:rsidRDefault="001F1C68" w:rsidP="0065245E">
      <w:pPr>
        <w:pStyle w:val="Subtitle"/>
        <w:rPr>
          <w:rFonts w:ascii="Arial" w:hAnsi="Arial"/>
        </w:rPr>
      </w:pPr>
      <w:r w:rsidRPr="00C25E68">
        <w:rPr>
          <w:rFonts w:ascii="Arial" w:hAnsi="Arial"/>
        </w:rPr>
        <w:t>0</w:t>
      </w:r>
      <w:r w:rsidR="00F337F1">
        <w:rPr>
          <w:rFonts w:ascii="Arial" w:hAnsi="Arial"/>
        </w:rPr>
        <w:t>6</w:t>
      </w:r>
      <w:r w:rsidRPr="00C25E68">
        <w:rPr>
          <w:rFonts w:ascii="Arial" w:hAnsi="Arial"/>
        </w:rPr>
        <w:t>/</w:t>
      </w:r>
      <w:r w:rsidR="00F337F1">
        <w:rPr>
          <w:rFonts w:ascii="Arial" w:hAnsi="Arial"/>
        </w:rPr>
        <w:t>12</w:t>
      </w:r>
      <w:r w:rsidR="0065245E" w:rsidRPr="00C25E68">
        <w:rPr>
          <w:rFonts w:ascii="Arial" w:hAnsi="Arial"/>
        </w:rPr>
        <w:t>/2012</w:t>
      </w:r>
    </w:p>
    <w:p w14:paraId="7672BF87" w14:textId="77777777" w:rsidR="0065245E" w:rsidRPr="00C25E68" w:rsidRDefault="0065245E">
      <w:pPr>
        <w:rPr>
          <w:rFonts w:ascii="Arial" w:hAnsi="Arial"/>
        </w:rPr>
      </w:pPr>
    </w:p>
    <w:p w14:paraId="2B2A867F" w14:textId="283140CA" w:rsidR="0065245E" w:rsidRDefault="001E387E" w:rsidP="00C25E68">
      <w:pPr>
        <w:rPr>
          <w:rFonts w:ascii="Arial" w:hAnsi="Arial"/>
        </w:rPr>
      </w:pPr>
      <w:r>
        <w:rPr>
          <w:rFonts w:ascii="Arial" w:hAnsi="Arial"/>
        </w:rPr>
        <w:t xml:space="preserve">We run </w:t>
      </w:r>
      <w:r w:rsidR="00241161">
        <w:rPr>
          <w:rFonts w:ascii="Arial" w:hAnsi="Arial"/>
        </w:rPr>
        <w:t xml:space="preserve">MD simulations to </w:t>
      </w:r>
      <w:r>
        <w:rPr>
          <w:rFonts w:ascii="Arial" w:hAnsi="Arial"/>
        </w:rPr>
        <w:t xml:space="preserve">try to determine </w:t>
      </w:r>
      <w:r w:rsidR="00241161">
        <w:rPr>
          <w:rFonts w:ascii="Arial" w:hAnsi="Arial"/>
        </w:rPr>
        <w:t xml:space="preserve">the dynamical behavior of a chemical system. In order for your simulations to be meaningful interrogations of natural phenomena, you must take care to ensure that your chemical system </w:t>
      </w:r>
      <w:r>
        <w:rPr>
          <w:rFonts w:ascii="Arial" w:hAnsi="Arial"/>
        </w:rPr>
        <w:t xml:space="preserve">is </w:t>
      </w:r>
      <w:r w:rsidR="008640B3">
        <w:rPr>
          <w:rFonts w:ascii="Arial" w:hAnsi="Arial"/>
        </w:rPr>
        <w:t xml:space="preserve">a </w:t>
      </w:r>
      <w:r w:rsidR="00241161">
        <w:rPr>
          <w:rFonts w:ascii="Arial" w:hAnsi="Arial"/>
        </w:rPr>
        <w:t>faithful representation of the natural system</w:t>
      </w:r>
      <w:r w:rsidR="008640B3">
        <w:rPr>
          <w:rFonts w:ascii="Arial" w:hAnsi="Arial"/>
        </w:rPr>
        <w:t>, at least as much</w:t>
      </w:r>
      <w:r w:rsidR="00241161">
        <w:rPr>
          <w:rFonts w:ascii="Arial" w:hAnsi="Arial"/>
        </w:rPr>
        <w:t xml:space="preserve"> as possible</w:t>
      </w:r>
      <w:r w:rsidR="008640B3">
        <w:rPr>
          <w:rFonts w:ascii="Arial" w:hAnsi="Arial"/>
        </w:rPr>
        <w:t xml:space="preserve"> within the constraints of our simulation technology</w:t>
      </w:r>
      <w:r w:rsidR="00241161">
        <w:rPr>
          <w:rFonts w:ascii="Arial" w:hAnsi="Arial"/>
        </w:rPr>
        <w:t>.</w:t>
      </w:r>
      <w:r>
        <w:rPr>
          <w:rFonts w:ascii="Arial" w:hAnsi="Arial"/>
        </w:rPr>
        <w:t xml:space="preserve"> </w:t>
      </w:r>
      <w:r w:rsidR="008640B3">
        <w:rPr>
          <w:rFonts w:ascii="Arial" w:hAnsi="Arial"/>
        </w:rPr>
        <w:t xml:space="preserve">There are many ways in which mistakes or bad choices during the process of preparing a protein for simulation can lead to less useful simulation results. </w:t>
      </w:r>
      <w:r>
        <w:rPr>
          <w:rFonts w:ascii="Arial" w:hAnsi="Arial"/>
        </w:rPr>
        <w:t xml:space="preserve">Here are the steps I typically </w:t>
      </w:r>
      <w:r w:rsidR="0046728C">
        <w:rPr>
          <w:rFonts w:ascii="Arial" w:hAnsi="Arial"/>
        </w:rPr>
        <w:t xml:space="preserve">take </w:t>
      </w:r>
      <w:r>
        <w:rPr>
          <w:rFonts w:ascii="Arial" w:hAnsi="Arial"/>
        </w:rPr>
        <w:t xml:space="preserve">when preparing a </w:t>
      </w:r>
      <w:r w:rsidR="0046728C">
        <w:rPr>
          <w:rFonts w:ascii="Arial" w:hAnsi="Arial"/>
        </w:rPr>
        <w:t>chemical system</w:t>
      </w:r>
      <w:r w:rsidR="00FA4DC0">
        <w:rPr>
          <w:rFonts w:ascii="Arial" w:hAnsi="Arial"/>
        </w:rPr>
        <w:t xml:space="preserve"> to try to produce maximally realistic simulations</w:t>
      </w:r>
      <w:r>
        <w:rPr>
          <w:rFonts w:ascii="Arial" w:hAnsi="Arial"/>
        </w:rPr>
        <w:t>:</w:t>
      </w:r>
    </w:p>
    <w:p w14:paraId="229E0E56" w14:textId="77777777" w:rsidR="009938B9" w:rsidRDefault="009938B9" w:rsidP="00C25E68">
      <w:pPr>
        <w:rPr>
          <w:rFonts w:ascii="Arial" w:hAnsi="Arial"/>
        </w:rPr>
      </w:pPr>
    </w:p>
    <w:p w14:paraId="358D6155" w14:textId="21EFFEDD" w:rsidR="00692FDF" w:rsidRDefault="00692FDF" w:rsidP="00692FDF">
      <w:pPr>
        <w:pStyle w:val="ListParagraph"/>
        <w:numPr>
          <w:ilvl w:val="0"/>
          <w:numId w:val="1"/>
        </w:numPr>
        <w:spacing w:before="240"/>
        <w:ind w:left="360"/>
        <w:contextualSpacing w:val="0"/>
        <w:rPr>
          <w:rFonts w:ascii="Arial" w:hAnsi="Arial"/>
        </w:rPr>
      </w:pPr>
      <w:r>
        <w:rPr>
          <w:rFonts w:ascii="Arial" w:hAnsi="Arial"/>
        </w:rPr>
        <w:t xml:space="preserve">Run the PDB file through PROPKA and manually examine each aspartate, glutamate, and histidine to decide on protonation states. </w:t>
      </w:r>
      <w:r w:rsidR="00134B8C">
        <w:rPr>
          <w:rFonts w:ascii="Arial" w:hAnsi="Arial"/>
        </w:rPr>
        <w:t>Solvent-accessible aspartate and glutamate residues will inevitably be charged; c</w:t>
      </w:r>
      <w:r>
        <w:rPr>
          <w:rFonts w:ascii="Arial" w:hAnsi="Arial"/>
        </w:rPr>
        <w:t>ompletely buried aspartate and glutamate residues should most likely be protonated</w:t>
      </w:r>
      <w:r w:rsidR="00134B8C">
        <w:rPr>
          <w:rFonts w:ascii="Arial" w:hAnsi="Arial"/>
        </w:rPr>
        <w:t xml:space="preserve">. Most </w:t>
      </w:r>
      <w:proofErr w:type="spellStart"/>
      <w:r w:rsidR="00134B8C">
        <w:rPr>
          <w:rFonts w:ascii="Arial" w:hAnsi="Arial"/>
        </w:rPr>
        <w:t>h</w:t>
      </w:r>
      <w:r>
        <w:rPr>
          <w:rFonts w:ascii="Arial" w:hAnsi="Arial"/>
        </w:rPr>
        <w:t>istidine</w:t>
      </w:r>
      <w:proofErr w:type="spellEnd"/>
      <w:r>
        <w:rPr>
          <w:rFonts w:ascii="Arial" w:hAnsi="Arial"/>
        </w:rPr>
        <w:t xml:space="preserve"> residues should be </w:t>
      </w:r>
      <w:r w:rsidR="00134B8C">
        <w:rPr>
          <w:rFonts w:ascii="Arial" w:hAnsi="Arial"/>
        </w:rPr>
        <w:t xml:space="preserve">singly-protonated on the epsilon nitrogen (i.e. </w:t>
      </w:r>
      <w:r>
        <w:rPr>
          <w:rFonts w:ascii="Arial" w:hAnsi="Arial"/>
        </w:rPr>
        <w:t>neutral</w:t>
      </w:r>
      <w:r w:rsidR="00134B8C">
        <w:rPr>
          <w:rFonts w:ascii="Arial" w:hAnsi="Arial"/>
        </w:rPr>
        <w:t xml:space="preserve">) if the simulation corresponds to pH 7.0.  </w:t>
      </w:r>
      <w:r w:rsidR="00B34898">
        <w:rPr>
          <w:rFonts w:ascii="Arial" w:hAnsi="Arial"/>
        </w:rPr>
        <w:t xml:space="preserve">(It is rare that there is clear evidence that a neutral </w:t>
      </w:r>
      <w:proofErr w:type="spellStart"/>
      <w:r w:rsidR="00B34898">
        <w:rPr>
          <w:rFonts w:ascii="Arial" w:hAnsi="Arial"/>
        </w:rPr>
        <w:t>histidine</w:t>
      </w:r>
      <w:proofErr w:type="spellEnd"/>
      <w:r w:rsidR="00B34898">
        <w:rPr>
          <w:rFonts w:ascii="Arial" w:hAnsi="Arial"/>
        </w:rPr>
        <w:t xml:space="preserve"> should instead be protonated on the delta nitrogen; in most cases you should just go with the epsilon protonation because it is slightly more energetically favorable than the delta protonation.)  </w:t>
      </w:r>
      <w:r w:rsidR="00134B8C">
        <w:rPr>
          <w:rFonts w:ascii="Arial" w:hAnsi="Arial"/>
        </w:rPr>
        <w:t xml:space="preserve">Some </w:t>
      </w:r>
      <w:proofErr w:type="spellStart"/>
      <w:r w:rsidR="00134B8C">
        <w:rPr>
          <w:rFonts w:ascii="Arial" w:hAnsi="Arial"/>
        </w:rPr>
        <w:t>histidines</w:t>
      </w:r>
      <w:proofErr w:type="spellEnd"/>
      <w:r w:rsidR="00134B8C">
        <w:rPr>
          <w:rFonts w:ascii="Arial" w:hAnsi="Arial"/>
        </w:rPr>
        <w:t xml:space="preserve"> may turn out to be doubly protonated </w:t>
      </w:r>
      <w:r>
        <w:rPr>
          <w:rFonts w:ascii="Arial" w:hAnsi="Arial"/>
        </w:rPr>
        <w:t xml:space="preserve">(i.e. </w:t>
      </w:r>
      <w:r w:rsidR="00134B8C">
        <w:rPr>
          <w:rFonts w:ascii="Arial" w:hAnsi="Arial"/>
        </w:rPr>
        <w:t xml:space="preserve">charged) – </w:t>
      </w:r>
      <w:r w:rsidR="00851087">
        <w:rPr>
          <w:rFonts w:ascii="Arial" w:hAnsi="Arial"/>
        </w:rPr>
        <w:t xml:space="preserve">evidence for a charged </w:t>
      </w:r>
      <w:proofErr w:type="spellStart"/>
      <w:r w:rsidR="00851087">
        <w:rPr>
          <w:rFonts w:ascii="Arial" w:hAnsi="Arial"/>
        </w:rPr>
        <w:t>histidine</w:t>
      </w:r>
      <w:proofErr w:type="spellEnd"/>
      <w:r w:rsidR="00851087">
        <w:rPr>
          <w:rFonts w:ascii="Arial" w:hAnsi="Arial"/>
        </w:rPr>
        <w:t xml:space="preserve"> can come from biophysical measurements</w:t>
      </w:r>
      <w:r w:rsidR="009C0560">
        <w:rPr>
          <w:rFonts w:ascii="Arial" w:hAnsi="Arial"/>
        </w:rPr>
        <w:t xml:space="preserve"> such as NMR spectra,</w:t>
      </w:r>
      <w:r w:rsidR="00851087">
        <w:rPr>
          <w:rFonts w:ascii="Arial" w:hAnsi="Arial"/>
        </w:rPr>
        <w:t xml:space="preserve"> or from the crystal structure itself, e.g. the</w:t>
      </w:r>
      <w:r w:rsidR="00134B8C">
        <w:rPr>
          <w:rFonts w:ascii="Arial" w:hAnsi="Arial"/>
        </w:rPr>
        <w:t xml:space="preserve"> </w:t>
      </w:r>
      <w:proofErr w:type="spellStart"/>
      <w:r w:rsidR="00134B8C">
        <w:rPr>
          <w:rFonts w:ascii="Arial" w:hAnsi="Arial"/>
        </w:rPr>
        <w:t>histidine</w:t>
      </w:r>
      <w:proofErr w:type="spellEnd"/>
      <w:r w:rsidR="00134B8C">
        <w:rPr>
          <w:rFonts w:ascii="Arial" w:hAnsi="Arial"/>
        </w:rPr>
        <w:t xml:space="preserve"> residue </w:t>
      </w:r>
      <w:r w:rsidR="00851087">
        <w:rPr>
          <w:rFonts w:ascii="Arial" w:hAnsi="Arial"/>
        </w:rPr>
        <w:t>is unambiguously</w:t>
      </w:r>
      <w:r w:rsidR="00134B8C">
        <w:rPr>
          <w:rFonts w:ascii="Arial" w:hAnsi="Arial"/>
        </w:rPr>
        <w:t xml:space="preserve"> donating two hydrogen bonds or </w:t>
      </w:r>
      <w:r w:rsidR="00851087">
        <w:rPr>
          <w:rFonts w:ascii="Arial" w:hAnsi="Arial"/>
        </w:rPr>
        <w:t xml:space="preserve">is </w:t>
      </w:r>
      <w:r w:rsidR="00134B8C">
        <w:rPr>
          <w:rFonts w:ascii="Arial" w:hAnsi="Arial"/>
        </w:rPr>
        <w:t xml:space="preserve">making a strong interaction with a negatively-charged </w:t>
      </w:r>
      <w:r w:rsidR="00851087">
        <w:rPr>
          <w:rFonts w:ascii="Arial" w:hAnsi="Arial"/>
        </w:rPr>
        <w:t>residue</w:t>
      </w:r>
      <w:r w:rsidR="00134B8C">
        <w:rPr>
          <w:rFonts w:ascii="Arial" w:hAnsi="Arial"/>
        </w:rPr>
        <w:t>.</w:t>
      </w:r>
    </w:p>
    <w:p w14:paraId="5E0A42CE" w14:textId="1B014909" w:rsidR="003811C3" w:rsidRPr="009938B9" w:rsidRDefault="003811C3" w:rsidP="00692FDF">
      <w:pPr>
        <w:pStyle w:val="ListParagraph"/>
        <w:numPr>
          <w:ilvl w:val="0"/>
          <w:numId w:val="1"/>
        </w:numPr>
        <w:spacing w:before="240"/>
        <w:ind w:left="360"/>
        <w:contextualSpacing w:val="0"/>
        <w:rPr>
          <w:rFonts w:ascii="Arial" w:hAnsi="Arial"/>
        </w:rPr>
      </w:pPr>
      <w:r>
        <w:rPr>
          <w:rFonts w:ascii="Arial" w:hAnsi="Arial"/>
        </w:rPr>
        <w:t xml:space="preserve">Run the PDB file through DOWSER (installed in the garden) to find </w:t>
      </w:r>
      <w:r w:rsidR="00691B61">
        <w:rPr>
          <w:rFonts w:ascii="Arial" w:hAnsi="Arial"/>
        </w:rPr>
        <w:t>probable</w:t>
      </w:r>
      <w:r>
        <w:rPr>
          <w:rFonts w:ascii="Arial" w:hAnsi="Arial"/>
        </w:rPr>
        <w:t xml:space="preserve"> internal </w:t>
      </w:r>
      <w:r w:rsidR="00691B61">
        <w:rPr>
          <w:rFonts w:ascii="Arial" w:hAnsi="Arial"/>
        </w:rPr>
        <w:t xml:space="preserve">structural </w:t>
      </w:r>
      <w:r>
        <w:rPr>
          <w:rFonts w:ascii="Arial" w:hAnsi="Arial"/>
        </w:rPr>
        <w:t>water molecules</w:t>
      </w:r>
      <w:r w:rsidR="00B90CA0">
        <w:rPr>
          <w:rFonts w:ascii="Arial" w:hAnsi="Arial"/>
        </w:rPr>
        <w:t>.</w:t>
      </w:r>
    </w:p>
    <w:p w14:paraId="2498C9A4" w14:textId="503CF682" w:rsidR="009938B9" w:rsidRDefault="00B202F0" w:rsidP="0031312A">
      <w:pPr>
        <w:pStyle w:val="ListParagraph"/>
        <w:numPr>
          <w:ilvl w:val="0"/>
          <w:numId w:val="1"/>
        </w:numPr>
        <w:spacing w:before="240"/>
        <w:ind w:left="360"/>
        <w:contextualSpacing w:val="0"/>
        <w:rPr>
          <w:rFonts w:ascii="Arial" w:hAnsi="Arial"/>
        </w:rPr>
      </w:pPr>
      <w:r>
        <w:rPr>
          <w:rFonts w:ascii="Arial" w:hAnsi="Arial"/>
        </w:rPr>
        <w:t>Load the</w:t>
      </w:r>
      <w:r w:rsidR="009938B9" w:rsidRPr="009938B9">
        <w:rPr>
          <w:rFonts w:ascii="Arial" w:hAnsi="Arial"/>
        </w:rPr>
        <w:t xml:space="preserve"> PDB </w:t>
      </w:r>
      <w:r>
        <w:rPr>
          <w:rFonts w:ascii="Arial" w:hAnsi="Arial"/>
        </w:rPr>
        <w:t xml:space="preserve">file </w:t>
      </w:r>
      <w:r w:rsidR="009938B9" w:rsidRPr="009938B9">
        <w:rPr>
          <w:rFonts w:ascii="Arial" w:hAnsi="Arial"/>
        </w:rPr>
        <w:t>into Maestro</w:t>
      </w:r>
      <w:r w:rsidR="00B90CA0">
        <w:rPr>
          <w:rFonts w:ascii="Arial" w:hAnsi="Arial"/>
        </w:rPr>
        <w:t>.</w:t>
      </w:r>
    </w:p>
    <w:p w14:paraId="2E3E39F9" w14:textId="69642F6C" w:rsidR="00B90CA0" w:rsidRPr="00B90CA0" w:rsidRDefault="009938B9" w:rsidP="00B90CA0">
      <w:pPr>
        <w:pStyle w:val="ListParagraph"/>
        <w:numPr>
          <w:ilvl w:val="0"/>
          <w:numId w:val="1"/>
        </w:numPr>
        <w:spacing w:before="240"/>
        <w:ind w:left="360"/>
        <w:contextualSpacing w:val="0"/>
        <w:rPr>
          <w:rFonts w:ascii="Arial" w:hAnsi="Arial"/>
        </w:rPr>
      </w:pPr>
      <w:r>
        <w:rPr>
          <w:rFonts w:ascii="Arial" w:hAnsi="Arial"/>
        </w:rPr>
        <w:t xml:space="preserve">Download </w:t>
      </w:r>
      <w:r w:rsidR="00B202F0">
        <w:rPr>
          <w:rFonts w:ascii="Arial" w:hAnsi="Arial"/>
        </w:rPr>
        <w:t xml:space="preserve">the relevant </w:t>
      </w:r>
      <w:r>
        <w:rPr>
          <w:rFonts w:ascii="Arial" w:hAnsi="Arial"/>
        </w:rPr>
        <w:t xml:space="preserve">protein sequence from </w:t>
      </w:r>
      <w:hyperlink r:id="rId6" w:history="1">
        <w:proofErr w:type="spellStart"/>
        <w:r w:rsidRPr="009938B9">
          <w:rPr>
            <w:rStyle w:val="Hyperlink"/>
            <w:rFonts w:ascii="Arial" w:hAnsi="Arial"/>
          </w:rPr>
          <w:t>UniProt</w:t>
        </w:r>
        <w:proofErr w:type="spellEnd"/>
      </w:hyperlink>
      <w:r>
        <w:rPr>
          <w:rFonts w:ascii="Arial" w:hAnsi="Arial"/>
        </w:rPr>
        <w:t xml:space="preserve"> and look for any discrepancies </w:t>
      </w:r>
      <w:r w:rsidR="0044252D">
        <w:rPr>
          <w:rFonts w:ascii="Arial" w:hAnsi="Arial"/>
        </w:rPr>
        <w:t>with the sequence annotated in the PDB file. Identify any loops not resolved in the crystal structure.</w:t>
      </w:r>
      <w:r w:rsidR="006453D4">
        <w:rPr>
          <w:rFonts w:ascii="Arial" w:hAnsi="Arial"/>
        </w:rPr>
        <w:t xml:space="preserve"> An easy way to do this is to write out a FASTA file of the sequence from the loaded PDB (</w:t>
      </w:r>
      <w:r w:rsidR="0031312A">
        <w:rPr>
          <w:rFonts w:ascii="Arial" w:hAnsi="Arial"/>
        </w:rPr>
        <w:t xml:space="preserve">load the </w:t>
      </w:r>
      <w:r w:rsidR="006453D4">
        <w:rPr>
          <w:rFonts w:ascii="Arial" w:hAnsi="Arial"/>
        </w:rPr>
        <w:t>Pr</w:t>
      </w:r>
      <w:r w:rsidR="0031312A">
        <w:rPr>
          <w:rFonts w:ascii="Arial" w:hAnsi="Arial"/>
        </w:rPr>
        <w:t xml:space="preserve">ime panel and click “load sequence from workspace” and </w:t>
      </w:r>
      <w:r w:rsidR="00B202F0">
        <w:rPr>
          <w:rFonts w:ascii="Arial" w:hAnsi="Arial"/>
        </w:rPr>
        <w:t xml:space="preserve">then File &gt; save sequence as...) </w:t>
      </w:r>
      <w:r w:rsidR="0031312A">
        <w:rPr>
          <w:rFonts w:ascii="Arial" w:hAnsi="Arial"/>
        </w:rPr>
        <w:t xml:space="preserve">and then load the </w:t>
      </w:r>
      <w:r w:rsidR="00B202F0">
        <w:rPr>
          <w:rFonts w:ascii="Arial" w:hAnsi="Arial"/>
        </w:rPr>
        <w:t xml:space="preserve">two </w:t>
      </w:r>
      <w:r w:rsidR="0031312A">
        <w:rPr>
          <w:rFonts w:ascii="Arial" w:hAnsi="Arial"/>
        </w:rPr>
        <w:t xml:space="preserve">sequences into </w:t>
      </w:r>
      <w:hyperlink r:id="rId7" w:history="1">
        <w:proofErr w:type="spellStart"/>
        <w:r w:rsidR="0031312A" w:rsidRPr="0031312A">
          <w:rPr>
            <w:rStyle w:val="Hyperlink"/>
            <w:rFonts w:ascii="Arial" w:hAnsi="Arial"/>
          </w:rPr>
          <w:t>ClustalW</w:t>
        </w:r>
        <w:proofErr w:type="spellEnd"/>
      </w:hyperlink>
      <w:r w:rsidR="0031312A">
        <w:rPr>
          <w:rFonts w:ascii="Arial" w:hAnsi="Arial"/>
        </w:rPr>
        <w:t xml:space="preserve"> to make a</w:t>
      </w:r>
      <w:r w:rsidR="009C0560">
        <w:rPr>
          <w:rFonts w:ascii="Arial" w:hAnsi="Arial"/>
        </w:rPr>
        <w:t>n</w:t>
      </w:r>
      <w:r w:rsidR="0031312A">
        <w:rPr>
          <w:rFonts w:ascii="Arial" w:hAnsi="Arial"/>
        </w:rPr>
        <w:t xml:space="preserve"> alignment</w:t>
      </w:r>
      <w:r w:rsidR="00B90CA0">
        <w:rPr>
          <w:rFonts w:ascii="Arial" w:hAnsi="Arial"/>
        </w:rPr>
        <w:t xml:space="preserve">. </w:t>
      </w:r>
      <w:r w:rsidR="00B202F0">
        <w:rPr>
          <w:rFonts w:ascii="Arial" w:hAnsi="Arial"/>
        </w:rPr>
        <w:t>Also, lo</w:t>
      </w:r>
      <w:r w:rsidR="00B90CA0">
        <w:rPr>
          <w:rFonts w:ascii="Arial" w:hAnsi="Arial"/>
        </w:rPr>
        <w:t xml:space="preserve">ok for any post-translational modifications to annotated in </w:t>
      </w:r>
      <w:proofErr w:type="spellStart"/>
      <w:r w:rsidR="00B90CA0">
        <w:rPr>
          <w:rFonts w:ascii="Arial" w:hAnsi="Arial"/>
        </w:rPr>
        <w:t>UniProt</w:t>
      </w:r>
      <w:proofErr w:type="spellEnd"/>
      <w:r w:rsidR="00B90CA0">
        <w:rPr>
          <w:rFonts w:ascii="Arial" w:hAnsi="Arial"/>
        </w:rPr>
        <w:t xml:space="preserve"> and decide about whether to include them in your model.</w:t>
      </w:r>
    </w:p>
    <w:p w14:paraId="04ABAB24" w14:textId="6B1A31B2" w:rsidR="0044252D" w:rsidRDefault="0044252D" w:rsidP="0031312A">
      <w:pPr>
        <w:pStyle w:val="ListParagraph"/>
        <w:numPr>
          <w:ilvl w:val="0"/>
          <w:numId w:val="1"/>
        </w:numPr>
        <w:spacing w:before="240"/>
        <w:ind w:left="360"/>
        <w:contextualSpacing w:val="0"/>
        <w:rPr>
          <w:rFonts w:ascii="Arial" w:hAnsi="Arial"/>
        </w:rPr>
      </w:pPr>
      <w:r>
        <w:rPr>
          <w:rFonts w:ascii="Arial" w:hAnsi="Arial"/>
        </w:rPr>
        <w:lastRenderedPageBreak/>
        <w:t xml:space="preserve">Decide about modeling </w:t>
      </w:r>
      <w:r w:rsidR="006453D4">
        <w:rPr>
          <w:rFonts w:ascii="Arial" w:hAnsi="Arial"/>
        </w:rPr>
        <w:t xml:space="preserve">in missing </w:t>
      </w:r>
      <w:r>
        <w:rPr>
          <w:rFonts w:ascii="Arial" w:hAnsi="Arial"/>
        </w:rPr>
        <w:t xml:space="preserve">loops: </w:t>
      </w:r>
      <w:r w:rsidR="006453D4">
        <w:rPr>
          <w:rFonts w:ascii="Arial" w:hAnsi="Arial"/>
        </w:rPr>
        <w:t xml:space="preserve">missing loops </w:t>
      </w:r>
      <w:r>
        <w:rPr>
          <w:rFonts w:ascii="Arial" w:hAnsi="Arial"/>
        </w:rPr>
        <w:t>shorter than 10 residues should almost always be modeled back into the structure; missing loops longer than 10 residues can be difficult to model correctly</w:t>
      </w:r>
      <w:r w:rsidR="006453D4">
        <w:rPr>
          <w:rFonts w:ascii="Arial" w:hAnsi="Arial"/>
        </w:rPr>
        <w:t xml:space="preserve"> and bad modeling choices can potentially bias simulation results. </w:t>
      </w:r>
      <w:r w:rsidR="0031312A">
        <w:rPr>
          <w:rFonts w:ascii="Arial" w:hAnsi="Arial"/>
        </w:rPr>
        <w:t xml:space="preserve">Loops not modeled into crystal structures </w:t>
      </w:r>
      <w:proofErr w:type="gramStart"/>
      <w:r w:rsidR="0031312A">
        <w:rPr>
          <w:rFonts w:ascii="Arial" w:hAnsi="Arial"/>
        </w:rPr>
        <w:t>are assumed to be “disordered</w:t>
      </w:r>
      <w:proofErr w:type="gramEnd"/>
      <w:r w:rsidR="0031312A">
        <w:rPr>
          <w:rFonts w:ascii="Arial" w:hAnsi="Arial"/>
        </w:rPr>
        <w:t xml:space="preserve">” i.e. mobile within the crystal lattice, </w:t>
      </w:r>
      <w:r w:rsidR="00692FDF">
        <w:rPr>
          <w:rFonts w:ascii="Arial" w:hAnsi="Arial"/>
        </w:rPr>
        <w:t xml:space="preserve">either </w:t>
      </w:r>
      <w:r w:rsidR="0031312A">
        <w:rPr>
          <w:rFonts w:ascii="Arial" w:hAnsi="Arial"/>
        </w:rPr>
        <w:t>completely flopping around</w:t>
      </w:r>
      <w:r w:rsidR="00692FDF">
        <w:rPr>
          <w:rFonts w:ascii="Arial" w:hAnsi="Arial"/>
        </w:rPr>
        <w:t xml:space="preserve"> or possibly occupying a small number of discrete conformations</w:t>
      </w:r>
      <w:r w:rsidR="0031312A">
        <w:rPr>
          <w:rFonts w:ascii="Arial" w:hAnsi="Arial"/>
        </w:rPr>
        <w:t>.</w:t>
      </w:r>
      <w:r w:rsidR="00692FDF">
        <w:rPr>
          <w:rFonts w:ascii="Arial" w:hAnsi="Arial"/>
        </w:rPr>
        <w:t xml:space="preserve"> If you decide to model in a longer disordered loop, you should take care to model it in an extended conformation that both does not place any strain on the part of the protein model resolved in the crystal structure.</w:t>
      </w:r>
    </w:p>
    <w:p w14:paraId="16FCA408" w14:textId="546D9E67" w:rsidR="00B90CA0" w:rsidRDefault="00692FDF" w:rsidP="0031312A">
      <w:pPr>
        <w:pStyle w:val="ListParagraph"/>
        <w:numPr>
          <w:ilvl w:val="0"/>
          <w:numId w:val="1"/>
        </w:numPr>
        <w:spacing w:before="240"/>
        <w:ind w:left="360"/>
        <w:contextualSpacing w:val="0"/>
        <w:rPr>
          <w:rFonts w:ascii="Arial" w:hAnsi="Arial"/>
        </w:rPr>
      </w:pPr>
      <w:r>
        <w:rPr>
          <w:rFonts w:ascii="Arial" w:hAnsi="Arial"/>
        </w:rPr>
        <w:t xml:space="preserve">Build a complete model of the protein including </w:t>
      </w:r>
      <w:proofErr w:type="spellStart"/>
      <w:r>
        <w:rPr>
          <w:rFonts w:ascii="Arial" w:hAnsi="Arial"/>
        </w:rPr>
        <w:t>hydrogens</w:t>
      </w:r>
      <w:proofErr w:type="spellEnd"/>
      <w:r>
        <w:rPr>
          <w:rFonts w:ascii="Arial" w:hAnsi="Arial"/>
        </w:rPr>
        <w:t>.</w:t>
      </w:r>
      <w:r w:rsidR="003811C3">
        <w:rPr>
          <w:rFonts w:ascii="Arial" w:hAnsi="Arial"/>
        </w:rPr>
        <w:t xml:space="preserve"> If </w:t>
      </w:r>
      <w:r w:rsidR="00691B61">
        <w:rPr>
          <w:rFonts w:ascii="Arial" w:hAnsi="Arial"/>
        </w:rPr>
        <w:t xml:space="preserve">you don’t have to </w:t>
      </w:r>
      <w:r w:rsidR="00D954C4">
        <w:rPr>
          <w:rFonts w:ascii="Arial" w:hAnsi="Arial"/>
        </w:rPr>
        <w:t xml:space="preserve">build in any loops you can do this via the protein prep wizard; otherwise you’ll have to use Prime &gt; Structure Prediction. In Prime make sure to “retain </w:t>
      </w:r>
      <w:proofErr w:type="spellStart"/>
      <w:r w:rsidR="00D954C4">
        <w:rPr>
          <w:rFonts w:ascii="Arial" w:hAnsi="Arial"/>
        </w:rPr>
        <w:t>rotamers</w:t>
      </w:r>
      <w:proofErr w:type="spellEnd"/>
      <w:r w:rsidR="00D954C4">
        <w:rPr>
          <w:rFonts w:ascii="Arial" w:hAnsi="Arial"/>
        </w:rPr>
        <w:t xml:space="preserve"> of conserved residues” so that Prime doesn’t take any liberties with the crystal structure coordinates and only builds in missing residues. Modeled in loops should subsequently be optimized with the Prime &gt; Refine Loops tool. Again, make sure that prime only modifies precisely the modeled in residues and leaves the resolved residues alone, unless you have good reason to think that there’s something wrong with the crystal structure</w:t>
      </w:r>
      <w:r w:rsidR="00C94EE7">
        <w:rPr>
          <w:rFonts w:ascii="Arial" w:hAnsi="Arial"/>
        </w:rPr>
        <w:t>.</w:t>
      </w:r>
      <w:bookmarkStart w:id="0" w:name="_GoBack"/>
      <w:bookmarkEnd w:id="0"/>
    </w:p>
    <w:p w14:paraId="6794C218" w14:textId="752D8458" w:rsidR="00692FDF" w:rsidRDefault="00B90CA0" w:rsidP="0031312A">
      <w:pPr>
        <w:pStyle w:val="ListParagraph"/>
        <w:numPr>
          <w:ilvl w:val="0"/>
          <w:numId w:val="1"/>
        </w:numPr>
        <w:spacing w:before="240"/>
        <w:ind w:left="360"/>
        <w:contextualSpacing w:val="0"/>
        <w:rPr>
          <w:rFonts w:ascii="Arial" w:hAnsi="Arial"/>
        </w:rPr>
      </w:pPr>
      <w:r>
        <w:rPr>
          <w:rFonts w:ascii="Arial" w:hAnsi="Arial"/>
        </w:rPr>
        <w:t xml:space="preserve">Always cap protein termini with neutral groups in the </w:t>
      </w:r>
      <w:proofErr w:type="spellStart"/>
      <w:r>
        <w:rPr>
          <w:rFonts w:ascii="Arial" w:hAnsi="Arial"/>
        </w:rPr>
        <w:t>prepwizard</w:t>
      </w:r>
      <w:proofErr w:type="spellEnd"/>
      <w:r>
        <w:rPr>
          <w:rFonts w:ascii="Arial" w:hAnsi="Arial"/>
        </w:rPr>
        <w:t xml:space="preserve"> (acetyl and </w:t>
      </w:r>
      <w:proofErr w:type="spellStart"/>
      <w:r>
        <w:rPr>
          <w:rFonts w:ascii="Arial" w:hAnsi="Arial"/>
        </w:rPr>
        <w:t>methylamide</w:t>
      </w:r>
      <w:proofErr w:type="spellEnd"/>
      <w:r>
        <w:rPr>
          <w:rFonts w:ascii="Arial" w:hAnsi="Arial"/>
        </w:rPr>
        <w:t>) unless you are simulating a full-length sequence and you know the termini are charged.</w:t>
      </w:r>
    </w:p>
    <w:p w14:paraId="43EC0685" w14:textId="295BAD10" w:rsidR="00D954C4" w:rsidRDefault="00D954C4" w:rsidP="0031312A">
      <w:pPr>
        <w:pStyle w:val="ListParagraph"/>
        <w:numPr>
          <w:ilvl w:val="0"/>
          <w:numId w:val="1"/>
        </w:numPr>
        <w:spacing w:before="240"/>
        <w:ind w:left="360"/>
        <w:contextualSpacing w:val="0"/>
        <w:rPr>
          <w:rFonts w:ascii="Arial" w:hAnsi="Arial"/>
        </w:rPr>
      </w:pPr>
      <w:r>
        <w:rPr>
          <w:rFonts w:ascii="Arial" w:hAnsi="Arial"/>
        </w:rPr>
        <w:t>Check to make sure that Maestro correctly recognized all of the disulfides in the protein</w:t>
      </w:r>
      <w:r w:rsidR="00302F6A">
        <w:rPr>
          <w:rFonts w:ascii="Arial" w:hAnsi="Arial"/>
        </w:rPr>
        <w:t>.</w:t>
      </w:r>
    </w:p>
    <w:p w14:paraId="62EEE30B" w14:textId="0C696FA0" w:rsidR="00D954C4" w:rsidRDefault="00D954C4" w:rsidP="0031312A">
      <w:pPr>
        <w:pStyle w:val="ListParagraph"/>
        <w:numPr>
          <w:ilvl w:val="0"/>
          <w:numId w:val="1"/>
        </w:numPr>
        <w:spacing w:before="240"/>
        <w:ind w:left="360"/>
        <w:contextualSpacing w:val="0"/>
        <w:rPr>
          <w:rFonts w:ascii="Arial" w:hAnsi="Arial"/>
        </w:rPr>
      </w:pPr>
      <w:r>
        <w:rPr>
          <w:rFonts w:ascii="Arial" w:hAnsi="Arial"/>
        </w:rPr>
        <w:t>Maestro by default protonates histidines on the delta nitrogen, but epsilon-protonated histidine is marginally more stable than delta-protonated histidine. You can mutate all your histidines back to epsilon-protonated in one step by selecting them using the selection GUI (or typing “</w:t>
      </w:r>
      <w:proofErr w:type="spellStart"/>
      <w:r>
        <w:rPr>
          <w:rFonts w:ascii="Arial" w:hAnsi="Arial"/>
        </w:rPr>
        <w:t>workspaceselectionreplace</w:t>
      </w:r>
      <w:proofErr w:type="spellEnd"/>
      <w:r>
        <w:rPr>
          <w:rFonts w:ascii="Arial" w:hAnsi="Arial"/>
        </w:rPr>
        <w:t xml:space="preserve"> </w:t>
      </w:r>
      <w:proofErr w:type="spellStart"/>
      <w:r>
        <w:rPr>
          <w:rFonts w:ascii="Arial" w:hAnsi="Arial"/>
        </w:rPr>
        <w:t>res.ptype</w:t>
      </w:r>
      <w:proofErr w:type="spellEnd"/>
      <w:r>
        <w:rPr>
          <w:rFonts w:ascii="Arial" w:hAnsi="Arial"/>
        </w:rPr>
        <w:t xml:space="preserve"> HIS” in the command input area) and right-clicking on one of the “H”s in the sequence viewer and selecting “mutate residue &gt; HIE”.</w:t>
      </w:r>
    </w:p>
    <w:p w14:paraId="3A7DEFE8" w14:textId="47B0C99D" w:rsidR="00D954C4" w:rsidRDefault="00D954C4" w:rsidP="0031312A">
      <w:pPr>
        <w:pStyle w:val="ListParagraph"/>
        <w:numPr>
          <w:ilvl w:val="0"/>
          <w:numId w:val="1"/>
        </w:numPr>
        <w:spacing w:before="240"/>
        <w:ind w:left="360"/>
        <w:contextualSpacing w:val="0"/>
        <w:rPr>
          <w:rFonts w:ascii="Arial" w:hAnsi="Arial"/>
        </w:rPr>
      </w:pPr>
      <w:r>
        <w:rPr>
          <w:rFonts w:ascii="Arial" w:hAnsi="Arial"/>
        </w:rPr>
        <w:t xml:space="preserve">Adjust any other protonation states (from step 1) as necessary, either by right-clicking the residue in the sequence viewer and </w:t>
      </w:r>
      <w:r w:rsidR="00F62BCD">
        <w:rPr>
          <w:rFonts w:ascii="Arial" w:hAnsi="Arial"/>
        </w:rPr>
        <w:t xml:space="preserve">selecting “mutate residue” or by using the interactive </w:t>
      </w:r>
      <w:proofErr w:type="spellStart"/>
      <w:r w:rsidR="00F62BCD">
        <w:rPr>
          <w:rFonts w:ascii="Arial" w:hAnsi="Arial"/>
        </w:rPr>
        <w:t>protassign</w:t>
      </w:r>
      <w:proofErr w:type="spellEnd"/>
      <w:r w:rsidR="00F62BCD">
        <w:rPr>
          <w:rFonts w:ascii="Arial" w:hAnsi="Arial"/>
        </w:rPr>
        <w:t xml:space="preserve"> wizard (available from the </w:t>
      </w:r>
      <w:proofErr w:type="spellStart"/>
      <w:r w:rsidR="00F62BCD">
        <w:rPr>
          <w:rFonts w:ascii="Arial" w:hAnsi="Arial"/>
        </w:rPr>
        <w:t>prepwizard</w:t>
      </w:r>
      <w:proofErr w:type="spellEnd"/>
      <w:r w:rsidR="00F62BCD">
        <w:rPr>
          <w:rFonts w:ascii="Arial" w:hAnsi="Arial"/>
        </w:rPr>
        <w:t xml:space="preserve"> window)</w:t>
      </w:r>
    </w:p>
    <w:p w14:paraId="3D2ECE65" w14:textId="5EC709EF" w:rsidR="00F62BCD" w:rsidRDefault="00B90CA0" w:rsidP="0031312A">
      <w:pPr>
        <w:pStyle w:val="ListParagraph"/>
        <w:numPr>
          <w:ilvl w:val="0"/>
          <w:numId w:val="1"/>
        </w:numPr>
        <w:spacing w:before="240"/>
        <w:ind w:left="360"/>
        <w:contextualSpacing w:val="0"/>
        <w:rPr>
          <w:rFonts w:ascii="Arial" w:hAnsi="Arial"/>
        </w:rPr>
      </w:pPr>
      <w:r>
        <w:rPr>
          <w:rFonts w:ascii="Arial" w:hAnsi="Arial"/>
        </w:rPr>
        <w:t>Make sure any ligands in the protein have the right protonation state(s) and topologies.</w:t>
      </w:r>
    </w:p>
    <w:p w14:paraId="5DA89640" w14:textId="48219C5E" w:rsidR="001B23CB" w:rsidRDefault="001B23CB" w:rsidP="0031312A">
      <w:pPr>
        <w:pStyle w:val="ListParagraph"/>
        <w:numPr>
          <w:ilvl w:val="0"/>
          <w:numId w:val="1"/>
        </w:numPr>
        <w:spacing w:before="240"/>
        <w:ind w:left="360"/>
        <w:contextualSpacing w:val="0"/>
        <w:rPr>
          <w:rFonts w:ascii="Arial" w:hAnsi="Arial"/>
        </w:rPr>
      </w:pPr>
      <w:r>
        <w:rPr>
          <w:rFonts w:ascii="Arial" w:hAnsi="Arial"/>
        </w:rPr>
        <w:t>Load the DOWSER waters PDB file and merge it with your protein’s entry. Delete DOWSER waters that overlap with crystallographic waters, if necessary.</w:t>
      </w:r>
    </w:p>
    <w:p w14:paraId="4C789CF6" w14:textId="1B0E5DC3" w:rsidR="001B23CB" w:rsidRDefault="001B23CB" w:rsidP="0031312A">
      <w:pPr>
        <w:pStyle w:val="ListParagraph"/>
        <w:numPr>
          <w:ilvl w:val="0"/>
          <w:numId w:val="1"/>
        </w:numPr>
        <w:spacing w:before="240"/>
        <w:ind w:left="360"/>
        <w:contextualSpacing w:val="0"/>
        <w:rPr>
          <w:rFonts w:ascii="Arial" w:hAnsi="Arial"/>
        </w:rPr>
      </w:pPr>
      <w:r>
        <w:rPr>
          <w:rFonts w:ascii="Arial" w:hAnsi="Arial"/>
        </w:rPr>
        <w:lastRenderedPageBreak/>
        <w:t>Optional</w:t>
      </w:r>
      <w:r w:rsidR="00E70FA5">
        <w:rPr>
          <w:rFonts w:ascii="Arial" w:hAnsi="Arial"/>
        </w:rPr>
        <w:t>:</w:t>
      </w:r>
      <w:r>
        <w:rPr>
          <w:rFonts w:ascii="Arial" w:hAnsi="Arial"/>
        </w:rPr>
        <w:t xml:space="preserve"> </w:t>
      </w:r>
      <w:r w:rsidR="00E70FA5">
        <w:rPr>
          <w:rFonts w:ascii="Arial" w:hAnsi="Arial"/>
        </w:rPr>
        <w:t>u</w:t>
      </w:r>
      <w:r>
        <w:rPr>
          <w:rFonts w:ascii="Arial" w:hAnsi="Arial"/>
        </w:rPr>
        <w:t xml:space="preserve">se </w:t>
      </w:r>
      <w:proofErr w:type="spellStart"/>
      <w:r>
        <w:rPr>
          <w:rFonts w:ascii="Arial" w:hAnsi="Arial"/>
        </w:rPr>
        <w:t>MacroModel</w:t>
      </w:r>
      <w:proofErr w:type="spellEnd"/>
      <w:r>
        <w:rPr>
          <w:rFonts w:ascii="Arial" w:hAnsi="Arial"/>
        </w:rPr>
        <w:t xml:space="preserve"> to minimize the protein </w:t>
      </w:r>
      <w:proofErr w:type="spellStart"/>
      <w:r>
        <w:rPr>
          <w:rFonts w:ascii="Arial" w:hAnsi="Arial"/>
        </w:rPr>
        <w:t>hydrogens</w:t>
      </w:r>
      <w:proofErr w:type="spellEnd"/>
      <w:r>
        <w:rPr>
          <w:rFonts w:ascii="Arial" w:hAnsi="Arial"/>
        </w:rPr>
        <w:t xml:space="preserve"> and water positions (i.e. minimize with constrained atoms “not </w:t>
      </w:r>
      <w:proofErr w:type="spellStart"/>
      <w:r>
        <w:rPr>
          <w:rFonts w:ascii="Arial" w:hAnsi="Arial"/>
        </w:rPr>
        <w:t>atom.ele</w:t>
      </w:r>
      <w:proofErr w:type="spellEnd"/>
      <w:r>
        <w:rPr>
          <w:rFonts w:ascii="Arial" w:hAnsi="Arial"/>
        </w:rPr>
        <w:t xml:space="preserve"> H and not </w:t>
      </w:r>
      <w:proofErr w:type="spellStart"/>
      <w:r>
        <w:rPr>
          <w:rFonts w:ascii="Arial" w:hAnsi="Arial"/>
        </w:rPr>
        <w:t>res.ptype</w:t>
      </w:r>
      <w:proofErr w:type="spellEnd"/>
      <w:r>
        <w:rPr>
          <w:rFonts w:ascii="Arial" w:hAnsi="Arial"/>
        </w:rPr>
        <w:t xml:space="preserve"> HOH”)</w:t>
      </w:r>
    </w:p>
    <w:p w14:paraId="112FCC19" w14:textId="77900803" w:rsidR="00562D89" w:rsidRPr="00562D89" w:rsidRDefault="00562D89" w:rsidP="00562D89">
      <w:pPr>
        <w:pStyle w:val="ListParagraph"/>
        <w:numPr>
          <w:ilvl w:val="0"/>
          <w:numId w:val="1"/>
        </w:numPr>
        <w:spacing w:before="240"/>
        <w:ind w:left="360"/>
        <w:contextualSpacing w:val="0"/>
        <w:rPr>
          <w:rFonts w:ascii="Arial" w:hAnsi="Arial"/>
        </w:rPr>
      </w:pPr>
      <w:r>
        <w:rPr>
          <w:rFonts w:ascii="Arial" w:hAnsi="Arial"/>
        </w:rPr>
        <w:t>For soluble proteins: use the System Builder GUI in Maestro to build a solvated system for your protein, and you’re ready to go!</w:t>
      </w:r>
    </w:p>
    <w:p w14:paraId="6B60D6BE" w14:textId="4F8BDADC" w:rsidR="00E70FA5" w:rsidRDefault="00E70FA5" w:rsidP="001438F4">
      <w:pPr>
        <w:pStyle w:val="ListParagraph"/>
        <w:numPr>
          <w:ilvl w:val="0"/>
          <w:numId w:val="1"/>
        </w:numPr>
        <w:spacing w:before="240"/>
        <w:ind w:left="360"/>
        <w:contextualSpacing w:val="0"/>
        <w:rPr>
          <w:rFonts w:ascii="Arial" w:hAnsi="Arial"/>
        </w:rPr>
      </w:pPr>
      <w:r>
        <w:rPr>
          <w:rFonts w:ascii="Arial" w:hAnsi="Arial"/>
        </w:rPr>
        <w:t>For GPCRs: align the protein so that it is properly matched to the membrane. Our convention has been that the center of the membrane is at (0,0,0) and that the extracellular side is in the +Z direction. (Polarity is important in case the membrane is asymmetric, e.g. if there is POPS in the intracellular leaflet.)</w:t>
      </w:r>
      <w:r w:rsidR="001438F4">
        <w:rPr>
          <w:rFonts w:ascii="Arial" w:hAnsi="Arial"/>
        </w:rPr>
        <w:t xml:space="preserve"> A good way to do this is to download the PDB’s corresponding model from the </w:t>
      </w:r>
      <w:hyperlink r:id="rId8" w:history="1">
        <w:r w:rsidR="001438F4" w:rsidRPr="001438F4">
          <w:rPr>
            <w:rStyle w:val="Hyperlink"/>
            <w:rFonts w:ascii="Arial" w:hAnsi="Arial"/>
          </w:rPr>
          <w:t>OPM database</w:t>
        </w:r>
      </w:hyperlink>
      <w:r w:rsidR="001438F4">
        <w:rPr>
          <w:rFonts w:ascii="Arial" w:hAnsi="Arial"/>
        </w:rPr>
        <w:t xml:space="preserve"> and using Maestro’s superimpose tool on some short snippet of sequence (if your GPCR has an entry in the OPM database) or using the Protein Structure Alignment tool if you are aligning your GPCR to a different GPCR from OPM.</w:t>
      </w:r>
    </w:p>
    <w:p w14:paraId="20D96888" w14:textId="5D98191B" w:rsidR="001438F4" w:rsidRDefault="00562D89" w:rsidP="001438F4">
      <w:pPr>
        <w:pStyle w:val="ListParagraph"/>
        <w:numPr>
          <w:ilvl w:val="0"/>
          <w:numId w:val="1"/>
        </w:numPr>
        <w:spacing w:before="240"/>
        <w:ind w:left="360"/>
        <w:contextualSpacing w:val="0"/>
        <w:rPr>
          <w:rFonts w:ascii="Arial" w:hAnsi="Arial"/>
        </w:rPr>
      </w:pPr>
      <w:r>
        <w:rPr>
          <w:rFonts w:ascii="Arial" w:hAnsi="Arial"/>
        </w:rPr>
        <w:t>W</w:t>
      </w:r>
      <w:r w:rsidR="00B161AB" w:rsidRPr="00562D89">
        <w:rPr>
          <w:rFonts w:ascii="Arial" w:hAnsi="Arial"/>
        </w:rPr>
        <w:t>rite out a Maestro file of your final (oriented) prepared struc</w:t>
      </w:r>
      <w:r>
        <w:rPr>
          <w:rFonts w:ascii="Arial" w:hAnsi="Arial"/>
        </w:rPr>
        <w:t>ture for use in system building</w:t>
      </w:r>
      <w:r w:rsidR="00B161AB" w:rsidRPr="00562D89">
        <w:rPr>
          <w:rFonts w:ascii="Arial" w:hAnsi="Arial"/>
        </w:rPr>
        <w:t xml:space="preserve"> </w:t>
      </w:r>
      <w:r w:rsidR="00DC0BBF">
        <w:rPr>
          <w:rFonts w:ascii="Arial" w:hAnsi="Arial"/>
        </w:rPr>
        <w:t>us</w:t>
      </w:r>
      <w:r w:rsidR="004D2C77">
        <w:rPr>
          <w:rFonts w:ascii="Arial" w:hAnsi="Arial"/>
        </w:rPr>
        <w:t>ing saute3.py or its successor.</w:t>
      </w:r>
    </w:p>
    <w:p w14:paraId="66011744" w14:textId="6E809CC7" w:rsidR="00DA4CE5" w:rsidRDefault="004D2C77" w:rsidP="001438F4">
      <w:pPr>
        <w:pStyle w:val="ListParagraph"/>
        <w:numPr>
          <w:ilvl w:val="0"/>
          <w:numId w:val="1"/>
        </w:numPr>
        <w:spacing w:before="240"/>
        <w:ind w:left="360"/>
        <w:contextualSpacing w:val="0"/>
        <w:rPr>
          <w:rFonts w:ascii="Arial" w:hAnsi="Arial"/>
        </w:rPr>
      </w:pPr>
      <w:r>
        <w:rPr>
          <w:rFonts w:ascii="Arial" w:hAnsi="Arial"/>
        </w:rPr>
        <w:t xml:space="preserve">When constructing a solvated protein system </w:t>
      </w:r>
      <w:r w:rsidR="00DA4CE5">
        <w:rPr>
          <w:rFonts w:ascii="Arial" w:hAnsi="Arial"/>
        </w:rPr>
        <w:t xml:space="preserve">with a lipid bilayer, it is important to include enough lipid bilayer so that the protein doesn’t “feel” the effects of its periodic images; I recommend building a large enough bilayer patch that no atom in the </w:t>
      </w:r>
      <w:proofErr w:type="spellStart"/>
      <w:r w:rsidR="00DA4CE5">
        <w:rPr>
          <w:rFonts w:ascii="Arial" w:hAnsi="Arial"/>
        </w:rPr>
        <w:t>transmembrane</w:t>
      </w:r>
      <w:proofErr w:type="spellEnd"/>
      <w:r w:rsidR="00DA4CE5">
        <w:rPr>
          <w:rFonts w:ascii="Arial" w:hAnsi="Arial"/>
        </w:rPr>
        <w:t xml:space="preserve"> region of the protein can get within 35 </w:t>
      </w:r>
      <w:r w:rsidR="00DA4CE5">
        <w:rPr>
          <w:rFonts w:ascii="Arial" w:hAnsi="Arial" w:cs="Arial"/>
        </w:rPr>
        <w:t>Å</w:t>
      </w:r>
      <w:r w:rsidR="00DA4CE5">
        <w:rPr>
          <w:rFonts w:ascii="Arial" w:hAnsi="Arial"/>
        </w:rPr>
        <w:t xml:space="preserve"> of any periodic image of this set of atoms, allowing for inevitable rotation of the protein around the </w:t>
      </w:r>
      <w:r w:rsidR="006758E7">
        <w:rPr>
          <w:rFonts w:ascii="Arial" w:hAnsi="Arial"/>
        </w:rPr>
        <w:t>membrane-normal axis. This separation</w:t>
      </w:r>
      <w:r w:rsidR="00DA4CE5">
        <w:rPr>
          <w:rFonts w:ascii="Arial" w:hAnsi="Arial"/>
        </w:rPr>
        <w:t xml:space="preserve"> allows for approximately 6 lipid diameters between periodi</w:t>
      </w:r>
      <w:r w:rsidR="006758E7">
        <w:rPr>
          <w:rFonts w:ascii="Arial" w:hAnsi="Arial"/>
        </w:rPr>
        <w:t>c images</w:t>
      </w:r>
      <w:r w:rsidR="00DA4CE5">
        <w:rPr>
          <w:rFonts w:ascii="Arial" w:hAnsi="Arial"/>
        </w:rPr>
        <w:t xml:space="preserve"> and is designed to be longer than the lateral correlation length of a POPC bilayer.</w:t>
      </w:r>
      <w:r w:rsidR="006758E7">
        <w:rPr>
          <w:rFonts w:ascii="Arial" w:hAnsi="Arial"/>
        </w:rPr>
        <w:t xml:space="preserve"> (As such, 35 </w:t>
      </w:r>
      <w:r w:rsidR="006758E7">
        <w:rPr>
          <w:rFonts w:ascii="Arial" w:hAnsi="Arial" w:cs="Arial"/>
        </w:rPr>
        <w:t>Å</w:t>
      </w:r>
      <w:r w:rsidR="006758E7">
        <w:rPr>
          <w:rFonts w:ascii="Arial" w:hAnsi="Arial"/>
        </w:rPr>
        <w:t xml:space="preserve"> is the default for -m in saute3.py.)</w:t>
      </w:r>
    </w:p>
    <w:p w14:paraId="2F0804C4" w14:textId="3283F2F0" w:rsidR="004D2C77" w:rsidRDefault="00DA4CE5" w:rsidP="006758E7">
      <w:pPr>
        <w:pStyle w:val="ListParagraph"/>
        <w:numPr>
          <w:ilvl w:val="0"/>
          <w:numId w:val="1"/>
        </w:numPr>
        <w:spacing w:before="240"/>
        <w:ind w:left="360"/>
        <w:contextualSpacing w:val="0"/>
        <w:rPr>
          <w:rFonts w:ascii="Arial" w:hAnsi="Arial"/>
        </w:rPr>
      </w:pPr>
      <w:r>
        <w:rPr>
          <w:rFonts w:ascii="Arial" w:hAnsi="Arial"/>
        </w:rPr>
        <w:t xml:space="preserve">Furthermore, for any solvated system, </w:t>
      </w:r>
      <w:r w:rsidR="004D2C77">
        <w:rPr>
          <w:rFonts w:ascii="Arial" w:hAnsi="Arial"/>
        </w:rPr>
        <w:t xml:space="preserve">I recommend building in </w:t>
      </w:r>
      <w:r>
        <w:rPr>
          <w:rFonts w:ascii="Arial" w:hAnsi="Arial"/>
        </w:rPr>
        <w:t xml:space="preserve">enough water such that no atoms in the entire protein ever are able to get closer than </w:t>
      </w:r>
      <w:r w:rsidR="004D2C77">
        <w:rPr>
          <w:rFonts w:ascii="Arial" w:hAnsi="Arial"/>
        </w:rPr>
        <w:t xml:space="preserve">20 </w:t>
      </w:r>
      <w:r w:rsidR="004D2C77">
        <w:rPr>
          <w:rFonts w:ascii="Arial" w:hAnsi="Arial" w:cs="Arial"/>
        </w:rPr>
        <w:t>Å</w:t>
      </w:r>
      <w:r>
        <w:rPr>
          <w:rFonts w:ascii="Arial" w:hAnsi="Arial"/>
        </w:rPr>
        <w:t xml:space="preserve"> to atoms of the protein in another periodic image, even if the protein rotates as a rigid body</w:t>
      </w:r>
      <w:r w:rsidR="006758E7">
        <w:rPr>
          <w:rFonts w:ascii="Arial" w:hAnsi="Arial"/>
        </w:rPr>
        <w:t xml:space="preserve">.  Rotation in membrane proteins is naturally restricted to be around the membrane normal axis but soluble proteins can tumble freely. This separation of 20 </w:t>
      </w:r>
      <w:r w:rsidR="006758E7">
        <w:rPr>
          <w:rFonts w:ascii="Arial" w:hAnsi="Arial" w:cs="Arial"/>
        </w:rPr>
        <w:t>Å</w:t>
      </w:r>
      <w:r w:rsidR="006758E7">
        <w:rPr>
          <w:rFonts w:ascii="Arial" w:hAnsi="Arial"/>
        </w:rPr>
        <w:t xml:space="preserve"> is designed to be long enough to allow for the decay of much of the electric field of a single charge in the dielectric of water even without </w:t>
      </w:r>
      <w:proofErr w:type="spellStart"/>
      <w:r w:rsidR="006758E7">
        <w:rPr>
          <w:rFonts w:ascii="Arial" w:hAnsi="Arial"/>
        </w:rPr>
        <w:t>NaCl</w:t>
      </w:r>
      <w:proofErr w:type="spellEnd"/>
      <w:r w:rsidR="006758E7">
        <w:rPr>
          <w:rFonts w:ascii="Arial" w:hAnsi="Arial"/>
        </w:rPr>
        <w:t>.  That way, surface charges on the protein have negligible electrostatic interactions with surface charges on periodic images of the protein.</w:t>
      </w:r>
    </w:p>
    <w:p w14:paraId="4E5328FD" w14:textId="586207F8" w:rsidR="00AC71B4" w:rsidRDefault="001E3AA3" w:rsidP="006758E7">
      <w:pPr>
        <w:pStyle w:val="ListParagraph"/>
        <w:numPr>
          <w:ilvl w:val="0"/>
          <w:numId w:val="1"/>
        </w:numPr>
        <w:spacing w:before="240"/>
        <w:ind w:left="360"/>
        <w:contextualSpacing w:val="0"/>
        <w:rPr>
          <w:rFonts w:ascii="Arial" w:hAnsi="Arial"/>
        </w:rPr>
      </w:pPr>
      <w:r>
        <w:rPr>
          <w:rFonts w:ascii="Arial" w:hAnsi="Arial"/>
        </w:rPr>
        <w:t>Typically, sodium or chloride atoms are added by the system building tool to neutralize the net charge of the protein, and subsequently additional sodium and chloride atoms are added until the</w:t>
      </w:r>
      <w:r w:rsidR="00AC71B4">
        <w:rPr>
          <w:rFonts w:ascii="Arial" w:hAnsi="Arial"/>
        </w:rPr>
        <w:t xml:space="preserve"> concentration </w:t>
      </w:r>
      <w:r>
        <w:rPr>
          <w:rFonts w:ascii="Arial" w:hAnsi="Arial"/>
        </w:rPr>
        <w:t>is</w:t>
      </w:r>
      <w:r w:rsidR="00AC71B4">
        <w:rPr>
          <w:rFonts w:ascii="Arial" w:hAnsi="Arial"/>
        </w:rPr>
        <w:t xml:space="preserve"> 150 </w:t>
      </w:r>
      <w:proofErr w:type="spellStart"/>
      <w:r w:rsidR="00AC71B4">
        <w:rPr>
          <w:rFonts w:ascii="Arial" w:hAnsi="Arial"/>
        </w:rPr>
        <w:t>mM</w:t>
      </w:r>
      <w:proofErr w:type="spellEnd"/>
      <w:r>
        <w:rPr>
          <w:rFonts w:ascii="Arial" w:hAnsi="Arial"/>
        </w:rPr>
        <w:t>,</w:t>
      </w:r>
      <w:r w:rsidR="00AC71B4">
        <w:rPr>
          <w:rFonts w:ascii="Arial" w:hAnsi="Arial"/>
        </w:rPr>
        <w:t xml:space="preserve"> match</w:t>
      </w:r>
      <w:r>
        <w:rPr>
          <w:rFonts w:ascii="Arial" w:hAnsi="Arial"/>
        </w:rPr>
        <w:t>ing</w:t>
      </w:r>
      <w:r w:rsidR="00AC71B4">
        <w:rPr>
          <w:rFonts w:ascii="Arial" w:hAnsi="Arial"/>
        </w:rPr>
        <w:t xml:space="preserve"> physiological </w:t>
      </w:r>
      <w:proofErr w:type="spellStart"/>
      <w:r w:rsidR="00AC71B4">
        <w:rPr>
          <w:rFonts w:ascii="Arial" w:hAnsi="Arial"/>
        </w:rPr>
        <w:t>NaCl</w:t>
      </w:r>
      <w:proofErr w:type="spellEnd"/>
      <w:r w:rsidR="00AC71B4">
        <w:rPr>
          <w:rFonts w:ascii="Arial" w:hAnsi="Arial"/>
        </w:rPr>
        <w:t xml:space="preserve"> concentration. Take care to at least consider what the buffer conditions of the biochemical experiment you’re trying to simulate.</w:t>
      </w:r>
    </w:p>
    <w:p w14:paraId="6494CE96" w14:textId="1BDFE3CE" w:rsidR="006758E7" w:rsidRDefault="006758E7" w:rsidP="006758E7">
      <w:pPr>
        <w:pStyle w:val="ListParagraph"/>
        <w:numPr>
          <w:ilvl w:val="0"/>
          <w:numId w:val="1"/>
        </w:numPr>
        <w:spacing w:before="240"/>
        <w:ind w:left="360"/>
        <w:contextualSpacing w:val="0"/>
        <w:rPr>
          <w:rFonts w:ascii="Arial" w:hAnsi="Arial"/>
        </w:rPr>
      </w:pPr>
      <w:r>
        <w:rPr>
          <w:rFonts w:ascii="Arial" w:hAnsi="Arial"/>
        </w:rPr>
        <w:lastRenderedPageBreak/>
        <w:t>The chemical system you have constructed will inevitably contain packing defects because all system building tools we use simply superimpose the protein with an equilibrated solvent/bilayer system</w:t>
      </w:r>
      <w:r w:rsidR="00AC71B4">
        <w:rPr>
          <w:rFonts w:ascii="Arial" w:hAnsi="Arial"/>
        </w:rPr>
        <w:t xml:space="preserve"> and delete clashing solvent and lipid molecules. As such, NPT-ensemble “equilibration” is necessary before production simulation. </w:t>
      </w:r>
      <w:r w:rsidR="001E3AA3">
        <w:rPr>
          <w:rFonts w:ascii="Arial" w:hAnsi="Arial"/>
        </w:rPr>
        <w:t xml:space="preserve">(Note that for membrane systems, semi-isotropic </w:t>
      </w:r>
      <w:proofErr w:type="spellStart"/>
      <w:r w:rsidR="001E3AA3">
        <w:rPr>
          <w:rFonts w:ascii="Arial" w:hAnsi="Arial"/>
        </w:rPr>
        <w:t>barostatic</w:t>
      </w:r>
      <w:proofErr w:type="spellEnd"/>
      <w:r w:rsidR="001E3AA3">
        <w:rPr>
          <w:rFonts w:ascii="Arial" w:hAnsi="Arial"/>
        </w:rPr>
        <w:t xml:space="preserve"> coupling *must* be used to allow the aspect ratio of the box to equilibrate; for soluble systems, isotropic couple *must* be used.)  </w:t>
      </w:r>
      <w:r w:rsidR="00AC71B4">
        <w:rPr>
          <w:rFonts w:ascii="Arial" w:hAnsi="Arial"/>
        </w:rPr>
        <w:t>We’ve conventionally used a protocol of applying 5 kcal mol</w:t>
      </w:r>
      <w:r w:rsidR="00AC71B4" w:rsidRPr="00AC71B4">
        <w:rPr>
          <w:rFonts w:ascii="Arial" w:hAnsi="Arial"/>
          <w:vertAlign w:val="superscript"/>
        </w:rPr>
        <w:t>-1</w:t>
      </w:r>
      <w:r w:rsidR="00AC71B4">
        <w:rPr>
          <w:rFonts w:ascii="Arial" w:hAnsi="Arial"/>
        </w:rPr>
        <w:t xml:space="preserve"> </w:t>
      </w:r>
      <w:r w:rsidR="00AC71B4">
        <w:rPr>
          <w:rFonts w:ascii="Arial" w:hAnsi="Arial" w:cs="Arial"/>
        </w:rPr>
        <w:t>Å</w:t>
      </w:r>
      <w:r w:rsidR="00AC71B4" w:rsidRPr="00AC71B4">
        <w:rPr>
          <w:rFonts w:ascii="Arial" w:hAnsi="Arial"/>
          <w:vertAlign w:val="superscript"/>
        </w:rPr>
        <w:t>-2</w:t>
      </w:r>
      <w:r w:rsidR="00AC71B4">
        <w:rPr>
          <w:rFonts w:ascii="Arial" w:hAnsi="Arial"/>
        </w:rPr>
        <w:t xml:space="preserve"> position restraints to the non-hydrogen atoms of the protein (alternatively, only restraining C</w:t>
      </w:r>
      <w:r w:rsidR="00AC71B4" w:rsidRPr="00AC71B4">
        <w:rPr>
          <w:rFonts w:ascii="Arial" w:hAnsi="Arial" w:cs="Arial"/>
          <w:vertAlign w:val="subscript"/>
        </w:rPr>
        <w:t>α</w:t>
      </w:r>
      <w:r w:rsidR="00AC71B4">
        <w:rPr>
          <w:rFonts w:ascii="Arial" w:hAnsi="Arial"/>
        </w:rPr>
        <w:t xml:space="preserve"> atoms </w:t>
      </w:r>
      <w:r w:rsidR="001D2B37">
        <w:rPr>
          <w:rFonts w:ascii="Arial" w:hAnsi="Arial"/>
        </w:rPr>
        <w:t>i</w:t>
      </w:r>
      <w:r w:rsidR="00AC71B4">
        <w:rPr>
          <w:rFonts w:ascii="Arial" w:hAnsi="Arial"/>
        </w:rPr>
        <w:t>s probably</w:t>
      </w:r>
      <w:r w:rsidR="001D2B37">
        <w:rPr>
          <w:rFonts w:ascii="Arial" w:hAnsi="Arial"/>
        </w:rPr>
        <w:t xml:space="preserve"> okay</w:t>
      </w:r>
      <w:r w:rsidR="00AC71B4">
        <w:rPr>
          <w:rFonts w:ascii="Arial" w:hAnsi="Arial"/>
        </w:rPr>
        <w:t>,) and tapering them off linearly over 50 ns, which simultaneously allows the box dimension</w:t>
      </w:r>
      <w:r w:rsidR="001D2B37">
        <w:rPr>
          <w:rFonts w:ascii="Arial" w:hAnsi="Arial"/>
        </w:rPr>
        <w:t>s</w:t>
      </w:r>
      <w:r w:rsidR="00AC71B4">
        <w:rPr>
          <w:rFonts w:ascii="Arial" w:hAnsi="Arial"/>
        </w:rPr>
        <w:t xml:space="preserve"> to equilibrate and the protein to relax. The initial stiffness of the restraints will result in the protein barely moving by the time that a typical chemical system has equilibrated its box dimensions; subsequently, the protein will begin to move. However, </w:t>
      </w:r>
      <w:r w:rsidR="00EC5F98">
        <w:rPr>
          <w:rFonts w:ascii="Arial" w:hAnsi="Arial"/>
        </w:rPr>
        <w:t xml:space="preserve">in the case of a membrane protein, </w:t>
      </w:r>
      <w:r w:rsidR="00AC71B4">
        <w:rPr>
          <w:rFonts w:ascii="Arial" w:hAnsi="Arial"/>
        </w:rPr>
        <w:t xml:space="preserve">position restraints </w:t>
      </w:r>
      <w:r w:rsidR="00EC5F98">
        <w:rPr>
          <w:rFonts w:ascii="Arial" w:hAnsi="Arial"/>
        </w:rPr>
        <w:t>will</w:t>
      </w:r>
      <w:r w:rsidR="00AC71B4">
        <w:rPr>
          <w:rFonts w:ascii="Arial" w:hAnsi="Arial"/>
        </w:rPr>
        <w:t xml:space="preserve"> not allow </w:t>
      </w:r>
      <w:r w:rsidR="00EC5F98">
        <w:rPr>
          <w:rFonts w:ascii="Arial" w:hAnsi="Arial"/>
        </w:rPr>
        <w:t xml:space="preserve">the protein to </w:t>
      </w:r>
      <w:r w:rsidR="00AC71B4">
        <w:rPr>
          <w:rFonts w:ascii="Arial" w:hAnsi="Arial"/>
        </w:rPr>
        <w:t>tilt</w:t>
      </w:r>
      <w:r w:rsidR="00EC5F98">
        <w:rPr>
          <w:rFonts w:ascii="Arial" w:hAnsi="Arial"/>
        </w:rPr>
        <w:t xml:space="preserve"> </w:t>
      </w:r>
      <w:r w:rsidR="00AC71B4">
        <w:rPr>
          <w:rFonts w:ascii="Arial" w:hAnsi="Arial"/>
        </w:rPr>
        <w:t>relative to the memb</w:t>
      </w:r>
      <w:r w:rsidR="00EC5F98">
        <w:rPr>
          <w:rFonts w:ascii="Arial" w:hAnsi="Arial"/>
        </w:rPr>
        <w:t xml:space="preserve">rane normal direction, so when the protein is fully released from the restraints it may </w:t>
      </w:r>
      <w:r w:rsidR="001D2B37">
        <w:rPr>
          <w:rFonts w:ascii="Arial" w:hAnsi="Arial"/>
        </w:rPr>
        <w:t xml:space="preserve">still </w:t>
      </w:r>
      <w:r w:rsidR="00EC5F98">
        <w:rPr>
          <w:rFonts w:ascii="Arial" w:hAnsi="Arial"/>
        </w:rPr>
        <w:t>not be properly matched to the hydrophobic thickness of the bilayer.  In the future, I’d recommend exploring the possibility of using RMSD restraints on membrane proteins for equilibration instead of position restrains, because RMSD restrains will allow the protein to tilt while preserving its conformation.</w:t>
      </w:r>
    </w:p>
    <w:p w14:paraId="2F416BDC" w14:textId="02D6B17C" w:rsidR="001D2B37" w:rsidRDefault="001D2B37" w:rsidP="001D2B37">
      <w:pPr>
        <w:spacing w:before="240"/>
        <w:rPr>
          <w:rFonts w:ascii="Arial" w:hAnsi="Arial"/>
        </w:rPr>
      </w:pPr>
      <w:r>
        <w:rPr>
          <w:rFonts w:ascii="Arial" w:hAnsi="Arial"/>
        </w:rPr>
        <w:t xml:space="preserve">Once </w:t>
      </w:r>
      <w:r w:rsidR="00244A65" w:rsidRPr="001D2B37">
        <w:rPr>
          <w:rFonts w:ascii="Arial" w:hAnsi="Arial"/>
        </w:rPr>
        <w:t>you are</w:t>
      </w:r>
      <w:r>
        <w:rPr>
          <w:rFonts w:ascii="Arial" w:hAnsi="Arial"/>
        </w:rPr>
        <w:t xml:space="preserve"> finally</w:t>
      </w:r>
      <w:r w:rsidR="00244A65" w:rsidRPr="001D2B37">
        <w:rPr>
          <w:rFonts w:ascii="Arial" w:hAnsi="Arial"/>
        </w:rPr>
        <w:t xml:space="preserve"> running production simulation you must remain vigilant for artifacts that arise due to </w:t>
      </w:r>
      <w:r>
        <w:rPr>
          <w:rFonts w:ascii="Arial" w:hAnsi="Arial"/>
        </w:rPr>
        <w:t>errors</w:t>
      </w:r>
      <w:r w:rsidR="00244A65" w:rsidRPr="001D2B37">
        <w:rPr>
          <w:rFonts w:ascii="Arial" w:hAnsi="Arial"/>
        </w:rPr>
        <w:t xml:space="preserve"> </w:t>
      </w:r>
      <w:r>
        <w:rPr>
          <w:rFonts w:ascii="Arial" w:hAnsi="Arial"/>
        </w:rPr>
        <w:t>during system preparation</w:t>
      </w:r>
      <w:r w:rsidR="00244A65" w:rsidRPr="001D2B37">
        <w:rPr>
          <w:rFonts w:ascii="Arial" w:hAnsi="Arial"/>
        </w:rPr>
        <w:t xml:space="preserve"> such as incorrect protonation states, missing chemical groups, poor modeling of </w:t>
      </w:r>
      <w:r>
        <w:rPr>
          <w:rFonts w:ascii="Arial" w:hAnsi="Arial"/>
        </w:rPr>
        <w:t>unresolved</w:t>
      </w:r>
      <w:r w:rsidR="00244A65" w:rsidRPr="001D2B37">
        <w:rPr>
          <w:rFonts w:ascii="Arial" w:hAnsi="Arial"/>
        </w:rPr>
        <w:t xml:space="preserve"> regions, or insufficient box dimensions.  Localized unfolding </w:t>
      </w:r>
      <w:r>
        <w:rPr>
          <w:rFonts w:ascii="Arial" w:hAnsi="Arial"/>
        </w:rPr>
        <w:t xml:space="preserve">of a </w:t>
      </w:r>
      <w:r w:rsidR="00244A65" w:rsidRPr="001D2B37">
        <w:rPr>
          <w:rFonts w:ascii="Arial" w:hAnsi="Arial"/>
        </w:rPr>
        <w:t>region of the protein that is resolved in the crystal structure (and is not making crystallographic contacts</w:t>
      </w:r>
      <w:r>
        <w:rPr>
          <w:rFonts w:ascii="Arial" w:hAnsi="Arial"/>
        </w:rPr>
        <w:t xml:space="preserve"> in the structure</w:t>
      </w:r>
      <w:r w:rsidR="00244A65" w:rsidRPr="001D2B37">
        <w:rPr>
          <w:rFonts w:ascii="Arial" w:hAnsi="Arial"/>
        </w:rPr>
        <w:t xml:space="preserve">) is most often a sign of an error during system preparation.  </w:t>
      </w:r>
      <w:r>
        <w:rPr>
          <w:rFonts w:ascii="Arial" w:hAnsi="Arial"/>
        </w:rPr>
        <w:t>A</w:t>
      </w:r>
      <w:r w:rsidR="00244A65" w:rsidRPr="001D2B37">
        <w:rPr>
          <w:rFonts w:ascii="Arial" w:hAnsi="Arial"/>
        </w:rPr>
        <w:t xml:space="preserve">fter a large conformational change or a partial unfolding of the protein, make sure that the protein </w:t>
      </w:r>
      <w:r>
        <w:rPr>
          <w:rFonts w:ascii="Arial" w:hAnsi="Arial"/>
        </w:rPr>
        <w:t>atoms are</w:t>
      </w:r>
      <w:r w:rsidR="00244A65" w:rsidRPr="001D2B37">
        <w:rPr>
          <w:rFonts w:ascii="Arial" w:hAnsi="Arial"/>
        </w:rPr>
        <w:t xml:space="preserve"> still sufficiently separated from periodic images by solvent (and bilayer if applicable) so as to not make strong </w:t>
      </w:r>
      <w:r>
        <w:rPr>
          <w:rFonts w:ascii="Arial" w:hAnsi="Arial"/>
        </w:rPr>
        <w:t xml:space="preserve">periodic </w:t>
      </w:r>
      <w:r w:rsidR="00244A65" w:rsidRPr="001D2B37">
        <w:rPr>
          <w:rFonts w:ascii="Arial" w:hAnsi="Arial"/>
        </w:rPr>
        <w:t>interactions.</w:t>
      </w:r>
      <w:r>
        <w:rPr>
          <w:rFonts w:ascii="Arial" w:hAnsi="Arial"/>
        </w:rPr>
        <w:t xml:space="preserve"> </w:t>
      </w:r>
    </w:p>
    <w:p w14:paraId="5781C917" w14:textId="7FC312DF" w:rsidR="00244A65" w:rsidRDefault="001D2B37" w:rsidP="001D2B37">
      <w:pPr>
        <w:spacing w:before="240"/>
        <w:rPr>
          <w:rFonts w:ascii="Arial" w:hAnsi="Arial"/>
        </w:rPr>
      </w:pPr>
      <w:r>
        <w:rPr>
          <w:rFonts w:ascii="Arial" w:hAnsi="Arial"/>
        </w:rPr>
        <w:t>Good luck, and may your simulations be realistic!</w:t>
      </w:r>
    </w:p>
    <w:p w14:paraId="58B460B7" w14:textId="77777777" w:rsidR="001D2B37" w:rsidRPr="001D2B37" w:rsidRDefault="001D2B37" w:rsidP="001D2B37">
      <w:pPr>
        <w:spacing w:before="240"/>
        <w:rPr>
          <w:rFonts w:ascii="Arial" w:hAnsi="Arial"/>
        </w:rPr>
      </w:pPr>
    </w:p>
    <w:sectPr w:rsidR="001D2B37" w:rsidRPr="001D2B37" w:rsidSect="00F337F1">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C5E8A"/>
    <w:multiLevelType w:val="hybridMultilevel"/>
    <w:tmpl w:val="6946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C68"/>
    <w:rsid w:val="00096FB9"/>
    <w:rsid w:val="00105FC7"/>
    <w:rsid w:val="00134B8C"/>
    <w:rsid w:val="001438F4"/>
    <w:rsid w:val="001B23CB"/>
    <w:rsid w:val="001D2B37"/>
    <w:rsid w:val="001E387E"/>
    <w:rsid w:val="001E3AA3"/>
    <w:rsid w:val="001F1C68"/>
    <w:rsid w:val="001F435B"/>
    <w:rsid w:val="00241161"/>
    <w:rsid w:val="00244A65"/>
    <w:rsid w:val="00302F6A"/>
    <w:rsid w:val="0031312A"/>
    <w:rsid w:val="003811C3"/>
    <w:rsid w:val="0044252D"/>
    <w:rsid w:val="0046728C"/>
    <w:rsid w:val="00490737"/>
    <w:rsid w:val="004D2C77"/>
    <w:rsid w:val="00562D89"/>
    <w:rsid w:val="00606E52"/>
    <w:rsid w:val="006453D4"/>
    <w:rsid w:val="0065245E"/>
    <w:rsid w:val="006758E7"/>
    <w:rsid w:val="00691B61"/>
    <w:rsid w:val="00692FDF"/>
    <w:rsid w:val="00851087"/>
    <w:rsid w:val="008640B3"/>
    <w:rsid w:val="009938B9"/>
    <w:rsid w:val="009C0560"/>
    <w:rsid w:val="00AC71B4"/>
    <w:rsid w:val="00B161AB"/>
    <w:rsid w:val="00B202F0"/>
    <w:rsid w:val="00B34898"/>
    <w:rsid w:val="00B3689E"/>
    <w:rsid w:val="00B90CA0"/>
    <w:rsid w:val="00C25E68"/>
    <w:rsid w:val="00C94EE7"/>
    <w:rsid w:val="00D954C4"/>
    <w:rsid w:val="00DA4CE5"/>
    <w:rsid w:val="00DC0BBF"/>
    <w:rsid w:val="00E07D45"/>
    <w:rsid w:val="00E70FA5"/>
    <w:rsid w:val="00EC5F98"/>
    <w:rsid w:val="00ED46CC"/>
    <w:rsid w:val="00F337F1"/>
    <w:rsid w:val="00F62BCD"/>
    <w:rsid w:val="00FA4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FFC1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524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45E"/>
    <w:rPr>
      <w:rFonts w:asciiTheme="majorHAnsi" w:eastAsiaTheme="majorEastAsia" w:hAnsiTheme="majorHAnsi" w:cstheme="majorBidi"/>
      <w:b/>
      <w:bCs/>
      <w:color w:val="345A8A" w:themeColor="accent1" w:themeShade="B5"/>
      <w:sz w:val="32"/>
      <w:szCs w:val="32"/>
      <w:lang w:eastAsia="en-US"/>
    </w:rPr>
  </w:style>
  <w:style w:type="paragraph" w:styleId="Title">
    <w:name w:val="Title"/>
    <w:basedOn w:val="Normal"/>
    <w:next w:val="Normal"/>
    <w:link w:val="TitleChar"/>
    <w:uiPriority w:val="10"/>
    <w:qFormat/>
    <w:rsid w:val="006524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45E"/>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65245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245E"/>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938B9"/>
    <w:pPr>
      <w:ind w:left="720"/>
      <w:contextualSpacing/>
    </w:pPr>
  </w:style>
  <w:style w:type="character" w:styleId="Hyperlink">
    <w:name w:val="Hyperlink"/>
    <w:basedOn w:val="DefaultParagraphFont"/>
    <w:uiPriority w:val="99"/>
    <w:unhideWhenUsed/>
    <w:rsid w:val="009938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524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45E"/>
    <w:rPr>
      <w:rFonts w:asciiTheme="majorHAnsi" w:eastAsiaTheme="majorEastAsia" w:hAnsiTheme="majorHAnsi" w:cstheme="majorBidi"/>
      <w:b/>
      <w:bCs/>
      <w:color w:val="345A8A" w:themeColor="accent1" w:themeShade="B5"/>
      <w:sz w:val="32"/>
      <w:szCs w:val="32"/>
      <w:lang w:eastAsia="en-US"/>
    </w:rPr>
  </w:style>
  <w:style w:type="paragraph" w:styleId="Title">
    <w:name w:val="Title"/>
    <w:basedOn w:val="Normal"/>
    <w:next w:val="Normal"/>
    <w:link w:val="TitleChar"/>
    <w:uiPriority w:val="10"/>
    <w:qFormat/>
    <w:rsid w:val="006524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45E"/>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65245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245E"/>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938B9"/>
    <w:pPr>
      <w:ind w:left="720"/>
      <w:contextualSpacing/>
    </w:pPr>
  </w:style>
  <w:style w:type="character" w:styleId="Hyperlink">
    <w:name w:val="Hyperlink"/>
    <w:basedOn w:val="DefaultParagraphFont"/>
    <w:uiPriority w:val="99"/>
    <w:unhideWhenUsed/>
    <w:rsid w:val="009938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iprot.org/" TargetMode="External"/><Relationship Id="rId7" Type="http://schemas.openxmlformats.org/officeDocument/2006/relationships/hyperlink" Target="http://www.ebi.ac.uk/Tools/msa/clustalw2/" TargetMode="External"/><Relationship Id="rId8" Type="http://schemas.openxmlformats.org/officeDocument/2006/relationships/hyperlink" Target="http://opm.phar.umich.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1539</Words>
  <Characters>8776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Arlow</dc:creator>
  <cp:lastModifiedBy>Ron Dror</cp:lastModifiedBy>
  <cp:revision>3</cp:revision>
  <dcterms:created xsi:type="dcterms:W3CDTF">2015-01-06T14:59:00Z</dcterms:created>
  <dcterms:modified xsi:type="dcterms:W3CDTF">2015-01-06T15:00:00Z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666294984</vt:i4>
  </property>
  <property fmtid="{D5CDD505-2E9C-101B-9397-08002B2CF9AE}" pid="3" name="_NewReviewCycle">
    <vt:lpwstr/>
  </property>
  <property fmtid="{D5CDD505-2E9C-101B-9397-08002B2CF9AE}" pid="4" name="_EmailSubject">
    <vt:lpwstr>documents to work on (1/2)</vt:lpwstr>
  </property>
  <property fmtid="{D5CDD505-2E9C-101B-9397-08002B2CF9AE}" pid="5" name="_AuthorEmail">
    <vt:lpwstr>Dan.Arlow@DEShawResearch.com</vt:lpwstr>
  </property>
  <property fmtid="{D5CDD505-2E9C-101B-9397-08002B2CF9AE}" pid="6" name="_AuthorEmailDisplayName">
    <vt:lpwstr>Arlow, Dan</vt:lpwstr>
  </property>
  <property fmtid="{D5CDD505-2E9C-101B-9397-08002B2CF9AE}" pid="7" name="_ReviewingToolsShownOnce">
    <vt:lpwstr/>
  </property>
</Properties>
</file>