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7B03A264" w14:textId="69ECBE8B" w:rsidR="000C6BBE"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0C6BBE" w:rsidRPr="007A4A3C">
        <w:rPr>
          <w:noProof/>
        </w:rPr>
        <w:t>1</w:t>
      </w:r>
      <w:r w:rsidR="000C6BBE">
        <w:rPr>
          <w:rFonts w:asciiTheme="minorHAnsi" w:eastAsiaTheme="minorEastAsia" w:hAnsiTheme="minorHAnsi" w:cstheme="minorBidi"/>
          <w:b w:val="0"/>
          <w:bCs w:val="0"/>
          <w:noProof/>
          <w:sz w:val="22"/>
          <w:szCs w:val="22"/>
        </w:rPr>
        <w:tab/>
      </w:r>
      <w:r w:rsidR="000C6BBE" w:rsidRPr="007A4A3C">
        <w:rPr>
          <w:noProof/>
        </w:rPr>
        <w:t>Einleitung</w:t>
      </w:r>
      <w:r w:rsidR="000C6BBE">
        <w:rPr>
          <w:noProof/>
        </w:rPr>
        <w:tab/>
      </w:r>
      <w:r w:rsidR="000C6BBE">
        <w:rPr>
          <w:noProof/>
        </w:rPr>
        <w:fldChar w:fldCharType="begin"/>
      </w:r>
      <w:r w:rsidR="000C6BBE">
        <w:rPr>
          <w:noProof/>
        </w:rPr>
        <w:instrText xml:space="preserve"> PAGEREF _Toc458348493 \h </w:instrText>
      </w:r>
      <w:r w:rsidR="000C6BBE">
        <w:rPr>
          <w:noProof/>
        </w:rPr>
      </w:r>
      <w:r w:rsidR="000C6BBE">
        <w:rPr>
          <w:noProof/>
        </w:rPr>
        <w:fldChar w:fldCharType="separate"/>
      </w:r>
      <w:r w:rsidR="000C6BBE">
        <w:rPr>
          <w:noProof/>
        </w:rPr>
        <w:t>1</w:t>
      </w:r>
      <w:r w:rsidR="000C6BBE">
        <w:rPr>
          <w:noProof/>
        </w:rPr>
        <w:fldChar w:fldCharType="end"/>
      </w:r>
    </w:p>
    <w:p w14:paraId="5579DAA7" w14:textId="547609D6"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2</w:t>
      </w:r>
      <w:r>
        <w:rPr>
          <w:rFonts w:asciiTheme="minorHAnsi" w:eastAsiaTheme="minorEastAsia" w:hAnsiTheme="minorHAnsi" w:cstheme="minorBidi"/>
          <w:b w:val="0"/>
          <w:bCs w:val="0"/>
          <w:noProof/>
          <w:sz w:val="22"/>
          <w:szCs w:val="22"/>
        </w:rPr>
        <w:tab/>
      </w:r>
      <w:r w:rsidRPr="007A4A3C">
        <w:rPr>
          <w:noProof/>
        </w:rPr>
        <w:t>Grundlagen</w:t>
      </w:r>
      <w:r>
        <w:rPr>
          <w:noProof/>
        </w:rPr>
        <w:tab/>
      </w:r>
      <w:r>
        <w:rPr>
          <w:noProof/>
        </w:rPr>
        <w:fldChar w:fldCharType="begin"/>
      </w:r>
      <w:r>
        <w:rPr>
          <w:noProof/>
        </w:rPr>
        <w:instrText xml:space="preserve"> PAGEREF _Toc458348494 \h </w:instrText>
      </w:r>
      <w:r>
        <w:rPr>
          <w:noProof/>
        </w:rPr>
      </w:r>
      <w:r>
        <w:rPr>
          <w:noProof/>
        </w:rPr>
        <w:fldChar w:fldCharType="separate"/>
      </w:r>
      <w:r>
        <w:rPr>
          <w:noProof/>
        </w:rPr>
        <w:t>3</w:t>
      </w:r>
      <w:r>
        <w:rPr>
          <w:noProof/>
        </w:rPr>
        <w:fldChar w:fldCharType="end"/>
      </w:r>
    </w:p>
    <w:p w14:paraId="3EC60A1E" w14:textId="13D87AF0"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_Toc458348495 \h </w:instrText>
      </w:r>
      <w:r>
        <w:rPr>
          <w:noProof/>
        </w:rPr>
      </w:r>
      <w:r>
        <w:rPr>
          <w:noProof/>
        </w:rPr>
        <w:fldChar w:fldCharType="separate"/>
      </w:r>
      <w:r>
        <w:rPr>
          <w:noProof/>
        </w:rPr>
        <w:t>3</w:t>
      </w:r>
      <w:r>
        <w:rPr>
          <w:noProof/>
        </w:rPr>
        <w:fldChar w:fldCharType="end"/>
      </w:r>
    </w:p>
    <w:p w14:paraId="4E7EE562" w14:textId="5FB4ABB3"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_Toc458348496 \h </w:instrText>
      </w:r>
      <w:r>
        <w:rPr>
          <w:noProof/>
        </w:rPr>
      </w:r>
      <w:r>
        <w:rPr>
          <w:noProof/>
        </w:rPr>
        <w:fldChar w:fldCharType="separate"/>
      </w:r>
      <w:r>
        <w:rPr>
          <w:noProof/>
        </w:rPr>
        <w:t>3</w:t>
      </w:r>
      <w:r>
        <w:rPr>
          <w:noProof/>
        </w:rPr>
        <w:fldChar w:fldCharType="end"/>
      </w:r>
    </w:p>
    <w:p w14:paraId="7532BB30" w14:textId="211A774D"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_Toc458348497 \h </w:instrText>
      </w:r>
      <w:r>
        <w:rPr>
          <w:noProof/>
        </w:rPr>
      </w:r>
      <w:r>
        <w:rPr>
          <w:noProof/>
        </w:rPr>
        <w:fldChar w:fldCharType="separate"/>
      </w:r>
      <w:r>
        <w:rPr>
          <w:noProof/>
        </w:rPr>
        <w:t>6</w:t>
      </w:r>
      <w:r>
        <w:rPr>
          <w:noProof/>
        </w:rPr>
        <w:fldChar w:fldCharType="end"/>
      </w:r>
    </w:p>
    <w:p w14:paraId="3644116E" w14:textId="32F018AF"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_Toc458348498 \h </w:instrText>
      </w:r>
      <w:r>
        <w:rPr>
          <w:noProof/>
        </w:rPr>
      </w:r>
      <w:r>
        <w:rPr>
          <w:noProof/>
        </w:rPr>
        <w:fldChar w:fldCharType="separate"/>
      </w:r>
      <w:r>
        <w:rPr>
          <w:noProof/>
        </w:rPr>
        <w:t>9</w:t>
      </w:r>
      <w:r>
        <w:rPr>
          <w:noProof/>
        </w:rPr>
        <w:fldChar w:fldCharType="end"/>
      </w:r>
    </w:p>
    <w:p w14:paraId="6C5D7F80" w14:textId="6C89A48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3</w:t>
      </w:r>
      <w:r>
        <w:rPr>
          <w:rFonts w:asciiTheme="minorHAnsi" w:eastAsiaTheme="minorEastAsia" w:hAnsiTheme="minorHAnsi" w:cstheme="minorBidi"/>
          <w:b w:val="0"/>
          <w:bCs w:val="0"/>
          <w:noProof/>
          <w:sz w:val="22"/>
          <w:szCs w:val="22"/>
        </w:rPr>
        <w:tab/>
      </w:r>
      <w:r w:rsidRPr="007A4A3C">
        <w:rPr>
          <w:noProof/>
        </w:rPr>
        <w:t>Verwandte Arbeiten</w:t>
      </w:r>
      <w:r>
        <w:rPr>
          <w:noProof/>
        </w:rPr>
        <w:tab/>
      </w:r>
      <w:r>
        <w:rPr>
          <w:noProof/>
        </w:rPr>
        <w:fldChar w:fldCharType="begin"/>
      </w:r>
      <w:r>
        <w:rPr>
          <w:noProof/>
        </w:rPr>
        <w:instrText xml:space="preserve"> PAGEREF _Toc458348499 \h </w:instrText>
      </w:r>
      <w:r>
        <w:rPr>
          <w:noProof/>
        </w:rPr>
      </w:r>
      <w:r>
        <w:rPr>
          <w:noProof/>
        </w:rPr>
        <w:fldChar w:fldCharType="separate"/>
      </w:r>
      <w:r>
        <w:rPr>
          <w:noProof/>
        </w:rPr>
        <w:t>11</w:t>
      </w:r>
      <w:r>
        <w:rPr>
          <w:noProof/>
        </w:rPr>
        <w:fldChar w:fldCharType="end"/>
      </w:r>
    </w:p>
    <w:p w14:paraId="59F149D5" w14:textId="6736AC5F"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4</w:t>
      </w:r>
      <w:r>
        <w:rPr>
          <w:rFonts w:asciiTheme="minorHAnsi" w:eastAsiaTheme="minorEastAsia" w:hAnsiTheme="minorHAnsi" w:cstheme="minorBidi"/>
          <w:b w:val="0"/>
          <w:bCs w:val="0"/>
          <w:noProof/>
          <w:sz w:val="22"/>
          <w:szCs w:val="22"/>
        </w:rPr>
        <w:tab/>
      </w:r>
      <w:r w:rsidRPr="007A4A3C">
        <w:rPr>
          <w:noProof/>
        </w:rPr>
        <w:t>Anforderungsdefinition</w:t>
      </w:r>
      <w:r>
        <w:rPr>
          <w:noProof/>
        </w:rPr>
        <w:tab/>
      </w:r>
      <w:r>
        <w:rPr>
          <w:noProof/>
        </w:rPr>
        <w:fldChar w:fldCharType="begin"/>
      </w:r>
      <w:r>
        <w:rPr>
          <w:noProof/>
        </w:rPr>
        <w:instrText xml:space="preserve"> PAGEREF _Toc458348500 \h </w:instrText>
      </w:r>
      <w:r>
        <w:rPr>
          <w:noProof/>
        </w:rPr>
      </w:r>
      <w:r>
        <w:rPr>
          <w:noProof/>
        </w:rPr>
        <w:fldChar w:fldCharType="separate"/>
      </w:r>
      <w:r>
        <w:rPr>
          <w:noProof/>
        </w:rPr>
        <w:t>12</w:t>
      </w:r>
      <w:r>
        <w:rPr>
          <w:noProof/>
        </w:rPr>
        <w:fldChar w:fldCharType="end"/>
      </w:r>
    </w:p>
    <w:p w14:paraId="18AA65CB" w14:textId="6B6C6656"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_Toc458348501 \h </w:instrText>
      </w:r>
      <w:r>
        <w:rPr>
          <w:noProof/>
        </w:rPr>
      </w:r>
      <w:r>
        <w:rPr>
          <w:noProof/>
        </w:rPr>
        <w:fldChar w:fldCharType="separate"/>
      </w:r>
      <w:r>
        <w:rPr>
          <w:noProof/>
        </w:rPr>
        <w:t>12</w:t>
      </w:r>
      <w:r>
        <w:rPr>
          <w:noProof/>
        </w:rPr>
        <w:fldChar w:fldCharType="end"/>
      </w:r>
    </w:p>
    <w:p w14:paraId="5C0FE86C" w14:textId="10A5BE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_Toc458348502 \h </w:instrText>
      </w:r>
      <w:r>
        <w:rPr>
          <w:noProof/>
        </w:rPr>
      </w:r>
      <w:r>
        <w:rPr>
          <w:noProof/>
        </w:rPr>
        <w:fldChar w:fldCharType="separate"/>
      </w:r>
      <w:r>
        <w:rPr>
          <w:noProof/>
        </w:rPr>
        <w:t>12</w:t>
      </w:r>
      <w:r>
        <w:rPr>
          <w:noProof/>
        </w:rPr>
        <w:fldChar w:fldCharType="end"/>
      </w:r>
    </w:p>
    <w:p w14:paraId="6954629B" w14:textId="011D5C4C"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5</w:t>
      </w:r>
      <w:r>
        <w:rPr>
          <w:rFonts w:asciiTheme="minorHAnsi" w:eastAsiaTheme="minorEastAsia" w:hAnsiTheme="minorHAnsi" w:cstheme="minorBidi"/>
          <w:b w:val="0"/>
          <w:bCs w:val="0"/>
          <w:noProof/>
          <w:sz w:val="22"/>
          <w:szCs w:val="22"/>
        </w:rPr>
        <w:tab/>
      </w:r>
      <w:r w:rsidRPr="007A4A3C">
        <w:rPr>
          <w:noProof/>
        </w:rPr>
        <w:t>Konzept</w:t>
      </w:r>
      <w:r>
        <w:rPr>
          <w:noProof/>
        </w:rPr>
        <w:tab/>
      </w:r>
      <w:r>
        <w:rPr>
          <w:noProof/>
        </w:rPr>
        <w:fldChar w:fldCharType="begin"/>
      </w:r>
      <w:r>
        <w:rPr>
          <w:noProof/>
        </w:rPr>
        <w:instrText xml:space="preserve"> PAGEREF _Toc458348503 \h </w:instrText>
      </w:r>
      <w:r>
        <w:rPr>
          <w:noProof/>
        </w:rPr>
      </w:r>
      <w:r>
        <w:rPr>
          <w:noProof/>
        </w:rPr>
        <w:fldChar w:fldCharType="separate"/>
      </w:r>
      <w:r>
        <w:rPr>
          <w:noProof/>
        </w:rPr>
        <w:t>13</w:t>
      </w:r>
      <w:r>
        <w:rPr>
          <w:noProof/>
        </w:rPr>
        <w:fldChar w:fldCharType="end"/>
      </w:r>
    </w:p>
    <w:p w14:paraId="6557B94F" w14:textId="5993A7D8"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6</w:t>
      </w:r>
      <w:r>
        <w:rPr>
          <w:rFonts w:asciiTheme="minorHAnsi" w:eastAsiaTheme="minorEastAsia" w:hAnsiTheme="minorHAnsi" w:cstheme="minorBidi"/>
          <w:b w:val="0"/>
          <w:bCs w:val="0"/>
          <w:noProof/>
          <w:sz w:val="22"/>
          <w:szCs w:val="22"/>
        </w:rPr>
        <w:tab/>
      </w:r>
      <w:r w:rsidRPr="007A4A3C">
        <w:rPr>
          <w:noProof/>
        </w:rPr>
        <w:t>Entwurf</w:t>
      </w:r>
      <w:r>
        <w:rPr>
          <w:noProof/>
        </w:rPr>
        <w:tab/>
      </w:r>
      <w:r>
        <w:rPr>
          <w:noProof/>
        </w:rPr>
        <w:fldChar w:fldCharType="begin"/>
      </w:r>
      <w:r>
        <w:rPr>
          <w:noProof/>
        </w:rPr>
        <w:instrText xml:space="preserve"> PAGEREF _Toc458348504 \h </w:instrText>
      </w:r>
      <w:r>
        <w:rPr>
          <w:noProof/>
        </w:rPr>
      </w:r>
      <w:r>
        <w:rPr>
          <w:noProof/>
        </w:rPr>
        <w:fldChar w:fldCharType="separate"/>
      </w:r>
      <w:r>
        <w:rPr>
          <w:noProof/>
        </w:rPr>
        <w:t>26</w:t>
      </w:r>
      <w:r>
        <w:rPr>
          <w:noProof/>
        </w:rPr>
        <w:fldChar w:fldCharType="end"/>
      </w:r>
    </w:p>
    <w:p w14:paraId="716D0634" w14:textId="20973BB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Benutzersicht</w:t>
      </w:r>
      <w:r>
        <w:rPr>
          <w:noProof/>
        </w:rPr>
        <w:tab/>
      </w:r>
      <w:r>
        <w:rPr>
          <w:noProof/>
        </w:rPr>
        <w:fldChar w:fldCharType="begin"/>
      </w:r>
      <w:r>
        <w:rPr>
          <w:noProof/>
        </w:rPr>
        <w:instrText xml:space="preserve"> PAGEREF _Toc458348505 \h </w:instrText>
      </w:r>
      <w:r>
        <w:rPr>
          <w:noProof/>
        </w:rPr>
      </w:r>
      <w:r>
        <w:rPr>
          <w:noProof/>
        </w:rPr>
        <w:fldChar w:fldCharType="separate"/>
      </w:r>
      <w:r>
        <w:rPr>
          <w:noProof/>
        </w:rPr>
        <w:t>26</w:t>
      </w:r>
      <w:r>
        <w:rPr>
          <w:noProof/>
        </w:rPr>
        <w:fldChar w:fldCharType="end"/>
      </w:r>
    </w:p>
    <w:p w14:paraId="7E93F86A" w14:textId="2438E57B"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6.2 Technischer Entwurf</w:t>
      </w:r>
      <w:r>
        <w:rPr>
          <w:noProof/>
        </w:rPr>
        <w:tab/>
      </w:r>
      <w:r>
        <w:rPr>
          <w:noProof/>
        </w:rPr>
        <w:fldChar w:fldCharType="begin"/>
      </w:r>
      <w:r>
        <w:rPr>
          <w:noProof/>
        </w:rPr>
        <w:instrText xml:space="preserve"> PAGEREF _Toc458348506 \h </w:instrText>
      </w:r>
      <w:r>
        <w:rPr>
          <w:noProof/>
        </w:rPr>
      </w:r>
      <w:r>
        <w:rPr>
          <w:noProof/>
        </w:rPr>
        <w:fldChar w:fldCharType="separate"/>
      </w:r>
      <w:r>
        <w:rPr>
          <w:noProof/>
        </w:rPr>
        <w:t>28</w:t>
      </w:r>
      <w:r>
        <w:rPr>
          <w:noProof/>
        </w:rPr>
        <w:fldChar w:fldCharType="end"/>
      </w:r>
    </w:p>
    <w:p w14:paraId="0DAE00B5" w14:textId="4621357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6.2.1 Streckendaten</w:t>
      </w:r>
      <w:r>
        <w:rPr>
          <w:noProof/>
        </w:rPr>
        <w:tab/>
      </w:r>
      <w:r>
        <w:rPr>
          <w:noProof/>
        </w:rPr>
        <w:fldChar w:fldCharType="begin"/>
      </w:r>
      <w:r>
        <w:rPr>
          <w:noProof/>
        </w:rPr>
        <w:instrText xml:space="preserve"> PAGEREF _Toc458348507 \h </w:instrText>
      </w:r>
      <w:r>
        <w:rPr>
          <w:noProof/>
        </w:rPr>
      </w:r>
      <w:r>
        <w:rPr>
          <w:noProof/>
        </w:rPr>
        <w:fldChar w:fldCharType="separate"/>
      </w:r>
      <w:r>
        <w:rPr>
          <w:noProof/>
        </w:rPr>
        <w:t>28</w:t>
      </w:r>
      <w:r>
        <w:rPr>
          <w:noProof/>
        </w:rPr>
        <w:fldChar w:fldCharType="end"/>
      </w:r>
    </w:p>
    <w:p w14:paraId="675DDF84" w14:textId="20206232"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_Toc458348508 \h </w:instrText>
      </w:r>
      <w:r>
        <w:rPr>
          <w:noProof/>
        </w:rPr>
      </w:r>
      <w:r>
        <w:rPr>
          <w:noProof/>
        </w:rPr>
        <w:fldChar w:fldCharType="separate"/>
      </w:r>
      <w:r>
        <w:rPr>
          <w:noProof/>
        </w:rPr>
        <w:t>28</w:t>
      </w:r>
      <w:r>
        <w:rPr>
          <w:noProof/>
        </w:rPr>
        <w:fldChar w:fldCharType="end"/>
      </w:r>
    </w:p>
    <w:p w14:paraId="1754BAE6" w14:textId="40656D55"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_Toc458348509 \h </w:instrText>
      </w:r>
      <w:r>
        <w:rPr>
          <w:noProof/>
        </w:rPr>
      </w:r>
      <w:r>
        <w:rPr>
          <w:noProof/>
        </w:rPr>
        <w:fldChar w:fldCharType="separate"/>
      </w:r>
      <w:r>
        <w:rPr>
          <w:noProof/>
        </w:rPr>
        <w:t>29</w:t>
      </w:r>
      <w:r>
        <w:rPr>
          <w:noProof/>
        </w:rPr>
        <w:fldChar w:fldCharType="end"/>
      </w:r>
    </w:p>
    <w:p w14:paraId="2892CB45" w14:textId="19B082BD"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_Toc458348510 \h </w:instrText>
      </w:r>
      <w:r>
        <w:rPr>
          <w:noProof/>
        </w:rPr>
      </w:r>
      <w:r>
        <w:rPr>
          <w:noProof/>
        </w:rPr>
        <w:fldChar w:fldCharType="separate"/>
      </w:r>
      <w:r>
        <w:rPr>
          <w:noProof/>
        </w:rPr>
        <w:t>30</w:t>
      </w:r>
      <w:r>
        <w:rPr>
          <w:noProof/>
        </w:rPr>
        <w:fldChar w:fldCharType="end"/>
      </w:r>
    </w:p>
    <w:p w14:paraId="228CD502" w14:textId="1071E244" w:rsidR="000C6BBE" w:rsidRDefault="000C6BBE">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_Toc458348511 \h </w:instrText>
      </w:r>
      <w:r>
        <w:rPr>
          <w:noProof/>
        </w:rPr>
      </w:r>
      <w:r>
        <w:rPr>
          <w:noProof/>
        </w:rPr>
        <w:fldChar w:fldCharType="separate"/>
      </w:r>
      <w:r>
        <w:rPr>
          <w:noProof/>
        </w:rPr>
        <w:t>31</w:t>
      </w:r>
      <w:r>
        <w:rPr>
          <w:noProof/>
        </w:rPr>
        <w:fldChar w:fldCharType="end"/>
      </w:r>
    </w:p>
    <w:p w14:paraId="0FD47762" w14:textId="7B7DA68B" w:rsidR="000C6BBE" w:rsidRDefault="000C6BBE">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_Toc458348512 \h </w:instrText>
      </w:r>
      <w:r>
        <w:rPr>
          <w:noProof/>
        </w:rPr>
      </w:r>
      <w:r>
        <w:rPr>
          <w:noProof/>
        </w:rPr>
        <w:fldChar w:fldCharType="separate"/>
      </w:r>
      <w:r>
        <w:rPr>
          <w:noProof/>
        </w:rPr>
        <w:t>34</w:t>
      </w:r>
      <w:r>
        <w:rPr>
          <w:noProof/>
        </w:rPr>
        <w:fldChar w:fldCharType="end"/>
      </w:r>
    </w:p>
    <w:p w14:paraId="64F4B348" w14:textId="52C63661" w:rsidR="000C6BBE" w:rsidRDefault="000C6BBE">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_Toc458348513 \h </w:instrText>
      </w:r>
      <w:r>
        <w:rPr>
          <w:noProof/>
        </w:rPr>
      </w:r>
      <w:r>
        <w:rPr>
          <w:noProof/>
        </w:rPr>
        <w:fldChar w:fldCharType="separate"/>
      </w:r>
      <w:r>
        <w:rPr>
          <w:noProof/>
        </w:rPr>
        <w:t>34</w:t>
      </w:r>
      <w:r>
        <w:rPr>
          <w:noProof/>
        </w:rPr>
        <w:fldChar w:fldCharType="end"/>
      </w:r>
    </w:p>
    <w:p w14:paraId="1A8EB257" w14:textId="55C20903"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7</w:t>
      </w:r>
      <w:r>
        <w:rPr>
          <w:rFonts w:asciiTheme="minorHAnsi" w:eastAsiaTheme="minorEastAsia" w:hAnsiTheme="minorHAnsi" w:cstheme="minorBidi"/>
          <w:b w:val="0"/>
          <w:bCs w:val="0"/>
          <w:noProof/>
          <w:sz w:val="22"/>
          <w:szCs w:val="22"/>
        </w:rPr>
        <w:tab/>
      </w:r>
      <w:r w:rsidRPr="007A4A3C">
        <w:rPr>
          <w:noProof/>
        </w:rPr>
        <w:t>Implementierung</w:t>
      </w:r>
      <w:r>
        <w:rPr>
          <w:noProof/>
        </w:rPr>
        <w:tab/>
      </w:r>
      <w:r>
        <w:rPr>
          <w:noProof/>
        </w:rPr>
        <w:fldChar w:fldCharType="begin"/>
      </w:r>
      <w:r>
        <w:rPr>
          <w:noProof/>
        </w:rPr>
        <w:instrText xml:space="preserve"> PAGEREF _Toc458348514 \h </w:instrText>
      </w:r>
      <w:r>
        <w:rPr>
          <w:noProof/>
        </w:rPr>
      </w:r>
      <w:r>
        <w:rPr>
          <w:noProof/>
        </w:rPr>
        <w:fldChar w:fldCharType="separate"/>
      </w:r>
      <w:r>
        <w:rPr>
          <w:noProof/>
        </w:rPr>
        <w:t>36</w:t>
      </w:r>
      <w:r>
        <w:rPr>
          <w:noProof/>
        </w:rPr>
        <w:fldChar w:fldCharType="end"/>
      </w:r>
    </w:p>
    <w:p w14:paraId="6F5C7DA2" w14:textId="7222DEE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_Toc458348515 \h </w:instrText>
      </w:r>
      <w:r>
        <w:rPr>
          <w:noProof/>
        </w:rPr>
      </w:r>
      <w:r>
        <w:rPr>
          <w:noProof/>
        </w:rPr>
        <w:fldChar w:fldCharType="separate"/>
      </w:r>
      <w:r>
        <w:rPr>
          <w:noProof/>
        </w:rPr>
        <w:t>36</w:t>
      </w:r>
      <w:r>
        <w:rPr>
          <w:noProof/>
        </w:rPr>
        <w:fldChar w:fldCharType="end"/>
      </w:r>
    </w:p>
    <w:p w14:paraId="4A4C9B60" w14:textId="67FF279E"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_Toc458348516 \h </w:instrText>
      </w:r>
      <w:r>
        <w:rPr>
          <w:noProof/>
        </w:rPr>
      </w:r>
      <w:r>
        <w:rPr>
          <w:noProof/>
        </w:rPr>
        <w:fldChar w:fldCharType="separate"/>
      </w:r>
      <w:r>
        <w:rPr>
          <w:noProof/>
        </w:rPr>
        <w:t>36</w:t>
      </w:r>
      <w:r>
        <w:rPr>
          <w:noProof/>
        </w:rPr>
        <w:fldChar w:fldCharType="end"/>
      </w:r>
    </w:p>
    <w:p w14:paraId="77F17E86" w14:textId="17F1750A" w:rsidR="000C6BBE" w:rsidRDefault="000C6BBE">
      <w:pPr>
        <w:pStyle w:val="Verzeichnis1"/>
        <w:tabs>
          <w:tab w:val="left" w:pos="482"/>
          <w:tab w:val="right" w:leader="dot" w:pos="7360"/>
        </w:tabs>
        <w:rPr>
          <w:rFonts w:asciiTheme="minorHAnsi" w:eastAsiaTheme="minorEastAsia" w:hAnsiTheme="minorHAnsi" w:cstheme="minorBidi"/>
          <w:b w:val="0"/>
          <w:bCs w:val="0"/>
          <w:noProof/>
          <w:sz w:val="22"/>
          <w:szCs w:val="22"/>
        </w:rPr>
      </w:pPr>
      <w:r w:rsidRPr="007A4A3C">
        <w:rPr>
          <w:noProof/>
        </w:rPr>
        <w:t>8</w:t>
      </w:r>
      <w:r>
        <w:rPr>
          <w:rFonts w:asciiTheme="minorHAnsi" w:eastAsiaTheme="minorEastAsia" w:hAnsiTheme="minorHAnsi" w:cstheme="minorBidi"/>
          <w:b w:val="0"/>
          <w:bCs w:val="0"/>
          <w:noProof/>
          <w:sz w:val="22"/>
          <w:szCs w:val="22"/>
        </w:rPr>
        <w:tab/>
      </w:r>
      <w:r w:rsidRPr="007A4A3C">
        <w:rPr>
          <w:noProof/>
        </w:rPr>
        <w:t>Evaluation</w:t>
      </w:r>
      <w:r>
        <w:rPr>
          <w:noProof/>
        </w:rPr>
        <w:tab/>
      </w:r>
      <w:r>
        <w:rPr>
          <w:noProof/>
        </w:rPr>
        <w:fldChar w:fldCharType="begin"/>
      </w:r>
      <w:r>
        <w:rPr>
          <w:noProof/>
        </w:rPr>
        <w:instrText xml:space="preserve"> PAGEREF _Toc458348517 \h </w:instrText>
      </w:r>
      <w:r>
        <w:rPr>
          <w:noProof/>
        </w:rPr>
      </w:r>
      <w:r>
        <w:rPr>
          <w:noProof/>
        </w:rPr>
        <w:fldChar w:fldCharType="separate"/>
      </w:r>
      <w:r>
        <w:rPr>
          <w:noProof/>
        </w:rPr>
        <w:t>37</w:t>
      </w:r>
      <w:r>
        <w:rPr>
          <w:noProof/>
        </w:rPr>
        <w:fldChar w:fldCharType="end"/>
      </w:r>
    </w:p>
    <w:p w14:paraId="068FD3EB" w14:textId="2DE80811"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_Toc458348518 \h </w:instrText>
      </w:r>
      <w:r>
        <w:rPr>
          <w:noProof/>
        </w:rPr>
      </w:r>
      <w:r>
        <w:rPr>
          <w:noProof/>
        </w:rPr>
        <w:fldChar w:fldCharType="separate"/>
      </w:r>
      <w:r>
        <w:rPr>
          <w:noProof/>
        </w:rPr>
        <w:t>37</w:t>
      </w:r>
      <w:r>
        <w:rPr>
          <w:noProof/>
        </w:rPr>
        <w:fldChar w:fldCharType="end"/>
      </w:r>
    </w:p>
    <w:p w14:paraId="56C18DF3" w14:textId="1572D6FC"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_Toc458348519 \h </w:instrText>
      </w:r>
      <w:r>
        <w:rPr>
          <w:noProof/>
        </w:rPr>
      </w:r>
      <w:r>
        <w:rPr>
          <w:noProof/>
        </w:rPr>
        <w:fldChar w:fldCharType="separate"/>
      </w:r>
      <w:r>
        <w:rPr>
          <w:noProof/>
        </w:rPr>
        <w:t>37</w:t>
      </w:r>
      <w:r>
        <w:rPr>
          <w:noProof/>
        </w:rPr>
        <w:fldChar w:fldCharType="end"/>
      </w:r>
    </w:p>
    <w:p w14:paraId="5A6F8A3A" w14:textId="0DA7B075" w:rsidR="000C6BBE" w:rsidRDefault="000C6BBE">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_Toc458348520 \h </w:instrText>
      </w:r>
      <w:r>
        <w:rPr>
          <w:noProof/>
        </w:rPr>
      </w:r>
      <w:r>
        <w:rPr>
          <w:noProof/>
        </w:rPr>
        <w:fldChar w:fldCharType="separate"/>
      </w:r>
      <w:r>
        <w:rPr>
          <w:noProof/>
        </w:rPr>
        <w:t>37</w:t>
      </w:r>
      <w:r>
        <w:rPr>
          <w:noProof/>
        </w:rPr>
        <w:fldChar w:fldCharType="end"/>
      </w:r>
    </w:p>
    <w:p w14:paraId="0416C2F1" w14:textId="20C7E9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_Toc458348521 \h </w:instrText>
      </w:r>
      <w:r>
        <w:rPr>
          <w:noProof/>
        </w:rPr>
      </w:r>
      <w:r>
        <w:rPr>
          <w:noProof/>
        </w:rPr>
        <w:fldChar w:fldCharType="separate"/>
      </w:r>
      <w:r>
        <w:rPr>
          <w:noProof/>
        </w:rPr>
        <w:t>38</w:t>
      </w:r>
      <w:r>
        <w:rPr>
          <w:noProof/>
        </w:rPr>
        <w:fldChar w:fldCharType="end"/>
      </w:r>
    </w:p>
    <w:p w14:paraId="7841524B" w14:textId="0592AA46"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_Toc458348522 \h </w:instrText>
      </w:r>
      <w:r>
        <w:rPr>
          <w:noProof/>
        </w:rPr>
      </w:r>
      <w:r>
        <w:rPr>
          <w:noProof/>
        </w:rPr>
        <w:fldChar w:fldCharType="separate"/>
      </w:r>
      <w:r>
        <w:rPr>
          <w:noProof/>
        </w:rPr>
        <w:t>39</w:t>
      </w:r>
      <w:r>
        <w:rPr>
          <w:noProof/>
        </w:rPr>
        <w:fldChar w:fldCharType="end"/>
      </w:r>
    </w:p>
    <w:p w14:paraId="7CFEF0AB" w14:textId="1F850609"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_Toc458348523 \h </w:instrText>
      </w:r>
      <w:r>
        <w:rPr>
          <w:noProof/>
        </w:rPr>
      </w:r>
      <w:r>
        <w:rPr>
          <w:noProof/>
        </w:rPr>
        <w:fldChar w:fldCharType="separate"/>
      </w:r>
      <w:r>
        <w:rPr>
          <w:noProof/>
        </w:rPr>
        <w:t>40</w:t>
      </w:r>
      <w:r>
        <w:rPr>
          <w:noProof/>
        </w:rPr>
        <w:fldChar w:fldCharType="end"/>
      </w:r>
    </w:p>
    <w:p w14:paraId="5B63BFD6" w14:textId="4071EFCC" w:rsidR="000C6BBE" w:rsidRDefault="000C6BBE">
      <w:pPr>
        <w:pStyle w:val="Verzeichnis1"/>
        <w:tabs>
          <w:tab w:val="right" w:leader="dot" w:pos="7360"/>
        </w:tabs>
        <w:rPr>
          <w:rFonts w:asciiTheme="minorHAnsi" w:eastAsiaTheme="minorEastAsia" w:hAnsiTheme="minorHAnsi" w:cstheme="minorBidi"/>
          <w:b w:val="0"/>
          <w:bCs w:val="0"/>
          <w:noProof/>
          <w:sz w:val="22"/>
          <w:szCs w:val="22"/>
        </w:rPr>
      </w:pPr>
      <w:r>
        <w:rPr>
          <w:noProof/>
        </w:rPr>
        <w:lastRenderedPageBreak/>
        <w:t>Erklärung</w:t>
      </w:r>
      <w:r>
        <w:rPr>
          <w:noProof/>
        </w:rPr>
        <w:tab/>
      </w:r>
      <w:r>
        <w:rPr>
          <w:noProof/>
        </w:rPr>
        <w:fldChar w:fldCharType="begin"/>
      </w:r>
      <w:r>
        <w:rPr>
          <w:noProof/>
        </w:rPr>
        <w:instrText xml:space="preserve"> PAGEREF _Toc458348524 \h </w:instrText>
      </w:r>
      <w:r>
        <w:rPr>
          <w:noProof/>
        </w:rPr>
      </w:r>
      <w:r>
        <w:rPr>
          <w:noProof/>
        </w:rPr>
        <w:fldChar w:fldCharType="separate"/>
      </w:r>
      <w:r>
        <w:rPr>
          <w:noProof/>
        </w:rPr>
        <w:t>41</w:t>
      </w:r>
      <w:r>
        <w:rPr>
          <w:noProof/>
        </w:rPr>
        <w:fldChar w:fldCharType="end"/>
      </w:r>
    </w:p>
    <w:p w14:paraId="30ACC4FD" w14:textId="37FCDEFF"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8348493"/>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8348494"/>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8348495"/>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r w:rsidRPr="00967F66">
        <w:rPr>
          <w:i/>
        </w:rPr>
        <w:t>Tsukuba</w:t>
      </w:r>
      <w:r>
        <w:rPr>
          <w:i/>
        </w:rPr>
        <w:t xml:space="preserve"> Mechanical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8348496"/>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8348497"/>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Walesh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r>
        <w:rPr>
          <w:i/>
        </w:rPr>
        <w:t>input layer</w:t>
      </w:r>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r>
        <w:rPr>
          <w:i/>
        </w:rPr>
        <w:t>hidden layer</w:t>
      </w:r>
      <w:r>
        <w:t xml:space="preserve">. Diese verarbeitet die Daten und leitet sie weiter an die nächste </w:t>
      </w:r>
      <w:r>
        <w:rPr>
          <w:i/>
        </w:rPr>
        <w:t>hidden layer</w:t>
      </w:r>
      <w:r>
        <w:t xml:space="preserve">, bis schließlich die letzte Ebene erreicht wird und die Ergebnisse ausgelesen werden können (die </w:t>
      </w:r>
      <w:r>
        <w:rPr>
          <w:i/>
        </w:rPr>
        <w:t>output layer</w:t>
      </w:r>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iert. Eine Aktivierungsfunktion die häufig zum Einsatz kommt, ist die sogenannte Sigmoid-Funktion.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r w:rsidR="00B163C9">
        <w:rPr>
          <w:i/>
        </w:rPr>
        <w:t>hidden layers</w:t>
      </w:r>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r w:rsidR="00B32EA7">
        <w:rPr>
          <w:i/>
        </w:rPr>
        <w:t>hidden layers</w:t>
      </w:r>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r w:rsidR="00B32EA7">
        <w:rPr>
          <w:i/>
        </w:rPr>
        <w:t>hidden layer</w:t>
      </w:r>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5E4615BA" w:rsidR="00A86A22"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41BC7BC1" w14:textId="77777777" w:rsidR="00A86A22" w:rsidRDefault="00A86A22">
      <w:pPr>
        <w:rPr>
          <w:color w:val="000000"/>
          <w:sz w:val="22"/>
        </w:rPr>
      </w:pPr>
      <w:r>
        <w:br w:type="page"/>
      </w:r>
    </w:p>
    <w:p w14:paraId="7C5E3086" w14:textId="46F146C7" w:rsidR="00963037" w:rsidRDefault="009230C1" w:rsidP="009230C1">
      <w:pPr>
        <w:pStyle w:val="-OlWIRberschrift2-"/>
        <w:numPr>
          <w:ilvl w:val="1"/>
          <w:numId w:val="17"/>
        </w:numPr>
      </w:pPr>
      <w:bookmarkStart w:id="9" w:name="_Toc458348498"/>
      <w:r>
        <w:lastRenderedPageBreak/>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w:t>
      </w:r>
      <w:r w:rsidR="000C4E15">
        <w:lastRenderedPageBreak/>
        <w:t xml:space="preserve">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8348499"/>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8348500"/>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8348501"/>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8348502"/>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8348503"/>
      <w:r>
        <w:rPr>
          <w:rFonts w:ascii="Arial" w:hAnsi="Arial"/>
          <w:bCs/>
        </w:rPr>
        <w:lastRenderedPageBreak/>
        <w:t>5</w:t>
      </w:r>
      <w:r>
        <w:rPr>
          <w:rFonts w:ascii="Arial" w:hAnsi="Arial"/>
          <w:bCs/>
        </w:rPr>
        <w:tab/>
        <w:t>Konzept</w:t>
      </w:r>
      <w:bookmarkEnd w:id="14"/>
    </w:p>
    <w:p w14:paraId="393AE53C" w14:textId="17A8E6A0"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w:t>
      </w:r>
      <w:r w:rsidR="00025388">
        <w:t xml:space="preserve"> eine Strecke bereit zu stellen</w:t>
      </w:r>
      <w:r w:rsidR="00AD4DE2">
        <w:t xml:space="preserve"> auf </w:t>
      </w:r>
      <w:r w:rsidR="00025388">
        <w:t>welcher</w:t>
      </w:r>
      <w:r w:rsidR="00AD4DE2">
        <w:t xml:space="preserve"> Autos fahren </w:t>
      </w:r>
      <w:r w:rsidR="00840505">
        <w:t>und anhand ihre</w:t>
      </w:r>
      <w:r w:rsidR="00885187">
        <w:t>s</w:t>
      </w:r>
      <w:r w:rsidR="00840505">
        <w:t xml:space="preserve"> Fahrverhalten</w:t>
      </w:r>
      <w:r w:rsidR="00885187">
        <w:t>s</w:t>
      </w:r>
      <w:r w:rsidR="00025388">
        <w:t xml:space="preserve"> hin</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14BD"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GPSies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r w:rsidR="008A38FB">
        <w:rPr>
          <w:i/>
        </w:rPr>
        <w:t>hidden layers</w:t>
      </w:r>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r w:rsidR="00D803E9">
        <w:rPr>
          <w:i/>
        </w:rPr>
        <w:t>hidden layer</w:t>
      </w:r>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r w:rsidRPr="007A78BC">
        <w:rPr>
          <w:i/>
        </w:rPr>
        <w:t>hidden layer</w:t>
      </w:r>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r w:rsidRPr="009179E2">
        <w:rPr>
          <w:i/>
        </w:rPr>
        <w:t>Farseer Physics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r w:rsidR="00710736">
        <w:rPr>
          <w:i/>
        </w:rPr>
        <w:t>Step</w:t>
      </w:r>
      <w:r w:rsidR="00710736">
        <w:t>-Funktion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undurchfahrbare Streckenbegrenzungen navigieren kann. Dies liegt daran</w:t>
      </w:r>
      <w:r w:rsidR="00A049E5">
        <w:t xml:space="preserve">, dass beim Aufruf der </w:t>
      </w:r>
      <w:r w:rsidR="00A049E5">
        <w:rPr>
          <w:i/>
        </w:rPr>
        <w:t>Step</w:t>
      </w:r>
      <w:r w:rsidR="00A049E5">
        <w:t xml:space="preserve">-Funktion zunächst die Position und Rotation der Objekte in der Simulation anpasst und erst im Anschluss eine Kolliosionserkennung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Physikengine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Physikengine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Physikengine eine Reifenkomponente hinzuzufügen. </w:t>
      </w:r>
      <w:r w:rsidR="00997BD1">
        <w:t xml:space="preserve">Um die Besonderheiten bei der Fahrzeugphysik zu berücksichtigen, werden nach jedem Aufruf der </w:t>
      </w:r>
      <w:r w:rsidR="00997BD1" w:rsidRPr="00997BD1">
        <w:rPr>
          <w:i/>
        </w:rPr>
        <w:t>Step</w:t>
      </w:r>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r w:rsidR="00311599">
        <w:rPr>
          <w:i/>
        </w:rPr>
        <w:t>Step</w:t>
      </w:r>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Roulette-Selection</w:t>
      </w:r>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Hill-Climb-Algorithmus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08222E05" w14:textId="525DF48F" w:rsidR="00E1001B" w:rsidRDefault="00AB22A5" w:rsidP="00051E0C">
      <w:pPr>
        <w:pStyle w:val="-OlWIRStandardtextEinzug-"/>
        <w:ind w:firstLine="0"/>
        <w:rPr>
          <w:noProof/>
        </w:rPr>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erlangen ist jedoch sehr schwer. </w:t>
      </w:r>
      <w:r w:rsidR="004066FA">
        <w:t>Die einfachste Lösung wäre dieses Problem mehr oder weniger zu ignorieren und feste Werte für Mutationsrate und -intensität zu wählen. Da die Auswahl stets auf Wahrscheinlichkeiten basiert, wird die korrekte Kombination auf lange Sicht irgendwann eintreten. Empirisch hat sich ein alternativen Verfahren als überlegen herausgestellt.</w:t>
      </w:r>
      <w:r w:rsidR="00E1001B">
        <w:t xml:space="preserve"> Dabei werden die beiden Variablen zyklisch verändert. Der Verlauf der Funktion ist der einer Sinuskurve. Jedoch haben beiden Variablen eine unterschiedliche Periodenlänge. So wird erreicht, dass eine auf lange Sicht nahezu jede Kombinationsmöglichkeit eintritt. Nach jeder Simulationsiteration wird die Mutationsrate und -intensität anhand dieser Idee verändert. Die Amplitudenhöhe hängt von der Anzahl der Simulationsiterationen ab, die seitdem das beste Ergebnis das letzte Mal überboten wurde, vergangen sind. So wird versucht auf lokale Optima entsprechend zu reagieren und eine größere Veränderung wahrscheinlicher zu </w:t>
      </w:r>
      <w:r w:rsidR="008F0A0F">
        <w:rPr>
          <w:noProof/>
        </w:rPr>
        <w:drawing>
          <wp:anchor distT="0" distB="0" distL="114300" distR="114300" simplePos="0" relativeHeight="251668992" behindDoc="0" locked="0" layoutInCell="1" allowOverlap="1" wp14:anchorId="31ABC03B" wp14:editId="5E23FB6E">
            <wp:simplePos x="0" y="0"/>
            <wp:positionH relativeFrom="column">
              <wp:posOffset>-3175</wp:posOffset>
            </wp:positionH>
            <wp:positionV relativeFrom="paragraph">
              <wp:posOffset>4064105</wp:posOffset>
            </wp:positionV>
            <wp:extent cx="4679950" cy="3145790"/>
            <wp:effectExtent l="0" t="0" r="635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 b="1215"/>
                    <a:stretch/>
                  </pic:blipFill>
                  <pic:spPr bwMode="auto">
                    <a:xfrm>
                      <a:off x="0" y="0"/>
                      <a:ext cx="4679950" cy="3145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01B">
        <w:t>machen. Als Kurve skizziert ergibt sich</w:t>
      </w:r>
      <w:r w:rsidR="008F0A0F">
        <w:t xml:space="preserve"> folgende Abbildung:</w:t>
      </w:r>
    </w:p>
    <w:p w14:paraId="4F20D776" w14:textId="53644F9A" w:rsidR="00AB22A5" w:rsidRDefault="008F0A0F" w:rsidP="008F0A0F">
      <w:pPr>
        <w:pStyle w:val="-OlWIRStandardtextEinzug-"/>
        <w:ind w:firstLine="0"/>
      </w:pPr>
      <w:r>
        <w:t xml:space="preserve">Zunächst wird mit relativ großen Werten begonnen, um die eine große Variabilität zwischen den neuronalen Netzen sicherzustellen. Anschließend beginnen sich die Werte der beiden Variablen entsprechend dem beschriebenen Verfahren zu verändern. Man sieht recht deutlich wie die unterschiedliche Periodenlänge der beiden Kurven dazu führt, dass ein Großteil der Kombinationsmöglichkeiten auch </w:t>
      </w:r>
      <w:r>
        <w:lastRenderedPageBreak/>
        <w:t>erreicht wird. Als Periodenlänge bieten sich zwei teilerfremde Zahlen an, da so das kleinste gemeinsame Vielfache der triviale Fall der Multiplikation der beiden Zahl ist und so eine große Anzahl an Kombinationen eintritt bevor es zur Wiederholung kommt. Primzahlen sind grundsätzlich immer teilerfremd, deshalb eignen sich die Zahlen 5 und 7 als Periodenlängen.</w:t>
      </w:r>
    </w:p>
    <w:p w14:paraId="4A4EAB33" w14:textId="399CA4CA" w:rsidR="00025388" w:rsidRDefault="00025388" w:rsidP="008F0A0F">
      <w:pPr>
        <w:pStyle w:val="-OlWIRStandardtextEinzug-"/>
        <w:ind w:firstLine="0"/>
      </w:pPr>
      <w:r>
        <w:t>Führt man diese Ansätze nun zusammen ergibt sich ein Rahmen mit der die Ausgangsfrage beantwortet werden kann. Um die Auswertung zu erleichtern, bietet es sich zunächst jedoch an ein Hilfsprogramm zu schreiben, welches die beschriebenen Verfahren implementiert und visuell aufbereitet. So wird nicht nur die korrekte Beantwortung der Fragestellung ermöglicht, sondern es lassen sich auch weitere Schlussfolgerungen schließen.</w:t>
      </w:r>
    </w:p>
    <w:p w14:paraId="344B99BB" w14:textId="6D2B257D" w:rsidR="008D1D40" w:rsidRDefault="00375F21" w:rsidP="008D1D40">
      <w:pPr>
        <w:pStyle w:val="-OlWIRberschrift1-"/>
        <w:rPr>
          <w:rFonts w:ascii="Arial" w:hAnsi="Arial"/>
          <w:bCs/>
        </w:rPr>
      </w:pPr>
      <w:bookmarkStart w:id="15" w:name="_Toc458348504"/>
      <w:r>
        <w:rPr>
          <w:rFonts w:ascii="Arial" w:hAnsi="Arial"/>
          <w:bCs/>
        </w:rPr>
        <w:lastRenderedPageBreak/>
        <w:t>6</w:t>
      </w:r>
      <w:r w:rsidR="008D1D40" w:rsidRPr="00B62329">
        <w:rPr>
          <w:rFonts w:ascii="Arial" w:hAnsi="Arial"/>
          <w:bCs/>
        </w:rPr>
        <w:tab/>
        <w:t>Entwurf</w:t>
      </w:r>
      <w:bookmarkEnd w:id="15"/>
    </w:p>
    <w:p w14:paraId="7486DCF2" w14:textId="43B77C67" w:rsidR="00025388" w:rsidRDefault="00025388" w:rsidP="00025388">
      <w:pPr>
        <w:pStyle w:val="-OlWIRStandardtext-"/>
      </w:pPr>
      <w:r>
        <w:t xml:space="preserve">Bevor das Hilfsprogramm implementiert werden kann, sollte zunächst mit Methoden der Softwaretechnik ein Entwurf angefertigt werden. </w:t>
      </w:r>
      <w:r w:rsidR="00B324C0">
        <w:t xml:space="preserve">Eine </w:t>
      </w:r>
      <w:r>
        <w:t>Anforderungsdefinition entfällt in diesem Fall jedoch, da die typische Klient-Softwareentwickler-Beziehung nicht gegeben ist. Auch ohne dieses Hilfsprogramm könnte die Ausgangsfrage beantwortet werden, somit sind praktisch alle Anforderungen optional und dienen nur zur besseren Visualisierung der Ergebnisse.</w:t>
      </w:r>
      <w:r w:rsidR="00E83615">
        <w:t xml:space="preserve"> Das Programm wird in C# implementiert. Als Darstellungsframework kommt die </w:t>
      </w:r>
      <w:r w:rsidR="00E83615">
        <w:rPr>
          <w:i/>
        </w:rPr>
        <w:t xml:space="preserve">Windows Presentation Foundation (WPF) </w:t>
      </w:r>
      <w:r w:rsidR="00E83615">
        <w:t xml:space="preserve">zum Einsatz. Die Visualisierung der Ergebnisse wird mit dem OpenGL-Wrapper </w:t>
      </w:r>
      <w:r w:rsidR="00E83615" w:rsidRPr="00E83615">
        <w:rPr>
          <w:i/>
        </w:rPr>
        <w:t>OpenTK</w:t>
      </w:r>
      <w:r w:rsidR="00E83615">
        <w:t xml:space="preserve"> umgesetzt. </w:t>
      </w:r>
      <w:r w:rsidR="007301E7">
        <w:t>Zunächst wird das Programm aus Benutzersicht und anschließend aus technischer Sicht entworfen.</w:t>
      </w:r>
      <w:r w:rsidR="00B324C0">
        <w:rPr>
          <w:rStyle w:val="Funotenzeichen"/>
        </w:rPr>
        <w:footnoteReference w:id="9"/>
      </w:r>
    </w:p>
    <w:p w14:paraId="55743499" w14:textId="7E8284F6" w:rsidR="00B324C0" w:rsidRPr="00B324C0" w:rsidRDefault="00B324C0" w:rsidP="00B324C0">
      <w:pPr>
        <w:pStyle w:val="-OlWIRberschrift2-"/>
        <w:numPr>
          <w:ilvl w:val="0"/>
          <w:numId w:val="0"/>
        </w:numPr>
      </w:pPr>
      <w:bookmarkStart w:id="16" w:name="_Toc458348505"/>
      <w:r>
        <w:t xml:space="preserve">6.1 </w:t>
      </w:r>
      <w:r>
        <w:t>Benutzersicht</w:t>
      </w:r>
      <w:bookmarkEnd w:id="16"/>
    </w:p>
    <w:p w14:paraId="31F072C0" w14:textId="113039A4" w:rsidR="00531C1B" w:rsidRDefault="00CF517A" w:rsidP="00531C1B">
      <w:pPr>
        <w:pStyle w:val="-OlWIRStandardtextEinzug-"/>
        <w:ind w:firstLine="0"/>
      </w:pPr>
      <w:r w:rsidRPr="00CF517A">
        <w:rPr>
          <w:noProof/>
        </w:rPr>
        <w:drawing>
          <wp:anchor distT="0" distB="0" distL="114300" distR="114300" simplePos="0" relativeHeight="251671040" behindDoc="0" locked="0" layoutInCell="1" allowOverlap="1" wp14:anchorId="6947D863" wp14:editId="26061C97">
            <wp:simplePos x="0" y="0"/>
            <wp:positionH relativeFrom="column">
              <wp:align>center</wp:align>
            </wp:positionH>
            <wp:positionV relativeFrom="paragraph">
              <wp:posOffset>1162050</wp:posOffset>
            </wp:positionV>
            <wp:extent cx="3686400" cy="2174400"/>
            <wp:effectExtent l="0" t="0" r="0" b="0"/>
            <wp:wrapTopAndBottom/>
            <wp:docPr id="20" name="Grafik 20" descr="C:\Users\Eike Stein\AppData\Local\Temp\fla959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e Stein\AppData\Local\Temp\fla9599.tmp\Snapsh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86400" cy="217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C1B">
        <w:t>Beim Programmstart soll es zunächst möglich sein, eine Reihe von Einstellungen festzulegen, sowie eine der geladenen Rennstrecken auszuwählen und zu entscheiden wie sich die Startpopulation der neuronalen Netze zusammensetzt. Zu diesem Zweck wird ein Fenster dargestellt indem die entsprechende Konfiguration eingestellt werden kann. Eine mögliche Visualisierung wäre</w:t>
      </w:r>
      <w:r w:rsidR="00515E17">
        <w:t xml:space="preserve"> zum Beispiel</w:t>
      </w:r>
      <w:r w:rsidR="00531C1B">
        <w:t xml:space="preserve"> folgende:</w:t>
      </w:r>
    </w:p>
    <w:p w14:paraId="2AF1E8B8" w14:textId="2C724EFD" w:rsidR="00CF517A" w:rsidRDefault="00515E17" w:rsidP="00531C1B">
      <w:pPr>
        <w:pStyle w:val="-OlWIRStandardtextEinzug-"/>
        <w:ind w:firstLine="0"/>
      </w:pPr>
      <w:r>
        <w:t>Zu den Einstellungsmöglichkeiten gehören unter anderem die maximale Geschwindigkeit und die Beschleunigung des Fahrzeugs, sowie Mutationsrate und Anzahl an Sensoren. Prinzipiell können alle Dinge eingestellt werden, die nicht aus technischen Gründen auf einen festen Wert gesetzt werden müssen.</w:t>
      </w:r>
      <w:r w:rsidR="007301E7">
        <w:t xml:space="preserve"> </w:t>
      </w:r>
      <w:r w:rsidR="007301E7">
        <w:rPr>
          <w:rStyle w:val="Funotenzeichen"/>
        </w:rPr>
        <w:footnoteReference w:id="10"/>
      </w:r>
      <w:r>
        <w:t xml:space="preserve"> </w:t>
      </w:r>
    </w:p>
    <w:p w14:paraId="14DC7B32" w14:textId="23D0B860" w:rsidR="007301E7" w:rsidRDefault="007301E7" w:rsidP="00531C1B">
      <w:pPr>
        <w:pStyle w:val="-OlWIRStandardtextEinzug-"/>
        <w:ind w:firstLine="0"/>
      </w:pPr>
      <w:r>
        <w:lastRenderedPageBreak/>
        <w:t>Nachdem der Benutzer die Konfiguration abgeschlossen hat, wird über einen Klick auf den Start-Button das Auswertungsfenster geöffnet. In diesem Fenster kann die Simulation gestartet und gestoppt werden, sowie eine Reihe an Informationen abgerufen werden, die den aktuellen Stand und den Verlauf der Simulation widerspiegeln. Eine Form der möglichen Visualisierung ist folgende:</w:t>
      </w:r>
    </w:p>
    <w:p w14:paraId="447B9A48" w14:textId="23DA70EC" w:rsidR="00F12629" w:rsidRDefault="007301E7" w:rsidP="00F12629">
      <w:pPr>
        <w:pStyle w:val="-OlWIRStandardtextEinzug-"/>
        <w:ind w:firstLine="0"/>
      </w:pPr>
      <w:r w:rsidRPr="007301E7">
        <w:rPr>
          <w:noProof/>
        </w:rPr>
        <w:drawing>
          <wp:anchor distT="0" distB="0" distL="114300" distR="114300" simplePos="0" relativeHeight="251672064" behindDoc="0" locked="0" layoutInCell="1" allowOverlap="1" wp14:anchorId="6DB54505" wp14:editId="68B44276">
            <wp:simplePos x="1441094" y="3957523"/>
            <wp:positionH relativeFrom="column">
              <wp:align>center</wp:align>
            </wp:positionH>
            <wp:positionV relativeFrom="paragraph">
              <wp:posOffset>0</wp:posOffset>
            </wp:positionV>
            <wp:extent cx="3985200" cy="3232800"/>
            <wp:effectExtent l="0" t="0" r="0" b="5715"/>
            <wp:wrapTopAndBottom/>
            <wp:docPr id="21" name="Grafik 21" descr="C:\Users\Eike Stein\AppData\Local\Temp\fla927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ke Stein\AppData\Local\Temp\fla9279.tmp\Snapsho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5200" cy="32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2629">
        <w:t xml:space="preserve">Über den Button </w:t>
      </w:r>
      <w:r w:rsidR="00F12629">
        <w:rPr>
          <w:i/>
        </w:rPr>
        <w:t>Visualize Best</w:t>
      </w:r>
      <w:r w:rsidR="00F12629">
        <w:t xml:space="preserve"> kann das momentan bestbewertete Fahrverhalten dargestellt werden. Dazu wird in einem neuen Fenster in Echtzeit ein Fahrzeug mit dem entsprechenden neuronalen Netz visualisiert. Unter Umständen bietet es sich an auch einzelne Individuen zu analysieren und das Fahrverhalten manuell zu untersuchen. Deshalb wird ein Diagramm durch ein Individuum spezifisches ersetzt. Beispielsweise der Aufbau des neuronalen Netzes mit den entsprechenden gewichteten Verbindungen. Über diese Darstellung können dann auch manuell ausgewählte Individuen der Population visualisiert werden. Da eines der Evaluationskriterien die subjektive Beurteilung des Fahrverhaltens ist, kann über diesen Weg die Veränderung des Fahrverhaltens im Laufe des Training Prozesses protokolieret und analysiert werden.</w:t>
      </w:r>
    </w:p>
    <w:p w14:paraId="0E2AD79E" w14:textId="305F44C2" w:rsidR="00B324C0" w:rsidRPr="00F12629" w:rsidRDefault="00B324C0" w:rsidP="00B324C0">
      <w:pPr>
        <w:pStyle w:val="-OlWIRberschrift2-"/>
        <w:numPr>
          <w:ilvl w:val="0"/>
          <w:numId w:val="0"/>
        </w:numPr>
      </w:pPr>
      <w:bookmarkStart w:id="17" w:name="_Toc458348506"/>
      <w:r>
        <w:lastRenderedPageBreak/>
        <w:t>6.2 Technischer Entwurf</w:t>
      </w:r>
      <w:bookmarkEnd w:id="17"/>
    </w:p>
    <w:p w14:paraId="79A0B353" w14:textId="63ED3E65" w:rsidR="00B324C0" w:rsidRDefault="00B324C0" w:rsidP="00B324C0">
      <w:pPr>
        <w:pStyle w:val="-OlWIRberschrift3-"/>
        <w:numPr>
          <w:ilvl w:val="0"/>
          <w:numId w:val="0"/>
        </w:numPr>
      </w:pPr>
      <w:bookmarkStart w:id="18" w:name="_Toc458348507"/>
      <w:r>
        <w:t>6.2.1</w:t>
      </w:r>
      <w:r>
        <w:t xml:space="preserve"> </w:t>
      </w:r>
      <w:r w:rsidRPr="00B324C0">
        <w:t>Streckendaten</w:t>
      </w:r>
      <w:bookmarkEnd w:id="18"/>
    </w:p>
    <w:p w14:paraId="749CA1A5" w14:textId="67B215F9" w:rsidR="007A6863" w:rsidRDefault="00B324C0" w:rsidP="00B324C0">
      <w:pPr>
        <w:pStyle w:val="-OlWIRStandardtext-"/>
      </w:pPr>
      <w:r>
        <w:t>Wie im Konzept beschrieben, liegen die Streckendaten als GPS-Koordinaten vor.</w:t>
      </w:r>
      <w:r w:rsidR="007A6863">
        <w:t xml:space="preserve"> Sie werden im XML-Format bereitgestellt und können so recht simpel programmiertechnisch ausgelesen werden. Eine heruntergeladene Datei hat folgenden Aufbau:</w:t>
      </w:r>
    </w:p>
    <w:p w14:paraId="3FAEF7B3" w14:textId="77777777" w:rsidR="007A6863" w:rsidRPr="007A6863" w:rsidRDefault="007A6863" w:rsidP="007A6863">
      <w:pPr>
        <w:pStyle w:val="XML"/>
      </w:pPr>
      <w:proofErr w:type="gramStart"/>
      <w:r w:rsidRPr="007A6863">
        <w:t>&lt;?</w:t>
      </w:r>
      <w:r w:rsidRPr="00980BA1">
        <w:rPr>
          <w:color w:val="1F4E79" w:themeColor="accent1" w:themeShade="80"/>
        </w:rPr>
        <w:t>xml</w:t>
      </w:r>
      <w:proofErr w:type="gramEnd"/>
      <w:r w:rsidRPr="00980BA1">
        <w:rPr>
          <w:color w:val="1F4E79" w:themeColor="accent1" w:themeShade="80"/>
        </w:rPr>
        <w:t xml:space="preserve"> </w:t>
      </w:r>
      <w:r w:rsidRPr="00980BA1">
        <w:rPr>
          <w:color w:val="FF0000"/>
        </w:rPr>
        <w:t>version</w:t>
      </w:r>
      <w:r w:rsidRPr="007A6863">
        <w:t>="</w:t>
      </w:r>
      <w:r w:rsidRPr="00980BA1">
        <w:rPr>
          <w:color w:val="7030A0"/>
        </w:rPr>
        <w:t>1.0</w:t>
      </w:r>
      <w:r w:rsidRPr="007A6863">
        <w:t xml:space="preserve">" </w:t>
      </w:r>
      <w:r w:rsidRPr="00980BA1">
        <w:rPr>
          <w:color w:val="FF0000"/>
        </w:rPr>
        <w:t>encoding</w:t>
      </w:r>
      <w:r w:rsidRPr="007A6863">
        <w:t>="</w:t>
      </w:r>
      <w:r w:rsidRPr="00980BA1">
        <w:rPr>
          <w:color w:val="7030A0"/>
        </w:rPr>
        <w:t>utf-8</w:t>
      </w:r>
      <w:r w:rsidRPr="007A6863">
        <w:t>" ?&gt;</w:t>
      </w:r>
    </w:p>
    <w:p w14:paraId="36617222" w14:textId="77777777" w:rsidR="007A6863" w:rsidRPr="007A6863" w:rsidRDefault="007A6863" w:rsidP="007A6863">
      <w:pPr>
        <w:pStyle w:val="XML"/>
      </w:pPr>
      <w:r w:rsidRPr="007A6863">
        <w:t>&lt;</w:t>
      </w:r>
      <w:r w:rsidRPr="00980BA1">
        <w:rPr>
          <w:color w:val="1F4E79" w:themeColor="accent1" w:themeShade="80"/>
        </w:rPr>
        <w:t xml:space="preserve">track </w:t>
      </w:r>
      <w:r w:rsidRPr="00980BA1">
        <w:rPr>
          <w:color w:val="FF0000"/>
        </w:rPr>
        <w:t>name</w:t>
      </w:r>
      <w:r w:rsidRPr="007A6863">
        <w:t>="</w:t>
      </w:r>
      <w:r w:rsidRPr="00980BA1">
        <w:rPr>
          <w:color w:val="7030A0"/>
        </w:rPr>
        <w:t>Nürburgring</w:t>
      </w:r>
      <w:r w:rsidRPr="007A6863">
        <w:t>"&gt;</w:t>
      </w:r>
    </w:p>
    <w:p w14:paraId="53644F9A"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50.33818</w:t>
      </w:r>
      <w:r w:rsidRPr="007A6863">
        <w:t xml:space="preserve">" </w:t>
      </w:r>
      <w:r w:rsidRPr="00980BA1">
        <w:rPr>
          <w:color w:val="FF0000"/>
        </w:rPr>
        <w:t>lon</w:t>
      </w:r>
      <w:r w:rsidRPr="007A6863">
        <w:t>="</w:t>
      </w:r>
      <w:r w:rsidRPr="00980BA1">
        <w:rPr>
          <w:color w:val="7030A0"/>
        </w:rPr>
        <w:t>6.94986</w:t>
      </w:r>
      <w:r w:rsidRPr="007A6863">
        <w:t>"/&gt;</w:t>
      </w:r>
    </w:p>
    <w:p w14:paraId="470A9EB7"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50.33884</w:t>
      </w:r>
      <w:r w:rsidRPr="007A6863">
        <w:t xml:space="preserve">" </w:t>
      </w:r>
      <w:r w:rsidRPr="00980BA1">
        <w:rPr>
          <w:color w:val="FF0000"/>
        </w:rPr>
        <w:t>lon</w:t>
      </w:r>
      <w:r w:rsidRPr="007A6863">
        <w:t>="</w:t>
      </w:r>
      <w:r w:rsidRPr="00980BA1">
        <w:rPr>
          <w:color w:val="7030A0"/>
        </w:rPr>
        <w:t>6.9491</w:t>
      </w:r>
      <w:r w:rsidRPr="007A6863">
        <w:t>"/&gt;</w:t>
      </w:r>
    </w:p>
    <w:p w14:paraId="7D77AE7D" w14:textId="77777777" w:rsidR="007A6863" w:rsidRPr="007A6863" w:rsidRDefault="007A6863" w:rsidP="007A6863">
      <w:pPr>
        <w:pStyle w:val="XML"/>
      </w:pPr>
      <w:r w:rsidRPr="007A6863">
        <w:t xml:space="preserve">  &lt;</w:t>
      </w:r>
      <w:r w:rsidRPr="00980BA1">
        <w:rPr>
          <w:color w:val="1F4E79" w:themeColor="accent1" w:themeShade="80"/>
        </w:rPr>
        <w:t xml:space="preserve">trkpt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6.9485</w:t>
      </w:r>
      <w:r w:rsidRPr="007A6863">
        <w:t>"/&gt;</w:t>
      </w:r>
    </w:p>
    <w:p w14:paraId="736DF3B5"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50.33928</w:t>
      </w:r>
      <w:r w:rsidRPr="007A6863">
        <w:t xml:space="preserve">" </w:t>
      </w:r>
      <w:r w:rsidRPr="00980BA1">
        <w:rPr>
          <w:color w:val="FF0000"/>
        </w:rPr>
        <w:t>lon</w:t>
      </w:r>
      <w:r w:rsidRPr="007A6863">
        <w:t>="</w:t>
      </w:r>
      <w:r w:rsidRPr="00980BA1">
        <w:rPr>
          <w:color w:val="7030A0"/>
        </w:rPr>
        <w:t>6.94812</w:t>
      </w:r>
      <w:r w:rsidRPr="007A6863">
        <w:t>"/&gt;</w:t>
      </w:r>
    </w:p>
    <w:p w14:paraId="5C2B6229"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50.33906</w:t>
      </w:r>
      <w:r w:rsidRPr="007A6863">
        <w:t xml:space="preserve">" </w:t>
      </w:r>
      <w:r w:rsidRPr="00980BA1">
        <w:rPr>
          <w:color w:val="FF0000"/>
        </w:rPr>
        <w:t>lon</w:t>
      </w:r>
      <w:r w:rsidRPr="007A6863">
        <w:t>="</w:t>
      </w:r>
      <w:r w:rsidRPr="00980BA1">
        <w:rPr>
          <w:color w:val="7030A0"/>
        </w:rPr>
        <w:t>6.94778</w:t>
      </w:r>
      <w:r w:rsidRPr="007A6863">
        <w:t>"/&gt;</w:t>
      </w:r>
    </w:p>
    <w:p w14:paraId="07619F08" w14:textId="337605EE"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50.3385</w:t>
      </w:r>
      <w:r w:rsidRPr="007A6863">
        <w:t xml:space="preserve">" </w:t>
      </w:r>
      <w:r w:rsidR="00980BA1">
        <w:t xml:space="preserve"> </w:t>
      </w:r>
      <w:r w:rsidRPr="00980BA1">
        <w:rPr>
          <w:color w:val="FF0000"/>
        </w:rPr>
        <w:t>lon</w:t>
      </w:r>
      <w:r w:rsidRPr="007A6863">
        <w:t>="</w:t>
      </w:r>
      <w:r w:rsidRPr="00980BA1">
        <w:rPr>
          <w:color w:val="7030A0"/>
        </w:rPr>
        <w:t>6.94724</w:t>
      </w:r>
      <w:r w:rsidRPr="007A6863">
        <w:t>"/&gt;</w:t>
      </w:r>
    </w:p>
    <w:p w14:paraId="471EAB1B" w14:textId="77777777"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50.33799</w:t>
      </w:r>
      <w:r w:rsidRPr="007A6863">
        <w:t xml:space="preserve">" </w:t>
      </w:r>
      <w:r w:rsidRPr="00980BA1">
        <w:rPr>
          <w:color w:val="FF0000"/>
        </w:rPr>
        <w:t>lon</w:t>
      </w:r>
      <w:r w:rsidRPr="007A6863">
        <w:t>="</w:t>
      </w:r>
      <w:r w:rsidRPr="00980BA1">
        <w:rPr>
          <w:color w:val="7030A0"/>
        </w:rPr>
        <w:t>6.94667</w:t>
      </w:r>
      <w:r w:rsidRPr="007A6863">
        <w:t>"/&gt;</w:t>
      </w:r>
    </w:p>
    <w:p w14:paraId="7E97034C" w14:textId="3960937F" w:rsidR="007A6863" w:rsidRPr="007A6863" w:rsidRDefault="007A6863" w:rsidP="007A6863">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50.3376</w:t>
      </w:r>
      <w:r w:rsidRPr="007A6863">
        <w:t xml:space="preserve">" </w:t>
      </w:r>
      <w:r w:rsidR="00980BA1">
        <w:t xml:space="preserve"> </w:t>
      </w:r>
      <w:r w:rsidRPr="00980BA1">
        <w:rPr>
          <w:color w:val="FF0000"/>
        </w:rPr>
        <w:t>lon</w:t>
      </w:r>
      <w:r w:rsidRPr="007A6863">
        <w:t>="</w:t>
      </w:r>
      <w:r w:rsidRPr="00980BA1">
        <w:rPr>
          <w:color w:val="7030A0"/>
        </w:rPr>
        <w:t>6.94583</w:t>
      </w:r>
      <w:r w:rsidRPr="007A6863">
        <w:t>"/&gt;</w:t>
      </w:r>
    </w:p>
    <w:p w14:paraId="3601D26A" w14:textId="73744A69" w:rsidR="007A6863" w:rsidRDefault="007A6863" w:rsidP="00980BA1">
      <w:pPr>
        <w:pStyle w:val="XML"/>
      </w:pPr>
      <w:r w:rsidRPr="007A6863">
        <w:t xml:space="preserve">  &lt;</w:t>
      </w:r>
      <w:r w:rsidRPr="00980BA1">
        <w:rPr>
          <w:color w:val="1F4E79" w:themeColor="accent1" w:themeShade="80"/>
        </w:rPr>
        <w:t>trkpt</w:t>
      </w:r>
      <w:r w:rsidRPr="007A6863">
        <w:t xml:space="preserve"> </w:t>
      </w:r>
      <w:r w:rsidRPr="00980BA1">
        <w:rPr>
          <w:color w:val="FF0000"/>
        </w:rPr>
        <w:t>lat</w:t>
      </w:r>
      <w:r w:rsidRPr="007A6863">
        <w:t>="</w:t>
      </w:r>
      <w:r w:rsidRPr="00980BA1">
        <w:rPr>
          <w:color w:val="7030A0"/>
        </w:rPr>
        <w:t>50.33729</w:t>
      </w:r>
      <w:r w:rsidRPr="007A6863">
        <w:t xml:space="preserve">" </w:t>
      </w:r>
      <w:r w:rsidRPr="00980BA1">
        <w:rPr>
          <w:color w:val="FF0000"/>
        </w:rPr>
        <w:t>lon</w:t>
      </w:r>
      <w:r w:rsidRPr="007A6863">
        <w:t>="</w:t>
      </w:r>
      <w:r w:rsidRPr="00980BA1">
        <w:rPr>
          <w:color w:val="7030A0"/>
        </w:rPr>
        <w:t>6.94485</w:t>
      </w:r>
      <w:r w:rsidRPr="007A6863">
        <w:t>"/&gt;</w:t>
      </w:r>
    </w:p>
    <w:p w14:paraId="57B628B5" w14:textId="35DBB78A" w:rsidR="00980BA1" w:rsidRPr="00980BA1" w:rsidRDefault="00980BA1" w:rsidP="007A6863">
      <w:pPr>
        <w:pStyle w:val="XML"/>
        <w:rPr>
          <w:lang w:val="de-DE"/>
        </w:rPr>
      </w:pPr>
      <w:r w:rsidRPr="00980BA1">
        <w:rPr>
          <w:lang w:val="de-DE"/>
        </w:rPr>
        <w:t xml:space="preserve">  </w:t>
      </w:r>
      <w:r w:rsidRPr="00980BA1">
        <w:rPr>
          <w:color w:val="00B050"/>
          <w:lang w:val="de-DE"/>
        </w:rPr>
        <w:t>&lt;!-- .</w:t>
      </w:r>
      <w:r>
        <w:rPr>
          <w:color w:val="00B050"/>
          <w:lang w:val="de-DE"/>
        </w:rPr>
        <w:t>..</w:t>
      </w:r>
      <w:r w:rsidRPr="00980BA1">
        <w:rPr>
          <w:color w:val="00B050"/>
          <w:lang w:val="de-DE"/>
        </w:rPr>
        <w:t xml:space="preserve"> --&gt;</w:t>
      </w:r>
    </w:p>
    <w:p w14:paraId="15C760CE" w14:textId="3D5E7EC0" w:rsidR="00980BA1" w:rsidRPr="00980BA1" w:rsidRDefault="00980BA1" w:rsidP="007A6863">
      <w:pPr>
        <w:pStyle w:val="XML"/>
        <w:rPr>
          <w:lang w:val="de-DE"/>
        </w:rPr>
      </w:pPr>
      <w:r w:rsidRPr="00980BA1">
        <w:rPr>
          <w:lang w:val="de-DE"/>
        </w:rPr>
        <w:t>&lt;/</w:t>
      </w:r>
      <w:r w:rsidRPr="00980BA1">
        <w:rPr>
          <w:color w:val="1F4E79" w:themeColor="accent1" w:themeShade="80"/>
          <w:lang w:val="de-DE"/>
        </w:rPr>
        <w:t>xml</w:t>
      </w:r>
      <w:r w:rsidRPr="00980BA1">
        <w:rPr>
          <w:lang w:val="de-DE"/>
        </w:rPr>
        <w:t>&gt;</w:t>
      </w:r>
    </w:p>
    <w:p w14:paraId="2327C2AE" w14:textId="03C6429E" w:rsidR="00077955" w:rsidRDefault="00077955" w:rsidP="00B324C0">
      <w:pPr>
        <w:pStyle w:val="-OlWIRStandardtext-"/>
      </w:pPr>
    </w:p>
    <w:p w14:paraId="250C667F" w14:textId="1E46A76D" w:rsidR="00B324C0" w:rsidRDefault="007A6863" w:rsidP="00B324C0">
      <w:pPr>
        <w:pStyle w:val="-OlWIRStandardtext-"/>
      </w:pPr>
      <w:r>
        <w:rPr>
          <w:noProof/>
        </w:rPr>
        <w:drawing>
          <wp:anchor distT="0" distB="0" distL="114300" distR="114300" simplePos="0" relativeHeight="251675136" behindDoc="0" locked="0" layoutInCell="1" allowOverlap="1" wp14:anchorId="29B01F9B" wp14:editId="2C240A0B">
            <wp:simplePos x="0" y="0"/>
            <wp:positionH relativeFrom="column">
              <wp:posOffset>3556000</wp:posOffset>
            </wp:positionH>
            <wp:positionV relativeFrom="paragraph">
              <wp:posOffset>1401776</wp:posOffset>
            </wp:positionV>
            <wp:extent cx="1122680" cy="1792605"/>
            <wp:effectExtent l="0" t="0" r="1270" b="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22680" cy="1792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0" locked="0" layoutInCell="1" allowOverlap="1" wp14:anchorId="67C4ECFA" wp14:editId="3C89A217">
            <wp:simplePos x="0" y="0"/>
            <wp:positionH relativeFrom="column">
              <wp:posOffset>635</wp:posOffset>
            </wp:positionH>
            <wp:positionV relativeFrom="paragraph">
              <wp:posOffset>425809</wp:posOffset>
            </wp:positionV>
            <wp:extent cx="1659890" cy="1111885"/>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59890" cy="1111885"/>
                    </a:xfrm>
                    <a:prstGeom prst="rect">
                      <a:avLst/>
                    </a:prstGeom>
                  </pic:spPr>
                </pic:pic>
              </a:graphicData>
            </a:graphic>
            <wp14:sizeRelH relativeFrom="page">
              <wp14:pctWidth>0</wp14:pctWidth>
            </wp14:sizeRelH>
            <wp14:sizeRelV relativeFrom="page">
              <wp14:pctHeight>0</wp14:pctHeight>
            </wp14:sizeRelV>
          </wp:anchor>
        </w:drawing>
      </w:r>
      <w:r w:rsidR="00B324C0">
        <w:t>Um diese</w:t>
      </w:r>
      <w:r w:rsidR="00913BC8">
        <w:t xml:space="preserve"> GPS-Koordinaten auf</w:t>
      </w:r>
      <w:r w:rsidR="00B324C0">
        <w:t xml:space="preserve"> eine zweidimensionale Ebene zu </w:t>
      </w:r>
      <w:r w:rsidR="00913BC8">
        <w:t>projizieren</w:t>
      </w:r>
      <w:r w:rsidR="00B324C0">
        <w:t xml:space="preserve">, müssen sie zunächst konvertiert werden. Dies geschieht über die Klasse </w:t>
      </w:r>
      <w:r w:rsidR="00B324C0">
        <w:rPr>
          <w:i/>
        </w:rPr>
        <w:t>RacetrackLoader</w:t>
      </w:r>
      <w:r w:rsidR="00B324C0">
        <w:t xml:space="preserve">. Diese Klasse bietet die Möglichkeit, alle Strecken eines Ordners auf der Festplatte zu laden und in </w:t>
      </w:r>
      <w:r w:rsidR="00B324C0">
        <w:rPr>
          <w:i/>
        </w:rPr>
        <w:t>Racetrack</w:t>
      </w:r>
      <w:r w:rsidR="00B324C0">
        <w:t xml:space="preserve">-Objekten zu repräsentieren. Ein </w:t>
      </w:r>
      <w:r w:rsidR="00B324C0" w:rsidRPr="00CE14A7">
        <w:rPr>
          <w:i/>
        </w:rPr>
        <w:t>Racetrack</w:t>
      </w:r>
      <w:r w:rsidR="00B324C0">
        <w:t xml:space="preserve"> besitzt demnach nur noch die nutzbaren</w:t>
      </w:r>
      <w:r w:rsidR="00913BC8">
        <w:t xml:space="preserve"> zweidimensionalen</w:t>
      </w:r>
      <w:r w:rsidR="00B324C0">
        <w:t xml:space="preserve"> Koordinaten. Bei der Erzeugung der </w:t>
      </w:r>
      <w:r w:rsidR="00B324C0">
        <w:rPr>
          <w:i/>
        </w:rPr>
        <w:t>Racetrack</w:t>
      </w:r>
      <w:r w:rsidR="00B324C0">
        <w:t xml:space="preserve"> wird außerdem das innere und äußere Polygon als Streckenbegrenzung berechnet (siehe Konzept). Außerdem wird der kleinste und größte </w:t>
      </w:r>
      <w:r w:rsidR="00B324C0">
        <w:rPr>
          <w:i/>
        </w:rPr>
        <w:t>x</w:t>
      </w:r>
      <w:r w:rsidR="00B324C0" w:rsidRPr="00531C1B">
        <w:t>-</w:t>
      </w:r>
      <w:r w:rsidR="00B324C0">
        <w:t xml:space="preserve"> und </w:t>
      </w:r>
      <w:r w:rsidR="00B324C0">
        <w:rPr>
          <w:i/>
        </w:rPr>
        <w:t>y</w:t>
      </w:r>
      <w:r w:rsidR="00B324C0">
        <w:t>-Wert aller Koordinaten gespeichert um die Rennstrecke korrekt visualisieren zu können</w:t>
      </w:r>
      <w:r w:rsidR="000C6BBE">
        <w:t xml:space="preserve"> (Verschiebung der Kamera zu den entsprechenden Koordinaten)</w:t>
      </w:r>
      <w:r w:rsidR="00B324C0">
        <w:t>.</w:t>
      </w:r>
      <w:r w:rsidR="000C6BBE">
        <w:t xml:space="preserve"> </w:t>
      </w:r>
    </w:p>
    <w:p w14:paraId="4567FF08" w14:textId="07BE11D9" w:rsidR="000C6BBE" w:rsidRDefault="000C6BBE" w:rsidP="000C6BBE">
      <w:pPr>
        <w:pStyle w:val="-OlWIRberschrift3-"/>
        <w:numPr>
          <w:ilvl w:val="0"/>
          <w:numId w:val="0"/>
        </w:numPr>
      </w:pPr>
      <w:r>
        <w:t xml:space="preserve">6.2.2 </w:t>
      </w:r>
      <w:r w:rsidR="00633801">
        <w:t>Simulationseinstellungen</w:t>
      </w:r>
    </w:p>
    <w:p w14:paraId="21BF65AF" w14:textId="5AFC934A" w:rsidR="00633801" w:rsidRDefault="00633801" w:rsidP="00633801">
      <w:pPr>
        <w:pStyle w:val="-OlWIRStandardtext-"/>
      </w:pPr>
      <w:r>
        <w:t xml:space="preserve">Wie im Kapitel 6.1 bereits beschrieben, verfügt das Hilfsprogramm über eine Reihe an Einstellungen die vom Benutzer angepasst werden können. Um die Größe der benötigten Klassen möglichst klein zu halten, werden die Einstellungen, angelehnt </w:t>
      </w:r>
      <w:r>
        <w:lastRenderedPageBreak/>
        <w:t xml:space="preserve">an ihre Gruppierung in der Benutzeroberfläche, in Unterklassen aufgeteilt. Es gibt eine verwaltende Klasse, die das Laden und Speichern der Einstellungsdatei auf der Festplatte übernimmt und die Unterklassen, sowie allgemeine Einstellungen der Simulation kapselt. Trotz </w:t>
      </w:r>
      <w:r w:rsidR="005D082C">
        <w:t>der</w:t>
      </w:r>
      <w:r>
        <w:t xml:space="preserve"> </w:t>
      </w:r>
      <w:r w:rsidR="005D082C">
        <w:t>Aufteilung sind die Klassen immer noch recht umfangreich. Deshalb wird an dieser Stelle auf eine graphische Repräsentation verzichtet. Grundsätzlich ist der Aufbau, wie man ihn im Hinblick auf die einstellbaren Eigenschaften in der Benutzeroberfläche erwartet. Jede Einstellung entspricht einem Attributfeld in der entsprechenden Klasse.</w:t>
      </w:r>
    </w:p>
    <w:p w14:paraId="26AB758C" w14:textId="6AF52604" w:rsidR="005D082C" w:rsidRDefault="005D082C" w:rsidP="005D082C">
      <w:pPr>
        <w:pStyle w:val="-OlWIRStandardtextEinzug-"/>
        <w:ind w:firstLine="0"/>
      </w:pPr>
      <w:r>
        <w:t xml:space="preserve">Damit die dargestellten Werte der Einstellungen </w:t>
      </w:r>
      <w:r w:rsidR="00E83615">
        <w:t xml:space="preserve">in der Benutzeroberfläche konsistent mit den gespeicherten Werten bleiben, kommt Databinding zum Einsatz. Das Darstellungsframework </w:t>
      </w:r>
      <w:r w:rsidR="00E83615" w:rsidRPr="00E83615">
        <w:rPr>
          <w:i/>
        </w:rPr>
        <w:t>WPF</w:t>
      </w:r>
      <w:r w:rsidR="00E83615">
        <w:t xml:space="preserve"> bietet die Möglichkeit mithilfe von Events bei Veränderungen in der Oberfläche direkt die Werte in den gebundenen Attributfeldern entsprechend anzupassen. Aber auch die andere Richtung wird unterstützt. So wird beim Neuladen der Einstellungsdatei automatisch die Oberfläche mit den korrekten Wert aktualisiert. Wie genau diese</w:t>
      </w:r>
      <w:r w:rsidR="009560C9">
        <w:t xml:space="preserve"> Databindi</w:t>
      </w:r>
      <w:r w:rsidR="00E83615">
        <w:t xml:space="preserve">ng Funktionalität genutzt werden kann, findet sich im Anhang. Wichtig ist nur anzumerken, dass Textfelder in der Benutzeroberfläche ausschließlich Werte vom Typ </w:t>
      </w:r>
      <w:r w:rsidR="00E83615">
        <w:rPr>
          <w:i/>
        </w:rPr>
        <w:t>String</w:t>
      </w:r>
      <w:r w:rsidR="00E83615">
        <w:t xml:space="preserve"> also eine Zeichen</w:t>
      </w:r>
      <w:r w:rsidR="00724888">
        <w:t>folge</w:t>
      </w:r>
      <w:r w:rsidR="00E83615">
        <w:t xml:space="preserve"> </w:t>
      </w:r>
      <w:r w:rsidR="00724888">
        <w:t xml:space="preserve">annehmen können. Viele Einstellungen sind jedoch Fließkommazahlen und müssen demnach zunächst umgewandelt werden. </w:t>
      </w:r>
      <w:r w:rsidR="00724888" w:rsidRPr="00724888">
        <w:rPr>
          <w:i/>
        </w:rPr>
        <w:t>WPF</w:t>
      </w:r>
      <w:r w:rsidR="00724888">
        <w:t xml:space="preserve"> konvertiert eine Reihe an Datentypen automatisch, allerdings scheitert der Automatismus an selbstdefinierten Repräsentationen. Eine solche Repräsentation findet sich bei der Einstellung über die Anzahl der Neuronen in den </w:t>
      </w:r>
      <w:r w:rsidR="00724888" w:rsidRPr="00724888">
        <w:rPr>
          <w:i/>
        </w:rPr>
        <w:t>Hidden-Layers</w:t>
      </w:r>
      <w:r w:rsidR="00724888">
        <w:t xml:space="preserve">. Die gewählte Darstellung trennt die Anzahl der Neuronen jeweils mit einem Komma voneinander. Ein neuronales Netz mit drei </w:t>
      </w:r>
      <w:r w:rsidR="00724888" w:rsidRPr="00724888">
        <w:rPr>
          <w:i/>
        </w:rPr>
        <w:t>Hidden-Layers</w:t>
      </w:r>
      <w:r w:rsidR="00724888">
        <w:t xml:space="preserve"> mit jeweils sechs Neuronen würde beispielsweise folgendermaßen in der Benutzeroberfläche dargestellt werden: </w:t>
      </w:r>
      <w:r w:rsidR="00724888" w:rsidRPr="00724888">
        <w:rPr>
          <w:i/>
        </w:rPr>
        <w:t>6,6,6</w:t>
      </w:r>
      <w:r w:rsidR="00724888">
        <w:t xml:space="preserve">. Diese Darstellung kann nicht unmittelbar konvertiert werden und eine Umwandlung muss manuell erfolgen. Die genauen Details sind nicht weiter wichtig, dieses Beispiel sollte nur verdeutlichen, dass unter Umständen der Quellcode an einigen Stellen komplexer erscheinen mag, als es auf den ersten Blick nötig getan hätte, diese Beobachtung jedoch </w:t>
      </w:r>
      <w:r w:rsidR="009560C9">
        <w:t>nicht korrekt ist.</w:t>
      </w:r>
    </w:p>
    <w:p w14:paraId="33993A8B" w14:textId="735C1B5E" w:rsidR="009560C9" w:rsidRDefault="009560C9" w:rsidP="005D082C">
      <w:pPr>
        <w:pStyle w:val="-OlWIRStandardtextEinzug-"/>
        <w:ind w:firstLine="0"/>
      </w:pPr>
      <w:r>
        <w:t xml:space="preserve">Die Einstellungsdatei wird mithilfe der XML-Serialisierung gespeichert und geladen. Damit wird die Struktur der Klassen in ein XML-Schema übertragen und die Werte als XML-Attribute gespeichert. Beim Programmstart wird die Einstellungsdatei geladen. Falls noch keine vorhanden ist, wird sie automatisch mit Standardwerten erstellt. Der Benutzer kann mit einem Klick auf den </w:t>
      </w:r>
      <w:r>
        <w:rPr>
          <w:i/>
        </w:rPr>
        <w:t>Save</w:t>
      </w:r>
      <w:r>
        <w:t xml:space="preserve">-Button die </w:t>
      </w:r>
      <w:r>
        <w:lastRenderedPageBreak/>
        <w:t>Einstellungsdatei überspeichern. Beim nächsten Programmstart werden dann die veränderten Einstellungen geladen.</w:t>
      </w:r>
    </w:p>
    <w:p w14:paraId="7B303049" w14:textId="77777777" w:rsidR="00913BC8" w:rsidRDefault="009560C9" w:rsidP="005D082C">
      <w:pPr>
        <w:pStyle w:val="-OlWIRStandardtextEinzug-"/>
        <w:ind w:firstLine="0"/>
      </w:pPr>
      <w:r>
        <w:t>Die Auswahl der Rennstrecke wird, wie auch bei den Einstellungen, über Databinding realisiert. Die aktuell ausgewählte Rennstrecke in der Benutzeroberfläche wird automatisch in einem Attributfeld in der entsprechenden Klasse gespeichert.</w:t>
      </w:r>
      <w:r w:rsidR="00913BC8">
        <w:t xml:space="preserve"> Bevor der Benutzer die eigentliche Simulation starten kann, muss eine Rennstrecke ausgewählt werden. Außerdem muss vor dem Start die Ausgangspopulation konfiguriert werden. Hierzu kommt das </w:t>
      </w:r>
      <w:r w:rsidR="00913BC8">
        <w:rPr>
          <w:i/>
        </w:rPr>
        <w:t>Factory-Pattern</w:t>
      </w:r>
      <w:r w:rsidR="00913BC8">
        <w:t xml:space="preserve"> zum Einsatz:</w:t>
      </w:r>
    </w:p>
    <w:p w14:paraId="7A510960" w14:textId="57A49C04" w:rsidR="00913BC8" w:rsidRDefault="00913BC8" w:rsidP="005D082C">
      <w:pPr>
        <w:pStyle w:val="-OlWIRStandardtextEinzug-"/>
        <w:ind w:firstLine="0"/>
      </w:pPr>
      <w:r>
        <w:rPr>
          <w:noProof/>
        </w:rPr>
        <w:drawing>
          <wp:inline distT="0" distB="0" distL="0" distR="0" wp14:anchorId="610226EF" wp14:editId="689CD790">
            <wp:extent cx="4679950" cy="2425065"/>
            <wp:effectExtent l="0" t="0" r="635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9950" cy="2425065"/>
                    </a:xfrm>
                    <a:prstGeom prst="rect">
                      <a:avLst/>
                    </a:prstGeom>
                  </pic:spPr>
                </pic:pic>
              </a:graphicData>
            </a:graphic>
          </wp:inline>
        </w:drawing>
      </w:r>
      <w:r>
        <w:t xml:space="preserve"> </w:t>
      </w:r>
    </w:p>
    <w:p w14:paraId="6E3AB6AD" w14:textId="5E1735C3" w:rsidR="00A86A22" w:rsidRDefault="00A86A22" w:rsidP="005D082C">
      <w:pPr>
        <w:pStyle w:val="-OlWIRStandardtextEinzug-"/>
        <w:ind w:firstLine="0"/>
      </w:pPr>
      <w:bookmarkStart w:id="19" w:name="_GoBack"/>
      <w:bookmarkEnd w:id="19"/>
    </w:p>
    <w:p w14:paraId="3B7662D1" w14:textId="4B68D5B8" w:rsidR="00A86A22" w:rsidRDefault="00A86A22" w:rsidP="005D082C">
      <w:pPr>
        <w:pStyle w:val="-OlWIRStandardtextEinzug-"/>
        <w:ind w:firstLine="0"/>
      </w:pPr>
    </w:p>
    <w:p w14:paraId="0FDBCFA2" w14:textId="77777777" w:rsidR="00A86A22" w:rsidRPr="009560C9" w:rsidRDefault="00A86A22" w:rsidP="005D082C">
      <w:pPr>
        <w:pStyle w:val="-OlWIRStandardtextEinzug-"/>
        <w:ind w:firstLine="0"/>
      </w:pPr>
    </w:p>
    <w:p w14:paraId="5BB4DBAC" w14:textId="343243B7" w:rsidR="00156793" w:rsidRDefault="00375F21" w:rsidP="00156793">
      <w:pPr>
        <w:pStyle w:val="-OlWIRberschrift2-"/>
        <w:numPr>
          <w:ilvl w:val="0"/>
          <w:numId w:val="0"/>
        </w:numPr>
      </w:pPr>
      <w:bookmarkStart w:id="20" w:name="_Toc458348508"/>
      <w:r>
        <w:t>6</w:t>
      </w:r>
      <w:r w:rsidR="008D1D40" w:rsidRPr="008D1D40">
        <w:t>.1 Simulation</w:t>
      </w:r>
      <w:bookmarkEnd w:id="20"/>
    </w:p>
    <w:p w14:paraId="6BDAE335" w14:textId="01665DE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r>
        <w:rPr>
          <w:i/>
        </w:rPr>
        <w:t>hidden layers</w:t>
      </w:r>
      <w:r>
        <w:t xml:space="preserve"> und, bis auf wenige Ausnahmen, alle anderen Werte die an irgendeiner Stelle in der Simulation benötigt </w:t>
      </w:r>
      <w:r>
        <w:lastRenderedPageBreak/>
        <w:t xml:space="preserve">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r w:rsidR="002F5734">
        <w:t xml:space="preserve"> </w:t>
      </w:r>
    </w:p>
    <w:p w14:paraId="5BA8E3DC" w14:textId="1ED5244A" w:rsidR="00587901" w:rsidRDefault="00375F21" w:rsidP="00587901">
      <w:pPr>
        <w:pStyle w:val="-OlWIRberschrift3-"/>
        <w:numPr>
          <w:ilvl w:val="0"/>
          <w:numId w:val="0"/>
        </w:numPr>
      </w:pPr>
      <w:bookmarkStart w:id="21" w:name="_Toc458348509"/>
      <w:r>
        <w:t>6</w:t>
      </w:r>
      <w:r w:rsidR="00587901">
        <w:t xml:space="preserve">.1.1 </w:t>
      </w:r>
      <w:r w:rsidR="006B61B2">
        <w:t>Simulationsablauf</w:t>
      </w:r>
      <w:bookmarkEnd w:id="21"/>
    </w:p>
    <w:p w14:paraId="4FBA5194" w14:textId="186FAAA9"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Physikengine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Physikeng</w:t>
      </w:r>
      <w:r w:rsidR="004A66DD">
        <w:t>in</w:t>
      </w:r>
      <w:r w:rsidR="006545FB">
        <w:t>e eigespeist werden, sondern nur das Fahrzeug angepasst werden. Nachdem die Initialisierung abgeschlossen ist, beginnt die eigentliche Simulation. Mithilfe von Raycasting wird in bestimmten Winkeln von der Front des Fahrzeuges aus</w:t>
      </w:r>
      <w:r w:rsidR="00403023">
        <w:t xml:space="preserve"> die Entfernung zum </w:t>
      </w:r>
      <w:r w:rsidR="00403023">
        <w:lastRenderedPageBreak/>
        <w:t xml:space="preserve">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Raycasts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22" w:name="_Toc458348510"/>
      <w:r>
        <w:lastRenderedPageBreak/>
        <w:t>6</w:t>
      </w:r>
      <w:r w:rsidR="00587901">
        <w:t>.1.2</w:t>
      </w:r>
      <w:r w:rsidR="00690515">
        <w:t xml:space="preserve"> Streckendaten</w:t>
      </w:r>
      <w:bookmarkEnd w:id="22"/>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GPSies.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34"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r>
        <w:rPr>
          <w:i/>
        </w:rPr>
        <w:t>Antree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6"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r w:rsidR="004C1281" w:rsidRPr="004C1281">
        <w:rPr>
          <w:i/>
        </w:rPr>
        <w:t>Race</w:t>
      </w:r>
      <w:r w:rsidR="004C1281">
        <w:rPr>
          <w:i/>
        </w:rPr>
        <w:t>track</w:t>
      </w:r>
      <w:r w:rsidR="004C1281">
        <w:t xml:space="preserve"> Ordner nach dieser Art von Dateien</w:t>
      </w:r>
      <w:r w:rsidR="00042876">
        <w:t xml:space="preserve"> gesucht</w:t>
      </w:r>
      <w:r w:rsidR="004C1281">
        <w:t xml:space="preserve">. Die Koordinaten werden umgerechnet und </w:t>
      </w:r>
      <w:r w:rsidR="000B368D">
        <w:t xml:space="preserve">ein </w:t>
      </w:r>
      <w:r w:rsidR="000B368D" w:rsidRPr="000B368D">
        <w:rPr>
          <w:i/>
        </w:rPr>
        <w:t>Racetrack</w:t>
      </w:r>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r w:rsidR="003562ED">
        <w:rPr>
          <w:i/>
        </w:rPr>
        <w:t>Racetrack</w:t>
      </w:r>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3" w:name="_Toc458348511"/>
      <w:r>
        <w:t>6</w:t>
      </w:r>
      <w:r w:rsidR="00587901">
        <w:t>.1.3</w:t>
      </w:r>
      <w:r w:rsidR="008D1D40">
        <w:t xml:space="preserve"> </w:t>
      </w:r>
      <w:r w:rsidR="008D1D40" w:rsidRPr="009F1658">
        <w:t>Physik</w:t>
      </w:r>
      <w:bookmarkEnd w:id="23"/>
    </w:p>
    <w:p w14:paraId="26725903" w14:textId="77777777" w:rsidR="00E36BCF" w:rsidRDefault="003562ED" w:rsidP="00E36BCF">
      <w:pPr>
        <w:pStyle w:val="-OlWIRStandardtext-"/>
      </w:pPr>
      <w:r>
        <w:t xml:space="preserve">Die physikalische Berechnung übernimmt die </w:t>
      </w:r>
      <w:r w:rsidRPr="003562ED">
        <w:rPr>
          <w:i/>
        </w:rPr>
        <w:t>Farseer</w:t>
      </w:r>
      <w:r>
        <w:rPr>
          <w:i/>
        </w:rPr>
        <w:t xml:space="preserve"> Physics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r w:rsidR="00657D13">
        <w:rPr>
          <w:i/>
        </w:rPr>
        <w:t>Step</w:t>
      </w:r>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r w:rsidR="00657D13">
        <w:rPr>
          <w:i/>
        </w:rPr>
        <w:t>Slider-Joint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Physikengine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r w:rsidR="00E36BCF" w:rsidRPr="00E36BCF">
        <w:rPr>
          <w:i/>
        </w:rPr>
        <w:t>Revolute</w:t>
      </w:r>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r w:rsidR="00613566" w:rsidRPr="00613566">
        <w:rPr>
          <w:i/>
        </w:rPr>
        <w:t>Fars</w:t>
      </w:r>
      <w:r w:rsidR="00613566">
        <w:rPr>
          <w:i/>
        </w:rPr>
        <w:t>eer Physics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r w:rsidR="009C5379" w:rsidRPr="009C5379">
        <w:rPr>
          <w:i/>
        </w:rPr>
        <w:t>Farseer</w:t>
      </w:r>
      <w:r w:rsidR="009C5379">
        <w:rPr>
          <w:i/>
        </w:rPr>
        <w:t xml:space="preserve"> Physics Engine</w:t>
      </w:r>
      <w:r w:rsidR="009C5379">
        <w:t xml:space="preserve"> beschrängt, gibt es eine Reihe von Anleitungen, die mögliche Lösungsansätze erläutern. Eine solche Anleitung findet sich unter dem Link </w:t>
      </w:r>
      <w:hyperlink r:id="rId37"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4" w:name="_Toc458348512"/>
      <w:r>
        <w:lastRenderedPageBreak/>
        <w:t>Visualisierung</w:t>
      </w:r>
      <w:bookmarkEnd w:id="24"/>
    </w:p>
    <w:p w14:paraId="66CD1583" w14:textId="11A97935" w:rsidR="008D1D40" w:rsidRDefault="00375F21" w:rsidP="00375F21">
      <w:pPr>
        <w:pStyle w:val="-OlWIRberschrift2-"/>
        <w:numPr>
          <w:ilvl w:val="0"/>
          <w:numId w:val="0"/>
        </w:numPr>
      </w:pPr>
      <w:bookmarkStart w:id="25" w:name="_Toc458348513"/>
      <w:r>
        <w:t>6.2</w:t>
      </w:r>
      <w:r>
        <w:tab/>
      </w:r>
      <w:r w:rsidR="008D1D40">
        <w:t>Künstliches Neuronales Netz</w:t>
      </w:r>
      <w:bookmarkEnd w:id="25"/>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r>
        <w:rPr>
          <w:i/>
        </w:rPr>
        <w:t>VehicleBehaviorInput</w:t>
      </w:r>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r>
        <w:rPr>
          <w:i/>
        </w:rPr>
        <w:t>VehicleBehaviorActions</w:t>
      </w:r>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r>
        <w:rPr>
          <w:i/>
        </w:rPr>
        <w:t>ParentNode</w:t>
      </w:r>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r w:rsidR="006676B2">
        <w:rPr>
          <w:i/>
        </w:rPr>
        <w:t>VehicleBehaviorInput</w:t>
      </w:r>
      <w:r w:rsidR="006676B2">
        <w:t xml:space="preserve"> gesetzt. Anschließend wird die erste </w:t>
      </w:r>
      <w:r w:rsidR="006676B2">
        <w:rPr>
          <w:i/>
        </w:rPr>
        <w:t>hidden layer</w:t>
      </w:r>
      <w:r w:rsidR="006676B2">
        <w:t xml:space="preserve"> berechnet, indem die Ausgabewerte der Neuronen aus der Eingabeebene mit den Gewichten aus dem </w:t>
      </w:r>
      <w:r w:rsidR="006676B2" w:rsidRPr="006676B2">
        <w:rPr>
          <w:i/>
        </w:rPr>
        <w:t>Weight</w:t>
      </w:r>
      <w:r w:rsidR="006676B2">
        <w:t xml:space="preserve">-Array multipliziert und jeweils pro Neuron aufaddiert werden. Nach jedem Zugriff auf den </w:t>
      </w:r>
      <w:r w:rsidR="006676B2">
        <w:rPr>
          <w:i/>
        </w:rPr>
        <w:t>Weight</w:t>
      </w:r>
      <w:r w:rsidR="006676B2">
        <w:t xml:space="preserve">-Array wird der Index des Arrays um 1 erhöht. So wird gewährleistet, dass jede Verbindung eindeutig einem Element aus dem </w:t>
      </w:r>
      <w:r w:rsidR="006676B2">
        <w:rPr>
          <w:i/>
        </w:rPr>
        <w:t>Weight</w:t>
      </w:r>
      <w:r w:rsidR="006676B2">
        <w:t>-Array zugeordnet ist</w:t>
      </w:r>
      <w:r w:rsidR="00B659D2">
        <w:t>.</w:t>
      </w:r>
      <w:r w:rsidR="00967532">
        <w:t xml:space="preserve"> Ist die letzte Ebene berechnet, werden die Werte an den Ausgabeneuronen in einer </w:t>
      </w:r>
      <w:r w:rsidR="00967532">
        <w:rPr>
          <w:i/>
        </w:rPr>
        <w:t>VehicleBehavior</w:t>
      </w:r>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Physikengine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6" w:name="_Toc458348514"/>
      <w:r>
        <w:rPr>
          <w:rFonts w:ascii="Arial" w:hAnsi="Arial"/>
          <w:bCs/>
        </w:rPr>
        <w:lastRenderedPageBreak/>
        <w:t>7</w:t>
      </w:r>
      <w:r w:rsidR="008D1D40" w:rsidRPr="00B62329">
        <w:rPr>
          <w:rFonts w:ascii="Arial" w:hAnsi="Arial"/>
          <w:bCs/>
        </w:rPr>
        <w:tab/>
        <w:t>Implementierung</w:t>
      </w:r>
      <w:bookmarkEnd w:id="26"/>
    </w:p>
    <w:p w14:paraId="155BBAFC" w14:textId="500E54D4" w:rsidR="008D1D40" w:rsidRPr="008D1D40" w:rsidRDefault="00375F21" w:rsidP="00F94B27">
      <w:pPr>
        <w:pStyle w:val="-OlWIRberschrift2-"/>
        <w:numPr>
          <w:ilvl w:val="0"/>
          <w:numId w:val="0"/>
        </w:numPr>
      </w:pPr>
      <w:bookmarkStart w:id="27" w:name="_Toc458348515"/>
      <w:r>
        <w:t>7</w:t>
      </w:r>
      <w:r w:rsidR="008D1D40" w:rsidRPr="008D1D40">
        <w:t>.1 Simulation</w:t>
      </w:r>
      <w:bookmarkEnd w:id="27"/>
    </w:p>
    <w:p w14:paraId="7B211D53" w14:textId="157D3862" w:rsidR="008D1D40" w:rsidRDefault="00375F21" w:rsidP="00F94B27">
      <w:pPr>
        <w:pStyle w:val="-OlWIRberschrift2-"/>
        <w:numPr>
          <w:ilvl w:val="0"/>
          <w:numId w:val="0"/>
        </w:numPr>
      </w:pPr>
      <w:bookmarkStart w:id="28" w:name="_Toc458348516"/>
      <w:r>
        <w:t>7</w:t>
      </w:r>
      <w:r w:rsidR="008D1D40">
        <w:t>.2 Künstliches Neuronales Netz</w:t>
      </w:r>
      <w:bookmarkEnd w:id="28"/>
    </w:p>
    <w:p w14:paraId="406EF9CE" w14:textId="62955BA3" w:rsidR="008D1D40" w:rsidRPr="00B62329" w:rsidRDefault="00375F21" w:rsidP="00B62329">
      <w:pPr>
        <w:pStyle w:val="-OlWIRberschrift1-"/>
        <w:rPr>
          <w:rFonts w:ascii="Arial" w:hAnsi="Arial"/>
          <w:bCs/>
        </w:rPr>
      </w:pPr>
      <w:bookmarkStart w:id="29" w:name="_Toc458348517"/>
      <w:r>
        <w:rPr>
          <w:rFonts w:ascii="Arial" w:hAnsi="Arial"/>
          <w:bCs/>
        </w:rPr>
        <w:lastRenderedPageBreak/>
        <w:t>8</w:t>
      </w:r>
      <w:r w:rsidR="008D1D40" w:rsidRPr="00B62329">
        <w:rPr>
          <w:rFonts w:ascii="Arial" w:hAnsi="Arial"/>
          <w:bCs/>
        </w:rPr>
        <w:tab/>
        <w:t>Evaluation</w:t>
      </w:r>
      <w:bookmarkEnd w:id="29"/>
    </w:p>
    <w:p w14:paraId="7C722907" w14:textId="3263FA1A" w:rsidR="008D1D40" w:rsidRDefault="00375F21" w:rsidP="00F94B27">
      <w:pPr>
        <w:pStyle w:val="-OlWIRberschrift2-"/>
        <w:numPr>
          <w:ilvl w:val="0"/>
          <w:numId w:val="0"/>
        </w:numPr>
      </w:pPr>
      <w:bookmarkStart w:id="30" w:name="_Toc458348518"/>
      <w:r>
        <w:t>8</w:t>
      </w:r>
      <w:r w:rsidR="008D1D40">
        <w:t>.1 Fehlerfrei zurückgelegte Strecke</w:t>
      </w:r>
      <w:bookmarkEnd w:id="30"/>
    </w:p>
    <w:p w14:paraId="4B52A8AF" w14:textId="0A8684FA" w:rsidR="00F94B27" w:rsidRDefault="00375F21" w:rsidP="00F94B27">
      <w:pPr>
        <w:pStyle w:val="-OlWIRberschrift2-"/>
        <w:numPr>
          <w:ilvl w:val="0"/>
          <w:numId w:val="0"/>
        </w:numPr>
      </w:pPr>
      <w:bookmarkStart w:id="31" w:name="_Toc458348519"/>
      <w:r>
        <w:t>8</w:t>
      </w:r>
      <w:r w:rsidR="008D1D40">
        <w:t>.2 Geschwindigkeit</w:t>
      </w:r>
      <w:bookmarkEnd w:id="31"/>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9"/>
          <w:footerReference w:type="default" r:id="rId40"/>
          <w:type w:val="oddPage"/>
          <w:pgSz w:w="11906" w:h="16838" w:code="9"/>
          <w:pgMar w:top="1701" w:right="2268" w:bottom="1701" w:left="2268" w:header="1304" w:footer="794" w:gutter="0"/>
          <w:pgNumType w:start="1"/>
          <w:cols w:space="720"/>
          <w:docGrid w:linePitch="326"/>
        </w:sectPr>
      </w:pPr>
      <w:bookmarkStart w:id="32" w:name="_Toc458348520"/>
      <w:r>
        <w:t>8</w:t>
      </w:r>
      <w:r w:rsidR="008D1D40">
        <w:t>.3 Fahrverhalten</w:t>
      </w:r>
      <w:bookmarkEnd w:id="32"/>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3" w:name="_Toc165890730"/>
      <w:bookmarkStart w:id="34" w:name="_Toc458348521"/>
      <w:r>
        <w:lastRenderedPageBreak/>
        <w:t>Literatur</w:t>
      </w:r>
      <w:bookmarkEnd w:id="33"/>
      <w:bookmarkEnd w:id="34"/>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5" w:name="_Toc165890720"/>
      <w:bookmarkStart w:id="36" w:name="_Toc458348522"/>
      <w:r w:rsidR="000A3120">
        <w:t>A</w:t>
      </w:r>
      <w:bookmarkEnd w:id="35"/>
      <w:r w:rsidR="00E14D01">
        <w:t>bbildungen</w:t>
      </w:r>
      <w:bookmarkEnd w:id="36"/>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7" w:name="_Toc458348523"/>
      <w:r>
        <w:lastRenderedPageBreak/>
        <w:t>Abkürzungen</w:t>
      </w:r>
      <w:bookmarkEnd w:id="37"/>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8" w:name="_Toc458348524"/>
      <w:r>
        <w:lastRenderedPageBreak/>
        <w:t>Erklärung</w:t>
      </w:r>
      <w:bookmarkEnd w:id="38"/>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41"/>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BCFA2" w14:textId="77777777" w:rsidR="000A591F" w:rsidRDefault="000A591F">
      <w:r>
        <w:separator/>
      </w:r>
    </w:p>
  </w:endnote>
  <w:endnote w:type="continuationSeparator" w:id="0">
    <w:p w14:paraId="23FAFF6F" w14:textId="77777777" w:rsidR="000A591F" w:rsidRDefault="000A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2F5734" w:rsidRDefault="002F573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2F5734" w:rsidRDefault="002F5734">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2F5734" w:rsidRDefault="002F5734"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2F5734" w:rsidRDefault="002F573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2F5734" w:rsidRDefault="002F5734"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2F5734" w:rsidRDefault="002F5734"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8BE65" w14:textId="77777777" w:rsidR="000A591F" w:rsidRDefault="000A591F">
      <w:r>
        <w:separator/>
      </w:r>
    </w:p>
  </w:footnote>
  <w:footnote w:type="continuationSeparator" w:id="0">
    <w:p w14:paraId="6C2E686C" w14:textId="77777777" w:rsidR="000A591F" w:rsidRDefault="000A591F">
      <w:r>
        <w:continuationSeparator/>
      </w:r>
    </w:p>
  </w:footnote>
  <w:footnote w:id="1">
    <w:p w14:paraId="64AE207F" w14:textId="77777777" w:rsidR="002F5734" w:rsidRDefault="002F5734"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2F5734" w:rsidRDefault="002F5734" w:rsidP="00CF6928">
      <w:pPr>
        <w:pStyle w:val="Funotentext"/>
      </w:pPr>
      <w:r>
        <w:rPr>
          <w:rStyle w:val="Funotenzeichen"/>
        </w:rPr>
        <w:footnoteRef/>
      </w:r>
      <w:r>
        <w:t xml:space="preserve"> </w:t>
      </w:r>
      <w:r w:rsidRPr="00CF6928">
        <w:t>(-0,9, 1,5), (0,9, 1,5), (-0,9, -1,8), (0,9, -1,8)</w:t>
      </w:r>
    </w:p>
  </w:footnote>
  <w:footnote w:id="3">
    <w:p w14:paraId="0ECDE81C" w14:textId="0ED0D675" w:rsidR="002F5734" w:rsidRDefault="002F5734" w:rsidP="000F5F30">
      <w:pPr>
        <w:pStyle w:val="Funotentext"/>
      </w:pPr>
      <w:r>
        <w:rPr>
          <w:rStyle w:val="Funotenzeichen"/>
        </w:rPr>
        <w:footnoteRef/>
      </w:r>
      <w:r>
        <w:t xml:space="preserve"> (0,1.675)</w:t>
      </w:r>
    </w:p>
  </w:footnote>
  <w:footnote w:id="4">
    <w:p w14:paraId="166530C7" w14:textId="07B420B2" w:rsidR="002F5734" w:rsidRDefault="002F5734">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2F5734" w:rsidRDefault="002F5734" w:rsidP="00256E8C">
      <w:pPr>
        <w:pStyle w:val="Funotentext"/>
      </w:pPr>
      <w:r>
        <w:rPr>
          <w:rStyle w:val="Funotenzeichen"/>
        </w:rPr>
        <w:footnoteRef/>
      </w:r>
      <w:r>
        <w:t xml:space="preserve"> </w:t>
      </w:r>
      <w:r w:rsidRPr="00174FDF">
        <w:rPr>
          <w:i/>
        </w:rPr>
        <w:t>Dot</w:t>
      </w:r>
      <w:r>
        <w:t xml:space="preserve"> ist dabei das Skalarprodukt zweier Vektoren. Sowohl der Normalvektor als auch der Geschwindigkeitsvektor können von der Physikengine erfragt werden.</w:t>
      </w:r>
    </w:p>
  </w:footnote>
  <w:footnote w:id="6">
    <w:p w14:paraId="278363E1" w14:textId="77D168E8" w:rsidR="002F5734" w:rsidRDefault="002F5734">
      <w:pPr>
        <w:pStyle w:val="Funotentext"/>
      </w:pPr>
      <w:r>
        <w:rPr>
          <w:rStyle w:val="Funotenzeichen"/>
        </w:rPr>
        <w:footnoteRef/>
      </w:r>
      <w:r>
        <w:t xml:space="preserve"> Die Trägheitseigenschaft eines Objekts wird von der Physikengine festgelegt und kann ausgelesen werden.</w:t>
      </w:r>
    </w:p>
  </w:footnote>
  <w:footnote w:id="7">
    <w:p w14:paraId="1DD6F7AF" w14:textId="0D712596" w:rsidR="002F5734" w:rsidRDefault="002F5734">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2F5734" w:rsidRDefault="002F5734">
      <w:pPr>
        <w:pStyle w:val="Funotentext"/>
      </w:pPr>
      <w:r>
        <w:rPr>
          <w:rStyle w:val="Funotenzeichen"/>
        </w:rPr>
        <w:footnoteRef/>
      </w:r>
      <w:r>
        <w:t xml:space="preserve"> Erinnerung: bei hohen Geschwindigkeiten ist das Lenkverhalten stark eingeschränkt.</w:t>
      </w:r>
    </w:p>
  </w:footnote>
  <w:footnote w:id="9">
    <w:p w14:paraId="1268B68C" w14:textId="797290AC" w:rsidR="00B324C0" w:rsidRDefault="00B324C0">
      <w:pPr>
        <w:pStyle w:val="Funotentext"/>
      </w:pPr>
      <w:r>
        <w:rPr>
          <w:rStyle w:val="Funotenzeichen"/>
        </w:rPr>
        <w:footnoteRef/>
      </w:r>
      <w:r>
        <w:t xml:space="preserve"> Benutzersicht meint die optischen Komponenten des Hilfsprogramms, technische Sicht hingegen den Aufbau der Klassen und deren Beziehung untereinander. </w:t>
      </w:r>
    </w:p>
  </w:footnote>
  <w:footnote w:id="10">
    <w:p w14:paraId="38201FB6" w14:textId="77777777" w:rsidR="002F5734" w:rsidRPr="007301E7" w:rsidRDefault="002F5734" w:rsidP="007301E7">
      <w:pPr>
        <w:pStyle w:val="Funotentext"/>
      </w:pPr>
      <w:r>
        <w:rPr>
          <w:rStyle w:val="Funotenzeichen"/>
        </w:rPr>
        <w:footnoteRef/>
      </w:r>
      <w:r>
        <w:t xml:space="preserve"> Hiermit sind sogenannte </w:t>
      </w:r>
      <w:r>
        <w:rPr>
          <w:i/>
        </w:rPr>
        <w:t>Magic Numbers</w:t>
      </w:r>
      <w:r>
        <w:t xml:space="preserve"> gemeint. Variablen dessen Wert sich nicht errechnen lassen, sondern manuell festgelegt werden müssen.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2F5734" w:rsidRDefault="002F5734"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2F5734" w:rsidRDefault="002F5734"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104FCD52" w:rsidR="002F5734" w:rsidRDefault="002F5734"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13BC8">
      <w:rPr>
        <w:rStyle w:val="Seitenzahl"/>
        <w:noProof/>
      </w:rPr>
      <w:t>II</w:t>
    </w:r>
    <w:r>
      <w:rPr>
        <w:rStyle w:val="Seitenzahl"/>
      </w:rPr>
      <w:fldChar w:fldCharType="end"/>
    </w:r>
  </w:p>
  <w:p w14:paraId="199B7980" w14:textId="77777777" w:rsidR="002F5734" w:rsidRPr="00416E84" w:rsidRDefault="002F5734"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2F5734" w:rsidRDefault="002F573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440E8C5" w:rsidR="002F5734" w:rsidRDefault="002F5734"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913BC8">
      <w:rPr>
        <w:rStyle w:val="Seitenzahl"/>
        <w:noProof/>
      </w:rPr>
      <w:t>32</w:t>
    </w:r>
    <w:r>
      <w:rPr>
        <w:rStyle w:val="Seitenzahl"/>
      </w:rPr>
      <w:fldChar w:fldCharType="end"/>
    </w:r>
  </w:p>
  <w:p w14:paraId="7810C4B9" w14:textId="77777777" w:rsidR="002F5734" w:rsidRDefault="002F5734"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2F5734" w:rsidRDefault="002F5734"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2F5734" w:rsidRDefault="002F5734"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49900D0"/>
    <w:multiLevelType w:val="hybridMultilevel"/>
    <w:tmpl w:val="4E9E7E84"/>
    <w:lvl w:ilvl="0" w:tplc="084EDE3C">
      <w:start w:val="1"/>
      <w:numFmt w:val="decimal"/>
      <w:pStyle w:val="XML"/>
      <w:lvlText w:val="%1."/>
      <w:lvlJc w:val="left"/>
      <w:pPr>
        <w:ind w:left="933" w:hanging="360"/>
      </w:pPr>
    </w:lvl>
    <w:lvl w:ilvl="1" w:tplc="04070019">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4"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9"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6"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7"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9"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1"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2" w15:restartNumberingAfterBreak="0">
    <w:nsid w:val="6836231F"/>
    <w:multiLevelType w:val="multilevel"/>
    <w:tmpl w:val="40FA418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5"/>
  </w:num>
  <w:num w:numId="2">
    <w:abstractNumId w:val="13"/>
  </w:num>
  <w:num w:numId="3">
    <w:abstractNumId w:val="3"/>
  </w:num>
  <w:num w:numId="4">
    <w:abstractNumId w:val="8"/>
  </w:num>
  <w:num w:numId="5">
    <w:abstractNumId w:val="18"/>
  </w:num>
  <w:num w:numId="6">
    <w:abstractNumId w:val="17"/>
  </w:num>
  <w:num w:numId="7">
    <w:abstractNumId w:val="20"/>
  </w:num>
  <w:num w:numId="8">
    <w:abstractNumId w:val="16"/>
  </w:num>
  <w:num w:numId="9">
    <w:abstractNumId w:val="1"/>
  </w:num>
  <w:num w:numId="10">
    <w:abstractNumId w:val="21"/>
  </w:num>
  <w:num w:numId="11">
    <w:abstractNumId w:val="12"/>
  </w:num>
  <w:num w:numId="12">
    <w:abstractNumId w:val="19"/>
  </w:num>
  <w:num w:numId="13">
    <w:abstractNumId w:val="11"/>
  </w:num>
  <w:num w:numId="14">
    <w:abstractNumId w:val="14"/>
  </w:num>
  <w:num w:numId="15">
    <w:abstractNumId w:val="10"/>
  </w:num>
  <w:num w:numId="16">
    <w:abstractNumId w:val="7"/>
  </w:num>
  <w:num w:numId="17">
    <w:abstractNumId w:val="9"/>
  </w:num>
  <w:num w:numId="18">
    <w:abstractNumId w:val="23"/>
  </w:num>
  <w:num w:numId="19">
    <w:abstractNumId w:val="0"/>
  </w:num>
  <w:num w:numId="20">
    <w:abstractNumId w:val="6"/>
  </w:num>
  <w:num w:numId="21">
    <w:abstractNumId w:val="5"/>
  </w:num>
  <w:num w:numId="22">
    <w:abstractNumId w:val="4"/>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25388"/>
    <w:rsid w:val="00031E66"/>
    <w:rsid w:val="000326FA"/>
    <w:rsid w:val="00040594"/>
    <w:rsid w:val="00042876"/>
    <w:rsid w:val="00051E0C"/>
    <w:rsid w:val="00054764"/>
    <w:rsid w:val="00077955"/>
    <w:rsid w:val="00094526"/>
    <w:rsid w:val="000A3120"/>
    <w:rsid w:val="000A591F"/>
    <w:rsid w:val="000B368D"/>
    <w:rsid w:val="000C0AF2"/>
    <w:rsid w:val="000C2B94"/>
    <w:rsid w:val="000C4E15"/>
    <w:rsid w:val="000C6BBE"/>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0C35"/>
    <w:rsid w:val="00231B1A"/>
    <w:rsid w:val="002431A0"/>
    <w:rsid w:val="00256E8C"/>
    <w:rsid w:val="002806B8"/>
    <w:rsid w:val="00287C71"/>
    <w:rsid w:val="002A3A3F"/>
    <w:rsid w:val="002B1BCA"/>
    <w:rsid w:val="002C18A7"/>
    <w:rsid w:val="002C3644"/>
    <w:rsid w:val="002D1860"/>
    <w:rsid w:val="002D2EB5"/>
    <w:rsid w:val="002D4828"/>
    <w:rsid w:val="002F5734"/>
    <w:rsid w:val="00311599"/>
    <w:rsid w:val="003323F0"/>
    <w:rsid w:val="003562ED"/>
    <w:rsid w:val="00360D35"/>
    <w:rsid w:val="00371D74"/>
    <w:rsid w:val="00375F21"/>
    <w:rsid w:val="00391005"/>
    <w:rsid w:val="003D7C64"/>
    <w:rsid w:val="00403023"/>
    <w:rsid w:val="004066FA"/>
    <w:rsid w:val="00415F30"/>
    <w:rsid w:val="00416290"/>
    <w:rsid w:val="004315D7"/>
    <w:rsid w:val="004553C8"/>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15E17"/>
    <w:rsid w:val="00531C1B"/>
    <w:rsid w:val="0053330F"/>
    <w:rsid w:val="00534DAF"/>
    <w:rsid w:val="00545E06"/>
    <w:rsid w:val="0054785D"/>
    <w:rsid w:val="005518CE"/>
    <w:rsid w:val="00556F07"/>
    <w:rsid w:val="00571A6F"/>
    <w:rsid w:val="00587901"/>
    <w:rsid w:val="005B6ABC"/>
    <w:rsid w:val="005D082C"/>
    <w:rsid w:val="005D6F64"/>
    <w:rsid w:val="00613566"/>
    <w:rsid w:val="00627362"/>
    <w:rsid w:val="00633801"/>
    <w:rsid w:val="006534EA"/>
    <w:rsid w:val="006545FB"/>
    <w:rsid w:val="006576F2"/>
    <w:rsid w:val="00657D13"/>
    <w:rsid w:val="00663F7B"/>
    <w:rsid w:val="006676B2"/>
    <w:rsid w:val="00673A4D"/>
    <w:rsid w:val="00687466"/>
    <w:rsid w:val="00690515"/>
    <w:rsid w:val="0069456D"/>
    <w:rsid w:val="00697EAB"/>
    <w:rsid w:val="006B24D4"/>
    <w:rsid w:val="006B61B2"/>
    <w:rsid w:val="006C451B"/>
    <w:rsid w:val="006C5696"/>
    <w:rsid w:val="006E10FD"/>
    <w:rsid w:val="006E2DC1"/>
    <w:rsid w:val="00700FF8"/>
    <w:rsid w:val="0070790F"/>
    <w:rsid w:val="00710736"/>
    <w:rsid w:val="00710AE3"/>
    <w:rsid w:val="00724888"/>
    <w:rsid w:val="007301E7"/>
    <w:rsid w:val="007415EF"/>
    <w:rsid w:val="00741EF2"/>
    <w:rsid w:val="00743BDB"/>
    <w:rsid w:val="0079268B"/>
    <w:rsid w:val="007A6863"/>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A0F"/>
    <w:rsid w:val="008F0B0A"/>
    <w:rsid w:val="00913BC8"/>
    <w:rsid w:val="009179E2"/>
    <w:rsid w:val="009230C1"/>
    <w:rsid w:val="00932801"/>
    <w:rsid w:val="00933367"/>
    <w:rsid w:val="00943CF8"/>
    <w:rsid w:val="009524EA"/>
    <w:rsid w:val="009560C9"/>
    <w:rsid w:val="00963037"/>
    <w:rsid w:val="00967532"/>
    <w:rsid w:val="00967F66"/>
    <w:rsid w:val="00973544"/>
    <w:rsid w:val="00980BA1"/>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6A22"/>
    <w:rsid w:val="00A871BD"/>
    <w:rsid w:val="00A92360"/>
    <w:rsid w:val="00A963E9"/>
    <w:rsid w:val="00AB22A5"/>
    <w:rsid w:val="00AD4DE2"/>
    <w:rsid w:val="00B00CB8"/>
    <w:rsid w:val="00B02FB1"/>
    <w:rsid w:val="00B163C9"/>
    <w:rsid w:val="00B22A13"/>
    <w:rsid w:val="00B26058"/>
    <w:rsid w:val="00B324C0"/>
    <w:rsid w:val="00B32EA7"/>
    <w:rsid w:val="00B53582"/>
    <w:rsid w:val="00B62329"/>
    <w:rsid w:val="00B659D2"/>
    <w:rsid w:val="00B94356"/>
    <w:rsid w:val="00B95C49"/>
    <w:rsid w:val="00BD26DF"/>
    <w:rsid w:val="00BD4929"/>
    <w:rsid w:val="00BD6835"/>
    <w:rsid w:val="00BF55C8"/>
    <w:rsid w:val="00BF6F78"/>
    <w:rsid w:val="00C12AFE"/>
    <w:rsid w:val="00C13780"/>
    <w:rsid w:val="00C14BB1"/>
    <w:rsid w:val="00C16B84"/>
    <w:rsid w:val="00C23ADF"/>
    <w:rsid w:val="00C23BF8"/>
    <w:rsid w:val="00C26BAC"/>
    <w:rsid w:val="00C30086"/>
    <w:rsid w:val="00C377F7"/>
    <w:rsid w:val="00C4331B"/>
    <w:rsid w:val="00C53673"/>
    <w:rsid w:val="00C57FBF"/>
    <w:rsid w:val="00CB6167"/>
    <w:rsid w:val="00CC1AEA"/>
    <w:rsid w:val="00CD5729"/>
    <w:rsid w:val="00CE14A7"/>
    <w:rsid w:val="00CF3E30"/>
    <w:rsid w:val="00CF517A"/>
    <w:rsid w:val="00CF6928"/>
    <w:rsid w:val="00D332C0"/>
    <w:rsid w:val="00D654A7"/>
    <w:rsid w:val="00D723AE"/>
    <w:rsid w:val="00D72A86"/>
    <w:rsid w:val="00D803E9"/>
    <w:rsid w:val="00DD3A6C"/>
    <w:rsid w:val="00DF1E9C"/>
    <w:rsid w:val="00DF403B"/>
    <w:rsid w:val="00E1001B"/>
    <w:rsid w:val="00E14D01"/>
    <w:rsid w:val="00E31FF6"/>
    <w:rsid w:val="00E36BCF"/>
    <w:rsid w:val="00E37EFE"/>
    <w:rsid w:val="00E60756"/>
    <w:rsid w:val="00E60C23"/>
    <w:rsid w:val="00E672FA"/>
    <w:rsid w:val="00E82EBD"/>
    <w:rsid w:val="00E83615"/>
    <w:rsid w:val="00EA624D"/>
    <w:rsid w:val="00EC4539"/>
    <w:rsid w:val="00EC4EC0"/>
    <w:rsid w:val="00ED13FD"/>
    <w:rsid w:val="00EE025A"/>
    <w:rsid w:val="00EE04EF"/>
    <w:rsid w:val="00EF7C37"/>
    <w:rsid w:val="00F05F00"/>
    <w:rsid w:val="00F12629"/>
    <w:rsid w:val="00F15B10"/>
    <w:rsid w:val="00F25583"/>
    <w:rsid w:val="00F27926"/>
    <w:rsid w:val="00F30D6C"/>
    <w:rsid w:val="00F42BDF"/>
    <w:rsid w:val="00F744A6"/>
    <w:rsid w:val="00F853E7"/>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link w:val="-OlWIRStandardtext-Zchn"/>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link w:val="-OlWIRStandardtextEinzug-Zchn"/>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 w:type="paragraph" w:customStyle="1" w:styleId="XML">
    <w:name w:val="XML"/>
    <w:basedOn w:val="-OlWIRStandardtextEinzug-"/>
    <w:link w:val="XMLZchn"/>
    <w:qFormat/>
    <w:rsid w:val="00913BC8"/>
    <w:pPr>
      <w:keepLines/>
      <w:numPr>
        <w:numId w:val="24"/>
      </w:numPr>
      <w:pBdr>
        <w:top w:val="single" w:sz="4" w:space="1" w:color="auto"/>
        <w:left w:val="single" w:sz="4" w:space="1" w:color="auto"/>
        <w:bottom w:val="single" w:sz="4" w:space="1" w:color="auto"/>
        <w:right w:val="single" w:sz="4" w:space="0" w:color="auto"/>
      </w:pBdr>
      <w:suppressAutoHyphens/>
      <w:spacing w:after="0" w:line="240" w:lineRule="auto"/>
      <w:ind w:left="357" w:hanging="357"/>
      <w:jc w:val="left"/>
    </w:pPr>
    <w:rPr>
      <w:rFonts w:ascii="Consolas" w:hAnsi="Consolas"/>
      <w:sz w:val="18"/>
      <w:lang w:val="en-GB"/>
    </w:rPr>
  </w:style>
  <w:style w:type="character" w:customStyle="1" w:styleId="-OlWIRStandardtext-Zchn">
    <w:name w:val="- OlWIR Standardtext - Zchn"/>
    <w:basedOn w:val="Absatz-Standardschriftart"/>
    <w:link w:val="-OlWIRStandardtext-"/>
    <w:rsid w:val="007A6863"/>
    <w:rPr>
      <w:color w:val="000000"/>
      <w:sz w:val="22"/>
      <w:szCs w:val="24"/>
    </w:rPr>
  </w:style>
  <w:style w:type="character" w:customStyle="1" w:styleId="-OlWIRStandardtextEinzug-Zchn">
    <w:name w:val="- OlWIR Standardtext Einzug - Zchn"/>
    <w:basedOn w:val="-OlWIRStandardtext-Zchn"/>
    <w:link w:val="-OlWIRStandardtextEinzug-"/>
    <w:rsid w:val="007A6863"/>
    <w:rPr>
      <w:color w:val="000000"/>
      <w:sz w:val="22"/>
      <w:szCs w:val="24"/>
    </w:rPr>
  </w:style>
  <w:style w:type="character" w:customStyle="1" w:styleId="XMLZchn">
    <w:name w:val="XML Zchn"/>
    <w:basedOn w:val="-OlWIRStandardtextEinzug-Zchn"/>
    <w:link w:val="XML"/>
    <w:rsid w:val="00913BC8"/>
    <w:rPr>
      <w:rFonts w:ascii="Consolas" w:hAnsi="Consolas"/>
      <w:color w:val="000000"/>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yperlink" Target="http://www.uwgb.edu/dutchs/usefuldata/ConvertUTMNoOZ.HT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8.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www.iforce2d.net/b2dtut/top-down-car"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2384FF3F-8F10-4A04-8D9A-1C24E04F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9984</Words>
  <Characters>62904</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72743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44</cp:revision>
  <cp:lastPrinted>2016-06-01T17:17:00Z</cp:lastPrinted>
  <dcterms:created xsi:type="dcterms:W3CDTF">2016-06-10T16:30:00Z</dcterms:created>
  <dcterms:modified xsi:type="dcterms:W3CDTF">2016-08-08T13:14:00Z</dcterms:modified>
</cp:coreProperties>
</file>