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17FF8C89"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C4331B">
        <w:rPr>
          <w:noProof/>
          <w:sz w:val="22"/>
          <w:szCs w:val="28"/>
        </w:rPr>
        <w:t>10.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53EA04CD" w14:textId="2CC2F0C0" w:rsidR="00875DFA"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875DFA" w:rsidRPr="00B07069">
        <w:rPr>
          <w:noProof/>
        </w:rPr>
        <w:t>1</w:t>
      </w:r>
      <w:r w:rsidR="00875DFA">
        <w:rPr>
          <w:rFonts w:asciiTheme="minorHAnsi" w:eastAsiaTheme="minorEastAsia" w:hAnsiTheme="minorHAnsi" w:cstheme="minorBidi"/>
          <w:b w:val="0"/>
          <w:bCs w:val="0"/>
          <w:noProof/>
          <w:sz w:val="22"/>
          <w:szCs w:val="22"/>
        </w:rPr>
        <w:tab/>
      </w:r>
      <w:r w:rsidR="00875DFA" w:rsidRPr="00B07069">
        <w:rPr>
          <w:noProof/>
        </w:rPr>
        <w:t>Einleitung</w:t>
      </w:r>
      <w:r w:rsidR="00875DFA">
        <w:rPr>
          <w:noProof/>
        </w:rPr>
        <w:tab/>
      </w:r>
      <w:r w:rsidR="00875DFA">
        <w:rPr>
          <w:noProof/>
        </w:rPr>
        <w:fldChar w:fldCharType="begin"/>
      </w:r>
      <w:r w:rsidR="00875DFA">
        <w:rPr>
          <w:noProof/>
        </w:rPr>
        <w:instrText xml:space="preserve"> PAGEREF _Toc453174692 \h </w:instrText>
      </w:r>
      <w:r w:rsidR="00875DFA">
        <w:rPr>
          <w:noProof/>
        </w:rPr>
      </w:r>
      <w:r w:rsidR="00875DFA">
        <w:rPr>
          <w:noProof/>
        </w:rPr>
        <w:fldChar w:fldCharType="separate"/>
      </w:r>
      <w:r w:rsidR="00875DFA">
        <w:rPr>
          <w:noProof/>
        </w:rPr>
        <w:t>1</w:t>
      </w:r>
      <w:r w:rsidR="00875DFA">
        <w:rPr>
          <w:noProof/>
        </w:rPr>
        <w:fldChar w:fldCharType="end"/>
      </w:r>
    </w:p>
    <w:p w14:paraId="53C706D6" w14:textId="160956F5"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_Toc453174693 \h </w:instrText>
      </w:r>
      <w:r>
        <w:rPr>
          <w:noProof/>
        </w:rPr>
      </w:r>
      <w:r>
        <w:rPr>
          <w:noProof/>
        </w:rPr>
        <w:fldChar w:fldCharType="separate"/>
      </w:r>
      <w:r>
        <w:rPr>
          <w:noProof/>
        </w:rPr>
        <w:t>1</w:t>
      </w:r>
      <w:r>
        <w:rPr>
          <w:noProof/>
        </w:rPr>
        <w:fldChar w:fldCharType="end"/>
      </w:r>
    </w:p>
    <w:p w14:paraId="155E1BD5" w14:textId="79E87721"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_Toc453174694 \h </w:instrText>
      </w:r>
      <w:r>
        <w:rPr>
          <w:noProof/>
        </w:rPr>
      </w:r>
      <w:r>
        <w:rPr>
          <w:noProof/>
        </w:rPr>
        <w:fldChar w:fldCharType="separate"/>
      </w:r>
      <w:r>
        <w:rPr>
          <w:noProof/>
        </w:rPr>
        <w:t>1</w:t>
      </w:r>
      <w:r>
        <w:rPr>
          <w:noProof/>
        </w:rPr>
        <w:fldChar w:fldCharType="end"/>
      </w:r>
    </w:p>
    <w:p w14:paraId="565E76EC" w14:textId="215FAD2E"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_Toc453174695 \h </w:instrText>
      </w:r>
      <w:r>
        <w:rPr>
          <w:noProof/>
        </w:rPr>
      </w:r>
      <w:r>
        <w:rPr>
          <w:noProof/>
        </w:rPr>
        <w:fldChar w:fldCharType="separate"/>
      </w:r>
      <w:r>
        <w:rPr>
          <w:noProof/>
        </w:rPr>
        <w:t>1</w:t>
      </w:r>
      <w:r>
        <w:rPr>
          <w:noProof/>
        </w:rPr>
        <w:fldChar w:fldCharType="end"/>
      </w:r>
    </w:p>
    <w:p w14:paraId="01050C96" w14:textId="11AD15AC"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2</w:t>
      </w:r>
      <w:r>
        <w:rPr>
          <w:rFonts w:asciiTheme="minorHAnsi" w:eastAsiaTheme="minorEastAsia" w:hAnsiTheme="minorHAnsi" w:cstheme="minorBidi"/>
          <w:b w:val="0"/>
          <w:bCs w:val="0"/>
          <w:noProof/>
          <w:sz w:val="22"/>
          <w:szCs w:val="22"/>
        </w:rPr>
        <w:tab/>
      </w:r>
      <w:r w:rsidRPr="00B07069">
        <w:rPr>
          <w:noProof/>
        </w:rPr>
        <w:t>Grundlagen</w:t>
      </w:r>
      <w:r>
        <w:rPr>
          <w:noProof/>
        </w:rPr>
        <w:tab/>
      </w:r>
      <w:r>
        <w:rPr>
          <w:noProof/>
        </w:rPr>
        <w:fldChar w:fldCharType="begin"/>
      </w:r>
      <w:r>
        <w:rPr>
          <w:noProof/>
        </w:rPr>
        <w:instrText xml:space="preserve"> PAGEREF _Toc453174696 \h </w:instrText>
      </w:r>
      <w:r>
        <w:rPr>
          <w:noProof/>
        </w:rPr>
      </w:r>
      <w:r>
        <w:rPr>
          <w:noProof/>
        </w:rPr>
        <w:fldChar w:fldCharType="separate"/>
      </w:r>
      <w:r>
        <w:rPr>
          <w:noProof/>
        </w:rPr>
        <w:t>2</w:t>
      </w:r>
      <w:r>
        <w:rPr>
          <w:noProof/>
        </w:rPr>
        <w:fldChar w:fldCharType="end"/>
      </w:r>
    </w:p>
    <w:p w14:paraId="39C08998" w14:textId="7EA0036F"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_Toc453174697 \h </w:instrText>
      </w:r>
      <w:r>
        <w:rPr>
          <w:noProof/>
        </w:rPr>
      </w:r>
      <w:r>
        <w:rPr>
          <w:noProof/>
        </w:rPr>
        <w:fldChar w:fldCharType="separate"/>
      </w:r>
      <w:r>
        <w:rPr>
          <w:noProof/>
        </w:rPr>
        <w:t>2</w:t>
      </w:r>
      <w:r>
        <w:rPr>
          <w:noProof/>
        </w:rPr>
        <w:fldChar w:fldCharType="end"/>
      </w:r>
    </w:p>
    <w:p w14:paraId="2A6B616A" w14:textId="022144E6"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_Toc453174698 \h </w:instrText>
      </w:r>
      <w:r>
        <w:rPr>
          <w:noProof/>
        </w:rPr>
      </w:r>
      <w:r>
        <w:rPr>
          <w:noProof/>
        </w:rPr>
        <w:fldChar w:fldCharType="separate"/>
      </w:r>
      <w:r>
        <w:rPr>
          <w:noProof/>
        </w:rPr>
        <w:t>2</w:t>
      </w:r>
      <w:r>
        <w:rPr>
          <w:noProof/>
        </w:rPr>
        <w:fldChar w:fldCharType="end"/>
      </w:r>
    </w:p>
    <w:p w14:paraId="7484F29A" w14:textId="4DDE34D7"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_Toc453174699 \h </w:instrText>
      </w:r>
      <w:r>
        <w:rPr>
          <w:noProof/>
        </w:rPr>
      </w:r>
      <w:r>
        <w:rPr>
          <w:noProof/>
        </w:rPr>
        <w:fldChar w:fldCharType="separate"/>
      </w:r>
      <w:r>
        <w:rPr>
          <w:noProof/>
        </w:rPr>
        <w:t>2</w:t>
      </w:r>
      <w:r>
        <w:rPr>
          <w:noProof/>
        </w:rPr>
        <w:fldChar w:fldCharType="end"/>
      </w:r>
    </w:p>
    <w:p w14:paraId="2B5BE8A5" w14:textId="102D7281"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_Toc453174700 \h </w:instrText>
      </w:r>
      <w:r>
        <w:rPr>
          <w:noProof/>
        </w:rPr>
      </w:r>
      <w:r>
        <w:rPr>
          <w:noProof/>
        </w:rPr>
        <w:fldChar w:fldCharType="separate"/>
      </w:r>
      <w:r>
        <w:rPr>
          <w:noProof/>
        </w:rPr>
        <w:t>4</w:t>
      </w:r>
      <w:r>
        <w:rPr>
          <w:noProof/>
        </w:rPr>
        <w:fldChar w:fldCharType="end"/>
      </w:r>
    </w:p>
    <w:p w14:paraId="7FF8CE97" w14:textId="6FFAA443"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3</w:t>
      </w:r>
      <w:r>
        <w:rPr>
          <w:rFonts w:asciiTheme="minorHAnsi" w:eastAsiaTheme="minorEastAsia" w:hAnsiTheme="minorHAnsi" w:cstheme="minorBidi"/>
          <w:b w:val="0"/>
          <w:bCs w:val="0"/>
          <w:noProof/>
          <w:sz w:val="22"/>
          <w:szCs w:val="22"/>
        </w:rPr>
        <w:tab/>
      </w:r>
      <w:r w:rsidRPr="00B07069">
        <w:rPr>
          <w:noProof/>
        </w:rPr>
        <w:t>Verwandte Arbeiten</w:t>
      </w:r>
      <w:r>
        <w:rPr>
          <w:noProof/>
        </w:rPr>
        <w:tab/>
      </w:r>
      <w:r>
        <w:rPr>
          <w:noProof/>
        </w:rPr>
        <w:fldChar w:fldCharType="begin"/>
      </w:r>
      <w:r>
        <w:rPr>
          <w:noProof/>
        </w:rPr>
        <w:instrText xml:space="preserve"> PAGEREF _Toc453174701 \h </w:instrText>
      </w:r>
      <w:r>
        <w:rPr>
          <w:noProof/>
        </w:rPr>
      </w:r>
      <w:r>
        <w:rPr>
          <w:noProof/>
        </w:rPr>
        <w:fldChar w:fldCharType="separate"/>
      </w:r>
      <w:r>
        <w:rPr>
          <w:noProof/>
        </w:rPr>
        <w:t>6</w:t>
      </w:r>
      <w:r>
        <w:rPr>
          <w:noProof/>
        </w:rPr>
        <w:fldChar w:fldCharType="end"/>
      </w:r>
    </w:p>
    <w:p w14:paraId="071A7018" w14:textId="50E3104B"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4</w:t>
      </w:r>
      <w:r>
        <w:rPr>
          <w:rFonts w:asciiTheme="minorHAnsi" w:eastAsiaTheme="minorEastAsia" w:hAnsiTheme="minorHAnsi" w:cstheme="minorBidi"/>
          <w:b w:val="0"/>
          <w:bCs w:val="0"/>
          <w:noProof/>
          <w:sz w:val="22"/>
          <w:szCs w:val="22"/>
        </w:rPr>
        <w:tab/>
      </w:r>
      <w:r w:rsidRPr="00B07069">
        <w:rPr>
          <w:noProof/>
        </w:rPr>
        <w:t>Anforderungen</w:t>
      </w:r>
      <w:r>
        <w:rPr>
          <w:noProof/>
        </w:rPr>
        <w:tab/>
      </w:r>
      <w:r>
        <w:rPr>
          <w:noProof/>
        </w:rPr>
        <w:fldChar w:fldCharType="begin"/>
      </w:r>
      <w:r>
        <w:rPr>
          <w:noProof/>
        </w:rPr>
        <w:instrText xml:space="preserve"> PAGEREF _Toc453174702 \h </w:instrText>
      </w:r>
      <w:r>
        <w:rPr>
          <w:noProof/>
        </w:rPr>
      </w:r>
      <w:r>
        <w:rPr>
          <w:noProof/>
        </w:rPr>
        <w:fldChar w:fldCharType="separate"/>
      </w:r>
      <w:r>
        <w:rPr>
          <w:noProof/>
        </w:rPr>
        <w:t>7</w:t>
      </w:r>
      <w:r>
        <w:rPr>
          <w:noProof/>
        </w:rPr>
        <w:fldChar w:fldCharType="end"/>
      </w:r>
    </w:p>
    <w:p w14:paraId="1C4AF84D" w14:textId="24D414AD"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_Toc453174703 \h </w:instrText>
      </w:r>
      <w:r>
        <w:rPr>
          <w:noProof/>
        </w:rPr>
      </w:r>
      <w:r>
        <w:rPr>
          <w:noProof/>
        </w:rPr>
        <w:fldChar w:fldCharType="separate"/>
      </w:r>
      <w:r>
        <w:rPr>
          <w:noProof/>
        </w:rPr>
        <w:t>7</w:t>
      </w:r>
      <w:r>
        <w:rPr>
          <w:noProof/>
        </w:rPr>
        <w:fldChar w:fldCharType="end"/>
      </w:r>
    </w:p>
    <w:p w14:paraId="03246291" w14:textId="1C61AB96"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_Toc453174704 \h </w:instrText>
      </w:r>
      <w:r>
        <w:rPr>
          <w:noProof/>
        </w:rPr>
      </w:r>
      <w:r>
        <w:rPr>
          <w:noProof/>
        </w:rPr>
        <w:fldChar w:fldCharType="separate"/>
      </w:r>
      <w:r>
        <w:rPr>
          <w:noProof/>
        </w:rPr>
        <w:t>7</w:t>
      </w:r>
      <w:r>
        <w:rPr>
          <w:noProof/>
        </w:rPr>
        <w:fldChar w:fldCharType="end"/>
      </w:r>
    </w:p>
    <w:p w14:paraId="25E5F7D2" w14:textId="40774337"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5</w:t>
      </w:r>
      <w:r>
        <w:rPr>
          <w:rFonts w:asciiTheme="minorHAnsi" w:eastAsiaTheme="minorEastAsia" w:hAnsiTheme="minorHAnsi" w:cstheme="minorBidi"/>
          <w:b w:val="0"/>
          <w:bCs w:val="0"/>
          <w:noProof/>
          <w:sz w:val="22"/>
          <w:szCs w:val="22"/>
        </w:rPr>
        <w:tab/>
      </w:r>
      <w:bookmarkStart w:id="4" w:name="_GoBack"/>
      <w:bookmarkEnd w:id="4"/>
      <w:r w:rsidRPr="00B07069">
        <w:rPr>
          <w:noProof/>
        </w:rPr>
        <w:t>Entwurf</w:t>
      </w:r>
      <w:r>
        <w:rPr>
          <w:noProof/>
        </w:rPr>
        <w:tab/>
      </w:r>
      <w:r>
        <w:rPr>
          <w:noProof/>
        </w:rPr>
        <w:fldChar w:fldCharType="begin"/>
      </w:r>
      <w:r>
        <w:rPr>
          <w:noProof/>
        </w:rPr>
        <w:instrText xml:space="preserve"> PAGEREF _Toc453174705 \h </w:instrText>
      </w:r>
      <w:r>
        <w:rPr>
          <w:noProof/>
        </w:rPr>
      </w:r>
      <w:r>
        <w:rPr>
          <w:noProof/>
        </w:rPr>
        <w:fldChar w:fldCharType="separate"/>
      </w:r>
      <w:r>
        <w:rPr>
          <w:noProof/>
        </w:rPr>
        <w:t>8</w:t>
      </w:r>
      <w:r>
        <w:rPr>
          <w:noProof/>
        </w:rPr>
        <w:fldChar w:fldCharType="end"/>
      </w:r>
    </w:p>
    <w:p w14:paraId="0260EE0A" w14:textId="44EF12C2"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_Toc453174706 \h </w:instrText>
      </w:r>
      <w:r>
        <w:rPr>
          <w:noProof/>
        </w:rPr>
      </w:r>
      <w:r>
        <w:rPr>
          <w:noProof/>
        </w:rPr>
        <w:fldChar w:fldCharType="separate"/>
      </w:r>
      <w:r>
        <w:rPr>
          <w:noProof/>
        </w:rPr>
        <w:t>8</w:t>
      </w:r>
      <w:r>
        <w:rPr>
          <w:noProof/>
        </w:rPr>
        <w:fldChar w:fldCharType="end"/>
      </w:r>
    </w:p>
    <w:p w14:paraId="5B98A955" w14:textId="0AC37F6F" w:rsidR="00875DFA" w:rsidRDefault="00875DFA">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_Toc453174707 \h </w:instrText>
      </w:r>
      <w:r>
        <w:rPr>
          <w:noProof/>
        </w:rPr>
      </w:r>
      <w:r>
        <w:rPr>
          <w:noProof/>
        </w:rPr>
        <w:fldChar w:fldCharType="separate"/>
      </w:r>
      <w:r>
        <w:rPr>
          <w:noProof/>
        </w:rPr>
        <w:t>8</w:t>
      </w:r>
      <w:r>
        <w:rPr>
          <w:noProof/>
        </w:rPr>
        <w:fldChar w:fldCharType="end"/>
      </w:r>
    </w:p>
    <w:p w14:paraId="0AA50876" w14:textId="7AA7198D" w:rsidR="00875DFA" w:rsidRDefault="00875DFA">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_Toc453174708 \h </w:instrText>
      </w:r>
      <w:r>
        <w:rPr>
          <w:noProof/>
        </w:rPr>
      </w:r>
      <w:r>
        <w:rPr>
          <w:noProof/>
        </w:rPr>
        <w:fldChar w:fldCharType="separate"/>
      </w:r>
      <w:r>
        <w:rPr>
          <w:noProof/>
        </w:rPr>
        <w:t>8</w:t>
      </w:r>
      <w:r>
        <w:rPr>
          <w:noProof/>
        </w:rPr>
        <w:fldChar w:fldCharType="end"/>
      </w:r>
    </w:p>
    <w:p w14:paraId="78425488" w14:textId="6F4761D2"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_Toc453174709 \h </w:instrText>
      </w:r>
      <w:r>
        <w:rPr>
          <w:noProof/>
        </w:rPr>
      </w:r>
      <w:r>
        <w:rPr>
          <w:noProof/>
        </w:rPr>
        <w:fldChar w:fldCharType="separate"/>
      </w:r>
      <w:r>
        <w:rPr>
          <w:noProof/>
        </w:rPr>
        <w:t>8</w:t>
      </w:r>
      <w:r>
        <w:rPr>
          <w:noProof/>
        </w:rPr>
        <w:fldChar w:fldCharType="end"/>
      </w:r>
    </w:p>
    <w:p w14:paraId="23B1D20E" w14:textId="06EE4818"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6</w:t>
      </w:r>
      <w:r>
        <w:rPr>
          <w:rFonts w:asciiTheme="minorHAnsi" w:eastAsiaTheme="minorEastAsia" w:hAnsiTheme="minorHAnsi" w:cstheme="minorBidi"/>
          <w:b w:val="0"/>
          <w:bCs w:val="0"/>
          <w:noProof/>
          <w:sz w:val="22"/>
          <w:szCs w:val="22"/>
        </w:rPr>
        <w:tab/>
      </w:r>
      <w:r w:rsidRPr="00B07069">
        <w:rPr>
          <w:noProof/>
        </w:rPr>
        <w:t>Implementierung</w:t>
      </w:r>
      <w:r>
        <w:rPr>
          <w:noProof/>
        </w:rPr>
        <w:tab/>
      </w:r>
      <w:r>
        <w:rPr>
          <w:noProof/>
        </w:rPr>
        <w:fldChar w:fldCharType="begin"/>
      </w:r>
      <w:r>
        <w:rPr>
          <w:noProof/>
        </w:rPr>
        <w:instrText xml:space="preserve"> PAGEREF _Toc453174710 \h </w:instrText>
      </w:r>
      <w:r>
        <w:rPr>
          <w:noProof/>
        </w:rPr>
      </w:r>
      <w:r>
        <w:rPr>
          <w:noProof/>
        </w:rPr>
        <w:fldChar w:fldCharType="separate"/>
      </w:r>
      <w:r>
        <w:rPr>
          <w:noProof/>
        </w:rPr>
        <w:t>9</w:t>
      </w:r>
      <w:r>
        <w:rPr>
          <w:noProof/>
        </w:rPr>
        <w:fldChar w:fldCharType="end"/>
      </w:r>
    </w:p>
    <w:p w14:paraId="77D4253F" w14:textId="5D2228D8"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_Toc453174711 \h </w:instrText>
      </w:r>
      <w:r>
        <w:rPr>
          <w:noProof/>
        </w:rPr>
      </w:r>
      <w:r>
        <w:rPr>
          <w:noProof/>
        </w:rPr>
        <w:fldChar w:fldCharType="separate"/>
      </w:r>
      <w:r>
        <w:rPr>
          <w:noProof/>
        </w:rPr>
        <w:t>9</w:t>
      </w:r>
      <w:r>
        <w:rPr>
          <w:noProof/>
        </w:rPr>
        <w:fldChar w:fldCharType="end"/>
      </w:r>
    </w:p>
    <w:p w14:paraId="20A5CAA4" w14:textId="46490C5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_Toc453174712 \h </w:instrText>
      </w:r>
      <w:r>
        <w:rPr>
          <w:noProof/>
        </w:rPr>
      </w:r>
      <w:r>
        <w:rPr>
          <w:noProof/>
        </w:rPr>
        <w:fldChar w:fldCharType="separate"/>
      </w:r>
      <w:r>
        <w:rPr>
          <w:noProof/>
        </w:rPr>
        <w:t>9</w:t>
      </w:r>
      <w:r>
        <w:rPr>
          <w:noProof/>
        </w:rPr>
        <w:fldChar w:fldCharType="end"/>
      </w:r>
    </w:p>
    <w:p w14:paraId="135BA6A9" w14:textId="67574F2C"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7</w:t>
      </w:r>
      <w:r>
        <w:rPr>
          <w:rFonts w:asciiTheme="minorHAnsi" w:eastAsiaTheme="minorEastAsia" w:hAnsiTheme="minorHAnsi" w:cstheme="minorBidi"/>
          <w:b w:val="0"/>
          <w:bCs w:val="0"/>
          <w:noProof/>
          <w:sz w:val="22"/>
          <w:szCs w:val="22"/>
        </w:rPr>
        <w:tab/>
      </w:r>
      <w:r w:rsidRPr="00B07069">
        <w:rPr>
          <w:noProof/>
        </w:rPr>
        <w:t>Evaluation</w:t>
      </w:r>
      <w:r>
        <w:rPr>
          <w:noProof/>
        </w:rPr>
        <w:tab/>
      </w:r>
      <w:r>
        <w:rPr>
          <w:noProof/>
        </w:rPr>
        <w:fldChar w:fldCharType="begin"/>
      </w:r>
      <w:r>
        <w:rPr>
          <w:noProof/>
        </w:rPr>
        <w:instrText xml:space="preserve"> PAGEREF _Toc453174713 \h </w:instrText>
      </w:r>
      <w:r>
        <w:rPr>
          <w:noProof/>
        </w:rPr>
      </w:r>
      <w:r>
        <w:rPr>
          <w:noProof/>
        </w:rPr>
        <w:fldChar w:fldCharType="separate"/>
      </w:r>
      <w:r>
        <w:rPr>
          <w:noProof/>
        </w:rPr>
        <w:t>10</w:t>
      </w:r>
      <w:r>
        <w:rPr>
          <w:noProof/>
        </w:rPr>
        <w:fldChar w:fldCharType="end"/>
      </w:r>
    </w:p>
    <w:p w14:paraId="3E1553E6" w14:textId="3C48BFD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_Toc453174714 \h </w:instrText>
      </w:r>
      <w:r>
        <w:rPr>
          <w:noProof/>
        </w:rPr>
      </w:r>
      <w:r>
        <w:rPr>
          <w:noProof/>
        </w:rPr>
        <w:fldChar w:fldCharType="separate"/>
      </w:r>
      <w:r>
        <w:rPr>
          <w:noProof/>
        </w:rPr>
        <w:t>10</w:t>
      </w:r>
      <w:r>
        <w:rPr>
          <w:noProof/>
        </w:rPr>
        <w:fldChar w:fldCharType="end"/>
      </w:r>
    </w:p>
    <w:p w14:paraId="5340625D" w14:textId="6DD9977A"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_Toc453174715 \h </w:instrText>
      </w:r>
      <w:r>
        <w:rPr>
          <w:noProof/>
        </w:rPr>
      </w:r>
      <w:r>
        <w:rPr>
          <w:noProof/>
        </w:rPr>
        <w:fldChar w:fldCharType="separate"/>
      </w:r>
      <w:r>
        <w:rPr>
          <w:noProof/>
        </w:rPr>
        <w:t>10</w:t>
      </w:r>
      <w:r>
        <w:rPr>
          <w:noProof/>
        </w:rPr>
        <w:fldChar w:fldCharType="end"/>
      </w:r>
    </w:p>
    <w:p w14:paraId="680A7262" w14:textId="6115827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_Toc453174716 \h </w:instrText>
      </w:r>
      <w:r>
        <w:rPr>
          <w:noProof/>
        </w:rPr>
      </w:r>
      <w:r>
        <w:rPr>
          <w:noProof/>
        </w:rPr>
        <w:fldChar w:fldCharType="separate"/>
      </w:r>
      <w:r>
        <w:rPr>
          <w:noProof/>
        </w:rPr>
        <w:t>10</w:t>
      </w:r>
      <w:r>
        <w:rPr>
          <w:noProof/>
        </w:rPr>
        <w:fldChar w:fldCharType="end"/>
      </w:r>
    </w:p>
    <w:p w14:paraId="73D30951" w14:textId="197FFAB7"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_Toc453174717 \h </w:instrText>
      </w:r>
      <w:r>
        <w:rPr>
          <w:noProof/>
        </w:rPr>
      </w:r>
      <w:r>
        <w:rPr>
          <w:noProof/>
        </w:rPr>
        <w:fldChar w:fldCharType="separate"/>
      </w:r>
      <w:r>
        <w:rPr>
          <w:noProof/>
        </w:rPr>
        <w:t>11</w:t>
      </w:r>
      <w:r>
        <w:rPr>
          <w:noProof/>
        </w:rPr>
        <w:fldChar w:fldCharType="end"/>
      </w:r>
    </w:p>
    <w:p w14:paraId="021961F7" w14:textId="2BED6155"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_Toc453174718 \h </w:instrText>
      </w:r>
      <w:r>
        <w:rPr>
          <w:noProof/>
        </w:rPr>
      </w:r>
      <w:r>
        <w:rPr>
          <w:noProof/>
        </w:rPr>
        <w:fldChar w:fldCharType="separate"/>
      </w:r>
      <w:r>
        <w:rPr>
          <w:noProof/>
        </w:rPr>
        <w:t>12</w:t>
      </w:r>
      <w:r>
        <w:rPr>
          <w:noProof/>
        </w:rPr>
        <w:fldChar w:fldCharType="end"/>
      </w:r>
    </w:p>
    <w:p w14:paraId="22CFE5D2" w14:textId="57791974"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_Toc453174719 \h </w:instrText>
      </w:r>
      <w:r>
        <w:rPr>
          <w:noProof/>
        </w:rPr>
      </w:r>
      <w:r>
        <w:rPr>
          <w:noProof/>
        </w:rPr>
        <w:fldChar w:fldCharType="separate"/>
      </w:r>
      <w:r>
        <w:rPr>
          <w:noProof/>
        </w:rPr>
        <w:t>13</w:t>
      </w:r>
      <w:r>
        <w:rPr>
          <w:noProof/>
        </w:rPr>
        <w:fldChar w:fldCharType="end"/>
      </w:r>
    </w:p>
    <w:p w14:paraId="1CB07FC3" w14:textId="1F97D187"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_Toc453174720 \h </w:instrText>
      </w:r>
      <w:r>
        <w:rPr>
          <w:noProof/>
        </w:rPr>
      </w:r>
      <w:r>
        <w:rPr>
          <w:noProof/>
        </w:rPr>
        <w:fldChar w:fldCharType="separate"/>
      </w:r>
      <w:r>
        <w:rPr>
          <w:noProof/>
        </w:rPr>
        <w:t>14</w:t>
      </w:r>
      <w:r>
        <w:rPr>
          <w:noProof/>
        </w:rPr>
        <w:fldChar w:fldCharType="end"/>
      </w:r>
    </w:p>
    <w:p w14:paraId="30ACC4FD" w14:textId="4CF7A7B7"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5" w:name="_Toc453174692"/>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5"/>
    </w:p>
    <w:p w14:paraId="73A5AE79" w14:textId="4CBABE84" w:rsidR="008F0B0A" w:rsidRDefault="008D1D40" w:rsidP="008F0B0A">
      <w:pPr>
        <w:pStyle w:val="-OlWIRberschrift2-"/>
        <w:numPr>
          <w:ilvl w:val="0"/>
          <w:numId w:val="0"/>
        </w:numPr>
      </w:pPr>
      <w:bookmarkStart w:id="6" w:name="_Toc453174693"/>
      <w:r>
        <w:t>1.1 Motivation</w:t>
      </w:r>
      <w:bookmarkEnd w:id="6"/>
    </w:p>
    <w:p w14:paraId="3162ED91" w14:textId="1B24219E" w:rsidR="00875DFA" w:rsidRDefault="008F0B0A" w:rsidP="00875DFA">
      <w:pPr>
        <w:pStyle w:val="-OlWIRStandardtext-"/>
      </w:pPr>
      <w:r w:rsidRPr="008F0B0A">
        <w:t xml:space="preserve">Im Jahr 2015 starben alleine in Deutschland 3475 Menschen durch Verkehrsunfälle </w:t>
      </w:r>
      <w:sdt>
        <w:sdtPr>
          <w:id w:val="-269556724"/>
          <w:citation/>
        </w:sdtPr>
        <w:sdtEnd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r w:rsidR="00875DFA">
        <w:t xml:space="preserve"> Die besondere Herausforderung bei autonomen Autos, ist das Zusammenspiel vieler verschiedener Teilbereiche, so zu koordinieren, dass ein sicheres und zuverlässiges Fahren ermöglicht wird. </w:t>
      </w:r>
    </w:p>
    <w:p w14:paraId="298AEEC4" w14:textId="4633DBF1" w:rsidR="008D1D40" w:rsidRDefault="008D1D40" w:rsidP="008F0B0A">
      <w:pPr>
        <w:pStyle w:val="-OlWIRberschrift2-"/>
        <w:numPr>
          <w:ilvl w:val="0"/>
          <w:numId w:val="0"/>
        </w:numPr>
      </w:pPr>
      <w:bookmarkStart w:id="7" w:name="_Toc453174694"/>
      <w:r>
        <w:t>1.2 Ziele der Arbeit</w:t>
      </w:r>
      <w:bookmarkEnd w:id="7"/>
    </w:p>
    <w:p w14:paraId="5BF0F8C3" w14:textId="70A0E789" w:rsidR="008F0B0A" w:rsidRPr="008F0B0A" w:rsidRDefault="008520B4" w:rsidP="008520B4">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Begebenheiten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8" w:name="_Toc453174695"/>
      <w:r>
        <w:t>1.3 Aufbau der Arbeit</w:t>
      </w:r>
      <w:bookmarkEnd w:id="8"/>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9" w:name="_Toc453174696"/>
      <w:r w:rsidRPr="00B62329">
        <w:rPr>
          <w:rFonts w:ascii="Arial" w:hAnsi="Arial"/>
          <w:bCs/>
        </w:rPr>
        <w:lastRenderedPageBreak/>
        <w:t>2</w:t>
      </w:r>
      <w:r w:rsidRPr="00B62329">
        <w:rPr>
          <w:rFonts w:ascii="Arial" w:hAnsi="Arial"/>
          <w:bCs/>
        </w:rPr>
        <w:tab/>
        <w:t>Grundlagen</w:t>
      </w:r>
      <w:bookmarkEnd w:id="9"/>
    </w:p>
    <w:p w14:paraId="4B2EBDB3" w14:textId="762B44FD" w:rsidR="008D1D40" w:rsidRDefault="008D1D40" w:rsidP="00963037">
      <w:pPr>
        <w:pStyle w:val="-OlWIRberschrift2-"/>
        <w:numPr>
          <w:ilvl w:val="1"/>
          <w:numId w:val="17"/>
        </w:numPr>
      </w:pPr>
      <w:bookmarkStart w:id="10" w:name="_Toc453174697"/>
      <w:r>
        <w:t>Autonomes Fahren</w:t>
      </w:r>
      <w:bookmarkEnd w:id="10"/>
    </w:p>
    <w:p w14:paraId="1A19B005" w14:textId="3E7A82E9"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End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End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End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End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End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11" w:name="_Toc453174699"/>
      <w:r>
        <w:t>Evolutionäre Algorithmen</w:t>
      </w:r>
      <w:bookmarkEnd w:id="11"/>
    </w:p>
    <w:p w14:paraId="72D75D64" w14:textId="65EEC109" w:rsidR="004F59A2" w:rsidRDefault="004F59A2" w:rsidP="004F59A2">
      <w:pPr>
        <w:pStyle w:val="-OlWIRStandardtext-"/>
      </w:pPr>
      <w:r>
        <w:rPr>
          <w:noProof/>
        </w:rPr>
        <w:drawing>
          <wp:anchor distT="0" distB="0" distL="114300" distR="114300" simplePos="0" relativeHeight="251663360"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7A490FE7" w:rsidR="004F59A2" w:rsidRDefault="004F59A2" w:rsidP="004F59A2">
      <w:pPr>
        <w:pStyle w:val="-OlWIRStandardtextEinzug-"/>
        <w:numPr>
          <w:ilvl w:val="0"/>
          <w:numId w:val="18"/>
        </w:numPr>
      </w:pPr>
      <w:r>
        <w:t xml:space="preserve">Nun werden alle Individuen anhand einer sogenannten Fitnessfunktion bewertet. Beispielsweise könnte das Problem sein ein Polynom 2. Grades zu finden, welche eine Nullstelle an der Stelle 2 hat. Dann wären die Gene/Merkmalsausprägungen der Individuen als Vorfaktoren aufzufassen. So ergibt sich eine mögliche Bewertungsfunktion zu </w:t>
      </w:r>
      <m:oMath>
        <m:r>
          <w:rPr>
            <w:rFonts w:ascii="Cambria Math" w:hAnsi="Cambria Math"/>
          </w:rPr>
          <m:t>h</m:t>
        </m:r>
        <m:d>
          <m:dPr>
            <m:ctrlPr>
              <w:rPr>
                <w:rFonts w:ascii="Cambria Math" w:hAnsi="Cambria Math"/>
                <w:i/>
              </w:rPr>
            </m:ctrlPr>
          </m:dPr>
          <m:e>
            <m:r>
              <w:rPr>
                <w:rFonts w:ascii="Cambria Math" w:hAnsi="Cambria Math"/>
              </w:rPr>
              <m:t>individuum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t>.</w:t>
      </w:r>
    </w:p>
    <w:p w14:paraId="6050BFA0" w14:textId="77777777" w:rsidR="004F59A2" w:rsidRDefault="004F59A2" w:rsidP="004F59A2">
      <w:pPr>
        <w:pStyle w:val="-OlWIRStandardtextEinzug-"/>
        <w:numPr>
          <w:ilvl w:val="0"/>
          <w:numId w:val="18"/>
        </w:numPr>
      </w:pPr>
      <w:r>
        <w:lastRenderedPageBreak/>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w:t>
      </w:r>
      <w:proofErr w:type="spellStart"/>
      <w:r>
        <w:t>ispielsweise</w:t>
      </w:r>
      <w:proofErr w:type="spellEnd"/>
      <w:r>
        <w:t xml:space="preserv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02D41E2E" w14:textId="77777777" w:rsidR="004F59A2" w:rsidRDefault="004F59A2" w:rsidP="004F59A2">
      <w:pPr>
        <w:pStyle w:val="-OlWIRStandardtextEinzug-"/>
        <w:ind w:firstLine="0"/>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28A70AB5" w:rsidR="004F59A2" w:rsidRP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4E02B61E" w14:textId="3A848047" w:rsidR="008A432C" w:rsidRDefault="008A432C" w:rsidP="008A432C">
      <w:pPr>
        <w:pStyle w:val="-OlWIRberschrift2-"/>
        <w:numPr>
          <w:ilvl w:val="1"/>
          <w:numId w:val="17"/>
        </w:numPr>
      </w:pPr>
      <w:bookmarkStart w:id="12" w:name="_Toc453174698"/>
      <w:r>
        <w:t>Künstliche n</w:t>
      </w:r>
      <w:r w:rsidR="008D1D40">
        <w:t>euronale Netze</w:t>
      </w:r>
      <w:bookmarkEnd w:id="12"/>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2D4A79F" w14:textId="269D6633" w:rsidR="008D3058" w:rsidRDefault="00311B3F" w:rsidP="008D3058">
      <w:pPr>
        <w:pStyle w:val="-OlWIRStandardtext-"/>
      </w:pPr>
      <w:r>
        <w:rPr>
          <w:noProof/>
        </w:rPr>
        <w:lastRenderedPageBreak/>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6.6pt;margin-top:139.95pt;width:239.5pt;height:117.5pt;z-index:-251655168;mso-position-horizontal:righ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Der Aufbau jedes neuronalen Netzes ist grundsätzlich gleich. Es gibt eine Eingabeebene (</w:t>
      </w:r>
      <w:proofErr w:type="spellStart"/>
      <w:r w:rsidR="00C12AFE">
        <w:rPr>
          <w:i/>
        </w:rPr>
        <w:t>input</w:t>
      </w:r>
      <w:proofErr w:type="spellEnd"/>
      <w:r w:rsidR="00C12AFE">
        <w:rPr>
          <w:i/>
        </w:rPr>
        <w:t xml:space="preserve"> </w:t>
      </w:r>
      <w:proofErr w:type="spellStart"/>
      <w:r w:rsidR="00C12AFE">
        <w:rPr>
          <w:i/>
        </w:rPr>
        <w:t>layer</w:t>
      </w:r>
      <w:proofErr w:type="spellEnd"/>
      <w:r w:rsidR="00C12AFE">
        <w:t xml:space="preserve">) die einen Eingabevektor akzeptiert. Über diesen Weg werden (Umgebungs-)Daten oder ähnliches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Diese verarbeitet die Daten und leitet sie weiter an die nächste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bis schließlich die letzte Ebene erreicht wird und die Ergebnisse ausgelesen werden können (die </w:t>
      </w:r>
      <w:proofErr w:type="spellStart"/>
      <w:r w:rsidR="00C12AFE">
        <w:rPr>
          <w:i/>
        </w:rPr>
        <w:t>output</w:t>
      </w:r>
      <w:proofErr w:type="spellEnd"/>
      <w:r w:rsidR="00C12AFE">
        <w:rPr>
          <w:i/>
        </w:rPr>
        <w:t xml:space="preserve"> </w:t>
      </w:r>
      <w:proofErr w:type="spellStart"/>
      <w:r w:rsidR="00C12AFE">
        <w:rPr>
          <w:i/>
        </w:rPr>
        <w:t>layer</w:t>
      </w:r>
      <w:proofErr w:type="spellEnd"/>
      <w:r w:rsidR="00C12AFE">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w:t>
      </w:r>
      <w:r w:rsidR="008D3058">
        <w:rPr>
          <w:noProof/>
        </w:rPr>
        <w:drawing>
          <wp:anchor distT="0" distB="0" distL="114300" distR="114300" simplePos="0" relativeHeight="251657216" behindDoc="0" locked="0" layoutInCell="1" allowOverlap="1" wp14:anchorId="6828C6D8" wp14:editId="310ED9AB">
            <wp:simplePos x="0" y="0"/>
            <wp:positionH relativeFrom="column">
              <wp:align>center</wp:align>
            </wp:positionH>
            <wp:positionV relativeFrom="paragraph">
              <wp:posOffset>680720</wp:posOffset>
            </wp:positionV>
            <wp:extent cx="3700800" cy="2210400"/>
            <wp:effectExtent l="0" t="0" r="13970" b="0"/>
            <wp:wrapTopAndBottom/>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 xml:space="preserve">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eigentliche Wert ist. Ihr Verlauf skizziert sich so: </w:t>
      </w:r>
    </w:p>
    <w:p w14:paraId="49E5CD80" w14:textId="77777777" w:rsidR="0048372B" w:rsidRDefault="008D3058" w:rsidP="008D3058">
      <w:pPr>
        <w:pStyle w:val="-OlWIRStandardtextEinzug-"/>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spacing w:line="360" w:lineRule="auto"/>
        <w:rPr>
          <w:szCs w:val="22"/>
        </w:rPr>
      </w:pPr>
      <m:oMathPara>
        <m:oMath>
          <m:r>
            <w:rPr>
              <w:rFonts w:ascii="Cambria Math" w:hAnsi="Cambria Math"/>
              <w:szCs w:val="22"/>
            </w:rPr>
            <w:lastRenderedPageBreak/>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70BC8112" w14:textId="3262326E" w:rsidR="00663F7B" w:rsidRDefault="0048372B" w:rsidP="00BD26DF">
      <w:pPr>
        <w:pStyle w:val="-OlWIRStandardtextEinzug-"/>
      </w:pPr>
      <w:r>
        <w:t xml:space="preserve">So errechnet sich </w:t>
      </w:r>
      <w:r w:rsidR="00B163C9">
        <w:t>der</w:t>
      </w:r>
      <w:r>
        <w:t xml:space="preserve"> Ausgabewert </w:t>
      </w:r>
      <w:r w:rsidR="00B163C9">
        <w:t xml:space="preserve">jedes Neurons, mit Ausnahme denen der ersten Ebene, die ihren Wert explizit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nicht genau definiert und 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benötigt werden. Möchte man 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Desweitern werden in der Regel </w:t>
      </w:r>
      <w:r w:rsidR="00B32EA7" w:rsidRPr="00B32EA7">
        <w:rPr>
          <w:i/>
        </w:rPr>
        <w:t>Bias</w:t>
      </w:r>
      <w:r w:rsidR="00B32EA7">
        <w:t xml:space="preserve">-Neuronen implementiert. Diese speziellen Neuronen haben als Ausgabewert immer 1 und ermöglichen so auch Informationen aus einem Eingabevektor zu gewinnen, bei dem alle Werte 0 sind. Ein Beispiel dafür wäre ein </w:t>
      </w:r>
      <w:r w:rsidR="00B32EA7" w:rsidRPr="00B32EA7">
        <w:rPr>
          <w:i/>
        </w:rPr>
        <w:t>NOR-Gatter</w:t>
      </w:r>
      <w:r w:rsidR="00B32EA7">
        <w:t>. Die Ausgabe soll</w:t>
      </w:r>
      <w:r w:rsidR="009B328A">
        <w:t xml:space="preserve"> unter anderem</w:t>
      </w:r>
      <w:r w:rsidR="00B32EA7">
        <w:t xml:space="preserve"> dann 1 sein, wenn alle Eingangswerte 0 sind. Ohne </w:t>
      </w:r>
      <w:r w:rsidR="00B32EA7">
        <w:rPr>
          <w:i/>
        </w:rPr>
        <w:t>Bias-Neuronen</w:t>
      </w:r>
      <w:r w:rsidR="00B32EA7">
        <w:t xml:space="preserve"> ist es nicht möglich die Verbindungen im Netz so zu gewichten, dass aus einem 0-Eingabevektor ein </w:t>
      </w:r>
      <w:r w:rsidR="00B32EA7" w:rsidRPr="00663F7B">
        <w:rPr>
          <w:i/>
        </w:rPr>
        <w:t>nicht</w:t>
      </w:r>
      <w:r w:rsidR="00663F7B">
        <w:rPr>
          <w:i/>
        </w:rPr>
        <w:t>-0-Ausgabewert</w:t>
      </w:r>
      <w:r w:rsidR="00663F7B">
        <w:t xml:space="preserve"> wird.</w:t>
      </w:r>
    </w:p>
    <w:p w14:paraId="75083AD7" w14:textId="277B8143" w:rsidR="00663F7B" w:rsidRPr="009B328A" w:rsidRDefault="00311B3F"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481ABACF" w14:textId="52629132" w:rsidR="009B328A" w:rsidRPr="009B328A" w:rsidRDefault="009B328A" w:rsidP="00663F7B">
      <w:pPr>
        <w:pStyle w:val="-OlWIRStandardtextEinzug-"/>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r>
        <w:t>In fast alles Fällen bleibt der Aufbau</w:t>
      </w:r>
      <w:r w:rsidR="008D1E44">
        <w:t xml:space="preserve"> des Netzwerks</w:t>
      </w:r>
      <w:r>
        <w:t xml:space="preserve"> über den gesamten Trainingszeitraum gleich, nur die einzelnen Gewichte ändern sich. Für die Bestimmung der Gewichte gibt es eine Reihe verschiedener Ansätze, die unterschiedliche Vor- und Nachteile mit sich bringen. Häufig kommt der </w:t>
      </w:r>
      <w:r>
        <w:rPr>
          <w:i/>
        </w:rPr>
        <w:t>Back-Propagation-Algorithmus</w:t>
      </w:r>
      <w:r>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allerdings ist das Trainieren sehr zeitaufwendig. Ein weiteres Problem ist, dass man zunächst Trainingsdaten benötigt, die jedem gegebenen Eingabevektor</w:t>
      </w:r>
      <w:r w:rsidR="00031E66">
        <w:t xml:space="preserve"> des Datensatzes</w:t>
      </w:r>
      <w:r w:rsidR="008D1E44">
        <w:t xml:space="preserve"> genau ein Ausgabevektor zuordnen</w:t>
      </w:r>
      <w:r w:rsidR="00031E66">
        <w:t xml:space="preserve">.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w:t>
      </w:r>
      <w:r w:rsidR="00031E66">
        <w:lastRenderedPageBreak/>
        <w:t>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13" w:name="_Toc453174700"/>
      <w:r>
        <w:t>S</w:t>
      </w:r>
      <w:r w:rsidR="00963037" w:rsidRPr="00963037">
        <w:t>imulationsumgebung</w:t>
      </w:r>
      <w:bookmarkEnd w:id="13"/>
    </w:p>
    <w:p w14:paraId="53BB3232" w14:textId="2489CB51" w:rsidR="006576F2" w:rsidRDefault="00DF1E9C" w:rsidP="00A30E6B">
      <w:pPr>
        <w:pStyle w:val="-OlWIRStandardtext-"/>
      </w:pPr>
      <w:r>
        <w:rPr>
          <w:noProof/>
        </w:rPr>
        <w:drawing>
          <wp:anchor distT="0" distB="0" distL="114300" distR="114300" simplePos="0" relativeHeight="251656192"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5168"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w:t>
      </w:r>
      <w:r>
        <w:lastRenderedPageBreak/>
        <w:t xml:space="preserve">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4" w:name="_Toc453174701"/>
      <w:r w:rsidRPr="00B62329">
        <w:rPr>
          <w:rFonts w:ascii="Arial" w:hAnsi="Arial"/>
          <w:bCs/>
        </w:rPr>
        <w:lastRenderedPageBreak/>
        <w:t>3</w:t>
      </w:r>
      <w:r w:rsidRPr="00B62329">
        <w:rPr>
          <w:rFonts w:ascii="Arial" w:hAnsi="Arial"/>
          <w:bCs/>
        </w:rPr>
        <w:tab/>
        <w:t>Verwandte Arbeiten</w:t>
      </w:r>
      <w:bookmarkEnd w:id="14"/>
    </w:p>
    <w:p w14:paraId="450E1CB9" w14:textId="23E34D03" w:rsidR="001D0798" w:rsidRDefault="008D1D40" w:rsidP="001D0798">
      <w:pPr>
        <w:pStyle w:val="-OlWIRberschrift1-"/>
        <w:rPr>
          <w:rFonts w:ascii="Arial" w:hAnsi="Arial"/>
          <w:bCs/>
        </w:rPr>
      </w:pPr>
      <w:bookmarkStart w:id="15" w:name="_Toc453174702"/>
      <w:r w:rsidRPr="00B62329">
        <w:rPr>
          <w:rFonts w:ascii="Arial" w:hAnsi="Arial"/>
          <w:bCs/>
        </w:rPr>
        <w:lastRenderedPageBreak/>
        <w:t>4</w:t>
      </w:r>
      <w:r w:rsidRPr="00B62329">
        <w:rPr>
          <w:rFonts w:ascii="Arial" w:hAnsi="Arial"/>
          <w:bCs/>
        </w:rPr>
        <w:tab/>
        <w:t>Anforderung</w:t>
      </w:r>
      <w:bookmarkEnd w:id="15"/>
      <w:r w:rsidR="001D0798">
        <w:rPr>
          <w:rFonts w:ascii="Arial" w:hAnsi="Arial"/>
          <w:bCs/>
        </w:rPr>
        <w:t>sdefinition</w:t>
      </w:r>
    </w:p>
    <w:p w14:paraId="303FCC35" w14:textId="650D0250" w:rsidR="008D1D40" w:rsidRDefault="008D1D40" w:rsidP="00F94B27">
      <w:pPr>
        <w:pStyle w:val="-OlWIRberschrift2-"/>
        <w:numPr>
          <w:ilvl w:val="0"/>
          <w:numId w:val="0"/>
        </w:numPr>
      </w:pPr>
      <w:bookmarkStart w:id="16" w:name="_Toc453174703"/>
      <w:r>
        <w:t xml:space="preserve">4.1 </w:t>
      </w:r>
      <w:r w:rsidR="008A42B1">
        <w:t>D</w:t>
      </w:r>
      <w:r>
        <w:t>ie Simulation</w:t>
      </w:r>
      <w:bookmarkEnd w:id="16"/>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7" w:name="_Toc453174704"/>
      <w:r>
        <w:t>4.2 An die Ergebnisse</w:t>
      </w:r>
      <w:bookmarkEnd w:id="17"/>
    </w:p>
    <w:p w14:paraId="344B99BB" w14:textId="2F0D0A84" w:rsidR="008D1D40" w:rsidRPr="00B62329" w:rsidRDefault="008D1D40" w:rsidP="008D1D40">
      <w:pPr>
        <w:pStyle w:val="-OlWIRberschrift1-"/>
        <w:rPr>
          <w:rFonts w:ascii="Arial" w:hAnsi="Arial"/>
          <w:bCs/>
        </w:rPr>
      </w:pPr>
      <w:bookmarkStart w:id="18" w:name="_Toc453174705"/>
      <w:r w:rsidRPr="00B62329">
        <w:rPr>
          <w:rFonts w:ascii="Arial" w:hAnsi="Arial"/>
          <w:bCs/>
        </w:rPr>
        <w:lastRenderedPageBreak/>
        <w:t>5</w:t>
      </w:r>
      <w:r w:rsidRPr="00B62329">
        <w:rPr>
          <w:rFonts w:ascii="Arial" w:hAnsi="Arial"/>
          <w:bCs/>
        </w:rPr>
        <w:tab/>
        <w:t>Entwurf</w:t>
      </w:r>
      <w:bookmarkEnd w:id="18"/>
    </w:p>
    <w:p w14:paraId="5BB4DBAC" w14:textId="6276AD3C" w:rsidR="00156793" w:rsidRDefault="008D1D40" w:rsidP="00156793">
      <w:pPr>
        <w:pStyle w:val="-OlWIRberschrift2-"/>
        <w:numPr>
          <w:ilvl w:val="0"/>
          <w:numId w:val="0"/>
        </w:numPr>
      </w:pPr>
      <w:bookmarkStart w:id="19" w:name="_Toc453174706"/>
      <w:r w:rsidRPr="008D1D40">
        <w:t>5.1 Simulation</w:t>
      </w:r>
      <w:bookmarkEnd w:id="19"/>
    </w:p>
    <w:p w14:paraId="27CB6109" w14:textId="66FCEC1C" w:rsidR="00156793" w:rsidRDefault="00156793" w:rsidP="00156793">
      <w:pPr>
        <w:pStyle w:val="-OlWIRStandardtext-"/>
      </w:pPr>
      <w:r>
        <w:t>Die Simulation ist in C# geschrieben</w:t>
      </w:r>
    </w:p>
    <w:p w14:paraId="74D5B7ED" w14:textId="58360C7F" w:rsidR="00690515" w:rsidRDefault="00690515" w:rsidP="00690515">
      <w:pPr>
        <w:pStyle w:val="-OlWIRberschrift3-"/>
        <w:numPr>
          <w:ilvl w:val="0"/>
          <w:numId w:val="0"/>
        </w:numPr>
      </w:pPr>
      <w:r>
        <w:t>5.1.1 Streckendaten</w:t>
      </w:r>
    </w:p>
    <w:p w14:paraId="54623A76" w14:textId="0FB10AD8" w:rsidR="004C1281" w:rsidRDefault="004C1281" w:rsidP="004C1281">
      <w:pPr>
        <w:pStyle w:val="-OlWIRStandardtext-"/>
      </w:pPr>
      <w:r>
        <w:rPr>
          <w:noProof/>
        </w:rPr>
        <w:drawing>
          <wp:anchor distT="0" distB="0" distL="114300" distR="114300" simplePos="0" relativeHeight="251659264"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4C1281">
      <w:pPr>
        <w:pStyle w:val="-OlWIRStandardtextEinzug-"/>
      </w:pPr>
      <w:r>
        <w:rPr>
          <w:noProof/>
        </w:rPr>
        <w:drawing>
          <wp:anchor distT="0" distB="0" distL="114300" distR="114300" simplePos="0" relativeHeight="251660288"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64384"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12DC95D" w:rsidR="008D1D40" w:rsidRDefault="008D1D40" w:rsidP="00F94B27">
      <w:pPr>
        <w:pStyle w:val="-OlWIRberschrift3-"/>
        <w:numPr>
          <w:ilvl w:val="0"/>
          <w:numId w:val="0"/>
        </w:numPr>
      </w:pPr>
      <w:bookmarkStart w:id="20" w:name="_Toc453174707"/>
      <w:r>
        <w:t>5</w:t>
      </w:r>
      <w:r w:rsidR="00690515">
        <w:t>.1.2</w:t>
      </w:r>
      <w:r>
        <w:t xml:space="preserve"> </w:t>
      </w:r>
      <w:r w:rsidRPr="009F1658">
        <w:t>Physik</w:t>
      </w:r>
      <w:bookmarkEnd w:id="20"/>
    </w:p>
    <w:p w14:paraId="4492B779" w14:textId="4EC41518" w:rsidR="003562ED" w:rsidRPr="003562ED" w:rsidRDefault="003562ED" w:rsidP="003562ED">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hat. Sie ist vollständig in C# geschrieben und so ist es sehr einfach möglich sie in das Projekt zu integrieren.</w:t>
      </w:r>
      <w:r w:rsidR="00CD5729">
        <w:t xml:space="preserve"> </w:t>
      </w:r>
      <w:r w:rsidR="00967532">
        <w:t xml:space="preserve"> Allerdings liefert die Engine keine vorgefertigte Fahrzeugphysik, deswegen wurde </w:t>
      </w:r>
      <w:r w:rsidR="00CD5729">
        <w:t>die physikalische Berechnung erweitert.</w:t>
      </w:r>
    </w:p>
    <w:p w14:paraId="2F583A9B" w14:textId="7113C93A" w:rsidR="008D1D40" w:rsidRPr="00890478" w:rsidRDefault="008D1D40" w:rsidP="00F94B27">
      <w:pPr>
        <w:pStyle w:val="-OlWIRberschrift3-"/>
        <w:numPr>
          <w:ilvl w:val="0"/>
          <w:numId w:val="0"/>
        </w:numPr>
      </w:pPr>
      <w:bookmarkStart w:id="21" w:name="_Toc453174708"/>
      <w:r>
        <w:t>5.1.</w:t>
      </w:r>
      <w:r w:rsidR="00690515">
        <w:t>3</w:t>
      </w:r>
      <w:r>
        <w:t xml:space="preserve"> Visualisierung</w:t>
      </w:r>
      <w:bookmarkEnd w:id="21"/>
    </w:p>
    <w:p w14:paraId="66CD1583" w14:textId="01C8AC72" w:rsidR="008D1D40" w:rsidRDefault="008D1D40" w:rsidP="00C13780">
      <w:pPr>
        <w:pStyle w:val="-OlWIRberschrift2-"/>
        <w:numPr>
          <w:ilvl w:val="1"/>
          <w:numId w:val="20"/>
        </w:numPr>
      </w:pPr>
      <w:bookmarkStart w:id="22" w:name="_Toc453174709"/>
      <w:r>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8240"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C13780">
      <w:pPr>
        <w:pStyle w:val="-OlWIRStandardtextEinzug-"/>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w:t>
      </w:r>
      <w:r w:rsidR="006676B2">
        <w:lastRenderedPageBreak/>
        <w:t>Klonen von Netzwerken gespeichert wird, welches Netzwerk die Grundlage lieferte. So entsteht eine hierarchische Struktur, die visuelle dargestellt werden kann.</w:t>
      </w:r>
    </w:p>
    <w:p w14:paraId="5B208037" w14:textId="30553844" w:rsidR="00C13780" w:rsidRPr="00967532" w:rsidRDefault="00C13780" w:rsidP="00C13780">
      <w:pPr>
        <w:pStyle w:val="-OlWIRStandardtextEinzug-"/>
        <w:rPr>
          <w:i/>
        </w:rPr>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30DC7C6D" w14:textId="0A20A0D6" w:rsidR="00156793" w:rsidRPr="00156793" w:rsidRDefault="00156793" w:rsidP="00156793">
      <w:pPr>
        <w:pStyle w:val="-OlWIRStandardtext-"/>
      </w:pPr>
    </w:p>
    <w:p w14:paraId="64BF2E2F" w14:textId="77777777" w:rsidR="008D1D40" w:rsidRPr="00B62329" w:rsidRDefault="008D1D40" w:rsidP="00B62329">
      <w:pPr>
        <w:pStyle w:val="-OlWIRberschrift1-"/>
        <w:rPr>
          <w:rFonts w:ascii="Arial" w:hAnsi="Arial"/>
          <w:bCs/>
        </w:rPr>
      </w:pPr>
      <w:bookmarkStart w:id="23" w:name="_Toc453174710"/>
      <w:r w:rsidRPr="00B62329">
        <w:rPr>
          <w:rFonts w:ascii="Arial" w:hAnsi="Arial"/>
          <w:bCs/>
        </w:rPr>
        <w:lastRenderedPageBreak/>
        <w:t>6</w:t>
      </w:r>
      <w:r w:rsidRPr="00B62329">
        <w:rPr>
          <w:rFonts w:ascii="Arial" w:hAnsi="Arial"/>
          <w:bCs/>
        </w:rPr>
        <w:tab/>
        <w:t>Implementierung</w:t>
      </w:r>
      <w:bookmarkEnd w:id="23"/>
    </w:p>
    <w:p w14:paraId="155BBAFC" w14:textId="77777777" w:rsidR="008D1D40" w:rsidRPr="008D1D40" w:rsidRDefault="008D1D40" w:rsidP="00F94B27">
      <w:pPr>
        <w:pStyle w:val="-OlWIRberschrift2-"/>
        <w:numPr>
          <w:ilvl w:val="0"/>
          <w:numId w:val="0"/>
        </w:numPr>
      </w:pPr>
      <w:bookmarkStart w:id="24" w:name="_Toc453174711"/>
      <w:r w:rsidRPr="008D1D40">
        <w:t>6.1 Simulation</w:t>
      </w:r>
      <w:bookmarkEnd w:id="24"/>
    </w:p>
    <w:p w14:paraId="7B211D53" w14:textId="77777777" w:rsidR="008D1D40" w:rsidRDefault="008D1D40" w:rsidP="00F94B27">
      <w:pPr>
        <w:pStyle w:val="-OlWIRberschrift2-"/>
        <w:numPr>
          <w:ilvl w:val="0"/>
          <w:numId w:val="0"/>
        </w:numPr>
      </w:pPr>
      <w:bookmarkStart w:id="25" w:name="_Toc453174712"/>
      <w:r>
        <w:t>6.2 Künstliches Neuronales Netz</w:t>
      </w:r>
      <w:bookmarkEnd w:id="25"/>
    </w:p>
    <w:p w14:paraId="406EF9CE" w14:textId="77777777" w:rsidR="008D1D40" w:rsidRPr="00B62329" w:rsidRDefault="008D1D40" w:rsidP="00B62329">
      <w:pPr>
        <w:pStyle w:val="-OlWIRberschrift1-"/>
        <w:rPr>
          <w:rFonts w:ascii="Arial" w:hAnsi="Arial"/>
          <w:bCs/>
        </w:rPr>
      </w:pPr>
      <w:bookmarkStart w:id="26" w:name="_Toc453174713"/>
      <w:r w:rsidRPr="00B62329">
        <w:rPr>
          <w:rFonts w:ascii="Arial" w:hAnsi="Arial"/>
          <w:bCs/>
        </w:rPr>
        <w:lastRenderedPageBreak/>
        <w:t>7</w:t>
      </w:r>
      <w:r w:rsidRPr="00B62329">
        <w:rPr>
          <w:rFonts w:ascii="Arial" w:hAnsi="Arial"/>
          <w:bCs/>
        </w:rPr>
        <w:tab/>
        <w:t>Evaluation</w:t>
      </w:r>
      <w:bookmarkEnd w:id="26"/>
    </w:p>
    <w:p w14:paraId="7C722907" w14:textId="77777777" w:rsidR="008D1D40" w:rsidRDefault="008D1D40" w:rsidP="00F94B27">
      <w:pPr>
        <w:pStyle w:val="-OlWIRberschrift2-"/>
        <w:numPr>
          <w:ilvl w:val="0"/>
          <w:numId w:val="0"/>
        </w:numPr>
      </w:pPr>
      <w:bookmarkStart w:id="27" w:name="_Toc453174714"/>
      <w:r>
        <w:t>7.1 Fehlerfrei zurückgelegte Strecke</w:t>
      </w:r>
      <w:bookmarkEnd w:id="27"/>
    </w:p>
    <w:p w14:paraId="4B52A8AF" w14:textId="77777777" w:rsidR="00F94B27" w:rsidRDefault="008D1D40" w:rsidP="00F94B27">
      <w:pPr>
        <w:pStyle w:val="-OlWIRberschrift2-"/>
        <w:numPr>
          <w:ilvl w:val="0"/>
          <w:numId w:val="0"/>
        </w:numPr>
      </w:pPr>
      <w:bookmarkStart w:id="28" w:name="_Toc453174715"/>
      <w:r>
        <w:t>7.2 Geschwindigkeit</w:t>
      </w:r>
      <w:bookmarkEnd w:id="28"/>
    </w:p>
    <w:p w14:paraId="5B855A73" w14:textId="3E8D3C64" w:rsidR="00C30086" w:rsidRPr="00B62329" w:rsidRDefault="008D1D40" w:rsidP="00F94B27">
      <w:pPr>
        <w:pStyle w:val="-OlWIRberschrift2-"/>
        <w:numPr>
          <w:ilvl w:val="0"/>
          <w:numId w:val="0"/>
        </w:numPr>
        <w:sectPr w:rsidR="00C30086" w:rsidRPr="00B62329" w:rsidSect="009E6929">
          <w:headerReference w:type="default" r:id="rId29"/>
          <w:footerReference w:type="default" r:id="rId30"/>
          <w:type w:val="oddPage"/>
          <w:pgSz w:w="11906" w:h="16838" w:code="9"/>
          <w:pgMar w:top="1985" w:right="1985" w:bottom="2835" w:left="1418" w:header="1304" w:footer="794" w:gutter="0"/>
          <w:pgNumType w:start="1"/>
          <w:cols w:space="720"/>
          <w:docGrid w:linePitch="326"/>
        </w:sectPr>
      </w:pPr>
      <w:bookmarkStart w:id="29" w:name="_Toc453174716"/>
      <w:r>
        <w:t>7.3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3174717"/>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C4331B"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C4331B"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3174718"/>
      <w:r w:rsidR="000A3120">
        <w:t>A</w:t>
      </w:r>
      <w:bookmarkEnd w:id="32"/>
      <w:r w:rsidR="00E14D01">
        <w:t>bbildungen</w:t>
      </w:r>
      <w:bookmarkEnd w:id="33"/>
    </w:p>
    <w:p w14:paraId="28D0EC8C" w14:textId="1844F05A" w:rsidR="000A3120" w:rsidRDefault="00943CF8" w:rsidP="000A3120">
      <w:pPr>
        <w:pStyle w:val="-OlWIRLiteraturverzeichnis-"/>
      </w:pPr>
      <w:fldSimple w:instr=" TOC \h \z \c &quot;Abbildung&quot; ">
        <w:r>
          <w:rPr>
            <w:b/>
            <w:bCs/>
            <w:noProof/>
          </w:rPr>
          <w:t>Es konnten keine Einträge für ein Abbildungsverzeichnis gefunden werden.</w:t>
        </w:r>
      </w:fldSimple>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3174719"/>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31"/>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5" w:name="_Toc453174720"/>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815CA" w14:textId="77777777" w:rsidR="00311B3F" w:rsidRDefault="00311B3F">
      <w:r>
        <w:separator/>
      </w:r>
    </w:p>
  </w:endnote>
  <w:endnote w:type="continuationSeparator" w:id="0">
    <w:p w14:paraId="53190DC8" w14:textId="77777777" w:rsidR="00311B3F" w:rsidRDefault="0031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690515" w:rsidRDefault="0069051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690515" w:rsidRDefault="00690515">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690515" w:rsidRDefault="00690515"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690515" w:rsidRDefault="0069051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690515" w:rsidRDefault="00690515"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690515" w:rsidRDefault="00690515"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89BA9" w14:textId="77777777" w:rsidR="00311B3F" w:rsidRDefault="00311B3F">
      <w:r>
        <w:separator/>
      </w:r>
    </w:p>
  </w:footnote>
  <w:footnote w:type="continuationSeparator" w:id="0">
    <w:p w14:paraId="4940FEC2" w14:textId="77777777" w:rsidR="00311B3F" w:rsidRDefault="0031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690515" w:rsidRDefault="00690515"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690515" w:rsidRDefault="00690515"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B1EB586" w:rsidR="00690515" w:rsidRDefault="00690515"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CD5729">
      <w:rPr>
        <w:rStyle w:val="Seitenzahl"/>
        <w:noProof/>
      </w:rPr>
      <w:t>II</w:t>
    </w:r>
    <w:r>
      <w:rPr>
        <w:rStyle w:val="Seitenzahl"/>
      </w:rPr>
      <w:fldChar w:fldCharType="end"/>
    </w:r>
  </w:p>
  <w:p w14:paraId="199B7980" w14:textId="77777777" w:rsidR="00690515" w:rsidRPr="00416E84" w:rsidRDefault="00690515"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690515" w:rsidRDefault="0069051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084BED77" w:rsidR="00690515" w:rsidRDefault="00690515"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CD5729">
      <w:rPr>
        <w:rStyle w:val="Seitenzahl"/>
        <w:noProof/>
      </w:rPr>
      <w:t>18</w:t>
    </w:r>
    <w:r>
      <w:rPr>
        <w:rStyle w:val="Seitenzahl"/>
      </w:rPr>
      <w:fldChar w:fldCharType="end"/>
    </w:r>
  </w:p>
  <w:p w14:paraId="7810C4B9" w14:textId="77777777" w:rsidR="00690515" w:rsidRDefault="00690515"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690515" w:rsidRDefault="00690515"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690515" w:rsidRDefault="00690515"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6"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3"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6"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8"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2"/>
  </w:num>
  <w:num w:numId="2">
    <w:abstractNumId w:val="10"/>
  </w:num>
  <w:num w:numId="3">
    <w:abstractNumId w:val="2"/>
  </w:num>
  <w:num w:numId="4">
    <w:abstractNumId w:val="5"/>
  </w:num>
  <w:num w:numId="5">
    <w:abstractNumId w:val="15"/>
  </w:num>
  <w:num w:numId="6">
    <w:abstractNumId w:val="14"/>
  </w:num>
  <w:num w:numId="7">
    <w:abstractNumId w:val="17"/>
  </w:num>
  <w:num w:numId="8">
    <w:abstractNumId w:val="13"/>
  </w:num>
  <w:num w:numId="9">
    <w:abstractNumId w:val="1"/>
  </w:num>
  <w:num w:numId="10">
    <w:abstractNumId w:val="18"/>
  </w:num>
  <w:num w:numId="11">
    <w:abstractNumId w:val="9"/>
  </w:num>
  <w:num w:numId="12">
    <w:abstractNumId w:val="16"/>
  </w:num>
  <w:num w:numId="13">
    <w:abstractNumId w:val="8"/>
  </w:num>
  <w:num w:numId="14">
    <w:abstractNumId w:val="11"/>
  </w:num>
  <w:num w:numId="15">
    <w:abstractNumId w:val="7"/>
  </w:num>
  <w:num w:numId="16">
    <w:abstractNumId w:val="4"/>
  </w:num>
  <w:num w:numId="17">
    <w:abstractNumId w:val="6"/>
  </w:num>
  <w:num w:numId="18">
    <w:abstractNumId w:val="1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4764"/>
    <w:rsid w:val="000A3120"/>
    <w:rsid w:val="000B368D"/>
    <w:rsid w:val="000C4E15"/>
    <w:rsid w:val="00143EF4"/>
    <w:rsid w:val="00156793"/>
    <w:rsid w:val="001643AD"/>
    <w:rsid w:val="001D0798"/>
    <w:rsid w:val="002138BD"/>
    <w:rsid w:val="00231B1A"/>
    <w:rsid w:val="00287C71"/>
    <w:rsid w:val="002D2EB5"/>
    <w:rsid w:val="002D4828"/>
    <w:rsid w:val="00311B3F"/>
    <w:rsid w:val="003323F0"/>
    <w:rsid w:val="003562ED"/>
    <w:rsid w:val="00391005"/>
    <w:rsid w:val="003D7C64"/>
    <w:rsid w:val="00457CA6"/>
    <w:rsid w:val="0048372B"/>
    <w:rsid w:val="00494FEC"/>
    <w:rsid w:val="004A746E"/>
    <w:rsid w:val="004B38DB"/>
    <w:rsid w:val="004C1281"/>
    <w:rsid w:val="004D165D"/>
    <w:rsid w:val="004E555C"/>
    <w:rsid w:val="004F351B"/>
    <w:rsid w:val="004F59A2"/>
    <w:rsid w:val="004F7207"/>
    <w:rsid w:val="0053330F"/>
    <w:rsid w:val="00571A6F"/>
    <w:rsid w:val="005D6F64"/>
    <w:rsid w:val="006534EA"/>
    <w:rsid w:val="006576F2"/>
    <w:rsid w:val="00663F7B"/>
    <w:rsid w:val="006676B2"/>
    <w:rsid w:val="00687466"/>
    <w:rsid w:val="00690515"/>
    <w:rsid w:val="006C451B"/>
    <w:rsid w:val="006E10FD"/>
    <w:rsid w:val="006E2DC1"/>
    <w:rsid w:val="0070790F"/>
    <w:rsid w:val="007A6A01"/>
    <w:rsid w:val="007B0664"/>
    <w:rsid w:val="007C1C80"/>
    <w:rsid w:val="007D244C"/>
    <w:rsid w:val="00827F20"/>
    <w:rsid w:val="008520B4"/>
    <w:rsid w:val="00875DFA"/>
    <w:rsid w:val="008A42B1"/>
    <w:rsid w:val="008A432C"/>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7238"/>
    <w:rsid w:val="009D1B2E"/>
    <w:rsid w:val="009E0A38"/>
    <w:rsid w:val="009E6929"/>
    <w:rsid w:val="00A30E6B"/>
    <w:rsid w:val="00A53BDE"/>
    <w:rsid w:val="00A845E6"/>
    <w:rsid w:val="00A92360"/>
    <w:rsid w:val="00A963E9"/>
    <w:rsid w:val="00B163C9"/>
    <w:rsid w:val="00B22A13"/>
    <w:rsid w:val="00B32EA7"/>
    <w:rsid w:val="00B53582"/>
    <w:rsid w:val="00B62329"/>
    <w:rsid w:val="00B659D2"/>
    <w:rsid w:val="00BD26DF"/>
    <w:rsid w:val="00BF55C8"/>
    <w:rsid w:val="00C12AFE"/>
    <w:rsid w:val="00C13780"/>
    <w:rsid w:val="00C23ADF"/>
    <w:rsid w:val="00C30086"/>
    <w:rsid w:val="00C377F7"/>
    <w:rsid w:val="00C4331B"/>
    <w:rsid w:val="00C53673"/>
    <w:rsid w:val="00C57FBF"/>
    <w:rsid w:val="00CD5729"/>
    <w:rsid w:val="00CF3E30"/>
    <w:rsid w:val="00D654A7"/>
    <w:rsid w:val="00D72A86"/>
    <w:rsid w:val="00DF1E9C"/>
    <w:rsid w:val="00E14D01"/>
    <w:rsid w:val="00E60C23"/>
    <w:rsid w:val="00E82EBD"/>
    <w:rsid w:val="00EC4539"/>
    <w:rsid w:val="00ED13FD"/>
    <w:rsid w:val="00EE04EF"/>
    <w:rsid w:val="00EF7C37"/>
    <w:rsid w:val="00F05F00"/>
    <w:rsid w:val="00F15B10"/>
    <w:rsid w:val="00F25583"/>
    <w:rsid w:val="00F27926"/>
    <w:rsid w:val="00F30D6C"/>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F25342A9-C950-4EDF-A5FD-9A82A1BB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hyperlink" Target="http://www.uwgb.edu/dutchs/usefuldata/ConvertUTMNoOZ.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B63DBD98-81BD-4747-A99C-F5EB5469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3695</Words>
  <Characters>23283</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5</cp:revision>
  <cp:lastPrinted>2016-06-01T17:17:00Z</cp:lastPrinted>
  <dcterms:created xsi:type="dcterms:W3CDTF">2016-06-10T16:30:00Z</dcterms:created>
  <dcterms:modified xsi:type="dcterms:W3CDTF">2016-06-13T18:41:00Z</dcterms:modified>
</cp:coreProperties>
</file>