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22519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2251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225190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22519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2251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2251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22519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2251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2251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22519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22519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647ABEE" w:rsidR="00DD7141" w:rsidRPr="00A64FE2" w:rsidRDefault="00AF06DF" w:rsidP="00DD7141">
      <w:pPr>
        <w:pStyle w:val="Ttulo1"/>
      </w:pPr>
      <w:bookmarkStart w:id="0" w:name="_Toc33000096"/>
      <w:r w:rsidRPr="00A64FE2">
        <w:lastRenderedPageBreak/>
        <w:t>Introdução</w:t>
      </w:r>
      <w:bookmarkEnd w:id="0"/>
    </w:p>
    <w:p w14:paraId="269B8B8D" w14:textId="1605335B" w:rsidR="00037BC5" w:rsidRPr="00A64FE2" w:rsidRDefault="00037BC5" w:rsidP="00037BC5">
      <w:r w:rsidRPr="00A64FE2">
        <w:t>No LB2 – Estudo de caso: metais, cada grupo de alunos recebeu três metais diferentes, o aço AISI 1020, o aço AISI 1045 e o Alumínio 6351 T6. O problema proposto para o grupo de alunos foi a identificação de cada amostra através dos resultados do ensaio de dureza (Rockwell), do ensaio de tração e a análise metalográfica das amostras.</w:t>
      </w:r>
    </w:p>
    <w:p w14:paraId="7BEA5F36" w14:textId="77777777" w:rsidR="00037BC5" w:rsidRPr="00A64FE2" w:rsidRDefault="00037BC5" w:rsidP="00037BC5"/>
    <w:p w14:paraId="0AA0452E" w14:textId="10D9583C" w:rsidR="00DD7141" w:rsidRPr="00A64FE2" w:rsidRDefault="007434B4" w:rsidP="00AF06DF">
      <w:pPr>
        <w:pStyle w:val="Ttulo1"/>
      </w:pPr>
      <w:bookmarkStart w:id="1" w:name="_Toc33000097"/>
      <w:r w:rsidRPr="00A64FE2">
        <w:t>Revisão bibliográfica</w:t>
      </w:r>
      <w:bookmarkEnd w:id="1"/>
    </w:p>
    <w:p w14:paraId="5F0437F0" w14:textId="3291BF41" w:rsidR="007434B4" w:rsidRPr="00A64FE2" w:rsidRDefault="00037BC5" w:rsidP="007434B4">
      <w:pPr>
        <w:pStyle w:val="Ttulo2"/>
      </w:pPr>
      <w:r w:rsidRPr="00A64FE2">
        <w:t>Tenacidade</w:t>
      </w:r>
    </w:p>
    <w:p w14:paraId="1C62DC8F" w14:textId="0CF22DF4" w:rsidR="00037BC5" w:rsidRPr="00A64FE2" w:rsidRDefault="00037BC5" w:rsidP="00037BC5">
      <w:r w:rsidRPr="00A64FE2">
        <w:t>Mede a capacidade do material de absorver energia antes de romper por impacto.</w:t>
      </w:r>
    </w:p>
    <w:p w14:paraId="3B191FBB" w14:textId="7FFD6D18" w:rsidR="007434B4" w:rsidRPr="00A64FE2" w:rsidRDefault="00037BC5" w:rsidP="009811EC">
      <w:pPr>
        <w:pStyle w:val="Ttulo2"/>
      </w:pPr>
      <w:r w:rsidRPr="00A64FE2">
        <w:t>Módulo de Elasticidade</w:t>
      </w:r>
    </w:p>
    <w:p w14:paraId="452A0F65" w14:textId="01141293" w:rsidR="009811EC" w:rsidRPr="00A64FE2" w:rsidRDefault="00037BC5" w:rsidP="009811EC">
      <w:r w:rsidRPr="00A64FE2">
        <w:t>O módulo de elasticidade, ou módulo de Young, é a razão entre a tensão e a deformação elástica, indicando a rigidez do material (em GPA).</w:t>
      </w:r>
    </w:p>
    <w:p w14:paraId="7A194360" w14:textId="3B1D1A5A" w:rsidR="00037BC5" w:rsidRPr="00A64FE2" w:rsidRDefault="008D5064" w:rsidP="008D5064">
      <w:pPr>
        <w:pStyle w:val="Ttulo2"/>
      </w:pPr>
      <w:r w:rsidRPr="00A64FE2">
        <w:t>Limite de Escoamento</w:t>
      </w:r>
    </w:p>
    <w:p w14:paraId="4B84A790" w14:textId="59575E26" w:rsidR="008D5064" w:rsidRPr="00A64FE2" w:rsidRDefault="008D5064" w:rsidP="008D5064">
      <w:pPr>
        <w:ind w:left="567" w:firstLine="0"/>
        <w:rPr>
          <w:rFonts w:cstheme="minorHAnsi"/>
          <w:szCs w:val="24"/>
        </w:rPr>
      </w:pPr>
      <w:r w:rsidRPr="00A64FE2">
        <w:rPr>
          <w:rFonts w:cstheme="minorHAnsi"/>
          <w:szCs w:val="24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A64FE2" w:rsidRDefault="008D5064" w:rsidP="008D5064">
      <w:pPr>
        <w:ind w:firstLine="0"/>
        <w:rPr>
          <w:rFonts w:asciiTheme="majorHAnsi" w:hAnsiTheme="majorHAnsi" w:cstheme="majorHAnsi"/>
          <w:sz w:val="26"/>
          <w:szCs w:val="26"/>
        </w:rPr>
      </w:pPr>
      <w:r w:rsidRPr="00A64FE2">
        <w:rPr>
          <w:rFonts w:asciiTheme="majorHAnsi" w:hAnsiTheme="majorHAnsi" w:cstheme="majorHAnsi"/>
          <w:sz w:val="26"/>
          <w:szCs w:val="26"/>
        </w:rPr>
        <w:t>2.4 Limite de Resistência</w:t>
      </w:r>
    </w:p>
    <w:p w14:paraId="744403A4" w14:textId="47E78014" w:rsidR="008D5064" w:rsidRPr="00A64FE2" w:rsidRDefault="008D5064" w:rsidP="009811EC">
      <w:r w:rsidRPr="00A64FE2">
        <w:t>O limite de resistência é a tensão máxima que o corpo de prova suporta, ou seja, indica a resistência do material.</w:t>
      </w:r>
    </w:p>
    <w:p w14:paraId="1DA45C62" w14:textId="4578D885" w:rsidR="009811EC" w:rsidRPr="00A64FE2" w:rsidRDefault="009811EC" w:rsidP="009811EC">
      <w:pPr>
        <w:pStyle w:val="Ttulo1"/>
      </w:pPr>
      <w:bookmarkStart w:id="2" w:name="_Toc33000100"/>
      <w:r w:rsidRPr="00A64FE2">
        <w:t>Procedimentos</w:t>
      </w:r>
      <w:bookmarkEnd w:id="2"/>
    </w:p>
    <w:p w14:paraId="505C608A" w14:textId="636D5276" w:rsidR="009811EC" w:rsidRPr="00A64FE2" w:rsidRDefault="008D5064" w:rsidP="009811EC">
      <w:pPr>
        <w:pStyle w:val="Ttulo2"/>
      </w:pPr>
      <w:r w:rsidRPr="00A64FE2">
        <w:t>Ensaio de Dureza</w:t>
      </w:r>
    </w:p>
    <w:p w14:paraId="740156F9" w14:textId="0520D597" w:rsidR="008C1E0D" w:rsidRPr="00A64FE2" w:rsidRDefault="008C1E0D" w:rsidP="008C1E0D">
      <w:r w:rsidRPr="00A64FE2">
        <w:t>Entre tantos ensaios existentes para medir-se a dureza do material, o ensaio Rockwell foi escolhido</w:t>
      </w:r>
    </w:p>
    <w:p w14:paraId="4C012FEF" w14:textId="77777777" w:rsidR="00A64FE2" w:rsidRPr="00DA7F10" w:rsidRDefault="00A64FE2" w:rsidP="00A64FE2">
      <w:pPr>
        <w:pStyle w:val="Ttulo2"/>
      </w:pPr>
      <w:r w:rsidRPr="00DA7F10">
        <w:t>Ensaio de Tração</w:t>
      </w:r>
    </w:p>
    <w:p w14:paraId="6498B352" w14:textId="77777777" w:rsidR="00A64FE2" w:rsidRPr="00DA7F10" w:rsidRDefault="00A64FE2" w:rsidP="00A64FE2">
      <w:pPr>
        <w:pStyle w:val="PargrafodaLista"/>
        <w:numPr>
          <w:ilvl w:val="2"/>
          <w:numId w:val="3"/>
        </w:numPr>
      </w:pPr>
      <w:r w:rsidRPr="00DA7F10">
        <w:t>Definição:</w:t>
      </w:r>
    </w:p>
    <w:p w14:paraId="51244647" w14:textId="36666BD8" w:rsidR="00A64FE2" w:rsidRDefault="00A64FE2" w:rsidP="00A64FE2">
      <w:pPr>
        <w:pStyle w:val="PargrafodaLista"/>
        <w:ind w:left="1286" w:firstLine="0"/>
      </w:pPr>
      <w:r w:rsidRPr="00DA7F10">
        <w:t xml:space="preserve">O ensaio de tração consiste em fixar o corpo de prova pelas extremidades e aplicar uma força de modo a alonga-lo até a ruptura. As informações </w:t>
      </w:r>
      <w:r w:rsidRPr="00DA7F10">
        <w:lastRenderedPageBreak/>
        <w:t>fornecidas pelo ensaio são: o módulo de elasticidade, o limite de escoamento, o limite de resistência e a tenacidade.</w:t>
      </w:r>
    </w:p>
    <w:p w14:paraId="124405DA" w14:textId="77777777" w:rsidR="00A64FE2" w:rsidRPr="00DA7F10" w:rsidRDefault="00A64FE2" w:rsidP="00A64FE2">
      <w:pPr>
        <w:pStyle w:val="PargrafodaLista"/>
        <w:ind w:left="1286" w:firstLine="0"/>
      </w:pPr>
    </w:p>
    <w:p w14:paraId="77A8E470" w14:textId="77777777" w:rsidR="00A64FE2" w:rsidRPr="00DA7F10" w:rsidRDefault="00A64FE2" w:rsidP="00A64FE2">
      <w:pPr>
        <w:pStyle w:val="PargrafodaLista"/>
        <w:numPr>
          <w:ilvl w:val="2"/>
          <w:numId w:val="3"/>
        </w:numPr>
      </w:pPr>
      <w:r w:rsidRPr="00DA7F10">
        <w:t>Medição e Cálculo da Ductilidade:</w:t>
      </w:r>
    </w:p>
    <w:p w14:paraId="255083F1" w14:textId="77777777" w:rsidR="00A64FE2" w:rsidRPr="00DA7F10" w:rsidRDefault="00A64FE2" w:rsidP="00A64FE2">
      <w:pPr>
        <w:pStyle w:val="PargrafodaLista"/>
        <w:ind w:left="1286" w:firstLine="0"/>
      </w:pPr>
      <w:r w:rsidRPr="00DA7F10">
        <w:t>Para determinar a ductilidade do material, um vão (L</w:t>
      </w:r>
      <w:r w:rsidRPr="00DA7F10">
        <w:rPr>
          <w:vertAlign w:val="subscript"/>
        </w:rPr>
        <w:t>0</w:t>
      </w:r>
      <w:r w:rsidRPr="00DA7F10">
        <w:t>) de 50 mm no comprimento do corpo de prova é marcado antes do ensaio de tração, assim é possível afirmar que a ruptura ocorrerá no vão que possui menor diâmetro comparado com a outra parte. Utiliza-se a máquina universal para ensaios com auxílio do extensômetro para aplicar uma determinada força no corpo de prova, de forma a alonga-lo. Após a ruptura no ensaio de tração, mede-se o comprimento final (</w:t>
      </w:r>
      <w:proofErr w:type="spellStart"/>
      <w:r w:rsidRPr="00DA7F10">
        <w:t>L</w:t>
      </w:r>
      <w:r w:rsidRPr="00DA7F10">
        <w:rPr>
          <w:vertAlign w:val="subscript"/>
        </w:rPr>
        <w:t>f</w:t>
      </w:r>
      <w:proofErr w:type="spellEnd"/>
      <w:r w:rsidRPr="00DA7F10">
        <w:t>). Assim, a ductibilidade (%EL) pode ser definida pela seguinte equação:</w:t>
      </w:r>
    </w:p>
    <w:p w14:paraId="1CE273B8" w14:textId="77777777" w:rsidR="00A64FE2" w:rsidRPr="00DA7F10" w:rsidRDefault="00A64FE2" w:rsidP="00A64FE2">
      <w:pPr>
        <w:jc w:val="center"/>
      </w:pPr>
      <w:r w:rsidRPr="00DA7F10">
        <w:rPr>
          <w:rFonts w:eastAsiaTheme="minorEastAsia"/>
        </w:rPr>
        <w:t xml:space="preserve">                </w:t>
      </w:r>
      <m:oMath>
        <m:r>
          <w:rPr>
            <w:rFonts w:ascii="Cambria Math" w:hAnsi="Cambria Math"/>
          </w:rPr>
          <m:t xml:space="preserve">%EL=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×1</m:t>
        </m:r>
      </m:oMath>
      <w:r w:rsidRPr="00DA7F10">
        <w:t xml:space="preserve">                                  (1)</w:t>
      </w:r>
    </w:p>
    <w:p w14:paraId="367E120A" w14:textId="77777777" w:rsidR="00A64FE2" w:rsidRPr="00DA7F10" w:rsidRDefault="00A64FE2" w:rsidP="00A64FE2">
      <w:pPr>
        <w:ind w:firstLine="0"/>
        <w:jc w:val="center"/>
      </w:pPr>
      <w:r w:rsidRPr="00DA7F10">
        <w:rPr>
          <w:noProof/>
        </w:rPr>
        <w:drawing>
          <wp:inline distT="0" distB="0" distL="0" distR="0" wp14:anchorId="1CB611CC" wp14:editId="0FD58D7D">
            <wp:extent cx="4319517" cy="2376192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1" cy="2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EC51" w14:textId="77777777" w:rsidR="00A64FE2" w:rsidRPr="00DA7F10" w:rsidRDefault="00A64FE2" w:rsidP="00A64FE2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(FIGURA 1 – Comprimento antes (</w:t>
      </w:r>
      <w:proofErr w:type="spellStart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Lo</w:t>
      </w:r>
      <w:proofErr w:type="spellEnd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) e depois (</w:t>
      </w:r>
      <w:proofErr w:type="spellStart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Lf</w:t>
      </w:r>
      <w:proofErr w:type="spellEnd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) do ensaio de tração)</w:t>
      </w:r>
    </w:p>
    <w:p w14:paraId="5C249B5E" w14:textId="77777777" w:rsidR="00A64FE2" w:rsidRPr="00DA7F10" w:rsidRDefault="00A64FE2" w:rsidP="00A64FE2">
      <w:pPr>
        <w:jc w:val="center"/>
      </w:pPr>
    </w:p>
    <w:p w14:paraId="03694AFB" w14:textId="77777777" w:rsidR="00A64FE2" w:rsidRPr="00DA7F10" w:rsidRDefault="00A64FE2" w:rsidP="00A64FE2">
      <w:pPr>
        <w:pStyle w:val="PargrafodaLista"/>
        <w:ind w:left="1286" w:firstLine="0"/>
      </w:pPr>
      <w:r w:rsidRPr="00DA7F10">
        <w:t>O extensômetro é utilizado até o momen</w:t>
      </w:r>
      <w:r>
        <w:t>to em que a deformação atinge o valor de 1%.</w:t>
      </w:r>
    </w:p>
    <w:p w14:paraId="796E2CE3" w14:textId="77777777" w:rsidR="00A64FE2" w:rsidRPr="00DA7F10" w:rsidRDefault="00A64FE2" w:rsidP="00A64FE2">
      <w:pPr>
        <w:jc w:val="center"/>
      </w:pPr>
    </w:p>
    <w:p w14:paraId="12BCF907" w14:textId="77777777" w:rsidR="00A64FE2" w:rsidRPr="00DA7F10" w:rsidRDefault="00A64FE2" w:rsidP="00A64FE2">
      <w:pPr>
        <w:pStyle w:val="PargrafodaLista"/>
        <w:numPr>
          <w:ilvl w:val="2"/>
          <w:numId w:val="3"/>
        </w:numPr>
      </w:pPr>
      <w:r>
        <w:t>Gráficos e Ductilidade</w:t>
      </w:r>
      <w:r w:rsidRPr="00DA7F10">
        <w:t>:</w:t>
      </w:r>
    </w:p>
    <w:p w14:paraId="76AA3F0E" w14:textId="77777777" w:rsidR="00A64FE2" w:rsidRDefault="00A64FE2" w:rsidP="00A64FE2">
      <w:pPr>
        <w:pStyle w:val="PargrafodaLista"/>
        <w:ind w:left="1286" w:firstLine="130"/>
      </w:pPr>
      <w:r w:rsidRPr="00DA7F10">
        <w:t xml:space="preserve">Após a realização do ensaio de tração para os três corpos de prova, </w:t>
      </w:r>
      <w:r>
        <w:t>é necessário calcular a tensão através da seguinte expressão:</w:t>
      </w:r>
    </w:p>
    <w:p w14:paraId="7C420128" w14:textId="77777777" w:rsidR="00A64FE2" w:rsidRDefault="00A64FE2" w:rsidP="00A64F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B334C27" w14:textId="77777777" w:rsidR="00A64FE2" w:rsidRDefault="00A64FE2" w:rsidP="00A64FE2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Sendo F a força e A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área da seção transversal do corpo de prova.</w:t>
      </w:r>
    </w:p>
    <w:p w14:paraId="49FD27F1" w14:textId="77777777" w:rsidR="00A64FE2" w:rsidRPr="00DD7E88" w:rsidRDefault="00A64FE2" w:rsidP="00A64FE2">
      <w:pPr>
        <w:ind w:left="708" w:firstLine="708"/>
        <w:rPr>
          <w:rFonts w:eastAsiaTheme="minorEastAsia"/>
        </w:rPr>
      </w:pPr>
    </w:p>
    <w:p w14:paraId="0FF23619" w14:textId="77777777" w:rsidR="00A64FE2" w:rsidRPr="00DA7F10" w:rsidRDefault="00A64FE2" w:rsidP="00A64FE2">
      <w:pPr>
        <w:ind w:firstLine="0"/>
        <w:jc w:val="center"/>
      </w:pPr>
      <w:r w:rsidRPr="00DA7F10">
        <w:rPr>
          <w:noProof/>
        </w:rPr>
        <w:drawing>
          <wp:inline distT="0" distB="0" distL="0" distR="0" wp14:anchorId="0EA1A7BD" wp14:editId="6AACC165">
            <wp:extent cx="3913505" cy="2677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25FC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(GRÁFICO 1 – Tensão X Deslocamento)</w:t>
      </w:r>
    </w:p>
    <w:p w14:paraId="05482AA3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3C986CE2" w14:textId="77777777" w:rsidR="00A64FE2" w:rsidRPr="00A64FE2" w:rsidRDefault="00A64FE2" w:rsidP="00A64FE2">
      <w:pPr>
        <w:ind w:left="1416" w:firstLine="6"/>
        <w:jc w:val="left"/>
      </w:pPr>
      <w:r w:rsidRPr="00A64FE2">
        <w:t xml:space="preserve">Assim, com o auxílio do </w:t>
      </w:r>
      <w:proofErr w:type="spellStart"/>
      <w:r w:rsidRPr="00A64FE2">
        <w:t>excel</w:t>
      </w:r>
      <w:proofErr w:type="spellEnd"/>
      <w:r w:rsidRPr="00A64FE2">
        <w:t>, foi possível calcular a ductilidade através da equação (1), portanto, obtém-se a seguinte tabela:</w:t>
      </w: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A64FE2" w:rsidRPr="0004727B" w14:paraId="5A8ADA38" w14:textId="77777777" w:rsidTr="007A57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E95E062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6CDF7FB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6AF0CA1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848263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A64FE2" w:rsidRPr="0004727B" w14:paraId="1897542E" w14:textId="77777777" w:rsidTr="007A57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E27069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FF2C5B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0559273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E0151F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A64FE2" w:rsidRPr="0004727B" w14:paraId="251E53E7" w14:textId="77777777" w:rsidTr="007A57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851D64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C52D0B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5DBCD0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721574A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A64FE2" w:rsidRPr="0004727B" w14:paraId="686755D8" w14:textId="77777777" w:rsidTr="007A57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858A3B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14AD95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541727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090DE9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A64FE2" w:rsidRPr="0004727B" w14:paraId="3049EF4C" w14:textId="77777777" w:rsidTr="007A57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553421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BDCF12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BDD3C3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B719ABB" w14:textId="77777777" w:rsidR="00A64FE2" w:rsidRPr="0004727B" w:rsidRDefault="00A64FE2" w:rsidP="007A57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1F6DF7A6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 w:rsidRPr="00F64729">
        <w:rPr>
          <w:b/>
          <w:bCs/>
          <w:i/>
          <w:iCs/>
          <w:color w:val="AEAAAA" w:themeColor="background2" w:themeShade="BF"/>
          <w:sz w:val="22"/>
          <w:szCs w:val="21"/>
        </w:rPr>
        <w:t>(TABELA 1 – Dados obtidos no ensaio de tração)</w:t>
      </w:r>
    </w:p>
    <w:p w14:paraId="58C26841" w14:textId="77777777" w:rsidR="00A64FE2" w:rsidRP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</w:rPr>
      </w:pPr>
    </w:p>
    <w:p w14:paraId="3526745C" w14:textId="77777777" w:rsidR="00A64FE2" w:rsidRPr="00A64FE2" w:rsidRDefault="00A64FE2" w:rsidP="00A64FE2">
      <w:pPr>
        <w:pStyle w:val="PargrafodaLista"/>
        <w:numPr>
          <w:ilvl w:val="2"/>
          <w:numId w:val="3"/>
        </w:numPr>
        <w:jc w:val="left"/>
        <w:rPr>
          <w:color w:val="AEAAAA" w:themeColor="background2" w:themeShade="BF"/>
        </w:rPr>
      </w:pPr>
      <w:r w:rsidRPr="00A64FE2">
        <w:rPr>
          <w:color w:val="000000" w:themeColor="text1"/>
        </w:rPr>
        <w:t>Módulo de Elasticidade:</w:t>
      </w:r>
    </w:p>
    <w:p w14:paraId="1F4AB2BC" w14:textId="77777777" w:rsidR="00A64FE2" w:rsidRPr="00A64FE2" w:rsidRDefault="00A64FE2" w:rsidP="00A64FE2">
      <w:pPr>
        <w:pStyle w:val="PargrafodaLista"/>
        <w:ind w:left="838" w:firstLine="0"/>
        <w:jc w:val="left"/>
        <w:rPr>
          <w:color w:val="000000" w:themeColor="text1"/>
        </w:rPr>
      </w:pPr>
      <w:r w:rsidRPr="00A64FE2">
        <w:rPr>
          <w:color w:val="000000" w:themeColor="text1"/>
        </w:rPr>
        <w:t>Para a determinação do módulo de elasticidade no corpo de prova 1, o gráfico de tensão versus deformação é utilizado:</w:t>
      </w:r>
    </w:p>
    <w:p w14:paraId="0FB78A73" w14:textId="77777777" w:rsidR="00A64FE2" w:rsidRPr="001B0626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noProof/>
          <w:color w:val="AEAAAA" w:themeColor="background2" w:themeShade="BF"/>
          <w:sz w:val="22"/>
          <w:szCs w:val="21"/>
        </w:rPr>
        <w:lastRenderedPageBreak/>
        <w:drawing>
          <wp:inline distT="0" distB="0" distL="0" distR="0" wp14:anchorId="00842154" wp14:editId="67FF3AA0">
            <wp:extent cx="4001135" cy="2706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2171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>(GRÁFICO 2 – Tensão versus Deformação do Corpo de Prova 1)</w:t>
      </w:r>
    </w:p>
    <w:p w14:paraId="36DAA05A" w14:textId="77777777" w:rsidR="00A64FE2" w:rsidRPr="00A64FE2" w:rsidRDefault="00A64FE2" w:rsidP="00A64FE2">
      <w:pPr>
        <w:ind w:firstLine="0"/>
        <w:jc w:val="left"/>
        <w:rPr>
          <w:color w:val="AEAAAA" w:themeColor="background2" w:themeShade="BF"/>
        </w:rPr>
      </w:pPr>
    </w:p>
    <w:p w14:paraId="7C466E4A" w14:textId="77777777" w:rsidR="00A64FE2" w:rsidRPr="00A64FE2" w:rsidRDefault="00A64FE2" w:rsidP="00A64FE2">
      <w:pPr>
        <w:ind w:left="708" w:firstLine="708"/>
        <w:jc w:val="left"/>
        <w:rPr>
          <w:color w:val="000000" w:themeColor="text1"/>
        </w:rPr>
      </w:pPr>
      <w:r w:rsidRPr="00A64FE2">
        <w:rPr>
          <w:color w:val="000000" w:themeColor="text1"/>
        </w:rPr>
        <w:t xml:space="preserve">É notável que o gráfico pode ser separado em 2 tipos de comportamento. O primeiro, </w:t>
      </w:r>
      <w:proofErr w:type="gramStart"/>
      <w:r w:rsidRPr="00A64FE2">
        <w:rPr>
          <w:color w:val="000000" w:themeColor="text1"/>
        </w:rPr>
        <w:t>cujo o</w:t>
      </w:r>
      <w:proofErr w:type="gramEnd"/>
      <w:r w:rsidRPr="00A64FE2">
        <w:rPr>
          <w:color w:val="000000" w:themeColor="text1"/>
        </w:rPr>
        <w:t xml:space="preserve"> gráfico se assemelha à uma reta, é o momento em que ocorre a deformação elástica. O segundo, é o momento em que ocorre a deformação plástica. Para determinar o módulo de elasticidade, analisa-se o primeiro comportamento do gráfico, ou seja, a parte referente à deformação elástica. O módulo de elasticidade é a razão entre a tensão e a deformação, ou seja, o coeficiente angular dessa reta. </w:t>
      </w:r>
    </w:p>
    <w:p w14:paraId="350205AB" w14:textId="77777777" w:rsidR="00A64FE2" w:rsidRDefault="00A64FE2" w:rsidP="00A64FE2">
      <w:pPr>
        <w:ind w:firstLine="0"/>
        <w:jc w:val="center"/>
        <w:rPr>
          <w:color w:val="000000" w:themeColor="text1"/>
          <w:sz w:val="22"/>
          <w:szCs w:val="21"/>
          <w:u w:val="single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45790549" wp14:editId="4ECC9BCF">
            <wp:extent cx="3676650" cy="23457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88" cy="23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4378" w14:textId="77777777" w:rsidR="00A64FE2" w:rsidRPr="00A64FE2" w:rsidRDefault="00A64FE2" w:rsidP="00A64FE2">
      <w:pPr>
        <w:ind w:firstLine="0"/>
        <w:jc w:val="center"/>
        <w:rPr>
          <w:b/>
          <w:bCs/>
          <w:i/>
          <w:iCs/>
          <w:color w:val="BFBFBF" w:themeColor="background1" w:themeShade="BF"/>
        </w:rPr>
      </w:pPr>
      <w:r w:rsidRPr="00A64FE2">
        <w:rPr>
          <w:b/>
          <w:bCs/>
          <w:i/>
          <w:iCs/>
          <w:color w:val="BFBFBF" w:themeColor="background1" w:themeShade="BF"/>
        </w:rPr>
        <w:t>(FIGURA 2 – Ilustração do Primeiro Comportamento)</w:t>
      </w:r>
    </w:p>
    <w:p w14:paraId="04491DFA" w14:textId="77777777" w:rsidR="00A64FE2" w:rsidRPr="00A64FE2" w:rsidRDefault="00A64FE2" w:rsidP="00A64FE2">
      <w:pPr>
        <w:ind w:firstLine="0"/>
        <w:jc w:val="left"/>
        <w:rPr>
          <w:color w:val="000000" w:themeColor="text1"/>
        </w:rPr>
      </w:pPr>
      <w:r w:rsidRPr="00A64FE2">
        <w:rPr>
          <w:color w:val="000000" w:themeColor="text1"/>
        </w:rPr>
        <w:lastRenderedPageBreak/>
        <w:tab/>
        <w:t>Com o gráfico de tensão versus deformação, também é possível obter o limite de escoamento. Esse limite pode ser definido como um ponto no plano cartesiano onde a deformação passa de elástica para plástica. Para obter seu valor, é necessário traçar uma reta com o mesmo coeficiente angular da reta (deformação elástica), com a deformação inicial de 0.02. E encontrar qual é o ponto onde ocorre a transição de deformação:</w:t>
      </w:r>
    </w:p>
    <w:p w14:paraId="040FA8F6" w14:textId="77777777" w:rsidR="00A64FE2" w:rsidRDefault="00A64FE2" w:rsidP="00A64FE2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1A822952" wp14:editId="0E77EF75">
            <wp:extent cx="2823667" cy="235605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05" cy="237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8E20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>(GRÁFICO 3 – Como encontrar o limite de escoamento)</w:t>
      </w:r>
    </w:p>
    <w:p w14:paraId="6D465AA2" w14:textId="77777777" w:rsidR="00A64FE2" w:rsidRPr="00A64FE2" w:rsidRDefault="00A64FE2" w:rsidP="00A64FE2">
      <w:pPr>
        <w:ind w:firstLine="0"/>
        <w:jc w:val="left"/>
        <w:rPr>
          <w:color w:val="000000" w:themeColor="text1"/>
        </w:rPr>
      </w:pPr>
      <w:r w:rsidRPr="00A64FE2">
        <w:rPr>
          <w:color w:val="000000" w:themeColor="text1"/>
        </w:rPr>
        <w:tab/>
        <w:t xml:space="preserve">Assim com o auxílio do </w:t>
      </w:r>
      <w:proofErr w:type="spellStart"/>
      <w:r w:rsidRPr="00A64FE2">
        <w:rPr>
          <w:color w:val="000000" w:themeColor="text1"/>
        </w:rPr>
        <w:t>jupyter</w:t>
      </w:r>
      <w:proofErr w:type="spellEnd"/>
      <w:r w:rsidRPr="00A64FE2">
        <w:rPr>
          <w:color w:val="000000" w:themeColor="text1"/>
        </w:rPr>
        <w:t xml:space="preserve"> notebook (arquivo localizado na pasta compactada desse relatório). Calcula-se o módulo de elasticidade e o limite de escoamento.</w:t>
      </w:r>
    </w:p>
    <w:p w14:paraId="3F0FE01A" w14:textId="77777777" w:rsidR="00A64FE2" w:rsidRPr="00A64FE2" w:rsidRDefault="00A64FE2" w:rsidP="00A64FE2">
      <w:pPr>
        <w:pStyle w:val="PargrafodaLista"/>
        <w:numPr>
          <w:ilvl w:val="2"/>
          <w:numId w:val="3"/>
        </w:numPr>
        <w:jc w:val="left"/>
        <w:rPr>
          <w:color w:val="000000" w:themeColor="text1"/>
        </w:rPr>
      </w:pPr>
      <w:r w:rsidRPr="00A64FE2">
        <w:rPr>
          <w:color w:val="000000" w:themeColor="text1"/>
        </w:rPr>
        <w:t>Resultados:</w:t>
      </w:r>
    </w:p>
    <w:p w14:paraId="5F152AF9" w14:textId="77777777" w:rsidR="00A64FE2" w:rsidRDefault="00A64FE2" w:rsidP="00A64FE2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2A2A059E" wp14:editId="29263506">
            <wp:extent cx="3741942" cy="283098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91" cy="285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7104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lastRenderedPageBreak/>
        <w:t>(GRÁFICO 4 – Resultados do Corpo de Prova 1)</w:t>
      </w:r>
    </w:p>
    <w:p w14:paraId="0CE28923" w14:textId="77777777" w:rsidR="00A64FE2" w:rsidRPr="00C93ECD" w:rsidRDefault="00A64FE2" w:rsidP="00A64FE2">
      <w:pPr>
        <w:ind w:firstLine="0"/>
        <w:jc w:val="center"/>
        <w:rPr>
          <w:color w:val="000000" w:themeColor="text1"/>
          <w:sz w:val="22"/>
          <w:szCs w:val="21"/>
        </w:rPr>
      </w:pPr>
    </w:p>
    <w:p w14:paraId="69B3BFA8" w14:textId="77777777" w:rsidR="00A64FE2" w:rsidRDefault="00A64FE2" w:rsidP="00A64FE2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39CCEA9E" wp14:editId="05517529">
            <wp:extent cx="3613708" cy="2843256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08" cy="28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75DC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>(GRÁFICO 5 – Resultados do Corpo de Prova 2)</w:t>
      </w:r>
    </w:p>
    <w:p w14:paraId="51D24CFE" w14:textId="77777777" w:rsidR="00A64FE2" w:rsidRDefault="00A64FE2" w:rsidP="00A64FE2">
      <w:pPr>
        <w:ind w:firstLine="0"/>
        <w:jc w:val="center"/>
        <w:rPr>
          <w:color w:val="000000" w:themeColor="text1"/>
          <w:sz w:val="22"/>
          <w:szCs w:val="21"/>
        </w:rPr>
      </w:pPr>
    </w:p>
    <w:p w14:paraId="0BE07E79" w14:textId="77777777" w:rsidR="00A64FE2" w:rsidRDefault="00A64FE2" w:rsidP="00A64FE2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21085D7E" wp14:editId="58F77C12">
            <wp:extent cx="3752698" cy="2989211"/>
            <wp:effectExtent l="0" t="0" r="635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70" cy="30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A566" w14:textId="77777777" w:rsidR="00A64FE2" w:rsidRDefault="00A64FE2" w:rsidP="00A64FE2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>(GRÁFICO 6 – Resultados do Corpo de Pro</w:t>
      </w:r>
      <w:bookmarkStart w:id="3" w:name="_GoBack"/>
      <w:bookmarkEnd w:id="3"/>
      <w:r>
        <w:rPr>
          <w:b/>
          <w:bCs/>
          <w:i/>
          <w:iCs/>
          <w:color w:val="AEAAAA" w:themeColor="background2" w:themeShade="BF"/>
          <w:sz w:val="22"/>
          <w:szCs w:val="21"/>
        </w:rPr>
        <w:t>va 3)</w:t>
      </w:r>
    </w:p>
    <w:p w14:paraId="5F312061" w14:textId="1F61DA50" w:rsidR="00AF06DF" w:rsidRDefault="009811EC" w:rsidP="00AF06DF">
      <w:pPr>
        <w:pStyle w:val="Ttulo1"/>
      </w:pPr>
      <w:bookmarkStart w:id="4" w:name="_Toc33000103"/>
      <w:r>
        <w:lastRenderedPageBreak/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DBD9" w14:textId="77777777" w:rsidR="00225190" w:rsidRDefault="00225190" w:rsidP="009D0000">
      <w:pPr>
        <w:spacing w:after="0" w:line="240" w:lineRule="auto"/>
      </w:pPr>
      <w:r>
        <w:separator/>
      </w:r>
    </w:p>
  </w:endnote>
  <w:endnote w:type="continuationSeparator" w:id="0">
    <w:p w14:paraId="2AEF7C39" w14:textId="77777777" w:rsidR="00225190" w:rsidRDefault="00225190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314CD" w14:textId="77777777" w:rsidR="00225190" w:rsidRDefault="00225190" w:rsidP="009D0000">
      <w:pPr>
        <w:spacing w:after="0" w:line="240" w:lineRule="auto"/>
      </w:pPr>
      <w:r>
        <w:separator/>
      </w:r>
    </w:p>
  </w:footnote>
  <w:footnote w:type="continuationSeparator" w:id="0">
    <w:p w14:paraId="76CC837A" w14:textId="77777777" w:rsidR="00225190" w:rsidRDefault="00225190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776D581D"/>
    <w:multiLevelType w:val="multilevel"/>
    <w:tmpl w:val="82EE82A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7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19662B"/>
    <w:rsid w:val="002046AC"/>
    <w:rsid w:val="00225190"/>
    <w:rsid w:val="00280C34"/>
    <w:rsid w:val="002D125A"/>
    <w:rsid w:val="003B37E4"/>
    <w:rsid w:val="004011FB"/>
    <w:rsid w:val="004656A4"/>
    <w:rsid w:val="00503E92"/>
    <w:rsid w:val="005F7396"/>
    <w:rsid w:val="006459BF"/>
    <w:rsid w:val="00680DDE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64FE2"/>
    <w:rsid w:val="00A834A3"/>
    <w:rsid w:val="00AF06DF"/>
    <w:rsid w:val="00B56385"/>
    <w:rsid w:val="00BA422A"/>
    <w:rsid w:val="00BE67F9"/>
    <w:rsid w:val="00C21DCD"/>
    <w:rsid w:val="00D417C4"/>
    <w:rsid w:val="00DA08B2"/>
    <w:rsid w:val="00DB3D34"/>
    <w:rsid w:val="00DD5CA7"/>
    <w:rsid w:val="00DD7141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901E2-6B6F-41F5-BCA7-CAF1A481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9</Pages>
  <Words>1109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15</cp:revision>
  <dcterms:created xsi:type="dcterms:W3CDTF">2020-02-19T11:53:00Z</dcterms:created>
  <dcterms:modified xsi:type="dcterms:W3CDTF">2020-03-25T00:25:00Z</dcterms:modified>
</cp:coreProperties>
</file>