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D79E7">
      <w:pPr>
        <w:spacing w:before="180" w:line="222" w:lineRule="auto"/>
        <w:ind w:left="1618"/>
        <w:rPr>
          <w:rFonts w:ascii="黑体" w:hAnsi="黑体" w:eastAsia="黑体" w:cs="黑体"/>
          <w:sz w:val="28"/>
          <w:szCs w:val="28"/>
          <w:lang w:eastAsia="zh-CN"/>
        </w:rPr>
      </w:pPr>
      <w:r>
        <w:rPr>
          <w:rFonts w:ascii="黑体" w:hAnsi="黑体" w:eastAsia="黑体" w:cs="黑体"/>
          <w:spacing w:val="-1"/>
          <w:sz w:val="28"/>
          <w:szCs w:val="28"/>
          <w:lang w:eastAsia="zh-CN"/>
        </w:rPr>
        <w:t>2024</w:t>
      </w:r>
      <w:r>
        <w:rPr>
          <w:rFonts w:hint="eastAsia" w:ascii="黑体" w:hAnsi="黑体" w:eastAsia="黑体" w:cs="黑体"/>
          <w:spacing w:val="-1"/>
          <w:sz w:val="28"/>
          <w:szCs w:val="28"/>
          <w:lang w:eastAsia="zh-CN"/>
        </w:rPr>
        <w:t>年</w:t>
      </w:r>
      <w:r>
        <w:rPr>
          <w:rFonts w:ascii="黑体" w:hAnsi="黑体" w:eastAsia="黑体" w:cs="黑体"/>
          <w:spacing w:val="-1"/>
          <w:sz w:val="28"/>
          <w:szCs w:val="28"/>
          <w:lang w:eastAsia="zh-CN"/>
        </w:rPr>
        <w:t>全国大学生</w:t>
      </w:r>
      <w:r>
        <w:rPr>
          <w:rFonts w:hint="eastAsia" w:ascii="黑体" w:hAnsi="黑体" w:eastAsia="黑体" w:cs="黑体"/>
          <w:spacing w:val="-1"/>
          <w:sz w:val="28"/>
          <w:szCs w:val="28"/>
          <w:lang w:eastAsia="zh-CN"/>
        </w:rPr>
        <w:t>数据分析实践赛</w:t>
      </w:r>
      <w:r>
        <w:rPr>
          <w:rFonts w:ascii="黑体" w:hAnsi="黑体" w:eastAsia="黑体" w:cs="黑体"/>
          <w:spacing w:val="-1"/>
          <w:sz w:val="28"/>
          <w:szCs w:val="28"/>
          <w:lang w:eastAsia="zh-CN"/>
        </w:rPr>
        <w:t>题目</w:t>
      </w:r>
    </w:p>
    <w:p w14:paraId="68DDE568">
      <w:pPr>
        <w:spacing w:before="235" w:line="434" w:lineRule="exact"/>
        <w:ind w:left="437"/>
        <w:rPr>
          <w:rFonts w:ascii="华文楷体" w:hAnsi="华文楷体" w:eastAsia="华文楷体" w:cs="华文楷体"/>
          <w:sz w:val="28"/>
          <w:szCs w:val="28"/>
          <w:lang w:eastAsia="zh-CN"/>
        </w:rPr>
      </w:pPr>
      <w:r>
        <w:rPr>
          <w:rFonts w:ascii="华文楷体" w:hAnsi="华文楷体" w:eastAsia="华文楷体" w:cs="华文楷体"/>
          <w:color w:val="0000CC"/>
          <w:spacing w:val="-3"/>
          <w:position w:val="5"/>
          <w:sz w:val="28"/>
          <w:szCs w:val="28"/>
          <w:lang w:eastAsia="zh-CN"/>
        </w:rPr>
        <w:t>请先阅读</w:t>
      </w:r>
      <w:r>
        <w:rPr>
          <w:rFonts w:ascii="Times New Roman" w:hAnsi="Times New Roman" w:eastAsia="Times New Roman" w:cs="Times New Roman"/>
          <w:color w:val="0000CC"/>
          <w:spacing w:val="-3"/>
          <w:position w:val="5"/>
          <w:sz w:val="28"/>
          <w:szCs w:val="28"/>
          <w:lang w:eastAsia="zh-CN"/>
        </w:rPr>
        <w:t>“</w:t>
      </w:r>
      <w:r>
        <w:rPr>
          <w:rFonts w:ascii="Times New Roman" w:hAnsi="Times New Roman" w:eastAsia="Times New Roman" w:cs="Times New Roman"/>
          <w:color w:val="0000CC"/>
          <w:spacing w:val="-20"/>
          <w:position w:val="5"/>
          <w:sz w:val="28"/>
          <w:szCs w:val="28"/>
          <w:lang w:eastAsia="zh-CN"/>
        </w:rPr>
        <w:t xml:space="preserve"> </w:t>
      </w:r>
      <w:r>
        <w:rPr>
          <w:rFonts w:hint="eastAsia" w:ascii="华文楷体" w:hAnsi="华文楷体" w:eastAsia="华文楷体" w:cs="华文楷体"/>
          <w:color w:val="0000CC"/>
          <w:spacing w:val="-3"/>
          <w:position w:val="5"/>
          <w:sz w:val="28"/>
          <w:szCs w:val="28"/>
          <w:lang w:eastAsia="zh-CN"/>
        </w:rPr>
        <w:t>全国大学生数据分析实践赛</w:t>
      </w:r>
      <w:r>
        <w:rPr>
          <w:rFonts w:ascii="华文楷体" w:hAnsi="华文楷体" w:eastAsia="华文楷体" w:cs="华文楷体"/>
          <w:color w:val="0000CC"/>
          <w:spacing w:val="-3"/>
          <w:position w:val="5"/>
          <w:sz w:val="28"/>
          <w:szCs w:val="28"/>
          <w:lang w:eastAsia="zh-CN"/>
        </w:rPr>
        <w:t>论文格式规范与提交说明</w:t>
      </w:r>
      <w:r>
        <w:rPr>
          <w:rFonts w:ascii="Times New Roman" w:hAnsi="Times New Roman" w:eastAsia="Times New Roman" w:cs="Times New Roman"/>
          <w:color w:val="0000CC"/>
          <w:spacing w:val="-3"/>
          <w:position w:val="5"/>
          <w:sz w:val="28"/>
          <w:szCs w:val="28"/>
          <w:lang w:eastAsia="zh-CN"/>
        </w:rPr>
        <w:t>”</w:t>
      </w:r>
    </w:p>
    <w:p w14:paraId="0DEF7C20">
      <w:pPr>
        <w:spacing w:before="102" w:line="105" w:lineRule="exact"/>
        <w:ind w:firstLine="29"/>
      </w:pPr>
      <w:r>
        <w:rPr>
          <w:position w:val="-2"/>
          <w:lang w:eastAsia="zh-CN"/>
        </w:rPr>
        <w:drawing>
          <wp:inline distT="0" distB="0" distL="0" distR="0">
            <wp:extent cx="5948045" cy="666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146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852E">
      <w:pPr>
        <w:spacing w:line="259" w:lineRule="auto"/>
      </w:pPr>
    </w:p>
    <w:p w14:paraId="4A6BC0CC">
      <w:pPr>
        <w:spacing w:line="259" w:lineRule="auto"/>
      </w:pPr>
    </w:p>
    <w:p w14:paraId="2B5B7265">
      <w:pPr>
        <w:spacing w:before="100" w:line="360" w:lineRule="auto"/>
        <w:jc w:val="center"/>
        <w:outlineLvl w:val="0"/>
        <w:rPr>
          <w:rFonts w:ascii="黑体" w:hAnsi="黑体" w:eastAsia="黑体" w:cs="黑体"/>
          <w:sz w:val="31"/>
          <w:szCs w:val="31"/>
          <w:lang w:eastAsia="zh-CN"/>
        </w:rPr>
      </w:pPr>
      <w:r>
        <w:rPr>
          <w:rFonts w:hint="eastAsia" w:ascii="Calibri" w:hAnsi="Calibri" w:eastAsia="Calibri" w:cs="Calibri"/>
          <w:spacing w:val="8"/>
          <w:sz w:val="31"/>
          <w:szCs w:val="31"/>
          <w:lang w:val="en-US" w:eastAsia="zh-CN"/>
        </w:rPr>
        <w:t>B</w:t>
      </w:r>
      <w:r>
        <w:rPr>
          <w:rFonts w:ascii="Calibri" w:hAnsi="Calibri" w:eastAsia="Calibri" w:cs="Calibri"/>
          <w:spacing w:val="26"/>
          <w:sz w:val="31"/>
          <w:szCs w:val="31"/>
          <w:lang w:eastAsia="zh-CN"/>
        </w:rPr>
        <w:t xml:space="preserve"> </w:t>
      </w:r>
      <w:r>
        <w:rPr>
          <w:rFonts w:ascii="黑体" w:hAnsi="黑体" w:eastAsia="黑体" w:cs="黑体"/>
          <w:spacing w:val="8"/>
          <w:sz w:val="31"/>
          <w:szCs w:val="31"/>
          <w:lang w:eastAsia="zh-CN"/>
        </w:rPr>
        <w:t xml:space="preserve">题 </w:t>
      </w:r>
      <w:r>
        <w:rPr>
          <w:rFonts w:hint="eastAsia" w:ascii="黑体" w:hAnsi="黑体" w:eastAsia="黑体" w:cs="黑体"/>
          <w:spacing w:val="8"/>
          <w:sz w:val="31"/>
          <w:szCs w:val="31"/>
          <w:lang w:eastAsia="zh-CN"/>
        </w:rPr>
        <w:t>我国医疗卫生发展</w:t>
      </w:r>
      <w:r>
        <w:rPr>
          <w:rFonts w:hint="eastAsia" w:ascii="黑体" w:hAnsi="黑体" w:eastAsia="黑体" w:cs="黑体"/>
          <w:spacing w:val="8"/>
          <w:sz w:val="31"/>
          <w:szCs w:val="31"/>
          <w:lang w:val="en-US" w:eastAsia="zh-CN"/>
        </w:rPr>
        <w:t>分析</w:t>
      </w:r>
    </w:p>
    <w:p w14:paraId="31EF25CD">
      <w:pPr>
        <w:pStyle w:val="2"/>
        <w:spacing w:line="360" w:lineRule="auto"/>
        <w:ind w:firstLine="500"/>
        <w:rPr>
          <w:lang w:eastAsia="zh-CN"/>
        </w:rPr>
      </w:pPr>
      <w:r>
        <w:rPr>
          <w:rFonts w:hint="eastAsia"/>
          <w:lang w:eastAsia="zh-CN"/>
        </w:rPr>
        <w:t>医疗一直以来都是人们关心的话题，它不仅与人民生活息息相关，也是国家发展水平、综合实力的重要表现方面。随着我国经济水平、综合实力的不断提升，我国医疗卫生事业也取得了瞩目成绩。但是，目前我国的医疗资源仍比较紧张，地区、城乡间医疗发展也不均衡，优质医疗资源集中在经济发达地区，“看病难”的问题依然存在。因此，了解我国及各地区医疗卫生发展水平，为合理配置医疗卫生资源、完善医疗卫生制度、健全医疗卫生体系提供有力支撑。</w:t>
      </w:r>
    </w:p>
    <w:p w14:paraId="020787D6">
      <w:pPr>
        <w:pStyle w:val="2"/>
        <w:spacing w:line="360" w:lineRule="auto"/>
        <w:ind w:firstLine="500"/>
        <w:rPr>
          <w:lang w:eastAsia="zh-CN"/>
        </w:rPr>
      </w:pPr>
      <w:r>
        <w:rPr>
          <w:rFonts w:hint="eastAsia"/>
          <w:lang w:val="en-US" w:eastAsia="zh-CN"/>
        </w:rPr>
        <w:t>请基于附件提供的数据或自行寻找其他数据，解决以下问题</w:t>
      </w:r>
      <w:r>
        <w:rPr>
          <w:rFonts w:hint="eastAsia"/>
          <w:lang w:eastAsia="zh-CN"/>
        </w:rPr>
        <w:t>：</w:t>
      </w:r>
    </w:p>
    <w:p w14:paraId="11862F6F">
      <w:pPr>
        <w:pStyle w:val="2"/>
        <w:numPr>
          <w:ilvl w:val="0"/>
          <w:numId w:val="1"/>
        </w:numPr>
        <w:spacing w:line="360" w:lineRule="auto"/>
        <w:ind w:firstLine="500"/>
        <w:rPr>
          <w:rFonts w:hint="eastAsia"/>
          <w:lang w:val="en-US" w:eastAsia="zh-CN"/>
        </w:rPr>
      </w:pPr>
      <w:bookmarkStart w:id="0" w:name="OLE_LINK7"/>
      <w:r>
        <w:rPr>
          <w:rFonts w:hint="eastAsia"/>
          <w:lang w:eastAsia="zh-CN"/>
        </w:rPr>
        <w:t>医疗卫生</w:t>
      </w:r>
      <w:bookmarkStart w:id="8" w:name="_GoBack"/>
      <w:bookmarkEnd w:id="8"/>
      <w:bookmarkStart w:id="1" w:name="OLE_LINK6"/>
      <w:r>
        <w:rPr>
          <w:rFonts w:hint="eastAsia"/>
          <w:lang w:eastAsia="zh-CN"/>
        </w:rPr>
        <w:t>机构的数</w:t>
      </w:r>
      <w:bookmarkEnd w:id="1"/>
      <w:r>
        <w:rPr>
          <w:rFonts w:hint="eastAsia"/>
          <w:lang w:eastAsia="zh-CN"/>
        </w:rPr>
        <w:t>量是衡量一个地区医疗卫生资源配置的重要指标。通过对不同地区在1990年至2023年间的医疗卫生机构数进行分析，可以了解各地区医疗卫生资源的变化趋势，进而为政策制定和资源分配提供数据支持。</w:t>
      </w:r>
      <w:r>
        <w:rPr>
          <w:rFonts w:hint="eastAsia"/>
          <w:lang w:val="en-US" w:eastAsia="zh-CN"/>
        </w:rPr>
        <w:t>请基于附件1，完成以下分析：</w:t>
      </w:r>
    </w:p>
    <w:p w14:paraId="49C82BAB">
      <w:pPr>
        <w:pStyle w:val="2"/>
        <w:numPr>
          <w:ilvl w:val="0"/>
          <w:numId w:val="0"/>
        </w:numPr>
        <w:spacing w:line="360" w:lineRule="auto"/>
        <w:ind w:firstLine="420" w:firstLineChars="0"/>
        <w:rPr>
          <w:rFonts w:hint="eastAsia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ascii="宋体" w:hAnsi="宋体" w:eastAsia="宋体" w:cs="宋体"/>
          <w:sz w:val="24"/>
          <w:szCs w:val="24"/>
        </w:rPr>
        <w:t>计算各地区医疗卫生机构数的</w:t>
      </w:r>
      <w:r>
        <w:rPr>
          <w:rFonts w:ascii="宋体" w:hAnsi="宋体" w:eastAsia="宋体" w:cs="宋体"/>
          <w:sz w:val="24"/>
          <w:szCs w:val="24"/>
          <w:highlight w:val="yellow"/>
        </w:rPr>
        <w:t>年均增长率</w:t>
      </w:r>
      <w:r>
        <w:rPr>
          <w:rFonts w:hint="eastAsia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分析各地区医疗卫生机构数的时间趋势，确定哪些地区的增长最快，哪些地区增长较为缓慢</w:t>
      </w:r>
      <w:r>
        <w:rPr>
          <w:rFonts w:hint="eastAsia" w:cs="宋体"/>
          <w:sz w:val="24"/>
          <w:szCs w:val="24"/>
          <w:lang w:eastAsia="zh-CN"/>
        </w:rPr>
        <w:t>；</w:t>
      </w:r>
    </w:p>
    <w:p w14:paraId="0D7C20EC">
      <w:pPr>
        <w:pStyle w:val="2"/>
        <w:numPr>
          <w:ilvl w:val="0"/>
          <w:numId w:val="0"/>
        </w:numPr>
        <w:spacing w:line="360" w:lineRule="auto"/>
        <w:ind w:firstLine="420" w:firstLineChars="0"/>
        <w:rPr>
          <w:rFonts w:hint="eastAsia" w:cs="宋体"/>
          <w:sz w:val="24"/>
          <w:szCs w:val="24"/>
          <w:lang w:eastAsia="zh-CN"/>
        </w:rPr>
      </w:pPr>
      <w:r>
        <w:rPr>
          <w:rFonts w:hint="eastAsia" w:cs="宋体"/>
          <w:sz w:val="24"/>
          <w:szCs w:val="24"/>
          <w:lang w:val="en-US" w:eastAsia="zh-CN"/>
        </w:rPr>
        <w:t>（2）</w:t>
      </w:r>
      <w:r>
        <w:rPr>
          <w:rFonts w:ascii="宋体" w:hAnsi="宋体" w:eastAsia="宋体" w:cs="宋体"/>
          <w:sz w:val="24"/>
          <w:szCs w:val="24"/>
        </w:rPr>
        <w:t>绘制各地区</w:t>
      </w:r>
      <w:bookmarkStart w:id="2" w:name="OLE_LINK8"/>
      <w:r>
        <w:rPr>
          <w:rFonts w:ascii="宋体" w:hAnsi="宋体" w:eastAsia="宋体" w:cs="宋体"/>
          <w:sz w:val="24"/>
          <w:szCs w:val="24"/>
          <w:highlight w:val="yellow"/>
        </w:rPr>
        <w:t>年均增长</w:t>
      </w:r>
      <w:bookmarkEnd w:id="0"/>
      <w:r>
        <w:rPr>
          <w:rFonts w:ascii="宋体" w:hAnsi="宋体" w:eastAsia="宋体" w:cs="宋体"/>
          <w:sz w:val="24"/>
          <w:szCs w:val="24"/>
          <w:highlight w:val="yellow"/>
        </w:rPr>
        <w:t>率的柱状图或箱线图</w:t>
      </w:r>
      <w:bookmarkEnd w:id="2"/>
      <w:r>
        <w:rPr>
          <w:rFonts w:ascii="宋体" w:hAnsi="宋体" w:eastAsia="宋体" w:cs="宋体"/>
          <w:sz w:val="24"/>
          <w:szCs w:val="24"/>
        </w:rPr>
        <w:t>，以比较不同地区的增长情况</w:t>
      </w:r>
      <w:r>
        <w:rPr>
          <w:rFonts w:hint="eastAsia" w:cs="宋体"/>
          <w:sz w:val="24"/>
          <w:szCs w:val="24"/>
          <w:lang w:eastAsia="zh-CN"/>
        </w:rPr>
        <w:t>；</w:t>
      </w:r>
    </w:p>
    <w:p w14:paraId="0E6159A0">
      <w:pPr>
        <w:pStyle w:val="2"/>
        <w:numPr>
          <w:ilvl w:val="0"/>
          <w:numId w:val="0"/>
        </w:numPr>
        <w:spacing w:line="360" w:lineRule="auto"/>
        <w:ind w:firstLine="420" w:firstLineChars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2、</w:t>
      </w:r>
      <w:bookmarkStart w:id="3" w:name="OLE_LINK1"/>
      <w:r>
        <w:rPr>
          <w:rFonts w:ascii="宋体" w:hAnsi="宋体" w:eastAsia="宋体" w:cs="宋体"/>
          <w:sz w:val="24"/>
          <w:szCs w:val="24"/>
        </w:rPr>
        <w:t>根据探索性分析的结果，</w:t>
      </w:r>
      <w:r>
        <w:rPr>
          <w:rFonts w:hint="eastAsia" w:cs="宋体"/>
          <w:sz w:val="24"/>
          <w:szCs w:val="24"/>
          <w:lang w:val="en-US" w:eastAsia="zh-CN"/>
        </w:rPr>
        <w:t>可以结合自己搜集的数据，</w:t>
      </w:r>
      <w:r>
        <w:rPr>
          <w:rFonts w:ascii="宋体" w:hAnsi="宋体" w:eastAsia="宋体" w:cs="宋体"/>
          <w:sz w:val="24"/>
          <w:szCs w:val="24"/>
        </w:rPr>
        <w:t>讨论</w:t>
      </w:r>
      <w:r>
        <w:rPr>
          <w:rFonts w:ascii="宋体" w:hAnsi="宋体" w:eastAsia="宋体" w:cs="宋体"/>
          <w:sz w:val="24"/>
          <w:szCs w:val="24"/>
          <w:highlight w:val="yellow"/>
        </w:rPr>
        <w:t>各地区医疗卫生资源的配置差异及其可能的影响因素</w:t>
      </w:r>
      <w:r>
        <w:rPr>
          <w:rFonts w:hint="eastAsia" w:cs="宋体"/>
          <w:sz w:val="24"/>
          <w:szCs w:val="24"/>
          <w:lang w:eastAsia="zh-CN"/>
        </w:rPr>
        <w:t>，</w:t>
      </w:r>
      <w:r>
        <w:rPr>
          <w:rFonts w:hint="eastAsia"/>
          <w:lang w:eastAsia="zh-CN"/>
        </w:rPr>
        <w:t>揭示中国各地区在医疗卫生机构数量上的变化趋势和区域差异，</w:t>
      </w:r>
      <w:bookmarkStart w:id="4" w:name="OLE_LINK3"/>
      <w:r>
        <w:rPr>
          <w:rFonts w:hint="eastAsia"/>
          <w:lang w:eastAsia="zh-CN"/>
        </w:rPr>
        <w:t>并探</w:t>
      </w:r>
      <w:bookmarkStart w:id="5" w:name="OLE_LINK5"/>
      <w:r>
        <w:rPr>
          <w:rFonts w:hint="eastAsia"/>
          <w:lang w:eastAsia="zh-CN"/>
        </w:rPr>
        <w:t>讨其</w:t>
      </w:r>
      <w:bookmarkStart w:id="6" w:name="OLE_LINK4"/>
      <w:r>
        <w:rPr>
          <w:rFonts w:hint="eastAsia"/>
          <w:lang w:eastAsia="zh-CN"/>
        </w:rPr>
        <w:t>背</w:t>
      </w:r>
      <w:bookmarkStart w:id="7" w:name="OLE_LINK2"/>
      <w:r>
        <w:rPr>
          <w:rFonts w:hint="eastAsia"/>
          <w:lang w:eastAsia="zh-CN"/>
        </w:rPr>
        <w:t>后的</w:t>
      </w:r>
      <w:bookmarkEnd w:id="4"/>
      <w:r>
        <w:rPr>
          <w:rFonts w:hint="eastAsia"/>
          <w:highlight w:val="yellow"/>
          <w:lang w:eastAsia="zh-CN"/>
        </w:rPr>
        <w:t>可能原因和政策意</w:t>
      </w:r>
      <w:bookmarkEnd w:id="3"/>
      <w:r>
        <w:rPr>
          <w:rFonts w:hint="eastAsia"/>
          <w:highlight w:val="yellow"/>
          <w:lang w:eastAsia="zh-CN"/>
        </w:rPr>
        <w:t>义</w:t>
      </w:r>
      <w:bookmarkEnd w:id="5"/>
      <w:bookmarkEnd w:id="6"/>
      <w:r>
        <w:rPr>
          <w:rFonts w:ascii="宋体" w:hAnsi="宋体" w:eastAsia="宋体" w:cs="宋体"/>
          <w:sz w:val="24"/>
          <w:szCs w:val="24"/>
        </w:rPr>
        <w:t>。</w:t>
      </w:r>
      <w:bookmarkEnd w:id="7"/>
    </w:p>
    <w:p w14:paraId="3BE0C06E">
      <w:pPr>
        <w:pStyle w:val="2"/>
        <w:spacing w:line="360" w:lineRule="auto"/>
        <w:ind w:firstLine="500"/>
        <w:rPr>
          <w:rFonts w:hint="eastAsia"/>
          <w:lang w:eastAsia="zh-CN"/>
        </w:rPr>
      </w:pPr>
      <w:r>
        <w:rPr>
          <w:rFonts w:hint="eastAsia"/>
          <w:lang w:eastAsia="zh-CN"/>
        </w:rPr>
        <w:t>3、医疗卫生机构的未来发展预测对于政策制定和资源规划至关重要。</w:t>
      </w:r>
      <w:r>
        <w:rPr>
          <w:rFonts w:hint="eastAsia"/>
          <w:lang w:val="en-US" w:eastAsia="zh-CN"/>
        </w:rPr>
        <w:t>请</w:t>
      </w:r>
      <w:r>
        <w:rPr>
          <w:rFonts w:hint="eastAsia"/>
          <w:lang w:eastAsia="zh-CN"/>
        </w:rPr>
        <w:t>基于过去33年（1990年至2023年）的数据</w:t>
      </w:r>
      <w:r>
        <w:rPr>
          <w:rFonts w:hint="eastAsia"/>
          <w:highlight w:val="yellow"/>
          <w:lang w:eastAsia="zh-CN"/>
        </w:rPr>
        <w:t>预测各地区未来5年（2024年至2028年）的医疗卫生机构数量</w:t>
      </w:r>
      <w:r>
        <w:rPr>
          <w:rFonts w:hint="eastAsia"/>
          <w:lang w:eastAsia="zh-CN"/>
        </w:rPr>
        <w:t>，根据模型预测结果，评估预测的准确性，讨论模型预测结果的</w:t>
      </w:r>
      <w:r>
        <w:rPr>
          <w:rFonts w:hint="eastAsia"/>
          <w:highlight w:val="yellow"/>
          <w:lang w:eastAsia="zh-CN"/>
        </w:rPr>
        <w:t>可靠性和可能的不确定性因素</w:t>
      </w:r>
      <w:r>
        <w:rPr>
          <w:rFonts w:hint="eastAsia"/>
          <w:lang w:eastAsia="zh-CN"/>
        </w:rPr>
        <w:t>，以及</w:t>
      </w:r>
      <w:r>
        <w:rPr>
          <w:rFonts w:hint="eastAsia"/>
          <w:highlight w:val="yellow"/>
          <w:lang w:eastAsia="zh-CN"/>
        </w:rPr>
        <w:t>这些因素</w:t>
      </w:r>
      <w:r>
        <w:rPr>
          <w:rFonts w:hint="eastAsia"/>
          <w:lang w:eastAsia="zh-CN"/>
        </w:rPr>
        <w:t>如</w:t>
      </w:r>
      <w:r>
        <w:rPr>
          <w:rFonts w:hint="eastAsia"/>
          <w:highlight w:val="yellow"/>
          <w:lang w:eastAsia="zh-CN"/>
        </w:rPr>
        <w:t>何影响未来的医疗卫生资源配置</w:t>
      </w:r>
      <w:r>
        <w:rPr>
          <w:rFonts w:hint="eastAsia"/>
          <w:lang w:eastAsia="zh-CN"/>
        </w:rPr>
        <w:t>。</w:t>
      </w:r>
    </w:p>
    <w:p w14:paraId="278331B4">
      <w:pPr>
        <w:pStyle w:val="2"/>
        <w:spacing w:line="360" w:lineRule="auto"/>
        <w:ind w:firstLine="500"/>
        <w:rPr>
          <w:lang w:eastAsia="zh-CN"/>
        </w:rPr>
      </w:pPr>
      <w:r>
        <w:rPr>
          <w:rFonts w:hint="eastAsia"/>
          <w:lang w:eastAsia="zh-CN"/>
        </w:rPr>
        <w:t>4、在综合考虑当前医疗卫生资源配置、人口结构变化、经济发展水平和政策导向等因素的基础上，分析</w:t>
      </w:r>
      <w:r>
        <w:rPr>
          <w:rFonts w:hint="eastAsia"/>
          <w:highlight w:val="yellow"/>
          <w:lang w:eastAsia="zh-CN"/>
        </w:rPr>
        <w:t>影响医疗卫生机构数量的关键因素</w:t>
      </w:r>
      <w:r>
        <w:rPr>
          <w:rFonts w:hint="eastAsia"/>
          <w:lang w:eastAsia="zh-CN"/>
        </w:rPr>
        <w:t>，如人口老龄化、慢性病发病率、医疗技术进步等，对中国未来10年（2024年至2033年）的医疗卫生机构数量进行宏观预测。讨论预测结果对医疗卫生政策制定、资源分配和体系建设的启示，以及可能面临的挑战和应对策略。</w:t>
      </w:r>
    </w:p>
    <w:p w14:paraId="0980968C">
      <w:pPr>
        <w:pStyle w:val="2"/>
        <w:spacing w:line="360" w:lineRule="auto"/>
        <w:ind w:firstLine="500"/>
        <w:rPr>
          <w:lang w:eastAsia="zh-CN"/>
        </w:rPr>
      </w:pPr>
    </w:p>
    <w:p w14:paraId="2F46F623">
      <w:pPr>
        <w:pStyle w:val="2"/>
        <w:spacing w:line="360" w:lineRule="auto"/>
        <w:ind w:firstLine="500"/>
        <w:rPr>
          <w:lang w:eastAsia="zh-CN"/>
        </w:rPr>
      </w:pPr>
    </w:p>
    <w:p w14:paraId="20B59109">
      <w:pPr>
        <w:pStyle w:val="2"/>
        <w:spacing w:line="360" w:lineRule="auto"/>
        <w:ind w:firstLine="500"/>
        <w:rPr>
          <w:lang w:eastAsia="zh-CN"/>
        </w:rPr>
      </w:pPr>
    </w:p>
    <w:p w14:paraId="0B331AFB">
      <w:pPr>
        <w:pStyle w:val="2"/>
        <w:spacing w:line="360" w:lineRule="auto"/>
        <w:rPr>
          <w:rFonts w:hint="eastAsia"/>
          <w:b/>
          <w:bCs/>
          <w:lang w:eastAsia="zh-CN"/>
        </w:rPr>
      </w:pPr>
      <w:r>
        <w:rPr>
          <w:b/>
          <w:bCs/>
          <w:lang w:eastAsia="zh-CN"/>
        </w:rPr>
        <w:t>附录</w:t>
      </w:r>
      <w:r>
        <w:rPr>
          <w:rFonts w:hint="eastAsia"/>
          <w:b/>
          <w:bCs/>
          <w:lang w:eastAsia="zh-CN"/>
        </w:rPr>
        <w:t>：</w:t>
      </w:r>
    </w:p>
    <w:p w14:paraId="60CCED7F">
      <w:pPr>
        <w:pStyle w:val="2"/>
        <w:numPr>
          <w:ilvl w:val="0"/>
          <w:numId w:val="2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附件1</w:t>
      </w:r>
      <w:r>
        <w:rPr>
          <w:rFonts w:hint="eastAsia"/>
          <w:lang w:eastAsia="zh-CN"/>
        </w:rPr>
        <w:t>数据来源于中国知网中国经济社会大数据研究平台，平台网址（</w:t>
      </w:r>
      <w:r>
        <w:rPr>
          <w:lang w:eastAsia="zh-CN"/>
        </w:rPr>
        <w:t>https://data.cnki.net/home</w:t>
      </w:r>
      <w:r>
        <w:rPr>
          <w:rFonts w:hint="eastAsia"/>
          <w:lang w:eastAsia="zh-CN"/>
        </w:rPr>
        <w:t>），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-SA"/>
        </w:rPr>
        <w:t>参赛队伍可</w:t>
      </w:r>
      <w:r>
        <w:rPr>
          <w:rFonts w:hint="eastAsia" w:cs="宋体"/>
          <w:snapToGrid w:val="0"/>
          <w:color w:val="000000"/>
          <w:kern w:val="0"/>
          <w:sz w:val="24"/>
          <w:szCs w:val="24"/>
          <w:lang w:val="en-US" w:eastAsia="zh-CN" w:bidi="ar-SA"/>
        </w:rPr>
        <w:t>查看附件《中国知网中国经济社会大数据研究平台账号.docx》平台账号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-SA"/>
        </w:rPr>
        <w:t>（</w:t>
      </w:r>
      <w:r>
        <w:rPr>
          <w:rFonts w:hint="eastAsia" w:cs="宋体"/>
          <w:snapToGrid w:val="0"/>
          <w:color w:val="000000"/>
          <w:kern w:val="0"/>
          <w:sz w:val="24"/>
          <w:szCs w:val="24"/>
          <w:lang w:val="en-US" w:eastAsia="zh-CN" w:bidi="ar-SA"/>
        </w:rPr>
        <w:t>使用时间为：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-SA"/>
        </w:rPr>
        <w:t>2024年8月16日 至 2024年8月25日）</w:t>
      </w:r>
      <w:r>
        <w:rPr>
          <w:rFonts w:hint="eastAsia"/>
          <w:lang w:eastAsia="zh-CN"/>
        </w:rPr>
        <w:t>；</w:t>
      </w:r>
    </w:p>
    <w:p w14:paraId="5756FC5E">
      <w:pPr>
        <w:pStyle w:val="2"/>
        <w:numPr>
          <w:ilvl w:val="0"/>
          <w:numId w:val="2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竞赛通知群：823861540 （竞赛期间禁止交流与题目相关的任何问题，其他问题可咨询群管理员），加群请备注“队长学校+队长姓名”，会审核，队友请勿添加；</w:t>
      </w:r>
    </w:p>
    <w:p w14:paraId="0C2D1AA4">
      <w:pPr>
        <w:pStyle w:val="2"/>
        <w:numPr>
          <w:ilvl w:val="0"/>
          <w:numId w:val="2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论文提交方法请查看：《2024年第三届全国大学生数据分析实践赛论文格式规范与提交说明.docx》</w:t>
      </w:r>
    </w:p>
    <w:sectPr>
      <w:pgSz w:w="11906" w:h="16839"/>
      <w:pgMar w:top="1431" w:right="1745" w:bottom="0" w:left="1785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B7379F"/>
    <w:multiLevelType w:val="singleLevel"/>
    <w:tmpl w:val="60B737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A242796"/>
    <w:multiLevelType w:val="singleLevel"/>
    <w:tmpl w:val="7A24279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6932EE"/>
    <w:rsid w:val="00001632"/>
    <w:rsid w:val="002B6979"/>
    <w:rsid w:val="0031139C"/>
    <w:rsid w:val="0059075D"/>
    <w:rsid w:val="006932EE"/>
    <w:rsid w:val="006E465A"/>
    <w:rsid w:val="007C7080"/>
    <w:rsid w:val="0083050D"/>
    <w:rsid w:val="00877D67"/>
    <w:rsid w:val="008F7376"/>
    <w:rsid w:val="00956272"/>
    <w:rsid w:val="00993D7F"/>
    <w:rsid w:val="00B53B58"/>
    <w:rsid w:val="00BF0B9A"/>
    <w:rsid w:val="00D33C1E"/>
    <w:rsid w:val="00D858AB"/>
    <w:rsid w:val="1BC23D69"/>
    <w:rsid w:val="1C947B87"/>
    <w:rsid w:val="1F3A19BA"/>
    <w:rsid w:val="233E2063"/>
    <w:rsid w:val="2A162D86"/>
    <w:rsid w:val="2C9E4C6A"/>
    <w:rsid w:val="2FAC623E"/>
    <w:rsid w:val="3E7013C9"/>
    <w:rsid w:val="3E8346A9"/>
    <w:rsid w:val="53B327D2"/>
    <w:rsid w:val="5A251BA7"/>
    <w:rsid w:val="5D98045D"/>
    <w:rsid w:val="603673EF"/>
    <w:rsid w:val="6662083C"/>
    <w:rsid w:val="73531D71"/>
    <w:rsid w:val="7386076C"/>
    <w:rsid w:val="7A34429E"/>
    <w:rsid w:val="7DC3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rPr>
      <w:rFonts w:ascii="宋体" w:hAnsi="宋体" w:eastAsia="宋体" w:cs="宋体"/>
      <w:sz w:val="24"/>
      <w:szCs w:val="24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2</Pages>
  <Words>1089</Words>
  <Characters>1170</Characters>
  <Lines>6</Lines>
  <Paragraphs>1</Paragraphs>
  <TotalTime>222</TotalTime>
  <ScaleCrop>false</ScaleCrop>
  <LinksUpToDate>false</LinksUpToDate>
  <CharactersWithSpaces>1176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2024-08-01T03:06:00Z</dcterms:created>
  <dc:creator>wxywxq</dc:creator>
  <cp:lastModifiedBy>溪水流，泉水咚～</cp:lastModifiedBy>
  <dcterms:modified xsi:type="dcterms:W3CDTF">2024-08-18T16:17:12Z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2023-12-12T14:45:05Z</vt:filetime>
  </property>
  <property fmtid="{D5CDD505-2E9C-101B-9397-08002B2CF9AE}" pid="4" name="KSOProductBuildVer">
    <vt:lpwstr>2052-12.1.0.17827</vt:lpwstr>
  </property>
  <property fmtid="{D5CDD505-2E9C-101B-9397-08002B2CF9AE}" pid="5" name="ICV">
    <vt:lpwstr>D1362090831D4C4CBDCC6B9F1AC21696_12</vt:lpwstr>
  </property>
</Properties>
</file>