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160" w14:textId="701F12C1" w:rsidR="00113317" w:rsidRPr="00113317" w:rsidRDefault="00113317" w:rsidP="0011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Grunnene til at, offentlig etterspørsel og inntekter fra olje og gass når de beregner produktiviteten er flere.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Produktivitetskommisjonen trekker fra produksjonen av boligtjenester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år de beregner produktiviteten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fordi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olig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tjenester </w:t>
      </w:r>
      <w:r w:rsidR="007A5B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stor grad ikke omsettes i markeder og produktivitetstallene er basert på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verdien av å bo i en bolig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. Boligtjenester er ikke en inntekt, men en verdi på det å slippe å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måtte leie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. Denne verdien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 ikke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så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relevant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når man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måle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produktivitetsvekst i markedsrettet produksjon.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tillegg er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BNP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 størrelse som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måles 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til enh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ver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tid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, mens b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olig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tjenester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 en 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fo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mue størrelse</w:t>
      </w:r>
      <w:r w:rsidR="00CC1F2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vil dermed være vanskelig å regne inn i BNP</w:t>
      </w:r>
      <w:r w:rsidR="00CC1F2B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14:paraId="2403DBB3" w14:textId="5E414EF4" w:rsidR="00113317" w:rsidRDefault="00CC1F2B" w:rsidP="0011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Produktivitetskommisjonen trekker fra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offentlig etterspørsel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når de beregner produktiviteten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fordi 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offentlig konsum ikke blir omsatt i et marke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d. Dermed 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kan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 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ikke vite hva markeds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viljen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noe som fører til at det blir 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vanskelig å måle produktivitet. </w:t>
      </w:r>
      <w:r w:rsidR="00844C26">
        <w:rPr>
          <w:rFonts w:ascii="Times New Roman" w:eastAsia="Times New Roman" w:hAnsi="Times New Roman" w:cs="Times New Roman"/>
          <w:sz w:val="24"/>
          <w:szCs w:val="24"/>
          <w:lang w:eastAsia="nb-NO"/>
        </w:rPr>
        <w:t>V</w:t>
      </w:r>
      <w:r w:rsidR="00844C26">
        <w:rPr>
          <w:rFonts w:ascii="Times New Roman" w:eastAsia="Times New Roman" w:hAnsi="Times New Roman" w:cs="Times New Roman"/>
          <w:sz w:val="24"/>
          <w:szCs w:val="24"/>
          <w:lang w:eastAsia="nb-NO"/>
        </w:rPr>
        <w:t>erdsettelsen</w:t>
      </w:r>
      <w:r w:rsidR="00844C2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på offentlig etterspørsel måles i 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produksjonskostnader</w:t>
      </w:r>
      <w:r w:rsidR="007A5BB9">
        <w:rPr>
          <w:rFonts w:ascii="Times New Roman" w:eastAsia="Times New Roman" w:hAnsi="Times New Roman" w:cs="Times New Roman"/>
          <w:sz w:val="24"/>
          <w:szCs w:val="24"/>
          <w:lang w:eastAsia="nb-NO"/>
        </w:rPr>
        <w:t>, som er verdsatt av myndighetene. BNP måler den totale verdiskapningen til alle landets bedrifter. Den offentlige etterspørselen sin del i beregninger av produktiviteten er vanskelig å beregne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14:paraId="7B12D3D5" w14:textId="4E3B6655" w:rsidR="00113317" w:rsidRPr="00113317" w:rsidRDefault="00CC1F2B" w:rsidP="0011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Grunnen til at P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roduktivitetskommisjonen trekker fra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inntekter fra olje og gass når de beregner produktiviteten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 er flere. En grunn er at, hvis vi tar med de enorme inntektene Norge har på olje og gass, vil dette gjøre at det blir vanskelig</w:t>
      </w:r>
      <w:r w:rsidR="009421AA">
        <w:rPr>
          <w:rFonts w:ascii="Times New Roman" w:eastAsia="Times New Roman" w:hAnsi="Times New Roman" w:cs="Times New Roman"/>
          <w:sz w:val="24"/>
          <w:szCs w:val="24"/>
          <w:lang w:eastAsia="nb-NO"/>
        </w:rPr>
        <w:t>ere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 sammenligne </w:t>
      </w:r>
      <w:r w:rsidR="009421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BNP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</w:t>
      </w:r>
      <w:r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ternasjonalt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Dette kommer av at olje- og gassinntektene er e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norme og variable verdier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, så hvis o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ljeprisen går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opp eller ned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vil 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BNP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endres 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mye 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samme retning. Dette gjør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at de andre verdiene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som </w:t>
      </w:r>
      <w:r w:rsidR="00091F2F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utgjør 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BNP</w:t>
      </w:r>
      <w:r w:rsidR="009421AA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vil </w:t>
      </w:r>
      <w:r w:rsidR="00091F2F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bli mindre fremtredende</w:t>
      </w:r>
      <w:r w:rsidR="009421AA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091F2F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En annen grunn til at Produktivitetskommisjonen trekker fra inntekter fra olje og gass er hvordan beskatningen er. Olje- og gassinntektene skal fordeles på hele befolkningen, siden v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>erdie</w:t>
      </w:r>
      <w:r w:rsidR="00091F2F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som ligger under </w:t>
      </w:r>
      <w:r w:rsidR="00091F2F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bakken, krever inngrep eller leie av fellesarealer</w:t>
      </w:r>
      <w:r w:rsidR="00113317" w:rsidRPr="002B30C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113317" w:rsidRPr="0011331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tilhører alle. </w:t>
      </w:r>
    </w:p>
    <w:p w14:paraId="3B5346A6" w14:textId="67502FF4" w:rsidR="00AB22E9" w:rsidRPr="002B30CC" w:rsidRDefault="00AB22E9">
      <w:pPr>
        <w:rPr>
          <w:rFonts w:ascii="Times New Roman" w:hAnsi="Times New Roman" w:cs="Times New Roman"/>
          <w:sz w:val="24"/>
          <w:szCs w:val="24"/>
        </w:rPr>
      </w:pPr>
    </w:p>
    <w:p w14:paraId="743EA0CC" w14:textId="1029F73F" w:rsidR="002B30CC" w:rsidRPr="00D1473C" w:rsidRDefault="00D1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Konklusjonen i rapporten står seg bra. Det skrives at det ikke</w:t>
      </w:r>
      <w:r w:rsidRPr="00D14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r w:rsidRPr="00D1473C">
        <w:rPr>
          <w:rFonts w:ascii="Times New Roman" w:hAnsi="Times New Roman" w:cs="Times New Roman"/>
          <w:sz w:val="24"/>
          <w:szCs w:val="24"/>
        </w:rPr>
        <w:t xml:space="preserve">lett å avgjøre om </w:t>
      </w:r>
      <w:r>
        <w:rPr>
          <w:rFonts w:ascii="Times New Roman" w:hAnsi="Times New Roman" w:cs="Times New Roman"/>
          <w:sz w:val="24"/>
          <w:szCs w:val="24"/>
        </w:rPr>
        <w:t xml:space="preserve">nedgangen i </w:t>
      </w:r>
      <w:r w:rsidRPr="00D1473C">
        <w:rPr>
          <w:rFonts w:ascii="Times New Roman" w:hAnsi="Times New Roman" w:cs="Times New Roman"/>
          <w:sz w:val="24"/>
          <w:szCs w:val="24"/>
        </w:rPr>
        <w:t>produktivitetsveksten etter 2005 er strukturell</w:t>
      </w:r>
      <w:r>
        <w:rPr>
          <w:rFonts w:ascii="Times New Roman" w:hAnsi="Times New Roman" w:cs="Times New Roman"/>
          <w:sz w:val="24"/>
          <w:szCs w:val="24"/>
        </w:rPr>
        <w:t xml:space="preserve">, men at noen </w:t>
      </w:r>
      <w:r w:rsidRPr="00D1473C">
        <w:rPr>
          <w:rFonts w:ascii="Times New Roman" w:hAnsi="Times New Roman" w:cs="Times New Roman"/>
          <w:sz w:val="24"/>
          <w:szCs w:val="24"/>
        </w:rPr>
        <w:t xml:space="preserve">faktorer </w:t>
      </w:r>
      <w:r>
        <w:rPr>
          <w:rFonts w:ascii="Times New Roman" w:hAnsi="Times New Roman" w:cs="Times New Roman"/>
          <w:sz w:val="24"/>
          <w:szCs w:val="24"/>
        </w:rPr>
        <w:t>tyder på det</w:t>
      </w:r>
      <w:r w:rsidRPr="00D1473C">
        <w:rPr>
          <w:rFonts w:ascii="Times New Roman" w:hAnsi="Times New Roman" w:cs="Times New Roman"/>
          <w:sz w:val="24"/>
          <w:szCs w:val="24"/>
        </w:rPr>
        <w:t xml:space="preserve">. </w:t>
      </w:r>
      <w:r w:rsidR="00F55229">
        <w:rPr>
          <w:rFonts w:ascii="Times New Roman" w:hAnsi="Times New Roman" w:cs="Times New Roman"/>
          <w:sz w:val="24"/>
          <w:szCs w:val="24"/>
        </w:rPr>
        <w:t>At en del av p</w:t>
      </w:r>
      <w:r w:rsidRPr="00D1473C">
        <w:rPr>
          <w:rFonts w:ascii="Times New Roman" w:hAnsi="Times New Roman" w:cs="Times New Roman"/>
          <w:sz w:val="24"/>
          <w:szCs w:val="24"/>
        </w:rPr>
        <w:t xml:space="preserve">roduktivitetsveksten fram til 2005 var </w:t>
      </w:r>
      <w:r w:rsidR="00F55229">
        <w:rPr>
          <w:rFonts w:ascii="Times New Roman" w:hAnsi="Times New Roman" w:cs="Times New Roman"/>
          <w:sz w:val="24"/>
          <w:szCs w:val="24"/>
        </w:rPr>
        <w:t xml:space="preserve">styrt av </w:t>
      </w:r>
      <w:r w:rsidRPr="00D1473C">
        <w:rPr>
          <w:rFonts w:ascii="Times New Roman" w:hAnsi="Times New Roman" w:cs="Times New Roman"/>
          <w:sz w:val="24"/>
          <w:szCs w:val="24"/>
        </w:rPr>
        <w:t>vekst i produktiviteten i varehandelen</w:t>
      </w:r>
      <w:r w:rsidR="00F55229">
        <w:rPr>
          <w:rFonts w:ascii="Times New Roman" w:hAnsi="Times New Roman" w:cs="Times New Roman"/>
          <w:sz w:val="24"/>
          <w:szCs w:val="24"/>
        </w:rPr>
        <w:t xml:space="preserve"> i Norge</w:t>
      </w:r>
      <w:r w:rsidRPr="00D1473C">
        <w:rPr>
          <w:rFonts w:ascii="Times New Roman" w:hAnsi="Times New Roman" w:cs="Times New Roman"/>
          <w:sz w:val="24"/>
          <w:szCs w:val="24"/>
        </w:rPr>
        <w:t xml:space="preserve">, </w:t>
      </w:r>
      <w:r w:rsidR="00F55229">
        <w:rPr>
          <w:rFonts w:ascii="Times New Roman" w:hAnsi="Times New Roman" w:cs="Times New Roman"/>
          <w:sz w:val="24"/>
          <w:szCs w:val="24"/>
        </w:rPr>
        <w:t xml:space="preserve">kan bety at </w:t>
      </w:r>
      <w:r w:rsidRPr="00D1473C">
        <w:rPr>
          <w:rFonts w:ascii="Times New Roman" w:hAnsi="Times New Roman" w:cs="Times New Roman"/>
          <w:sz w:val="24"/>
          <w:szCs w:val="24"/>
        </w:rPr>
        <w:t xml:space="preserve">den sterke produktivitetsveksten i denne perioden </w:t>
      </w:r>
      <w:r w:rsidR="00F55229">
        <w:rPr>
          <w:rFonts w:ascii="Times New Roman" w:hAnsi="Times New Roman" w:cs="Times New Roman"/>
          <w:sz w:val="24"/>
          <w:szCs w:val="24"/>
        </w:rPr>
        <w:t xml:space="preserve">kommer av </w:t>
      </w:r>
      <w:r w:rsidRPr="00D1473C">
        <w:rPr>
          <w:rFonts w:ascii="Times New Roman" w:hAnsi="Times New Roman" w:cs="Times New Roman"/>
          <w:sz w:val="24"/>
          <w:szCs w:val="24"/>
        </w:rPr>
        <w:t xml:space="preserve">forhold som i begrenset grad vil gjøre seg gjeldende på ny. </w:t>
      </w:r>
      <w:r w:rsidR="00F55229">
        <w:rPr>
          <w:rFonts w:ascii="Times New Roman" w:hAnsi="Times New Roman" w:cs="Times New Roman"/>
          <w:sz w:val="24"/>
          <w:szCs w:val="24"/>
        </w:rPr>
        <w:t xml:space="preserve">Restruktureringen i næringen </w:t>
      </w:r>
      <w:r w:rsidRPr="00D1473C">
        <w:rPr>
          <w:rFonts w:ascii="Times New Roman" w:hAnsi="Times New Roman" w:cs="Times New Roman"/>
          <w:sz w:val="24"/>
          <w:szCs w:val="24"/>
        </w:rPr>
        <w:t>1990-tallet og inn i det forrige tiåret</w:t>
      </w:r>
      <w:r w:rsidR="00F55229">
        <w:rPr>
          <w:rFonts w:ascii="Times New Roman" w:hAnsi="Times New Roman" w:cs="Times New Roman"/>
          <w:sz w:val="24"/>
          <w:szCs w:val="24"/>
        </w:rPr>
        <w:t xml:space="preserve"> kan være en årsak. Denne konklusjonen står seg relativt bra, i og med at vi ser en videre nedgang i produktiviteten. Dette kan understreke at nedgangen mellom 2005 og 2013 skyldes strukturelle faktorer og ikke tilfeldige faktorer.</w:t>
      </w:r>
    </w:p>
    <w:p w14:paraId="5088D3F8" w14:textId="2C38A085" w:rsidR="002B30CC" w:rsidRDefault="002B30CC">
      <w:pPr>
        <w:rPr>
          <w:rFonts w:ascii="Times New Roman" w:hAnsi="Times New Roman" w:cs="Times New Roman"/>
          <w:sz w:val="24"/>
          <w:szCs w:val="24"/>
        </w:rPr>
      </w:pPr>
    </w:p>
    <w:p w14:paraId="1372D67A" w14:textId="051B5B38" w:rsidR="002B30CC" w:rsidRDefault="002B3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{"citationID":"V5vEfTD6","properties":{"formattedCitation":"({\\i{}NOU 2015_ 1 kap 1 (prod1).pdf}, u.\\uc0\\u229{}.)","plainCitation":"(NOU 2015_ 1 kap 1 (prod1).pdf, u.å.)","noteIndex":0},"citationItems":[{"id":13,"uris":["http://zotero.org/users/local/moMsFCGP/items/R7J5VGVP"],"itemData":{"id":13,"type":"document","title":"NOU 2015_ 1 kap 1 (prod1).pdf","URL":"https://uit-sok-1004-h22.github.io/seminar/NOU%202015_%201%20kap%201%20(prod1).pdf","accessed":{"date-parts":[["2022",11,18]]}}}],"schema":"https://github.com/citation-style-language/schema/raw/master/csl-citation.json"}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B30CC">
        <w:rPr>
          <w:rFonts w:ascii="Times New Roman" w:hAnsi="Times New Roman" w:cs="Times New Roman"/>
          <w:sz w:val="24"/>
          <w:szCs w:val="24"/>
        </w:rPr>
        <w:t>(</w:t>
      </w:r>
      <w:r w:rsidRPr="002B30CC">
        <w:rPr>
          <w:rFonts w:ascii="Times New Roman" w:hAnsi="Times New Roman" w:cs="Times New Roman"/>
          <w:i/>
          <w:iCs/>
          <w:sz w:val="24"/>
          <w:szCs w:val="24"/>
        </w:rPr>
        <w:t xml:space="preserve">NOU 2015_ 1 </w:t>
      </w:r>
      <w:proofErr w:type="spellStart"/>
      <w:r w:rsidRPr="002B30CC">
        <w:rPr>
          <w:rFonts w:ascii="Times New Roman" w:hAnsi="Times New Roman" w:cs="Times New Roman"/>
          <w:i/>
          <w:iCs/>
          <w:sz w:val="24"/>
          <w:szCs w:val="24"/>
        </w:rPr>
        <w:t>kap</w:t>
      </w:r>
      <w:proofErr w:type="spellEnd"/>
      <w:r w:rsidRPr="002B30CC">
        <w:rPr>
          <w:rFonts w:ascii="Times New Roman" w:hAnsi="Times New Roman" w:cs="Times New Roman"/>
          <w:i/>
          <w:iCs/>
          <w:sz w:val="24"/>
          <w:szCs w:val="24"/>
        </w:rPr>
        <w:t xml:space="preserve"> 1 (prod1).</w:t>
      </w:r>
      <w:proofErr w:type="spellStart"/>
      <w:r w:rsidRPr="002B30CC">
        <w:rPr>
          <w:rFonts w:ascii="Times New Roman" w:hAnsi="Times New Roman" w:cs="Times New Roman"/>
          <w:i/>
          <w:iCs/>
          <w:sz w:val="24"/>
          <w:szCs w:val="24"/>
        </w:rPr>
        <w:t>pdf</w:t>
      </w:r>
      <w:proofErr w:type="spellEnd"/>
      <w:r w:rsidRPr="002B30CC">
        <w:rPr>
          <w:rFonts w:ascii="Times New Roman" w:hAnsi="Times New Roman" w:cs="Times New Roman"/>
          <w:sz w:val="24"/>
          <w:szCs w:val="24"/>
        </w:rPr>
        <w:t>, u.å.)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871657" w14:textId="2A70B46A" w:rsidR="002B30CC" w:rsidRDefault="002B30CC">
      <w:pPr>
        <w:rPr>
          <w:rFonts w:ascii="Times New Roman" w:hAnsi="Times New Roman" w:cs="Times New Roman"/>
          <w:sz w:val="24"/>
          <w:szCs w:val="24"/>
        </w:rPr>
      </w:pPr>
    </w:p>
    <w:p w14:paraId="5E543AEB" w14:textId="2FD6F9B2" w:rsidR="00072A69" w:rsidRPr="00072A69" w:rsidRDefault="002B30CC" w:rsidP="00072A69">
      <w:pPr>
        <w:pStyle w:val="Bibliografi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2B30CC">
        <w:rPr>
          <w:rFonts w:ascii="Times New Roman" w:hAnsi="Times New Roman" w:cs="Times New Roman"/>
          <w:i/>
          <w:iCs/>
          <w:sz w:val="24"/>
        </w:rPr>
        <w:t xml:space="preserve">NOU 2015_ 1 </w:t>
      </w:r>
      <w:proofErr w:type="spellStart"/>
      <w:r w:rsidRPr="002B30CC">
        <w:rPr>
          <w:rFonts w:ascii="Times New Roman" w:hAnsi="Times New Roman" w:cs="Times New Roman"/>
          <w:i/>
          <w:iCs/>
          <w:sz w:val="24"/>
        </w:rPr>
        <w:t>kap</w:t>
      </w:r>
      <w:proofErr w:type="spellEnd"/>
      <w:r w:rsidRPr="002B30CC">
        <w:rPr>
          <w:rFonts w:ascii="Times New Roman" w:hAnsi="Times New Roman" w:cs="Times New Roman"/>
          <w:i/>
          <w:iCs/>
          <w:sz w:val="24"/>
        </w:rPr>
        <w:t xml:space="preserve"> 1 (prod1).</w:t>
      </w:r>
      <w:proofErr w:type="spellStart"/>
      <w:r w:rsidRPr="002B30CC">
        <w:rPr>
          <w:rFonts w:ascii="Times New Roman" w:hAnsi="Times New Roman" w:cs="Times New Roman"/>
          <w:i/>
          <w:iCs/>
          <w:sz w:val="24"/>
        </w:rPr>
        <w:t>pdf</w:t>
      </w:r>
      <w:proofErr w:type="spellEnd"/>
      <w:r w:rsidRPr="002B30CC">
        <w:rPr>
          <w:rFonts w:ascii="Times New Roman" w:hAnsi="Times New Roman" w:cs="Times New Roman"/>
          <w:sz w:val="24"/>
        </w:rPr>
        <w:t>. (u.å.). Hentet 18. november 2022, fra https://uit-sok-1004-h22.github.io/seminar/NOU%202015_%201%20kap%201%20(prod1).pdf</w:t>
      </w:r>
      <w:r w:rsidR="003D4A1B">
        <w:rPr>
          <w:rFonts w:ascii="Times New Roman" w:hAnsi="Times New Roman" w:cs="Times New Roman"/>
          <w:sz w:val="24"/>
        </w:rPr>
        <w:t xml:space="preserve"> </w:t>
      </w:r>
    </w:p>
    <w:p w14:paraId="40C611D0" w14:textId="6689B391" w:rsidR="002B30CC" w:rsidRPr="002B30CC" w:rsidRDefault="002B3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B30CC" w:rsidRPr="002B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E9"/>
    <w:rsid w:val="00072A69"/>
    <w:rsid w:val="00091F2F"/>
    <w:rsid w:val="00113317"/>
    <w:rsid w:val="002B30CC"/>
    <w:rsid w:val="003D4A1B"/>
    <w:rsid w:val="003F7F3D"/>
    <w:rsid w:val="007A5BB9"/>
    <w:rsid w:val="00844C26"/>
    <w:rsid w:val="009421AA"/>
    <w:rsid w:val="00AB22E9"/>
    <w:rsid w:val="00CC1F2B"/>
    <w:rsid w:val="00D1473C"/>
    <w:rsid w:val="00F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8AE0"/>
  <w15:chartTrackingRefBased/>
  <w15:docId w15:val="{662A2E8E-9D38-4BF8-A5D9-9A6EA2C2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113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1331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11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2B30CC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567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3</cp:revision>
  <dcterms:created xsi:type="dcterms:W3CDTF">2022-11-18T20:44:00Z</dcterms:created>
  <dcterms:modified xsi:type="dcterms:W3CDTF">2022-11-20T20:10:00Z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id="BU2yq9Ew"/&gt;&lt;style id="http://www.zotero.org/styles/apa" locale="nb-NO"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