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附录1：封面模板与正文模板</w:t>
      </w:r>
    </w:p>
    <w:p>
      <w:pPr>
        <w:rPr>
          <w:rFonts w:ascii="Calibri" w:hAnsi="Calibri" w:eastAsia="宋体" w:cs="Times New Roman"/>
          <w:color w:val="FF0000"/>
        </w:rPr>
      </w:pPr>
    </w:p>
    <w:p>
      <w:pPr>
        <w:jc w:val="center"/>
        <w:rPr>
          <w:rFonts w:ascii="Calibri" w:hAnsi="Calibri" w:eastAsia="宋体" w:cs="Times New Roman"/>
          <w:b/>
          <w:sz w:val="36"/>
        </w:rPr>
      </w:pPr>
      <w:r>
        <w:rPr>
          <w:rFonts w:ascii="Calibri" w:hAnsi="Calibri" w:eastAsia="宋体" w:cs="Times New Roman"/>
          <w:b/>
          <w:sz w:val="36"/>
        </w:rPr>
        <w:t xml:space="preserve"> </w:t>
      </w:r>
      <w:r>
        <w:rPr>
          <w:rFonts w:ascii="Calibri" w:hAnsi="Calibri" w:eastAsia="宋体" w:cs="Times New Roman"/>
        </w:rPr>
        <w:drawing>
          <wp:inline distT="0" distB="0" distL="0" distR="0">
            <wp:extent cx="3543300" cy="1748155"/>
            <wp:effectExtent l="0" t="0" r="0" b="4445"/>
            <wp:docPr id="1" name="图片 1" descr="https://timgsa.baidu.com/timg?image&amp;quality=80&amp;size=b9999_10000&amp;sec=1593583314187&amp;di=7085095244281e9ce1ecfff51090e846&amp;imgtype=0&amp;src=http%3A%2F%2F5b0988e595225.cdn.sohucs.com%2Fimages%2F20171227%2F5d95ba7711fb4ced9cb8a442c2b8482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93583314187&amp;di=7085095244281e9ce1ecfff51090e846&amp;imgtype=0&amp;src=http%3A%2F%2F5b0988e595225.cdn.sohucs.com%2Fimages%2F20171227%2F5d95ba7711fb4ced9cb8a442c2b8482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200" cy="175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宋体" w:cs="Times New Roman"/>
          <w:b/>
          <w:sz w:val="36"/>
        </w:rPr>
      </w:pPr>
    </w:p>
    <w:p>
      <w:pPr>
        <w:ind w:firstLine="177" w:firstLineChars="49"/>
        <w:rPr>
          <w:rFonts w:ascii="楷体" w:hAnsi="楷体" w:eastAsia="楷体" w:cs="Times New Roman"/>
          <w:b/>
          <w:sz w:val="36"/>
          <w:szCs w:val="36"/>
        </w:rPr>
      </w:pPr>
      <w:r>
        <w:rPr>
          <w:rFonts w:hint="eastAsia" w:ascii="楷体" w:hAnsi="楷体" w:eastAsia="楷体" w:cs="Times New Roman"/>
          <w:b/>
          <w:sz w:val="36"/>
          <w:szCs w:val="36"/>
        </w:rPr>
        <w:t>《毛泽东思想和中国特色社会主义理论体系概论》2</w:t>
      </w:r>
    </w:p>
    <w:p>
      <w:pPr>
        <w:ind w:firstLine="3235" w:firstLineChars="895"/>
        <w:rPr>
          <w:rFonts w:ascii="楷体" w:hAnsi="楷体" w:eastAsia="楷体" w:cs="Times New Roman"/>
          <w:b/>
          <w:sz w:val="36"/>
          <w:szCs w:val="36"/>
        </w:rPr>
      </w:pPr>
      <w:r>
        <w:rPr>
          <w:rFonts w:hint="eastAsia" w:ascii="楷体" w:hAnsi="楷体" w:eastAsia="楷体" w:cs="Times New Roman"/>
          <w:b/>
          <w:sz w:val="36"/>
          <w:szCs w:val="36"/>
        </w:rPr>
        <w:t>课程实践报告</w:t>
      </w:r>
    </w:p>
    <w:p>
      <w:pPr>
        <w:ind w:firstLine="1105" w:firstLineChars="344"/>
        <w:rPr>
          <w:rFonts w:hint="eastAsia" w:ascii="楷体" w:hAnsi="楷体" w:eastAsia="楷体" w:cs="Times New Roman"/>
          <w:b/>
          <w:sz w:val="32"/>
          <w:szCs w:val="32"/>
          <w:lang w:eastAsia="zh-CN"/>
        </w:rPr>
      </w:pPr>
    </w:p>
    <w:p>
      <w:pPr>
        <w:spacing w:line="480" w:lineRule="auto"/>
        <w:ind w:left="1275" w:leftChars="607"/>
        <w:rPr>
          <w:rFonts w:hint="default" w:ascii="楷体" w:hAnsi="楷体" w:eastAsia="楷体" w:cs="宋体"/>
          <w:b/>
          <w:kern w:val="0"/>
          <w:sz w:val="36"/>
          <w:szCs w:val="30"/>
          <w:lang w:val="en-US" w:eastAsia="zh-CN"/>
        </w:rPr>
      </w:pPr>
      <w:r>
        <w:rPr>
          <w:rFonts w:hint="eastAsia" w:ascii="楷体" w:hAnsi="楷体" w:eastAsia="楷体" w:cs="宋体"/>
          <w:b/>
          <w:kern w:val="0"/>
          <w:sz w:val="36"/>
          <w:szCs w:val="30"/>
        </w:rPr>
        <w:t>报告题目：</w:t>
      </w:r>
      <w:r>
        <w:rPr>
          <w:rFonts w:hint="eastAsia" w:ascii="楷体" w:hAnsi="楷体" w:eastAsia="楷体" w:cs="宋体"/>
          <w:b/>
          <w:kern w:val="0"/>
          <w:sz w:val="36"/>
          <w:szCs w:val="30"/>
          <w:lang w:val="en-US" w:eastAsia="zh-CN"/>
        </w:rPr>
        <w:t>关于春节文化传承的调查研究</w:t>
      </w:r>
    </w:p>
    <w:p>
      <w:pPr>
        <w:spacing w:line="480" w:lineRule="auto"/>
        <w:ind w:left="1275" w:leftChars="607"/>
        <w:rPr>
          <w:rFonts w:hint="default" w:ascii="Calibri" w:hAnsi="Calibri" w:eastAsia="楷体" w:cs="Times New Roman"/>
          <w:b/>
          <w:sz w:val="24"/>
          <w:lang w:val="en-US" w:eastAsia="zh-CN"/>
        </w:rPr>
      </w:pPr>
      <w:r>
        <w:rPr>
          <w:rFonts w:hint="eastAsia" w:ascii="楷体" w:hAnsi="楷体" w:eastAsia="楷体" w:cs="宋体"/>
          <w:b/>
          <w:kern w:val="0"/>
          <w:sz w:val="36"/>
          <w:szCs w:val="30"/>
        </w:rPr>
        <w:t>实践主题</w:t>
      </w:r>
      <w:r>
        <w:rPr>
          <w:rFonts w:ascii="楷体" w:hAnsi="楷体" w:eastAsia="楷体" w:cs="宋体"/>
          <w:b/>
          <w:kern w:val="0"/>
          <w:sz w:val="36"/>
          <w:szCs w:val="30"/>
        </w:rPr>
        <w:t>：</w:t>
      </w:r>
      <w:r>
        <w:rPr>
          <w:rFonts w:hint="eastAsia" w:ascii="楷体" w:hAnsi="楷体" w:eastAsia="楷体" w:cs="宋体"/>
          <w:b/>
          <w:kern w:val="0"/>
          <w:sz w:val="36"/>
          <w:szCs w:val="30"/>
          <w:lang w:val="en-US" w:eastAsia="zh-CN"/>
        </w:rPr>
        <w:t>走近传统节日，弘扬中华文化</w:t>
      </w:r>
    </w:p>
    <w:p>
      <w:pPr>
        <w:spacing w:line="480" w:lineRule="auto"/>
        <w:ind w:firstLine="1243" w:firstLineChars="344"/>
        <w:rPr>
          <w:rFonts w:ascii="楷体" w:hAnsi="楷体" w:eastAsia="楷体" w:cs="Times New Roman"/>
          <w:b/>
          <w:color w:val="000000" w:themeColor="text1"/>
          <w:sz w:val="36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Times New Roman"/>
          <w:b/>
          <w:sz w:val="36"/>
          <w:szCs w:val="32"/>
        </w:rPr>
        <w:t>任课教师：</w:t>
      </w:r>
      <w:r>
        <w:rPr>
          <w:rFonts w:hint="eastAsia" w:ascii="楷体" w:hAnsi="楷体" w:eastAsia="楷体" w:cs="Times New Roman"/>
          <w:b/>
          <w:color w:val="000000" w:themeColor="text1"/>
          <w:sz w:val="36"/>
          <w:szCs w:val="28"/>
          <w:u w:val="single"/>
          <w14:textFill>
            <w14:solidFill>
              <w14:schemeClr w14:val="tx1"/>
            </w14:solidFill>
          </w14:textFill>
        </w:rPr>
        <w:t>王海宇</w:t>
      </w:r>
    </w:p>
    <w:p>
      <w:pPr>
        <w:spacing w:line="480" w:lineRule="auto"/>
        <w:ind w:firstLine="1243" w:firstLineChars="344"/>
        <w:rPr>
          <w:rFonts w:ascii="楷体" w:hAnsi="楷体" w:eastAsia="楷体" w:cs="Times New Roman"/>
          <w:b/>
          <w:color w:val="FF0000"/>
          <w:sz w:val="36"/>
          <w:szCs w:val="28"/>
          <w:u w:val="single"/>
        </w:rPr>
      </w:pPr>
      <w:r>
        <w:rPr>
          <w:rFonts w:hint="eastAsia" w:ascii="楷体" w:hAnsi="楷体" w:eastAsia="楷体" w:cs="Times New Roman"/>
          <w:b/>
          <w:sz w:val="36"/>
          <w:szCs w:val="32"/>
        </w:rPr>
        <w:t>上课时间：周一</w:t>
      </w:r>
      <w:r>
        <w:rPr>
          <w:rFonts w:hint="eastAsia" w:ascii="楷体" w:hAnsi="楷体" w:eastAsia="楷体" w:cs="Times New Roman"/>
          <w:b/>
          <w:sz w:val="36"/>
          <w:szCs w:val="32"/>
          <w:lang w:val="en-US" w:eastAsia="zh-CN"/>
        </w:rPr>
        <w:t>3</w:t>
      </w:r>
      <w:r>
        <w:rPr>
          <w:rFonts w:ascii="楷体" w:hAnsi="楷体" w:eastAsia="楷体" w:cs="Times New Roman"/>
          <w:b/>
          <w:sz w:val="36"/>
          <w:szCs w:val="32"/>
        </w:rPr>
        <w:t>-</w:t>
      </w:r>
      <w:r>
        <w:rPr>
          <w:rFonts w:hint="eastAsia" w:ascii="楷体" w:hAnsi="楷体" w:eastAsia="楷体" w:cs="Times New Roman"/>
          <w:b/>
          <w:sz w:val="36"/>
          <w:szCs w:val="32"/>
          <w:lang w:val="en-US" w:eastAsia="zh-CN"/>
        </w:rPr>
        <w:t>5</w:t>
      </w:r>
      <w:r>
        <w:rPr>
          <w:rFonts w:hint="eastAsia" w:ascii="楷体" w:hAnsi="楷体" w:eastAsia="楷体" w:cs="Times New Roman"/>
          <w:b/>
          <w:sz w:val="36"/>
          <w:szCs w:val="32"/>
        </w:rPr>
        <w:t>节</w:t>
      </w:r>
    </w:p>
    <w:p>
      <w:pPr>
        <w:spacing w:line="360" w:lineRule="auto"/>
        <w:ind w:firstLine="1265" w:firstLineChars="350"/>
        <w:jc w:val="left"/>
        <w:rPr>
          <w:rFonts w:ascii="楷体" w:hAnsi="楷体" w:eastAsia="楷体" w:cs="Times New Roman"/>
          <w:b/>
          <w:sz w:val="36"/>
          <w:szCs w:val="32"/>
          <w:u w:val="single"/>
        </w:rPr>
      </w:pPr>
      <w:r>
        <w:rPr>
          <w:rFonts w:hint="eastAsia" w:ascii="楷体" w:hAnsi="楷体" w:eastAsia="楷体" w:cs="Times New Roman"/>
          <w:b/>
          <w:sz w:val="36"/>
          <w:szCs w:val="32"/>
        </w:rPr>
        <w:t>学生</w:t>
      </w:r>
      <w:r>
        <w:rPr>
          <w:rFonts w:ascii="楷体" w:hAnsi="楷体" w:eastAsia="楷体" w:cs="Times New Roman"/>
          <w:b/>
          <w:sz w:val="36"/>
          <w:szCs w:val="32"/>
        </w:rPr>
        <w:t>信息：学号</w:t>
      </w:r>
      <w:r>
        <w:rPr>
          <w:rFonts w:hint="eastAsia" w:ascii="楷体" w:hAnsi="楷体" w:eastAsia="楷体" w:cs="Times New Roman"/>
          <w:b/>
          <w:sz w:val="36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sz w:val="36"/>
          <w:szCs w:val="32"/>
          <w:u w:val="single"/>
          <w:lang w:val="en-US" w:eastAsia="zh-CN"/>
        </w:rPr>
        <w:t>21373090</w:t>
      </w:r>
      <w:r>
        <w:rPr>
          <w:rFonts w:ascii="楷体" w:hAnsi="楷体" w:eastAsia="楷体" w:cs="Times New Roman"/>
          <w:b/>
          <w:sz w:val="36"/>
          <w:szCs w:val="32"/>
          <w:u w:val="single"/>
        </w:rPr>
        <w:t xml:space="preserve"> </w:t>
      </w:r>
      <w:r>
        <w:rPr>
          <w:rFonts w:ascii="楷体" w:hAnsi="楷体" w:eastAsia="楷体" w:cs="Times New Roman"/>
          <w:b/>
          <w:sz w:val="36"/>
          <w:szCs w:val="32"/>
        </w:rPr>
        <w:t>姓名</w:t>
      </w:r>
      <w:r>
        <w:rPr>
          <w:rFonts w:hint="eastAsia" w:ascii="楷体" w:hAnsi="楷体" w:eastAsia="楷体" w:cs="Times New Roman"/>
          <w:b/>
          <w:sz w:val="36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sz w:val="36"/>
          <w:szCs w:val="32"/>
          <w:u w:val="single"/>
          <w:lang w:val="en-US" w:eastAsia="zh-CN"/>
        </w:rPr>
        <w:t>张艺菲</w:t>
      </w:r>
      <w:r>
        <w:rPr>
          <w:rFonts w:ascii="楷体" w:hAnsi="楷体" w:eastAsia="楷体" w:cs="Times New Roman"/>
          <w:b/>
          <w:sz w:val="36"/>
          <w:szCs w:val="32"/>
          <w:u w:val="single"/>
        </w:rPr>
        <w:t xml:space="preserve"> </w:t>
      </w:r>
    </w:p>
    <w:p>
      <w:pPr>
        <w:spacing w:line="360" w:lineRule="auto"/>
        <w:ind w:firstLine="3542" w:firstLineChars="1470"/>
        <w:rPr>
          <w:rFonts w:ascii="Calibri" w:hAnsi="Calibri" w:eastAsia="宋体" w:cs="Times New Roman"/>
          <w:b/>
          <w:sz w:val="24"/>
        </w:rPr>
      </w:pPr>
    </w:p>
    <w:p>
      <w:pPr>
        <w:spacing w:line="360" w:lineRule="auto"/>
        <w:ind w:firstLine="2891" w:firstLineChars="900"/>
        <w:jc w:val="left"/>
        <w:rPr>
          <w:rFonts w:ascii="楷体" w:hAnsi="楷体" w:eastAsia="楷体" w:cs="Times New Roman"/>
          <w:b/>
          <w:sz w:val="32"/>
        </w:rPr>
      </w:pPr>
      <w:r>
        <w:rPr>
          <w:rFonts w:hint="eastAsia" w:ascii="楷体" w:hAnsi="楷体" w:eastAsia="楷体" w:cs="Times New Roman"/>
          <w:b/>
          <w:sz w:val="32"/>
        </w:rPr>
        <w:t>202</w:t>
      </w:r>
      <w:r>
        <w:rPr>
          <w:rFonts w:ascii="楷体" w:hAnsi="楷体" w:eastAsia="楷体" w:cs="Times New Roman"/>
          <w:b/>
          <w:sz w:val="32"/>
        </w:rPr>
        <w:t>3</w:t>
      </w:r>
      <w:r>
        <w:rPr>
          <w:rFonts w:hint="eastAsia" w:ascii="楷体" w:hAnsi="楷体" w:eastAsia="楷体" w:cs="Times New Roman"/>
          <w:b/>
          <w:sz w:val="32"/>
        </w:rPr>
        <w:t>年  月  日</w:t>
      </w:r>
    </w:p>
    <w:p>
      <w:pPr>
        <w:rPr>
          <w:rFonts w:ascii="Calibri" w:hAnsi="Calibri" w:eastAsia="宋体" w:cs="Times New Roman"/>
          <w:sz w:val="24"/>
        </w:rPr>
      </w:pPr>
    </w:p>
    <w:p>
      <w:pPr>
        <w:rPr>
          <w:rFonts w:ascii="Calibri" w:hAnsi="Calibri" w:eastAsia="宋体" w:cs="Times New Roman"/>
          <w:sz w:val="24"/>
        </w:rPr>
      </w:pPr>
    </w:p>
    <w:p>
      <w:pPr>
        <w:rPr>
          <w:rFonts w:ascii="Calibri" w:hAnsi="Calibri" w:eastAsia="宋体" w:cs="Times New Roman"/>
          <w:sz w:val="24"/>
        </w:rPr>
      </w:pPr>
    </w:p>
    <w:p>
      <w:pPr>
        <w:rPr>
          <w:rFonts w:ascii="Calibri" w:hAnsi="Calibri" w:eastAsia="宋体" w:cs="Times New Roman"/>
          <w:sz w:val="24"/>
        </w:rPr>
      </w:pPr>
    </w:p>
    <w:p>
      <w:pPr>
        <w:widowControl/>
        <w:autoSpaceDE w:val="0"/>
        <w:autoSpaceDN w:val="0"/>
        <w:adjustRightInd w:val="0"/>
        <w:ind w:firstLine="1134" w:firstLineChars="353"/>
        <w:jc w:val="left"/>
        <w:rPr>
          <w:rFonts w:ascii="宋体" w:hAnsi="宋体" w:eastAsia="宋体" w:cs="宋体"/>
          <w:b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ind w:firstLine="1134" w:firstLineChars="353"/>
        <w:jc w:val="left"/>
        <w:rPr>
          <w:rFonts w:hint="eastAsia" w:ascii="宋体" w:hAnsi="宋体" w:eastAsia="宋体" w:cs="宋体"/>
          <w:b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ind w:firstLine="1134" w:firstLineChars="353"/>
        <w:jc w:val="left"/>
        <w:rPr>
          <w:rFonts w:ascii="宋体" w:hAnsi="宋体" w:eastAsia="宋体" w:cs="宋体"/>
          <w:b/>
          <w:kern w:val="0"/>
          <w:sz w:val="32"/>
          <w:szCs w:val="32"/>
        </w:rPr>
      </w:pPr>
    </w:p>
    <w:p>
      <w:pPr>
        <w:rPr>
          <w:rFonts w:ascii="Calibri" w:hAnsi="Calibri" w:eastAsia="宋体" w:cs="Times New Roman"/>
          <w:color w:val="FF0000"/>
        </w:rPr>
      </w:pPr>
      <w:r>
        <w:rPr>
          <w:rFonts w:hint="eastAsia" w:ascii="Calibri" w:hAnsi="Calibri" w:eastAsia="宋体" w:cs="Times New Roman"/>
          <w:color w:val="FF0000"/>
          <w:sz w:val="24"/>
        </w:rPr>
        <w:t>【</w:t>
      </w:r>
      <w:r>
        <w:rPr>
          <w:rFonts w:ascii="Calibri" w:hAnsi="Calibri" w:eastAsia="宋体" w:cs="Times New Roman"/>
          <w:color w:val="FF0000"/>
          <w:sz w:val="24"/>
        </w:rPr>
        <w:t>题目为宋体三号字加粗，正文标题为</w:t>
      </w:r>
      <w:r>
        <w:rPr>
          <w:rFonts w:hint="eastAsia" w:ascii="Calibri" w:hAnsi="Calibri" w:eastAsia="宋体" w:cs="Times New Roman"/>
          <w:color w:val="FF0000"/>
          <w:sz w:val="24"/>
        </w:rPr>
        <w:t>宋体</w:t>
      </w:r>
      <w:r>
        <w:rPr>
          <w:rFonts w:ascii="Calibri" w:hAnsi="Calibri" w:eastAsia="宋体" w:cs="Times New Roman"/>
          <w:color w:val="FF0000"/>
          <w:sz w:val="24"/>
        </w:rPr>
        <w:t>四号字加粗，小标题为宋体</w:t>
      </w:r>
      <w:r>
        <w:rPr>
          <w:rFonts w:hint="eastAsia" w:ascii="Calibri" w:hAnsi="Calibri" w:eastAsia="宋体" w:cs="Times New Roman"/>
          <w:color w:val="FF0000"/>
          <w:sz w:val="24"/>
        </w:rPr>
        <w:t>小四</w:t>
      </w:r>
      <w:r>
        <w:rPr>
          <w:rFonts w:ascii="Calibri" w:hAnsi="Calibri" w:eastAsia="宋体" w:cs="Times New Roman"/>
          <w:color w:val="FF0000"/>
          <w:sz w:val="24"/>
        </w:rPr>
        <w:t>号字</w:t>
      </w:r>
      <w:r>
        <w:rPr>
          <w:rFonts w:hint="eastAsia" w:ascii="Calibri" w:hAnsi="Calibri" w:eastAsia="宋体" w:cs="Times New Roman"/>
          <w:color w:val="FF0000"/>
          <w:sz w:val="24"/>
        </w:rPr>
        <w:t>加粗</w:t>
      </w:r>
      <w:r>
        <w:rPr>
          <w:rFonts w:ascii="Calibri" w:hAnsi="Calibri" w:eastAsia="宋体" w:cs="Times New Roman"/>
          <w:color w:val="FF0000"/>
          <w:sz w:val="24"/>
        </w:rPr>
        <w:t>，正文</w:t>
      </w:r>
      <w:r>
        <w:rPr>
          <w:rFonts w:hint="eastAsia" w:ascii="Calibri" w:hAnsi="Calibri" w:eastAsia="宋体" w:cs="Times New Roman"/>
          <w:color w:val="FF0000"/>
          <w:sz w:val="24"/>
        </w:rPr>
        <w:t>为宋体</w:t>
      </w:r>
      <w:r>
        <w:rPr>
          <w:rFonts w:ascii="Calibri" w:hAnsi="Calibri" w:eastAsia="宋体" w:cs="Times New Roman"/>
          <w:color w:val="FF0000"/>
          <w:sz w:val="24"/>
        </w:rPr>
        <w:t>小四号字</w:t>
      </w:r>
      <w:r>
        <w:rPr>
          <w:rFonts w:hint="eastAsia" w:ascii="Calibri" w:hAnsi="Calibri" w:eastAsia="宋体" w:cs="Times New Roman"/>
          <w:color w:val="FF0000"/>
          <w:sz w:val="24"/>
        </w:rPr>
        <w:t>不加粗，单倍</w:t>
      </w:r>
      <w:r>
        <w:rPr>
          <w:rFonts w:ascii="Calibri" w:hAnsi="Calibri" w:eastAsia="宋体" w:cs="Times New Roman"/>
          <w:color w:val="FF0000"/>
          <w:sz w:val="24"/>
        </w:rPr>
        <w:t>行距</w:t>
      </w:r>
      <w:r>
        <w:rPr>
          <w:rFonts w:hint="eastAsia" w:ascii="Calibri" w:hAnsi="Calibri" w:eastAsia="宋体" w:cs="Times New Roman"/>
          <w:color w:val="FF0000"/>
          <w:sz w:val="24"/>
        </w:rPr>
        <w:t>】</w:t>
      </w:r>
    </w:p>
    <w:p>
      <w:pPr>
        <w:widowControl/>
        <w:autoSpaceDE w:val="0"/>
        <w:autoSpaceDN w:val="0"/>
        <w:adjustRightInd w:val="0"/>
        <w:ind w:firstLine="1134" w:firstLineChars="353"/>
        <w:jc w:val="left"/>
        <w:rPr>
          <w:rFonts w:ascii="宋体" w:hAnsi="宋体" w:eastAsia="宋体" w:cs="宋体"/>
          <w:b/>
          <w:kern w:val="0"/>
          <w:sz w:val="32"/>
          <w:szCs w:val="32"/>
        </w:rPr>
      </w:pPr>
    </w:p>
    <w:p>
      <w:pPr>
        <w:spacing w:line="480" w:lineRule="auto"/>
        <w:ind w:left="1275" w:leftChars="607"/>
        <w:rPr>
          <w:rFonts w:hint="default" w:ascii="楷体" w:hAnsi="楷体" w:eastAsia="楷体" w:cs="宋体"/>
          <w:b/>
          <w:kern w:val="0"/>
          <w:sz w:val="36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</w:rPr>
        <w:t>报告题目：</w:t>
      </w:r>
      <w:r>
        <w:rPr>
          <w:rFonts w:hint="eastAsia" w:ascii="楷体" w:hAnsi="楷体" w:eastAsia="楷体" w:cs="宋体"/>
          <w:b/>
          <w:kern w:val="0"/>
          <w:sz w:val="36"/>
          <w:szCs w:val="30"/>
          <w:lang w:val="en-US" w:eastAsia="zh-CN"/>
        </w:rPr>
        <w:t>关于春节文化传承的调查研究</w:t>
      </w:r>
    </w:p>
    <w:p>
      <w:pPr>
        <w:widowControl/>
        <w:autoSpaceDE w:val="0"/>
        <w:autoSpaceDN w:val="0"/>
        <w:adjustRightInd w:val="0"/>
        <w:ind w:firstLine="851" w:firstLineChars="353"/>
        <w:jc w:val="left"/>
        <w:rPr>
          <w:rFonts w:ascii="宋体" w:hAnsi="宋体" w:eastAsia="宋体" w:cs="Times New Roman"/>
          <w:b/>
          <w:color w:val="FF0000"/>
          <w:sz w:val="24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bCs/>
          <w:sz w:val="32"/>
          <w:szCs w:val="32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研究问题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(1)研究背景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随着经济的发展，人们的生活水平逐渐提高，对于中国传统文化的了解和认识也在不断发生着变化。要建设社会主义文化强国，增强国家文化软实力，就必须要继承和发扬中华传统文化。所以，在寒假期间开展了对传统节日——春节的调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(2)拟解决的问题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1.人们对春节文化的了解程度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2.随着时代的发展，春节文化的传承方式是否有了新的内容</w:t>
      </w:r>
    </w:p>
    <w:p>
      <w:pPr>
        <w:spacing w:line="360" w:lineRule="auto"/>
        <w:rPr>
          <w:rFonts w:hint="eastAsia"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二、既往回顾</w:t>
      </w:r>
    </w:p>
    <w:p>
      <w:pPr>
        <w:keepNext w:val="0"/>
        <w:keepLines w:val="0"/>
        <w:pageBreakBefore w:val="0"/>
        <w:widowControl w:val="0"/>
        <w:tabs>
          <w:tab w:val="left" w:pos="6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关于春节文化，在知网上有关于特定的地区，年龄的研究。</w:t>
      </w:r>
    </w:p>
    <w:p>
      <w:pPr>
        <w:keepNext w:val="0"/>
        <w:keepLines w:val="0"/>
        <w:pageBreakBefore w:val="0"/>
        <w:widowControl w:val="0"/>
        <w:tabs>
          <w:tab w:val="left" w:pos="6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概括地说，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随着社会转型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人们禁忌观念逐渐淡化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对待传统春节的禁忌变得随意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春节仪式失去了传承的代际衔接,切断了与传统的联系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以大</w:t>
      </w:r>
      <w:bookmarkStart w:id="0" w:name="_GoBack"/>
      <w:bookmarkEnd w:id="0"/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众传播为媒介的新型春节仪式产生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vertAlign w:val="superscript"/>
          <w:lang w:val="en-US" w:eastAsia="zh-CN"/>
        </w:rPr>
        <w:t>[1]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63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不同的地区，对于春节文化的传承方式有着较大的差异，但总体来说，与春节有关的文化越来越多与网络媒体结合，一些古老的传统如祭祀等已经逐渐被遗忘，而手机红包等则悄然成为春节舞台的主秀。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是弘扬传统文化的主力，在有关学生对于春节文化的调查中，可以发现学生群体对春节文化的了解较为不足，绝大多数的高中生，部分大学生由于学业压力而无感于春节的意义，但仍然会发扬春节的传统习俗。</w:t>
      </w:r>
    </w:p>
    <w:p>
      <w:pPr>
        <w:spacing w:line="360" w:lineRule="auto"/>
        <w:rPr>
          <w:rFonts w:hint="eastAsia"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三、研究方法（问卷、访谈、观察……等，或混合式研究方法）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</w:rPr>
        <w:t>本文采用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  <w:lang w:val="en-US" w:eastAsia="zh-CN"/>
        </w:rPr>
        <w:t>文献研究法对知网上相关的文献进行搜集整理，形成思路和报告的基本框架并奠定研究的理论基础；采用问卷调查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</w:rPr>
        <w:t>研究法，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  <w:lang w:val="en-US" w:eastAsia="zh-CN"/>
        </w:rPr>
        <w:t>根据思路设置好问题，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</w:rPr>
        <w:t>通过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  <w:lang w:val="en-US" w:eastAsia="zh-CN"/>
        </w:rPr>
        <w:t>线上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</w:rPr>
        <w:t>发放</w:t>
      </w:r>
      <w:r>
        <w:rPr>
          <w:rFonts w:hint="eastAsia" w:ascii="宋体" w:hAnsi="宋体" w:cs="Times"/>
          <w:b w:val="0"/>
          <w:bCs w:val="0"/>
          <w:color w:val="auto"/>
          <w:kern w:val="0"/>
          <w:sz w:val="24"/>
          <w:szCs w:val="24"/>
          <w:lang w:val="en-US" w:eastAsia="zh-CN"/>
        </w:rPr>
        <w:t>问卷获取信息；采用访谈法，通过访谈身边的同学，长辈了解到想要获取的信息；通过春节期间走访商场，公园等地，观察了解人们的春节活动。最后利用所有获得的信息，剖析对于春节文化的传承情况。</w:t>
      </w: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四、研究发现</w:t>
      </w: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五、总结反思</w:t>
      </w: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hint="default" w:ascii="宋体" w:hAnsi="宋体" w:eastAsia="宋体" w:cs="Times New Roman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Times New Roman"/>
          <w:b/>
          <w:sz w:val="32"/>
          <w:szCs w:val="32"/>
          <w:lang w:val="en-US" w:eastAsia="zh-CN"/>
        </w:rPr>
        <w:t>[1]杨利贞. 社会转型中的春节仪式变迁与传承研究[D].郑州大学,2019.</w:t>
      </w: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>
      <w:pPr>
        <w:spacing w:line="360" w:lineRule="auto"/>
        <w:rPr>
          <w:rFonts w:ascii="宋体" w:hAnsi="宋体" w:eastAsia="宋体" w:cs="Times New Roman"/>
          <w:b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2C6F"/>
    <w:multiLevelType w:val="singleLevel"/>
    <w:tmpl w:val="08A62C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93"/>
    <w:rsid w:val="00011004"/>
    <w:rsid w:val="0026228C"/>
    <w:rsid w:val="00627D4B"/>
    <w:rsid w:val="0071024D"/>
    <w:rsid w:val="00A75F5F"/>
    <w:rsid w:val="00D75593"/>
    <w:rsid w:val="02561622"/>
    <w:rsid w:val="04710017"/>
    <w:rsid w:val="04EC2141"/>
    <w:rsid w:val="06934AD1"/>
    <w:rsid w:val="06971B90"/>
    <w:rsid w:val="071800AA"/>
    <w:rsid w:val="08286B5F"/>
    <w:rsid w:val="089732F0"/>
    <w:rsid w:val="08F83124"/>
    <w:rsid w:val="09014416"/>
    <w:rsid w:val="09560CF9"/>
    <w:rsid w:val="09BC06A9"/>
    <w:rsid w:val="09C72CB6"/>
    <w:rsid w:val="09FF1558"/>
    <w:rsid w:val="0BF067CA"/>
    <w:rsid w:val="0C0F58E6"/>
    <w:rsid w:val="0E415736"/>
    <w:rsid w:val="0FBD7E21"/>
    <w:rsid w:val="10E50695"/>
    <w:rsid w:val="12B26E16"/>
    <w:rsid w:val="13906FA3"/>
    <w:rsid w:val="14AF5270"/>
    <w:rsid w:val="15566CD9"/>
    <w:rsid w:val="15DA7262"/>
    <w:rsid w:val="16A8673D"/>
    <w:rsid w:val="174A2203"/>
    <w:rsid w:val="17E13077"/>
    <w:rsid w:val="188A0A16"/>
    <w:rsid w:val="18B5418C"/>
    <w:rsid w:val="194E69EC"/>
    <w:rsid w:val="19CF6CE8"/>
    <w:rsid w:val="1A0B7B5F"/>
    <w:rsid w:val="1A1950C4"/>
    <w:rsid w:val="1BB42827"/>
    <w:rsid w:val="1BD5477E"/>
    <w:rsid w:val="1CD302AE"/>
    <w:rsid w:val="1CFB084D"/>
    <w:rsid w:val="1F830959"/>
    <w:rsid w:val="200E5ED3"/>
    <w:rsid w:val="20463C99"/>
    <w:rsid w:val="2256280B"/>
    <w:rsid w:val="236A62B9"/>
    <w:rsid w:val="23DB2FDF"/>
    <w:rsid w:val="24215842"/>
    <w:rsid w:val="24BB2E52"/>
    <w:rsid w:val="25913DE1"/>
    <w:rsid w:val="27127650"/>
    <w:rsid w:val="27D271B9"/>
    <w:rsid w:val="280658D7"/>
    <w:rsid w:val="29A460D3"/>
    <w:rsid w:val="2A4409F9"/>
    <w:rsid w:val="2AE45F47"/>
    <w:rsid w:val="2B2F0B4A"/>
    <w:rsid w:val="2B353D89"/>
    <w:rsid w:val="2B970378"/>
    <w:rsid w:val="2BAE4A3D"/>
    <w:rsid w:val="2CA70553"/>
    <w:rsid w:val="2D727D07"/>
    <w:rsid w:val="2F5E4BC4"/>
    <w:rsid w:val="2FB92880"/>
    <w:rsid w:val="319E5146"/>
    <w:rsid w:val="33F41E20"/>
    <w:rsid w:val="342211F2"/>
    <w:rsid w:val="36554922"/>
    <w:rsid w:val="379A116B"/>
    <w:rsid w:val="38927E8A"/>
    <w:rsid w:val="39FF4EE4"/>
    <w:rsid w:val="3AB109CE"/>
    <w:rsid w:val="3B1E52DA"/>
    <w:rsid w:val="3BF86758"/>
    <w:rsid w:val="3C8A2713"/>
    <w:rsid w:val="3CBC5F31"/>
    <w:rsid w:val="3CC83B83"/>
    <w:rsid w:val="3D177EEA"/>
    <w:rsid w:val="3E1736DC"/>
    <w:rsid w:val="3F587450"/>
    <w:rsid w:val="40BA4561"/>
    <w:rsid w:val="40FE701B"/>
    <w:rsid w:val="41B40D64"/>
    <w:rsid w:val="42054B92"/>
    <w:rsid w:val="42D25FD7"/>
    <w:rsid w:val="42E10B13"/>
    <w:rsid w:val="435345D1"/>
    <w:rsid w:val="43B479DC"/>
    <w:rsid w:val="43C047A4"/>
    <w:rsid w:val="44B218F9"/>
    <w:rsid w:val="44F15D76"/>
    <w:rsid w:val="45472590"/>
    <w:rsid w:val="455078AA"/>
    <w:rsid w:val="45FF2AA5"/>
    <w:rsid w:val="476F6CAB"/>
    <w:rsid w:val="47FC7A7F"/>
    <w:rsid w:val="49C604B6"/>
    <w:rsid w:val="4B42614D"/>
    <w:rsid w:val="4ECE3EE1"/>
    <w:rsid w:val="5095765B"/>
    <w:rsid w:val="517F5CDA"/>
    <w:rsid w:val="52354294"/>
    <w:rsid w:val="52E571C4"/>
    <w:rsid w:val="555A61BF"/>
    <w:rsid w:val="55E72399"/>
    <w:rsid w:val="56AF3AE0"/>
    <w:rsid w:val="573A63BF"/>
    <w:rsid w:val="59D3361F"/>
    <w:rsid w:val="5BC465C6"/>
    <w:rsid w:val="5CA12F4E"/>
    <w:rsid w:val="5D130F0B"/>
    <w:rsid w:val="5D2051DE"/>
    <w:rsid w:val="5D9921A0"/>
    <w:rsid w:val="5DBF3AC1"/>
    <w:rsid w:val="60813636"/>
    <w:rsid w:val="60916163"/>
    <w:rsid w:val="609B1C91"/>
    <w:rsid w:val="63166ED4"/>
    <w:rsid w:val="65537C77"/>
    <w:rsid w:val="65A33FCB"/>
    <w:rsid w:val="65BA729F"/>
    <w:rsid w:val="67440626"/>
    <w:rsid w:val="67AF3ECA"/>
    <w:rsid w:val="67EA01A5"/>
    <w:rsid w:val="6A7E6FEB"/>
    <w:rsid w:val="6B2358FC"/>
    <w:rsid w:val="6D4D7686"/>
    <w:rsid w:val="6DCF4713"/>
    <w:rsid w:val="6E173284"/>
    <w:rsid w:val="6E830B91"/>
    <w:rsid w:val="705B0E5C"/>
    <w:rsid w:val="713B1C48"/>
    <w:rsid w:val="72686D3B"/>
    <w:rsid w:val="729236D6"/>
    <w:rsid w:val="72BE4FB1"/>
    <w:rsid w:val="733B5C3D"/>
    <w:rsid w:val="736C11D5"/>
    <w:rsid w:val="74551A6A"/>
    <w:rsid w:val="74E23E0F"/>
    <w:rsid w:val="75C57924"/>
    <w:rsid w:val="75DC3CC0"/>
    <w:rsid w:val="75E25D44"/>
    <w:rsid w:val="76492086"/>
    <w:rsid w:val="76595F08"/>
    <w:rsid w:val="788D3121"/>
    <w:rsid w:val="795C5D96"/>
    <w:rsid w:val="7A31162D"/>
    <w:rsid w:val="7BD42650"/>
    <w:rsid w:val="7C187265"/>
    <w:rsid w:val="7DC362E6"/>
    <w:rsid w:val="7DC53AF9"/>
    <w:rsid w:val="7E1B4C5F"/>
    <w:rsid w:val="7E292E30"/>
    <w:rsid w:val="7EF5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136</Words>
  <Characters>780</Characters>
  <Lines>6</Lines>
  <Paragraphs>1</Paragraphs>
  <TotalTime>4</TotalTime>
  <ScaleCrop>false</ScaleCrop>
  <LinksUpToDate>false</LinksUpToDate>
  <CharactersWithSpaces>915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2022-12-12T02:17:00Z</dcterms:created>
  <dc:creator>haiyu</dc:creator>
  <cp:lastModifiedBy>20220611113245</cp:lastModifiedBy>
  <dcterms:modified xsi:type="dcterms:W3CDTF">2023-02-11T03:42:07Z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