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2">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3">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4">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5">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6">
      <w:pPr>
        <w:widowControl w:val="0"/>
        <w:spacing w:line="240" w:lineRule="auto"/>
        <w:rPr>
          <w:b w:val="1"/>
          <w:color w:val="ebdcb3"/>
          <w:sz w:val="28"/>
          <w:szCs w:val="28"/>
        </w:rPr>
      </w:pPr>
      <w:r w:rsidDel="00000000" w:rsidR="00000000" w:rsidRPr="00000000">
        <w:rPr>
          <w:rtl w:val="0"/>
        </w:rPr>
      </w:r>
    </w:p>
    <w:p w:rsidR="00000000" w:rsidDel="00000000" w:rsidP="00000000" w:rsidRDefault="00000000" w:rsidRPr="00000000" w14:paraId="00000007">
      <w:pPr>
        <w:widowControl w:val="0"/>
        <w:spacing w:line="240" w:lineRule="auto"/>
        <w:jc w:val="center"/>
        <w:rPr>
          <w:color w:val="ebdcb3"/>
          <w:sz w:val="40"/>
          <w:szCs w:val="40"/>
        </w:rPr>
        <w:sectPr>
          <w:headerReference r:id="rId7" w:type="default"/>
          <w:headerReference r:id="rId8" w:type="first"/>
          <w:footerReference r:id="rId9" w:type="default"/>
          <w:footerReference r:id="rId10" w:type="first"/>
          <w:pgSz w:h="16834" w:w="11909" w:orient="portrait"/>
          <w:pgMar w:bottom="0" w:top="0" w:left="850.3937007874016" w:right="850.3937007874016" w:header="0" w:footer="992.1259842519686"/>
          <w:pgNumType w:start="1"/>
        </w:sectPr>
      </w:pPr>
      <w:r w:rsidDel="00000000" w:rsidR="00000000" w:rsidRPr="00000000">
        <w:rPr>
          <w:b w:val="1"/>
          <w:color w:val="ebdcb3"/>
          <w:sz w:val="40"/>
          <w:szCs w:val="40"/>
          <w:rtl w:val="0"/>
        </w:rPr>
        <w:t xml:space="preserve">Antikorruptionsgesetz [AkG]</w:t>
      </w:r>
      <w:r w:rsidDel="00000000" w:rsidR="00000000" w:rsidRPr="00000000">
        <w:rPr>
          <w:rtl w:val="0"/>
        </w:rPr>
      </w:r>
    </w:p>
    <w:p w:rsidR="00000000" w:rsidDel="00000000" w:rsidP="00000000" w:rsidRDefault="00000000" w:rsidRPr="00000000" w14:paraId="00000008">
      <w:pPr>
        <w:spacing w:after="240" w:before="240" w:line="240" w:lineRule="auto"/>
        <w:ind w:left="720" w:firstLine="0"/>
        <w:rPr>
          <w:color w:val="ebdcb3"/>
          <w:sz w:val="20"/>
          <w:szCs w:val="20"/>
        </w:rPr>
      </w:pPr>
      <w:r w:rsidDel="00000000" w:rsidR="00000000" w:rsidRPr="00000000">
        <w:rPr>
          <w:rtl w:val="0"/>
        </w:rPr>
      </w:r>
    </w:p>
    <w:p w:rsidR="00000000" w:rsidDel="00000000" w:rsidP="00000000" w:rsidRDefault="00000000" w:rsidRPr="00000000" w14:paraId="00000009">
      <w:pPr>
        <w:pStyle w:val="Heading1"/>
        <w:widowControl w:val="0"/>
        <w:spacing w:before="338.91845703125" w:line="240" w:lineRule="auto"/>
        <w:ind w:left="15.839996337890625" w:firstLine="0"/>
        <w:rPr>
          <w:color w:val="ebdcb3"/>
        </w:rPr>
      </w:pPr>
      <w:bookmarkStart w:colFirst="0" w:colLast="0" w:name="_heading=h.icy4a9d2hd2i" w:id="0"/>
      <w:bookmarkEnd w:id="0"/>
      <w:r w:rsidDel="00000000" w:rsidR="00000000" w:rsidRPr="00000000">
        <w:rPr>
          <w:color w:val="ebdcb3"/>
          <w:rtl w:val="0"/>
        </w:rPr>
        <w:t xml:space="preserve">Definition </w:t>
      </w:r>
    </w:p>
    <w:p w:rsidR="00000000" w:rsidDel="00000000" w:rsidP="00000000" w:rsidRDefault="00000000" w:rsidRPr="00000000" w14:paraId="0000000A">
      <w:pPr>
        <w:widowControl w:val="0"/>
        <w:spacing w:before="34.185791015625" w:line="240" w:lineRule="auto"/>
        <w:ind w:left="14.520034790039062" w:right="484.124755859375" w:firstLine="1.5399932861328125"/>
        <w:rPr>
          <w:color w:val="ebdcb3"/>
        </w:rPr>
      </w:pPr>
      <w:r w:rsidDel="00000000" w:rsidR="00000000" w:rsidRPr="00000000">
        <w:rPr>
          <w:color w:val="ebdcb3"/>
          <w:rtl w:val="0"/>
        </w:rPr>
        <w:t xml:space="preserve">Korrupt ist derjenige, der Amtshandlungen für sich oder Dritte unbefugt ausnutzt, um materielle oder immaterielle Vorteile zu erlangen. </w:t>
      </w:r>
    </w:p>
    <w:p w:rsidR="00000000" w:rsidDel="00000000" w:rsidP="00000000" w:rsidRDefault="00000000" w:rsidRPr="00000000" w14:paraId="0000000B">
      <w:pPr>
        <w:pStyle w:val="Heading1"/>
        <w:widowControl w:val="0"/>
        <w:spacing w:before="302.769775390625" w:line="240" w:lineRule="auto"/>
        <w:ind w:left="6.3800048828125" w:firstLine="0"/>
        <w:rPr>
          <w:color w:val="ebdcb3"/>
        </w:rPr>
      </w:pPr>
      <w:bookmarkStart w:colFirst="0" w:colLast="0" w:name="_heading=h.j5zmoq4efbln" w:id="1"/>
      <w:bookmarkEnd w:id="1"/>
      <w:r w:rsidDel="00000000" w:rsidR="00000000" w:rsidRPr="00000000">
        <w:rPr>
          <w:color w:val="ebdcb3"/>
          <w:rtl w:val="0"/>
        </w:rPr>
        <w:t xml:space="preserve">§1 Bestechung </w:t>
      </w:r>
    </w:p>
    <w:p w:rsidR="00000000" w:rsidDel="00000000" w:rsidP="00000000" w:rsidRDefault="00000000" w:rsidRPr="00000000" w14:paraId="0000000C">
      <w:pPr>
        <w:widowControl w:val="0"/>
        <w:spacing w:before="34.185791015625" w:line="240" w:lineRule="auto"/>
        <w:ind w:left="1.97998046875" w:right="84.578857421875" w:firstLine="0"/>
        <w:rPr>
          <w:color w:val="ebdcb3"/>
        </w:rPr>
      </w:pPr>
      <w:r w:rsidDel="00000000" w:rsidR="00000000" w:rsidRPr="00000000">
        <w:rPr>
          <w:color w:val="ebdcb3"/>
          <w:rtl w:val="0"/>
        </w:rPr>
        <w:t xml:space="preserve">(1) Wer einem Beamten oder Mitarbeiter einer staatlichen Institution oder eines öffentlich-rechtlichen Unternehmens einen Vorteil für diesen oder einen Dritten als Gegenleistung dafür gewährt, dass er eine Diensthandlung vorgenommen hat oder künftig vornehme und dadurch seine Dienstpflichten verletzt hat oder verletzen würde. </w:t>
      </w:r>
    </w:p>
    <w:p w:rsidR="00000000" w:rsidDel="00000000" w:rsidP="00000000" w:rsidRDefault="00000000" w:rsidRPr="00000000" w14:paraId="0000000D">
      <w:pPr>
        <w:pStyle w:val="Heading1"/>
        <w:widowControl w:val="0"/>
        <w:spacing w:before="302.769775390625" w:line="240" w:lineRule="auto"/>
        <w:ind w:left="6.3800048828125" w:firstLine="0"/>
        <w:rPr>
          <w:color w:val="ebdcb3"/>
        </w:rPr>
      </w:pPr>
      <w:bookmarkStart w:colFirst="0" w:colLast="0" w:name="_heading=h.8zd7d7a504qo" w:id="2"/>
      <w:bookmarkEnd w:id="2"/>
      <w:r w:rsidDel="00000000" w:rsidR="00000000" w:rsidRPr="00000000">
        <w:rPr>
          <w:color w:val="ebdcb3"/>
          <w:rtl w:val="0"/>
        </w:rPr>
        <w:t xml:space="preserve">§2 Bestechlichkeit </w:t>
      </w:r>
    </w:p>
    <w:p w:rsidR="00000000" w:rsidDel="00000000" w:rsidP="00000000" w:rsidRDefault="00000000" w:rsidRPr="00000000" w14:paraId="0000000E">
      <w:pPr>
        <w:widowControl w:val="0"/>
        <w:spacing w:before="34.185791015625" w:line="240" w:lineRule="auto"/>
        <w:ind w:left="2.8600311279296875" w:right="44.102783203125" w:firstLine="0"/>
        <w:rPr>
          <w:color w:val="ebdcb3"/>
        </w:rPr>
      </w:pPr>
      <w:r w:rsidDel="00000000" w:rsidR="00000000" w:rsidRPr="00000000">
        <w:rPr>
          <w:color w:val="ebdcb3"/>
          <w:rtl w:val="0"/>
        </w:rPr>
        <w:t xml:space="preserve">(1) Ein Beamter oder Mitarbeiter einer staatlichen Institution oder eines öffentlich-rechtlichen Unternehmens, der einen Vorteil für sich oder einen Dritten als Gegenleistung dafür fordert oder annimmt, dass er eine Diensthandlung vornimmt und dadurch seine Dienstpflichten verletzt hat. </w:t>
      </w:r>
    </w:p>
    <w:p w:rsidR="00000000" w:rsidDel="00000000" w:rsidP="00000000" w:rsidRDefault="00000000" w:rsidRPr="00000000" w14:paraId="0000000F">
      <w:pPr>
        <w:widowControl w:val="0"/>
        <w:spacing w:before="11.844482421875" w:line="240" w:lineRule="auto"/>
        <w:ind w:left="7.259979248046875" w:right="3.863525390625" w:firstLine="6.1600494384765625"/>
        <w:rPr>
          <w:color w:val="ebdcb3"/>
        </w:rPr>
      </w:pPr>
      <w:r w:rsidDel="00000000" w:rsidR="00000000" w:rsidRPr="00000000">
        <w:rPr>
          <w:color w:val="ebdcb3"/>
          <w:rtl w:val="0"/>
        </w:rPr>
        <w:t xml:space="preserve">(1.1) Wird eine Bestechlichkeit erst festgestellt, nachdem der Beklagte aus einem aktiven Dienst, als Staatsbediensteter, ausgeschieden ist, so muss die maximale Geldstrafe entrichtet werden.  </w:t>
      </w:r>
    </w:p>
    <w:p w:rsidR="00000000" w:rsidDel="00000000" w:rsidP="00000000" w:rsidRDefault="00000000" w:rsidRPr="00000000" w14:paraId="00000010">
      <w:pPr>
        <w:pStyle w:val="Heading1"/>
        <w:widowControl w:val="0"/>
        <w:spacing w:before="302.7703857421875" w:line="240" w:lineRule="auto"/>
        <w:ind w:left="6.3800048828125" w:firstLine="0"/>
        <w:rPr>
          <w:color w:val="ebdcb3"/>
        </w:rPr>
      </w:pPr>
      <w:bookmarkStart w:colFirst="0" w:colLast="0" w:name="_heading=h.cs4vqaigll9i" w:id="3"/>
      <w:bookmarkEnd w:id="3"/>
      <w:r w:rsidDel="00000000" w:rsidR="00000000" w:rsidRPr="00000000">
        <w:rPr>
          <w:color w:val="ebdcb3"/>
          <w:rtl w:val="0"/>
        </w:rPr>
        <w:t xml:space="preserve">§3 Vorteilsgewährung </w:t>
      </w:r>
    </w:p>
    <w:p w:rsidR="00000000" w:rsidDel="00000000" w:rsidP="00000000" w:rsidRDefault="00000000" w:rsidRPr="00000000" w14:paraId="00000011">
      <w:pPr>
        <w:widowControl w:val="0"/>
        <w:spacing w:before="34.1851806640625" w:line="240" w:lineRule="auto"/>
        <w:ind w:left="16.94000244140625" w:right="622.3828125" w:hanging="3.5199737548828125"/>
        <w:rPr>
          <w:color w:val="ebdcb3"/>
        </w:rPr>
      </w:pPr>
      <w:r w:rsidDel="00000000" w:rsidR="00000000" w:rsidRPr="00000000">
        <w:rPr>
          <w:color w:val="ebdcb3"/>
          <w:rtl w:val="0"/>
        </w:rPr>
        <w:t xml:space="preserve">(1) Wer einem Beamten oder Mitarbeiter einer staatlichen Institution oder eines öffentlich-rechtlichen Unternehmens für die Dienstausübung einen Vorteil für diesen oder einen Dritten gewährt. </w:t>
      </w:r>
    </w:p>
    <w:p w:rsidR="00000000" w:rsidDel="00000000" w:rsidP="00000000" w:rsidRDefault="00000000" w:rsidRPr="00000000" w14:paraId="00000012">
      <w:pPr>
        <w:widowControl w:val="0"/>
        <w:spacing w:before="34.1851806640625" w:line="240" w:lineRule="auto"/>
        <w:ind w:left="16.94000244140625" w:right="622.3828125" w:hanging="3.5199737548828125"/>
        <w:rPr>
          <w:color w:val="ebdcb3"/>
        </w:rPr>
      </w:pPr>
      <w:r w:rsidDel="00000000" w:rsidR="00000000" w:rsidRPr="00000000">
        <w:rPr>
          <w:rtl w:val="0"/>
        </w:rPr>
      </w:r>
    </w:p>
    <w:p w:rsidR="00000000" w:rsidDel="00000000" w:rsidP="00000000" w:rsidRDefault="00000000" w:rsidRPr="00000000" w14:paraId="00000013">
      <w:pPr>
        <w:pStyle w:val="Heading1"/>
        <w:widowControl w:val="0"/>
        <w:spacing w:before="34.1851806640625" w:line="240" w:lineRule="auto"/>
        <w:ind w:left="16.94000244140625" w:right="622.3828125" w:hanging="3.5199737548828125"/>
        <w:rPr>
          <w:color w:val="ebdcb3"/>
        </w:rPr>
      </w:pPr>
      <w:bookmarkStart w:colFirst="0" w:colLast="0" w:name="_heading=h.7wn1jwze9sub" w:id="4"/>
      <w:bookmarkEnd w:id="4"/>
      <w:r w:rsidDel="00000000" w:rsidR="00000000" w:rsidRPr="00000000">
        <w:rPr>
          <w:color w:val="ebdcb3"/>
          <w:rtl w:val="0"/>
        </w:rPr>
        <w:t xml:space="preserve">§4 Vorteilsannahme </w:t>
      </w:r>
    </w:p>
    <w:p w:rsidR="00000000" w:rsidDel="00000000" w:rsidP="00000000" w:rsidRDefault="00000000" w:rsidRPr="00000000" w14:paraId="00000014">
      <w:pPr>
        <w:widowControl w:val="0"/>
        <w:spacing w:before="34.1851806640625" w:line="240" w:lineRule="auto"/>
        <w:ind w:left="0.879974365234375" w:right="89.163818359375" w:firstLine="12.540054321289062"/>
        <w:rPr>
          <w:color w:val="ebdcb3"/>
        </w:rPr>
      </w:pPr>
      <w:r w:rsidDel="00000000" w:rsidR="00000000" w:rsidRPr="00000000">
        <w:rPr>
          <w:color w:val="ebdcb3"/>
          <w:rtl w:val="0"/>
        </w:rPr>
        <w:t xml:space="preserve">(1) Eine Vorteilsannahme liegt dann vor, wenn ein Beamter oder Mitarbeiter einer staatlichen Institution oder eines öffentlich-rechtlichen Unternehmens für sich oder einen Dritten für die Dienstausübung einen Vorteil unrechtmäßig fordert oder annimmt.</w:t>
      </w:r>
    </w:p>
    <w:p w:rsidR="00000000" w:rsidDel="00000000" w:rsidP="00000000" w:rsidRDefault="00000000" w:rsidRPr="00000000" w14:paraId="00000015">
      <w:pPr>
        <w:widowControl w:val="0"/>
        <w:spacing w:before="11.84600830078125" w:line="240" w:lineRule="auto"/>
        <w:ind w:left="9.899978637695312" w:right="435.67626953125" w:firstLine="3.520050048828125"/>
        <w:rPr>
          <w:color w:val="ebdcb3"/>
        </w:rPr>
      </w:pPr>
      <w:r w:rsidDel="00000000" w:rsidR="00000000" w:rsidRPr="00000000">
        <w:rPr>
          <w:color w:val="ebdcb3"/>
          <w:rtl w:val="0"/>
        </w:rPr>
        <w:t xml:space="preserve">(1.1) Wird eine Vorteilsannahme erst festgestellt, nachdem der Beklagte aus dem aktiven Dienst, als Staatsbediensteter, ausgeschieden ist, so ist die maximale Geldstrafe zu bezahlen.</w:t>
      </w:r>
    </w:p>
    <w:p w:rsidR="00000000" w:rsidDel="00000000" w:rsidP="00000000" w:rsidRDefault="00000000" w:rsidRPr="00000000" w14:paraId="00000016">
      <w:pPr>
        <w:widowControl w:val="0"/>
        <w:spacing w:before="11" w:line="240" w:lineRule="auto"/>
        <w:ind w:left="9" w:right="435" w:firstLine="2.999999999999999"/>
        <w:rPr>
          <w:b w:val="1"/>
          <w:color w:val="ebdcb3"/>
        </w:rPr>
      </w:pPr>
      <w:r w:rsidDel="00000000" w:rsidR="00000000" w:rsidRPr="00000000">
        <w:rPr>
          <w:color w:val="ebdcb3"/>
          <w:rtl w:val="0"/>
        </w:rPr>
        <w:t xml:space="preserve">(1.2) Erhaltene Trinkgelder gelten nicht als Vorteilsannahme für Mitarbeiter von öffentlich-rechtlichen Unternehmen sowie des KFZ-Service und den Medic Department.</w:t>
      </w:r>
      <w:r w:rsidDel="00000000" w:rsidR="00000000" w:rsidRPr="00000000">
        <w:rPr>
          <w:rtl w:val="0"/>
        </w:rPr>
      </w:r>
    </w:p>
    <w:p w:rsidR="00000000" w:rsidDel="00000000" w:rsidP="00000000" w:rsidRDefault="00000000" w:rsidRPr="00000000" w14:paraId="00000017">
      <w:pPr>
        <w:pStyle w:val="Heading1"/>
        <w:widowControl w:val="0"/>
        <w:spacing w:line="240" w:lineRule="auto"/>
        <w:ind w:left="6.3800048828125" w:firstLine="0"/>
        <w:rPr>
          <w:color w:val="ebdcb3"/>
        </w:rPr>
      </w:pPr>
      <w:bookmarkStart w:colFirst="0" w:colLast="0" w:name="_heading=h.wtsl408a5uwn" w:id="5"/>
      <w:bookmarkEnd w:id="5"/>
      <w:r w:rsidDel="00000000" w:rsidR="00000000" w:rsidRPr="00000000">
        <w:rPr>
          <w:color w:val="ebdcb3"/>
          <w:rtl w:val="0"/>
        </w:rPr>
        <w:t xml:space="preserve">§5 Rechtsbeugung </w:t>
      </w:r>
    </w:p>
    <w:p w:rsidR="00000000" w:rsidDel="00000000" w:rsidP="00000000" w:rsidRDefault="00000000" w:rsidRPr="00000000" w14:paraId="00000018">
      <w:pPr>
        <w:widowControl w:val="0"/>
        <w:spacing w:before="34.185791015625" w:line="240" w:lineRule="auto"/>
        <w:ind w:left="4.4000244140625" w:right="239.490966796875" w:firstLine="0"/>
        <w:rPr>
          <w:color w:val="ebdcb3"/>
        </w:rPr>
      </w:pPr>
      <w:r w:rsidDel="00000000" w:rsidR="00000000" w:rsidRPr="00000000">
        <w:rPr>
          <w:color w:val="ebdcb3"/>
          <w:rtl w:val="0"/>
        </w:rPr>
        <w:t xml:space="preserve">(1) Ein Beamter oder Mitarbeiter einer staatlichen Institution, welcher sich bei der Leitung oder Entscheidung einer Rechtssache zugunsten oder zum Nachteil einer Partei geltendes Recht vorsätzlich falsch anwendet. </w:t>
      </w:r>
    </w:p>
    <w:p w:rsidR="00000000" w:rsidDel="00000000" w:rsidP="00000000" w:rsidRDefault="00000000" w:rsidRPr="00000000" w14:paraId="00000019">
      <w:pPr>
        <w:pStyle w:val="Heading1"/>
        <w:widowControl w:val="0"/>
        <w:spacing w:before="302.769775390625" w:line="240" w:lineRule="auto"/>
        <w:ind w:left="6.3800048828125" w:firstLine="0"/>
        <w:rPr>
          <w:color w:val="ebdcb3"/>
        </w:rPr>
      </w:pPr>
      <w:bookmarkStart w:colFirst="0" w:colLast="0" w:name="_heading=h.55rcqpk800az" w:id="6"/>
      <w:bookmarkEnd w:id="6"/>
      <w:r w:rsidDel="00000000" w:rsidR="00000000" w:rsidRPr="00000000">
        <w:rPr>
          <w:rtl w:val="0"/>
        </w:rPr>
      </w:r>
    </w:p>
    <w:p w:rsidR="00000000" w:rsidDel="00000000" w:rsidP="00000000" w:rsidRDefault="00000000" w:rsidRPr="00000000" w14:paraId="0000001A">
      <w:pPr>
        <w:pStyle w:val="Heading1"/>
        <w:widowControl w:val="0"/>
        <w:spacing w:before="302.769775390625" w:line="240" w:lineRule="auto"/>
        <w:ind w:left="6.3800048828125" w:firstLine="0"/>
        <w:rPr>
          <w:color w:val="ebdcb3"/>
        </w:rPr>
      </w:pPr>
      <w:bookmarkStart w:colFirst="0" w:colLast="0" w:name="_heading=h.k9u6voa9mxku" w:id="7"/>
      <w:bookmarkEnd w:id="7"/>
      <w:r w:rsidDel="00000000" w:rsidR="00000000" w:rsidRPr="00000000">
        <w:rPr>
          <w:rtl w:val="0"/>
        </w:rPr>
      </w:r>
    </w:p>
    <w:p w:rsidR="00000000" w:rsidDel="00000000" w:rsidP="00000000" w:rsidRDefault="00000000" w:rsidRPr="00000000" w14:paraId="0000001B">
      <w:pPr>
        <w:pStyle w:val="Heading1"/>
        <w:widowControl w:val="0"/>
        <w:spacing w:before="302.769775390625" w:line="240" w:lineRule="auto"/>
        <w:ind w:left="6.3800048828125" w:firstLine="0"/>
        <w:rPr>
          <w:color w:val="ebdcb3"/>
        </w:rPr>
      </w:pPr>
      <w:bookmarkStart w:colFirst="0" w:colLast="0" w:name="_heading=h.9yl7jmo06ysa" w:id="8"/>
      <w:bookmarkEnd w:id="8"/>
      <w:r w:rsidDel="00000000" w:rsidR="00000000" w:rsidRPr="00000000">
        <w:rPr>
          <w:color w:val="ebdcb3"/>
          <w:rtl w:val="0"/>
        </w:rPr>
        <w:t xml:space="preserve">§6 Aussageerpressung </w:t>
      </w:r>
    </w:p>
    <w:p w:rsidR="00000000" w:rsidDel="00000000" w:rsidP="00000000" w:rsidRDefault="00000000" w:rsidRPr="00000000" w14:paraId="0000001C">
      <w:pPr>
        <w:widowControl w:val="0"/>
        <w:spacing w:before="34.185791015625" w:line="240" w:lineRule="auto"/>
        <w:ind w:left="13.420028686523438" w:firstLine="0"/>
        <w:rPr>
          <w:color w:val="ebdcb3"/>
        </w:rPr>
      </w:pPr>
      <w:r w:rsidDel="00000000" w:rsidR="00000000" w:rsidRPr="00000000">
        <w:rPr>
          <w:color w:val="ebdcb3"/>
          <w:rtl w:val="0"/>
        </w:rPr>
        <w:t xml:space="preserve">(1) Wer als Beamter oder Mitarbeiter einer staatlichen Institution, einen anderen körperlich misshandelt, gegen ihn sonst Gewalt anwendet, ihm Gewalt androht oder ihn seelisch quält, um ihn zu nötigen, in einem Verfahren etwas auszusagen oder zu erklären oder dies zu unterlassen. </w:t>
      </w:r>
    </w:p>
    <w:p w:rsidR="00000000" w:rsidDel="00000000" w:rsidP="00000000" w:rsidRDefault="00000000" w:rsidRPr="00000000" w14:paraId="0000001D">
      <w:pPr>
        <w:widowControl w:val="0"/>
        <w:spacing w:before="34.185791015625" w:line="240" w:lineRule="auto"/>
        <w:ind w:left="13.420028686523438" w:firstLine="0"/>
        <w:rPr>
          <w:color w:val="ebdcb3"/>
        </w:rPr>
      </w:pPr>
      <w:r w:rsidDel="00000000" w:rsidR="00000000" w:rsidRPr="00000000">
        <w:rPr>
          <w:color w:val="ebdcb3"/>
          <w:rtl w:val="0"/>
        </w:rPr>
        <w:t xml:space="preserve">(2) In minder schweren Fällen ist die Strafe geringer.</w:t>
      </w:r>
    </w:p>
    <w:p w:rsidR="00000000" w:rsidDel="00000000" w:rsidP="00000000" w:rsidRDefault="00000000" w:rsidRPr="00000000" w14:paraId="0000001E">
      <w:pPr>
        <w:pStyle w:val="Heading1"/>
        <w:widowControl w:val="0"/>
        <w:spacing w:before="302.769775390625" w:line="240" w:lineRule="auto"/>
        <w:ind w:left="6.3800048828125" w:firstLine="0"/>
        <w:rPr>
          <w:color w:val="ebdcb3"/>
        </w:rPr>
      </w:pPr>
      <w:bookmarkStart w:colFirst="0" w:colLast="0" w:name="_heading=h.ao878komql4q" w:id="9"/>
      <w:bookmarkEnd w:id="9"/>
      <w:r w:rsidDel="00000000" w:rsidR="00000000" w:rsidRPr="00000000">
        <w:rPr>
          <w:color w:val="ebdcb3"/>
          <w:rtl w:val="0"/>
        </w:rPr>
        <w:t xml:space="preserve">§7 Verfolgung Unschuldiger </w:t>
      </w:r>
    </w:p>
    <w:p w:rsidR="00000000" w:rsidDel="00000000" w:rsidP="00000000" w:rsidRDefault="00000000" w:rsidRPr="00000000" w14:paraId="0000001F">
      <w:pPr>
        <w:widowControl w:val="0"/>
        <w:spacing w:line="240" w:lineRule="auto"/>
        <w:ind w:right="138.319091796875" w:firstLine="13.420028686523438"/>
        <w:rPr>
          <w:color w:val="ebdcb3"/>
        </w:rPr>
      </w:pPr>
      <w:r w:rsidDel="00000000" w:rsidR="00000000" w:rsidRPr="00000000">
        <w:rPr>
          <w:color w:val="ebdcb3"/>
          <w:rtl w:val="0"/>
        </w:rPr>
        <w:t xml:space="preserve">(1) Wer als Beamter oder Mitarbeiter einer staatlichen Institution absichtlich oder wissentlich einen Unschuldigen oder jemanden, der sonst nach dem Gesetz nicht strafrechtlich verfolgt werden darf, strafrechtlich verfolgt oder auf eine solche Verfolgung hinwirkt. Satz 1 gilt sinngemäß für einen Beamten oder Mitarbeiter einer staatlichen Institution, der zur Mitwirkung an einem Verfahren zur Anordnung einer behördlichen Verwahrung berufen ist. </w:t>
      </w:r>
    </w:p>
    <w:p w:rsidR="00000000" w:rsidDel="00000000" w:rsidP="00000000" w:rsidRDefault="00000000" w:rsidRPr="00000000" w14:paraId="00000020">
      <w:pPr>
        <w:widowControl w:val="0"/>
        <w:spacing w:line="240" w:lineRule="auto"/>
        <w:ind w:right="345.931396484375"/>
        <w:rPr>
          <w:color w:val="ebdcb3"/>
        </w:rPr>
      </w:pPr>
      <w:r w:rsidDel="00000000" w:rsidR="00000000" w:rsidRPr="00000000">
        <w:rPr>
          <w:color w:val="ebdcb3"/>
          <w:rtl w:val="0"/>
        </w:rPr>
        <w:t xml:space="preserve">(2) Wer als Beamter oder Mitarbeiter einer staatlichen Institution absichtlich oder wissentlich jemanden, der nach dem Gesetz nicht strafrechtlich verfolgt werden darf, strafrechtlich verfolgt oder auf eine solche Verfolgung hinwirkt. </w:t>
      </w:r>
    </w:p>
    <w:p w:rsidR="00000000" w:rsidDel="00000000" w:rsidP="00000000" w:rsidRDefault="00000000" w:rsidRPr="00000000" w14:paraId="00000021">
      <w:pPr>
        <w:pStyle w:val="Heading1"/>
        <w:widowControl w:val="0"/>
        <w:spacing w:line="240" w:lineRule="auto"/>
        <w:ind w:right="345.931396484375" w:firstLine="13.420028686523438"/>
        <w:rPr>
          <w:color w:val="ebdcb3"/>
        </w:rPr>
      </w:pPr>
      <w:bookmarkStart w:colFirst="0" w:colLast="0" w:name="_heading=h.z2faduldkd4m" w:id="10"/>
      <w:bookmarkEnd w:id="10"/>
      <w:r w:rsidDel="00000000" w:rsidR="00000000" w:rsidRPr="00000000">
        <w:rPr>
          <w:color w:val="ebdcb3"/>
          <w:rtl w:val="0"/>
        </w:rPr>
        <w:t xml:space="preserve">§8 Vollstreckung gegen Unschuldige </w:t>
      </w:r>
    </w:p>
    <w:p w:rsidR="00000000" w:rsidDel="00000000" w:rsidP="00000000" w:rsidRDefault="00000000" w:rsidRPr="00000000" w14:paraId="00000022">
      <w:pPr>
        <w:widowControl w:val="0"/>
        <w:spacing w:before="34" w:line="240" w:lineRule="auto"/>
        <w:ind w:left="1" w:firstLine="0"/>
        <w:rPr>
          <w:color w:val="ebdcb3"/>
        </w:rPr>
      </w:pPr>
      <w:r w:rsidDel="00000000" w:rsidR="00000000" w:rsidRPr="00000000">
        <w:rPr>
          <w:color w:val="ebdcb3"/>
          <w:rtl w:val="0"/>
        </w:rPr>
        <w:t xml:space="preserve">(1) Wer als Beamter oder Mitarbeiter einer staatlichen Institution absichtlich oder wissentlich eine Freiheitsstrafe, Maßregel oder Verwahrung vollstreckt, obwohl sie nach dem Gesetz nicht vollstreckt werden darf. </w:t>
      </w:r>
    </w:p>
    <w:p w:rsidR="00000000" w:rsidDel="00000000" w:rsidP="00000000" w:rsidRDefault="00000000" w:rsidRPr="00000000" w14:paraId="00000023">
      <w:pPr>
        <w:widowControl w:val="0"/>
        <w:spacing w:before="11.845703125" w:line="240" w:lineRule="auto"/>
        <w:rPr>
          <w:color w:val="ebdcb3"/>
        </w:rPr>
      </w:pPr>
      <w:r w:rsidDel="00000000" w:rsidR="00000000" w:rsidRPr="00000000">
        <w:rPr>
          <w:color w:val="ebdcb3"/>
          <w:rtl w:val="0"/>
        </w:rPr>
        <w:t xml:space="preserve">(2) Handelt der Täter leichtfertig, so ist die Geldstrafe niedriger. </w:t>
      </w:r>
    </w:p>
    <w:p w:rsidR="00000000" w:rsidDel="00000000" w:rsidP="00000000" w:rsidRDefault="00000000" w:rsidRPr="00000000" w14:paraId="00000024">
      <w:pPr>
        <w:widowControl w:val="0"/>
        <w:spacing w:before="34.1851806640625" w:line="240" w:lineRule="auto"/>
        <w:ind w:left="0.879974365234375" w:right="427.880859375" w:firstLine="0"/>
        <w:rPr>
          <w:color w:val="ebdcb3"/>
        </w:rPr>
      </w:pPr>
      <w:r w:rsidDel="00000000" w:rsidR="00000000" w:rsidRPr="00000000">
        <w:rPr>
          <w:color w:val="ebdcb3"/>
          <w:rtl w:val="0"/>
        </w:rPr>
        <w:t xml:space="preserve">(3) Wer, abgesehen von den Fällen des Absatzes 1, als Beamter oder Mitarbeiter einer staatlichen Institution eine Strafe oder Maßnahme vollstreckt, obwohl sie nach dem Gesetz nicht vollstreckt werden darf.</w:t>
      </w:r>
    </w:p>
    <w:p w:rsidR="00000000" w:rsidDel="00000000" w:rsidP="00000000" w:rsidRDefault="00000000" w:rsidRPr="00000000" w14:paraId="00000025">
      <w:pPr>
        <w:pStyle w:val="Heading1"/>
        <w:widowControl w:val="0"/>
        <w:spacing w:line="240" w:lineRule="auto"/>
        <w:rPr>
          <w:color w:val="ebdcb3"/>
        </w:rPr>
      </w:pPr>
      <w:bookmarkStart w:colFirst="0" w:colLast="0" w:name="_heading=h.4o8g7ym6edeq" w:id="11"/>
      <w:bookmarkEnd w:id="11"/>
      <w:r w:rsidDel="00000000" w:rsidR="00000000" w:rsidRPr="00000000">
        <w:rPr>
          <w:color w:val="ebdcb3"/>
          <w:rtl w:val="0"/>
        </w:rPr>
        <w:t xml:space="preserve">§9 Falschbeurkundung im Amt </w:t>
      </w:r>
    </w:p>
    <w:p w:rsidR="00000000" w:rsidDel="00000000" w:rsidP="00000000" w:rsidRDefault="00000000" w:rsidRPr="00000000" w14:paraId="00000026">
      <w:pPr>
        <w:widowControl w:val="0"/>
        <w:spacing w:before="34.185791015625" w:line="240" w:lineRule="auto"/>
        <w:ind w:left="14.300003051757812" w:right="166.046142578125" w:hanging="0.879974365234375"/>
        <w:rPr>
          <w:color w:val="ebdcb3"/>
        </w:rPr>
      </w:pPr>
      <w:r w:rsidDel="00000000" w:rsidR="00000000" w:rsidRPr="00000000">
        <w:rPr>
          <w:color w:val="ebdcb3"/>
          <w:rtl w:val="0"/>
        </w:rPr>
        <w:t xml:space="preserve">(1) Ein Beamter oder Mitarbeiter einer staatlichen Institution oder eines öffentlich-rechtlichen Unternehmens, der zur Aufnahme öffentlicher Urkunden oder Gutachten befugt ist, innerhalb seiner Zuständigkeit eine rechtlich erhebliche Tatsache falsch beurkundet, begutachtet oder in öffentliche Register, Bücher oder Dateien bewusst falsch einträgt oder eingibt. </w:t>
      </w:r>
    </w:p>
    <w:p w:rsidR="00000000" w:rsidDel="00000000" w:rsidP="00000000" w:rsidRDefault="00000000" w:rsidRPr="00000000" w14:paraId="00000027">
      <w:pPr>
        <w:pStyle w:val="Heading1"/>
        <w:widowControl w:val="0"/>
        <w:spacing w:before="302.769775390625" w:line="240" w:lineRule="auto"/>
        <w:ind w:left="6.3800048828125" w:firstLine="0"/>
        <w:rPr>
          <w:color w:val="ebdcb3"/>
        </w:rPr>
      </w:pPr>
      <w:bookmarkStart w:colFirst="0" w:colLast="0" w:name="_heading=h.6vxxac45uqjl" w:id="12"/>
      <w:bookmarkEnd w:id="1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widowControl w:val="0"/>
        <w:spacing w:before="302.769775390625" w:line="240" w:lineRule="auto"/>
        <w:ind w:left="6.3800048828125" w:firstLine="0"/>
        <w:rPr>
          <w:color w:val="ebdcb3"/>
        </w:rPr>
      </w:pPr>
      <w:bookmarkStart w:colFirst="0" w:colLast="0" w:name="_heading=h.c76hfrj063nl" w:id="13"/>
      <w:bookmarkEnd w:id="13"/>
      <w:r w:rsidDel="00000000" w:rsidR="00000000" w:rsidRPr="00000000">
        <w:rPr>
          <w:rtl w:val="0"/>
        </w:rPr>
      </w:r>
    </w:p>
    <w:p w:rsidR="00000000" w:rsidDel="00000000" w:rsidP="00000000" w:rsidRDefault="00000000" w:rsidRPr="00000000" w14:paraId="00000029">
      <w:pPr>
        <w:pStyle w:val="Heading1"/>
        <w:widowControl w:val="0"/>
        <w:spacing w:before="302.769775390625" w:line="240" w:lineRule="auto"/>
        <w:ind w:left="6.3800048828125" w:firstLine="0"/>
        <w:rPr>
          <w:color w:val="ebdcb3"/>
        </w:rPr>
      </w:pPr>
      <w:bookmarkStart w:colFirst="0" w:colLast="0" w:name="_heading=h.pkxnr9gy92e2" w:id="14"/>
      <w:bookmarkEnd w:id="14"/>
      <w:r w:rsidDel="00000000" w:rsidR="00000000" w:rsidRPr="00000000">
        <w:rPr>
          <w:rtl w:val="0"/>
        </w:rPr>
      </w:r>
    </w:p>
    <w:p w:rsidR="00000000" w:rsidDel="00000000" w:rsidP="00000000" w:rsidRDefault="00000000" w:rsidRPr="00000000" w14:paraId="0000002A">
      <w:pPr>
        <w:pStyle w:val="Heading1"/>
        <w:widowControl w:val="0"/>
        <w:spacing w:before="302.769775390625" w:line="240" w:lineRule="auto"/>
        <w:ind w:left="6.3800048828125" w:firstLine="0"/>
        <w:rPr>
          <w:color w:val="ebdcb3"/>
        </w:rPr>
      </w:pPr>
      <w:bookmarkStart w:colFirst="0" w:colLast="0" w:name="_heading=h.kt6vm2odf2d4" w:id="15"/>
      <w:bookmarkEnd w:id="15"/>
      <w:r w:rsidDel="00000000" w:rsidR="00000000" w:rsidRPr="00000000">
        <w:rPr>
          <w:color w:val="ebdcb3"/>
          <w:rtl w:val="0"/>
        </w:rPr>
        <w:t xml:space="preserve">§10 Amtsmissbrauch </w:t>
      </w:r>
    </w:p>
    <w:p w:rsidR="00000000" w:rsidDel="00000000" w:rsidP="00000000" w:rsidRDefault="00000000" w:rsidRPr="00000000" w14:paraId="0000002B">
      <w:pPr>
        <w:widowControl w:val="0"/>
        <w:spacing w:before="34" w:line="240" w:lineRule="auto"/>
        <w:ind w:right="114"/>
        <w:rPr>
          <w:color w:val="ebdcb3"/>
        </w:rPr>
      </w:pPr>
      <w:r w:rsidDel="00000000" w:rsidR="00000000" w:rsidRPr="00000000">
        <w:rPr>
          <w:color w:val="ebdcb3"/>
          <w:rtl w:val="0"/>
        </w:rPr>
        <w:t xml:space="preserve">(1) Ein Amtsmissbrauch liegt dann vor, wenn ein Beamter oder Mitarbeiter einer staatlichen Institution oder eines öffentlich-rechtlichen Unternehmens, welcher durch Missbrauch seiner Amtsgewalt oder durch Androhung eines bestimmten Missbrauchs jemanden zu einer Handlung, Duldung oder Unterlassung widerrechtlich nötigt.</w:t>
      </w:r>
    </w:p>
    <w:p w:rsidR="00000000" w:rsidDel="00000000" w:rsidP="00000000" w:rsidRDefault="00000000" w:rsidRPr="00000000" w14:paraId="0000002C">
      <w:pPr>
        <w:widowControl w:val="0"/>
        <w:spacing w:before="34" w:line="240" w:lineRule="auto"/>
        <w:ind w:right="114"/>
        <w:rPr>
          <w:color w:val="ebdcb3"/>
        </w:rPr>
      </w:pPr>
      <w:r w:rsidDel="00000000" w:rsidR="00000000" w:rsidRPr="00000000">
        <w:rPr>
          <w:color w:val="ebdcb3"/>
          <w:rtl w:val="0"/>
        </w:rPr>
        <w:t xml:space="preserve">(2) Ebenso liegt ein Amtsmissbrauch vor wenn ein Beamter oder Mitarbeiter einer staatlichen Institution oder eines öffentlich-rechtlichen Unternehmens ohne entsprechende Befugnisse seine Dienstpflicht grob verletzt und:</w:t>
      </w:r>
    </w:p>
    <w:p w:rsidR="00000000" w:rsidDel="00000000" w:rsidP="00000000" w:rsidRDefault="00000000" w:rsidRPr="00000000" w14:paraId="0000002D">
      <w:pPr>
        <w:widowControl w:val="0"/>
        <w:spacing w:before="34" w:line="240" w:lineRule="auto"/>
        <w:ind w:left="720" w:right="114" w:firstLine="0"/>
        <w:rPr>
          <w:color w:val="ebdcb3"/>
        </w:rPr>
      </w:pPr>
      <w:r w:rsidDel="00000000" w:rsidR="00000000" w:rsidRPr="00000000">
        <w:rPr>
          <w:color w:val="ebdcb3"/>
          <w:rtl w:val="0"/>
        </w:rPr>
        <w:t xml:space="preserve">A: Bußen bei Straftaten ohne Anlegen einer entsprechenden Akte ausstellt.</w:t>
      </w:r>
    </w:p>
    <w:p w:rsidR="00000000" w:rsidDel="00000000" w:rsidP="00000000" w:rsidRDefault="00000000" w:rsidRPr="00000000" w14:paraId="0000002E">
      <w:pPr>
        <w:widowControl w:val="0"/>
        <w:spacing w:before="34" w:line="240" w:lineRule="auto"/>
        <w:ind w:left="720" w:right="114" w:firstLine="0"/>
        <w:rPr>
          <w:color w:val="ebdcb3"/>
        </w:rPr>
      </w:pPr>
      <w:r w:rsidDel="00000000" w:rsidR="00000000" w:rsidRPr="00000000">
        <w:rPr>
          <w:color w:val="ebdcb3"/>
          <w:rtl w:val="0"/>
        </w:rPr>
        <w:t xml:space="preserve">B: Dienst-Equipment an Drittparteien herausgibt, die nicht befugt sind über solches zu verfügen.</w:t>
      </w:r>
    </w:p>
    <w:p w:rsidR="00000000" w:rsidDel="00000000" w:rsidP="00000000" w:rsidRDefault="00000000" w:rsidRPr="00000000" w14:paraId="0000002F">
      <w:pPr>
        <w:widowControl w:val="0"/>
        <w:spacing w:before="34" w:line="240" w:lineRule="auto"/>
        <w:ind w:left="720" w:right="114" w:firstLine="0"/>
        <w:rPr>
          <w:color w:val="ebdcb3"/>
        </w:rPr>
      </w:pPr>
      <w:r w:rsidDel="00000000" w:rsidR="00000000" w:rsidRPr="00000000">
        <w:rPr>
          <w:color w:val="ebdcb3"/>
          <w:rtl w:val="0"/>
        </w:rPr>
        <w:t xml:space="preserve">C: Interne, im Dienst erhaltene Informationen an Drittparteien herausgibt die nicht befugt sind, über solche Informationen zu verfügen.</w:t>
      </w:r>
    </w:p>
    <w:p w:rsidR="00000000" w:rsidDel="00000000" w:rsidP="00000000" w:rsidRDefault="00000000" w:rsidRPr="00000000" w14:paraId="00000030">
      <w:pPr>
        <w:widowControl w:val="0"/>
        <w:spacing w:before="34" w:line="240" w:lineRule="auto"/>
        <w:ind w:left="720" w:right="114" w:firstLine="0"/>
        <w:rPr>
          <w:color w:val="ebdcb3"/>
        </w:rPr>
      </w:pPr>
      <w:r w:rsidDel="00000000" w:rsidR="00000000" w:rsidRPr="00000000">
        <w:rPr>
          <w:rtl w:val="0"/>
        </w:rPr>
      </w:r>
    </w:p>
    <w:p w:rsidR="00000000" w:rsidDel="00000000" w:rsidP="00000000" w:rsidRDefault="00000000" w:rsidRPr="00000000" w14:paraId="00000031">
      <w:pPr>
        <w:widowControl w:val="0"/>
        <w:spacing w:before="34" w:line="240" w:lineRule="auto"/>
        <w:ind w:right="114"/>
        <w:rPr>
          <w:color w:val="ebdcb3"/>
        </w:rPr>
      </w:pPr>
      <w:r w:rsidDel="00000000" w:rsidR="00000000" w:rsidRPr="00000000">
        <w:rPr>
          <w:color w:val="ebdcb3"/>
          <w:rtl w:val="0"/>
        </w:rPr>
        <w:t xml:space="preserve">(3) Bei der vorsätzlicher Herausgabe der in (2) B und C erwähnten Elemente liegt eine besondere Schwere vor.</w:t>
      </w:r>
    </w:p>
    <w:sdt>
      <w:sdtPr>
        <w:id w:val="-561730679"/>
        <w:tag w:val="goog_rdk_0"/>
      </w:sdtPr>
      <w:sdtContent>
        <w:p w:rsidR="00000000" w:rsidDel="00000000" w:rsidP="00000000" w:rsidRDefault="00000000" w:rsidRPr="00000000" w14:paraId="00000032">
          <w:pPr>
            <w:pStyle w:val="Heading2"/>
            <w:spacing w:after="0" w:before="0" w:line="240" w:lineRule="auto"/>
            <w:rPr>
              <w:color w:val="ebdcb3"/>
              <w:sz w:val="22"/>
              <w:szCs w:val="22"/>
            </w:rPr>
          </w:pPr>
          <w:bookmarkStart w:colFirst="0" w:colLast="0" w:name="_heading=h.x96xq3hdua1e" w:id="16"/>
          <w:bookmarkEnd w:id="16"/>
          <w:r w:rsidDel="00000000" w:rsidR="00000000" w:rsidRPr="00000000">
            <w:rPr>
              <w:color w:val="ebdcb3"/>
              <w:sz w:val="22"/>
              <w:szCs w:val="22"/>
              <w:rtl w:val="0"/>
            </w:rPr>
            <w:t xml:space="preserve">(4) Bei fahrlässiger Herausgabe der in (2) C erwähnten Informationen liegt eine mindere Schwere vor. </w:t>
          </w:r>
        </w:p>
      </w:sdtContent>
    </w:sdt>
    <w:p w:rsidR="00000000" w:rsidDel="00000000" w:rsidP="00000000" w:rsidRDefault="00000000" w:rsidRPr="00000000" w14:paraId="00000033">
      <w:pPr>
        <w:spacing w:line="240" w:lineRule="auto"/>
        <w:rPr>
          <w:color w:val="ebdcb3"/>
        </w:rPr>
      </w:pPr>
      <w:r w:rsidDel="00000000" w:rsidR="00000000" w:rsidRPr="00000000">
        <w:rPr>
          <w:color w:val="ebdcb3"/>
          <w:rtl w:val="0"/>
        </w:rPr>
        <w:t xml:space="preserve">(5) </w:t>
      </w:r>
      <w:r w:rsidDel="00000000" w:rsidR="00000000" w:rsidRPr="00000000">
        <w:rPr>
          <w:color w:val="ebdcb3"/>
          <w:sz w:val="24"/>
          <w:szCs w:val="24"/>
          <w:rtl w:val="0"/>
        </w:rPr>
        <w:t xml:space="preserve">Ein Amtsmissbrauch in Form von Amtsgewalt liegt vor, wenn ein Beamter oder Mitarbeiter einer staatlichen Institution oder eines öffentlich-rechtlichen Unternehmens seine Befugnisse mit dem Vorsatz, einen anderen an seinen Rechten zu schädigen, missbraucht.</w:t>
      </w:r>
      <w:r w:rsidDel="00000000" w:rsidR="00000000" w:rsidRPr="00000000">
        <w:rPr>
          <w:rtl w:val="0"/>
        </w:rPr>
      </w:r>
    </w:p>
    <w:p w:rsidR="00000000" w:rsidDel="00000000" w:rsidP="00000000" w:rsidRDefault="00000000" w:rsidRPr="00000000" w14:paraId="00000034">
      <w:pPr>
        <w:pStyle w:val="Heading1"/>
        <w:widowControl w:val="0"/>
        <w:spacing w:before="264.822998046875" w:line="240" w:lineRule="auto"/>
        <w:ind w:left="0" w:firstLine="0"/>
        <w:rPr>
          <w:color w:val="ebdcb3"/>
        </w:rPr>
      </w:pPr>
      <w:bookmarkStart w:colFirst="0" w:colLast="0" w:name="_heading=h.tvgiqyctnvu2" w:id="17"/>
      <w:bookmarkEnd w:id="17"/>
      <w:r w:rsidDel="00000000" w:rsidR="00000000" w:rsidRPr="00000000">
        <w:rPr>
          <w:color w:val="ebdcb3"/>
          <w:rtl w:val="0"/>
        </w:rPr>
        <w:t xml:space="preserve">§11 Vollendete Straftaten </w:t>
      </w:r>
    </w:p>
    <w:p w:rsidR="00000000" w:rsidDel="00000000" w:rsidP="00000000" w:rsidRDefault="00000000" w:rsidRPr="00000000" w14:paraId="00000035">
      <w:pPr>
        <w:widowControl w:val="0"/>
        <w:spacing w:line="240" w:lineRule="auto"/>
        <w:ind w:left="5" w:right="590" w:firstLine="0"/>
        <w:rPr>
          <w:color w:val="ebdcb3"/>
        </w:rPr>
      </w:pPr>
      <w:r w:rsidDel="00000000" w:rsidR="00000000" w:rsidRPr="00000000">
        <w:rPr>
          <w:color w:val="ebdcb3"/>
          <w:rtl w:val="0"/>
        </w:rPr>
        <w:t xml:space="preserve">(1) Ein Beamter oder Mitarbeiter einer staatlichen Institution oder eines öffentlich-rechtlichen Unternehmens, der einer Straftat überführt worden ist, dessen Gesamtsumme 30 Hafteinheiten überschreitet, unabhängig davon, ob diese auch verhängt wurden, kann bis zu 3 Tage muss aber mindestens 24 Stunden von seinem Dienst freigestellt werden. Die Suspendierung wird durch die Staatsanwaltschaft des DOJ in Rücksprache mit der Leitung ausgesprochen.</w:t>
      </w:r>
    </w:p>
    <w:p w:rsidR="00000000" w:rsidDel="00000000" w:rsidP="00000000" w:rsidRDefault="00000000" w:rsidRPr="00000000" w14:paraId="00000036">
      <w:pPr>
        <w:widowControl w:val="0"/>
        <w:spacing w:line="240" w:lineRule="auto"/>
        <w:ind w:left="5" w:right="590" w:firstLine="0.9999999999999998"/>
        <w:rPr>
          <w:color w:val="ebdcb3"/>
        </w:rPr>
      </w:pPr>
      <w:r w:rsidDel="00000000" w:rsidR="00000000" w:rsidRPr="00000000">
        <w:rPr>
          <w:color w:val="ebdcb3"/>
          <w:rtl w:val="0"/>
        </w:rPr>
        <w:t xml:space="preserve">(2) Ein Beamter oder Mitarbeiter einer staatlichen Institution oder eines öffentlich-rechtlichen Unternehmens, der einer Straftat überführt worden ist, dessen Gesamtsumme 50 Hafteinheiten überschreitet, unabhängig davon, ob diese auch verhängt wurden, kann bis zu 5 Tage muss aber mindestens 48 Stunden von seinem Dienst freigestellt werden. Die Suspendierung wird durch die Staatsanwaltschaft des DOJ in Rücksprache mit der Leitung ausgesprochen.</w:t>
      </w:r>
    </w:p>
    <w:p w:rsidR="00000000" w:rsidDel="00000000" w:rsidP="00000000" w:rsidRDefault="00000000" w:rsidRPr="00000000" w14:paraId="00000037">
      <w:pPr>
        <w:widowControl w:val="0"/>
        <w:spacing w:line="240" w:lineRule="auto"/>
        <w:ind w:left="7.259979248046875" w:right="99.88525390625" w:firstLine="0"/>
        <w:rPr>
          <w:color w:val="ebdcb3"/>
        </w:rPr>
      </w:pPr>
      <w:r w:rsidDel="00000000" w:rsidR="00000000" w:rsidRPr="00000000">
        <w:rPr>
          <w:color w:val="ebdcb3"/>
          <w:rtl w:val="0"/>
        </w:rPr>
        <w:t xml:space="preserve">(3) Ein Beamter oder Mitarbeiter einer staatlichen Institution oder eines öffentlich-rechtlichen Unternehmens, der einer Straftat überführt worden ist und seine Strafe abgeleistet hat, kann durch die Leitung der staatlichen Institution oder des öffentlich-rechtlichen Unternehmens, für diensttauglich erklärt werden, diese bedarf einer Begründung durch die Leitung. </w:t>
      </w:r>
    </w:p>
    <w:p w:rsidR="00000000" w:rsidDel="00000000" w:rsidP="00000000" w:rsidRDefault="00000000" w:rsidRPr="00000000" w14:paraId="00000038">
      <w:pPr>
        <w:widowControl w:val="0"/>
        <w:spacing w:line="240" w:lineRule="auto"/>
        <w:ind w:left="7.259979248046875" w:right="356.654052734375" w:hanging="4.3999481201171875"/>
        <w:rPr>
          <w:color w:val="ebdcb3"/>
        </w:rPr>
      </w:pPr>
      <w:r w:rsidDel="00000000" w:rsidR="00000000" w:rsidRPr="00000000">
        <w:rPr>
          <w:color w:val="ebdcb3"/>
          <w:rtl w:val="0"/>
        </w:rPr>
        <w:t xml:space="preserve">(4) Andere Gesetze, die eine Amtsenthebung oder Dienstbeendigung vorsehen, bleiben von diesem Gesetz unberührt. Nur ein ordentliches Gericht kann ein endgültiges Berufsverbot aussprechen, ansonsten bleibt die eigentliche Entscheidung über Mitarbeiter bei den jeweils zuständigen staatlichen Institutionen oder öffentlich-rechtlichen Unternehmen. </w:t>
      </w:r>
    </w:p>
    <w:p w:rsidR="00000000" w:rsidDel="00000000" w:rsidP="00000000" w:rsidRDefault="00000000" w:rsidRPr="00000000" w14:paraId="00000039">
      <w:pPr>
        <w:widowControl w:val="0"/>
        <w:spacing w:before="302.7691650390625" w:line="240" w:lineRule="auto"/>
        <w:ind w:left="6.3800048828125" w:firstLine="0"/>
        <w:rPr>
          <w:b w:val="1"/>
          <w:color w:val="ebdcb3"/>
        </w:rPr>
      </w:pPr>
      <w:r w:rsidDel="00000000" w:rsidR="00000000" w:rsidRPr="00000000">
        <w:rPr>
          <w:rtl w:val="0"/>
        </w:rPr>
      </w:r>
    </w:p>
    <w:p w:rsidR="00000000" w:rsidDel="00000000" w:rsidP="00000000" w:rsidRDefault="00000000" w:rsidRPr="00000000" w14:paraId="0000003A">
      <w:pPr>
        <w:widowControl w:val="0"/>
        <w:spacing w:before="302.7691650390625" w:line="240" w:lineRule="auto"/>
        <w:ind w:left="6.3800048828125" w:firstLine="0"/>
        <w:rPr>
          <w:b w:val="1"/>
          <w:color w:val="ebdcb3"/>
        </w:rPr>
      </w:pPr>
      <w:r w:rsidDel="00000000" w:rsidR="00000000" w:rsidRPr="00000000">
        <w:rPr>
          <w:rtl w:val="0"/>
        </w:rPr>
      </w:r>
    </w:p>
    <w:p w:rsidR="00000000" w:rsidDel="00000000" w:rsidP="00000000" w:rsidRDefault="00000000" w:rsidRPr="00000000" w14:paraId="0000003B">
      <w:pPr>
        <w:widowControl w:val="0"/>
        <w:spacing w:before="302.7691650390625" w:line="240" w:lineRule="auto"/>
        <w:ind w:left="6.3800048828125" w:firstLine="0"/>
        <w:rPr>
          <w:b w:val="1"/>
          <w:color w:val="ebdcb3"/>
        </w:rPr>
      </w:pPr>
      <w:r w:rsidDel="00000000" w:rsidR="00000000" w:rsidRPr="00000000">
        <w:br w:type="page"/>
      </w:r>
      <w:r w:rsidDel="00000000" w:rsidR="00000000" w:rsidRPr="00000000">
        <w:rPr>
          <w:rtl w:val="0"/>
        </w:rPr>
      </w:r>
    </w:p>
    <w:p w:rsidR="00000000" w:rsidDel="00000000" w:rsidP="00000000" w:rsidRDefault="00000000" w:rsidRPr="00000000" w14:paraId="0000003C">
      <w:pPr>
        <w:widowControl w:val="0"/>
        <w:spacing w:before="302.7691650390625" w:line="240" w:lineRule="auto"/>
        <w:ind w:left="6.3800048828125" w:firstLine="0"/>
        <w:rPr>
          <w:b w:val="1"/>
          <w:color w:val="ebdcb3"/>
        </w:rPr>
      </w:pPr>
      <w:r w:rsidDel="00000000" w:rsidR="00000000" w:rsidRPr="00000000">
        <w:rPr>
          <w:rtl w:val="0"/>
        </w:rPr>
      </w:r>
    </w:p>
    <w:p w:rsidR="00000000" w:rsidDel="00000000" w:rsidP="00000000" w:rsidRDefault="00000000" w:rsidRPr="00000000" w14:paraId="0000003D">
      <w:pPr>
        <w:widowControl w:val="0"/>
        <w:spacing w:before="302.7691650390625" w:line="240" w:lineRule="auto"/>
        <w:ind w:left="6.3800048828125" w:firstLine="0"/>
        <w:rPr>
          <w:b w:val="1"/>
          <w:color w:val="ebdcb3"/>
        </w:rPr>
      </w:pPr>
      <w:r w:rsidDel="00000000" w:rsidR="00000000" w:rsidRPr="00000000">
        <w:rPr>
          <w:rtl w:val="0"/>
        </w:rPr>
      </w:r>
    </w:p>
    <w:p w:rsidR="00000000" w:rsidDel="00000000" w:rsidP="00000000" w:rsidRDefault="00000000" w:rsidRPr="00000000" w14:paraId="0000003E">
      <w:pPr>
        <w:widowControl w:val="0"/>
        <w:spacing w:before="302.7691650390625" w:line="240" w:lineRule="auto"/>
        <w:ind w:left="6.3800048828125" w:firstLine="0"/>
        <w:rPr>
          <w:b w:val="1"/>
          <w:color w:val="ebdcb3"/>
        </w:rPr>
      </w:pPr>
      <w:r w:rsidDel="00000000" w:rsidR="00000000" w:rsidRPr="00000000">
        <w:rPr>
          <w:rtl w:val="0"/>
        </w:rPr>
      </w:r>
    </w:p>
    <w:p w:rsidR="00000000" w:rsidDel="00000000" w:rsidP="00000000" w:rsidRDefault="00000000" w:rsidRPr="00000000" w14:paraId="0000003F">
      <w:pPr>
        <w:pStyle w:val="Heading1"/>
        <w:widowControl w:val="0"/>
        <w:spacing w:before="302.7691650390625" w:line="240" w:lineRule="auto"/>
        <w:ind w:left="6.3800048828125" w:firstLine="0"/>
        <w:rPr>
          <w:color w:val="ebdcb3"/>
        </w:rPr>
      </w:pPr>
      <w:bookmarkStart w:colFirst="0" w:colLast="0" w:name="_heading=h.wkk50dlecefp" w:id="18"/>
      <w:bookmarkEnd w:id="18"/>
      <w:r w:rsidDel="00000000" w:rsidR="00000000" w:rsidRPr="00000000">
        <w:rPr>
          <w:color w:val="ebdcb3"/>
          <w:rtl w:val="0"/>
        </w:rPr>
        <w:t xml:space="preserve">§12 Vollendete Korruption </w:t>
      </w:r>
    </w:p>
    <w:p w:rsidR="00000000" w:rsidDel="00000000" w:rsidP="00000000" w:rsidRDefault="00000000" w:rsidRPr="00000000" w14:paraId="00000040">
      <w:pPr>
        <w:widowControl w:val="0"/>
        <w:spacing w:before="34.1827392578125" w:line="240" w:lineRule="auto"/>
        <w:ind w:left="17.379989624023438" w:right="782.003173828125" w:firstLine="0"/>
        <w:rPr>
          <w:color w:val="ebdcb3"/>
        </w:rPr>
      </w:pPr>
      <w:r w:rsidDel="00000000" w:rsidR="00000000" w:rsidRPr="00000000">
        <w:rPr>
          <w:color w:val="ebdcb3"/>
          <w:rtl w:val="0"/>
        </w:rPr>
        <w:t xml:space="preserve">(1) Ein Beamter oder Mitarbeiter einer staatlichen Institution oder eines öffentlich-rechtlichen Unternehmens, der ohne Schuldeingeständnis zum Prozessbeginn von einem Richter wegen Korruption* verurteilt wird,</w:t>
      </w:r>
    </w:p>
    <w:p w:rsidR="00000000" w:rsidDel="00000000" w:rsidP="00000000" w:rsidRDefault="00000000" w:rsidRPr="00000000" w14:paraId="00000041">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a. muss für die Dauer von 10 Tagen vom Dienst freigestellt werden. </w:t>
      </w:r>
    </w:p>
    <w:p w:rsidR="00000000" w:rsidDel="00000000" w:rsidP="00000000" w:rsidRDefault="00000000" w:rsidRPr="00000000" w14:paraId="00000042">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b. er muss in dieser Zeit ein psychologisches Gutachten machen, das eine positive Empfehlung der Weiterbeschäftigung enthält. </w:t>
        <w:tab/>
        <w:tab/>
        <w:tab/>
        <w:tab/>
        <w:tab/>
        <w:tab/>
        <w:t xml:space="preserve">c. Er darf in der Zeit der Freistellung für keine Straftat verurteilt werden. </w:t>
      </w:r>
    </w:p>
    <w:p w:rsidR="00000000" w:rsidDel="00000000" w:rsidP="00000000" w:rsidRDefault="00000000" w:rsidRPr="00000000" w14:paraId="00000043">
      <w:pPr>
        <w:widowControl w:val="0"/>
        <w:spacing w:before="34.1827392578125" w:line="240" w:lineRule="auto"/>
        <w:ind w:right="782.003173828125"/>
        <w:rPr>
          <w:color w:val="ebdcb3"/>
        </w:rPr>
      </w:pPr>
      <w:r w:rsidDel="00000000" w:rsidR="00000000" w:rsidRPr="00000000">
        <w:rPr>
          <w:color w:val="ebdcb3"/>
          <w:rtl w:val="0"/>
        </w:rPr>
        <w:t xml:space="preserve">(2)  Ein Beamter oder Mitarbeiter einer staatlichen Institution oder eines öffentlich-rechtlichen Unternehmens, der von der Staatsanwaltschaft oder einem Gericht mit Schuldeingeständnis wegen Korruption* verurteilt wird,</w:t>
      </w:r>
    </w:p>
    <w:p w:rsidR="00000000" w:rsidDel="00000000" w:rsidP="00000000" w:rsidRDefault="00000000" w:rsidRPr="00000000" w14:paraId="00000044">
      <w:pPr>
        <w:widowControl w:val="0"/>
        <w:spacing w:before="34.1827392578125" w:line="240" w:lineRule="auto"/>
        <w:ind w:right="782.003173828125"/>
        <w:rPr>
          <w:color w:val="ebdcb3"/>
        </w:rPr>
      </w:pPr>
      <w:r w:rsidDel="00000000" w:rsidR="00000000" w:rsidRPr="00000000">
        <w:rPr>
          <w:color w:val="ebdcb3"/>
          <w:rtl w:val="0"/>
        </w:rPr>
        <w:tab/>
        <w:t xml:space="preserve">a.  Muss für die Dauer von 5 bis 10 Tagen je nach Schwere der Tat suspendiert werden</w:t>
      </w:r>
    </w:p>
    <w:p w:rsidR="00000000" w:rsidDel="00000000" w:rsidP="00000000" w:rsidRDefault="00000000" w:rsidRPr="00000000" w14:paraId="00000045">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b. es kann von der Staatsanwaltschaft oder dem Richter verlangt werden, in dieser Zeit ein psychologisches Gutachten anfertigen zu lassen, das eine positive Empfehlung der Weiterbeschäftigung enthält. </w:t>
        <w:tab/>
        <w:tab/>
        <w:tab/>
        <w:tab/>
      </w:r>
    </w:p>
    <w:p w:rsidR="00000000" w:rsidDel="00000000" w:rsidP="00000000" w:rsidRDefault="00000000" w:rsidRPr="00000000" w14:paraId="00000046">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c. Er darf in der Zeit der Freistellung für keine Straftat verurteilt werden.</w:t>
      </w:r>
    </w:p>
    <w:p w:rsidR="00000000" w:rsidDel="00000000" w:rsidP="00000000" w:rsidRDefault="00000000" w:rsidRPr="00000000" w14:paraId="00000047">
      <w:pPr>
        <w:widowControl w:val="0"/>
        <w:spacing w:before="34.1827392578125" w:line="240" w:lineRule="auto"/>
        <w:ind w:right="782.003173828125"/>
        <w:rPr>
          <w:color w:val="ebdcb3"/>
        </w:rPr>
      </w:pPr>
      <w:r w:rsidDel="00000000" w:rsidR="00000000" w:rsidRPr="00000000">
        <w:rPr>
          <w:color w:val="ebdcb3"/>
          <w:rtl w:val="0"/>
        </w:rPr>
        <w:t xml:space="preserve">(3)  Ein Beamter oder Mitarbeiter einer staatlichen Institution oder eines öffentlich-rechtlichen Unternehmens, der von der Staatsanwaltschaft oder einem Gericht wegen einer Straftat nach dem AkG verurteilt wird, dies jedoch nicht die Definition der Korruption* erfüllt,</w:t>
      </w:r>
    </w:p>
    <w:p w:rsidR="00000000" w:rsidDel="00000000" w:rsidP="00000000" w:rsidRDefault="00000000" w:rsidRPr="00000000" w14:paraId="00000048">
      <w:pPr>
        <w:widowControl w:val="0"/>
        <w:spacing w:before="34.1827392578125" w:line="240" w:lineRule="auto"/>
        <w:ind w:right="782.003173828125"/>
        <w:rPr>
          <w:color w:val="ebdcb3"/>
        </w:rPr>
      </w:pPr>
      <w:r w:rsidDel="00000000" w:rsidR="00000000" w:rsidRPr="00000000">
        <w:rPr>
          <w:color w:val="ebdcb3"/>
          <w:rtl w:val="0"/>
        </w:rPr>
        <w:tab/>
        <w:t xml:space="preserve">a. kann für die Dauer von bis zu 4 Tagen je nach Schwere der Tat suspendiert werden</w:t>
      </w:r>
    </w:p>
    <w:p w:rsidR="00000000" w:rsidDel="00000000" w:rsidP="00000000" w:rsidRDefault="00000000" w:rsidRPr="00000000" w14:paraId="00000049">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b. kann von der Staatsanwaltschaft oder dem Richter verlangt werden, in dieser Zeit ein psychologisches Gutachten anfertigen zu lassen, das eine positive Empfehlung der Weiterbeschäftigung enthält. </w:t>
        <w:tab/>
        <w:tab/>
        <w:tab/>
        <w:tab/>
      </w:r>
    </w:p>
    <w:p w:rsidR="00000000" w:rsidDel="00000000" w:rsidP="00000000" w:rsidRDefault="00000000" w:rsidRPr="00000000" w14:paraId="0000004A">
      <w:pPr>
        <w:widowControl w:val="0"/>
        <w:spacing w:before="34.1827392578125" w:line="240" w:lineRule="auto"/>
        <w:ind w:left="737.3799896240234" w:right="782.003173828125" w:firstLine="6.60003662109375"/>
        <w:rPr>
          <w:color w:val="ebdcb3"/>
        </w:rPr>
      </w:pPr>
      <w:r w:rsidDel="00000000" w:rsidR="00000000" w:rsidRPr="00000000">
        <w:rPr>
          <w:color w:val="ebdcb3"/>
          <w:rtl w:val="0"/>
        </w:rPr>
        <w:t xml:space="preserve">c. Er darf in der Zeit der Freistellung für keine Straftat verurteilt werden.</w:t>
      </w:r>
    </w:p>
    <w:p w:rsidR="00000000" w:rsidDel="00000000" w:rsidP="00000000" w:rsidRDefault="00000000" w:rsidRPr="00000000" w14:paraId="0000004B">
      <w:pPr>
        <w:widowControl w:val="0"/>
        <w:spacing w:before="34.1864013671875" w:line="240" w:lineRule="auto"/>
        <w:ind w:left="2.6399993896484375" w:firstLine="0"/>
        <w:rPr>
          <w:color w:val="ebdcb3"/>
        </w:rPr>
      </w:pPr>
      <w:r w:rsidDel="00000000" w:rsidR="00000000" w:rsidRPr="00000000">
        <w:rPr>
          <w:color w:val="ebdcb3"/>
          <w:rtl w:val="0"/>
        </w:rPr>
        <w:t xml:space="preserve">(4) Ein Beamter oder Mitarbeiter einer staatlichen Institution oder eines öffentlich-rechtlichen Unternehmens, der die Auflagen nach Absatz 1-3 nicht erfüllt hat, kann nur mit einer Sondergenehmigung der Bundesregierung wieder in sein Amt kommen. </w:t>
      </w:r>
    </w:p>
    <w:p w:rsidR="00000000" w:rsidDel="00000000" w:rsidP="00000000" w:rsidRDefault="00000000" w:rsidRPr="00000000" w14:paraId="0000004C">
      <w:pPr>
        <w:widowControl w:val="0"/>
        <w:spacing w:before="34.1864013671875" w:line="240" w:lineRule="auto"/>
        <w:ind w:left="2.6399993896484375" w:firstLine="0"/>
        <w:rPr>
          <w:color w:val="ebdcb3"/>
        </w:rPr>
      </w:pPr>
      <w:r w:rsidDel="00000000" w:rsidR="00000000" w:rsidRPr="00000000">
        <w:rPr>
          <w:rtl w:val="0"/>
        </w:rPr>
      </w:r>
    </w:p>
    <w:p w:rsidR="00000000" w:rsidDel="00000000" w:rsidP="00000000" w:rsidRDefault="00000000" w:rsidRPr="00000000" w14:paraId="0000004D">
      <w:pPr>
        <w:widowControl w:val="0"/>
        <w:spacing w:before="34.1864013671875" w:line="240" w:lineRule="auto"/>
        <w:ind w:left="2.6399993896484375" w:firstLine="0"/>
        <w:rPr>
          <w:b w:val="1"/>
          <w:color w:val="ebdcb3"/>
        </w:rPr>
      </w:pPr>
      <w:r w:rsidDel="00000000" w:rsidR="00000000" w:rsidRPr="00000000">
        <w:rPr>
          <w:color w:val="ebdcb3"/>
          <w:rtl w:val="0"/>
        </w:rPr>
        <w:t xml:space="preserve">*Hier gilt die Korruption Definition zum Anfang dieses Gesetzbuches und nicht pauschal eine AKG Straftat </w:t>
      </w:r>
      <w:r w:rsidDel="00000000" w:rsidR="00000000" w:rsidRPr="00000000">
        <w:rPr>
          <w:rtl w:val="0"/>
        </w:rPr>
      </w:r>
    </w:p>
    <w:p w:rsidR="00000000" w:rsidDel="00000000" w:rsidP="00000000" w:rsidRDefault="00000000" w:rsidRPr="00000000" w14:paraId="0000004E">
      <w:pPr>
        <w:pStyle w:val="Heading1"/>
        <w:widowControl w:val="0"/>
        <w:spacing w:before="302.7629089355469" w:line="240" w:lineRule="auto"/>
        <w:ind w:left="0" w:firstLine="0"/>
        <w:rPr>
          <w:color w:val="ebdcb3"/>
        </w:rPr>
      </w:pPr>
      <w:bookmarkStart w:colFirst="0" w:colLast="0" w:name="_heading=h.v4unibc0j45h" w:id="19"/>
      <w:bookmarkEnd w:id="19"/>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spacing w:before="302.7629089355469" w:line="240" w:lineRule="auto"/>
        <w:ind w:left="0" w:firstLine="0"/>
        <w:rPr>
          <w:color w:val="ebdcb3"/>
        </w:rPr>
      </w:pPr>
      <w:bookmarkStart w:colFirst="0" w:colLast="0" w:name="_heading=h.k9p7t22zigep" w:id="20"/>
      <w:bookmarkEnd w:id="20"/>
      <w:r w:rsidDel="00000000" w:rsidR="00000000" w:rsidRPr="00000000">
        <w:rPr>
          <w:rtl w:val="0"/>
        </w:rPr>
      </w:r>
    </w:p>
    <w:p w:rsidR="00000000" w:rsidDel="00000000" w:rsidP="00000000" w:rsidRDefault="00000000" w:rsidRPr="00000000" w14:paraId="00000050">
      <w:pPr>
        <w:pStyle w:val="Heading1"/>
        <w:widowControl w:val="0"/>
        <w:spacing w:before="302.7629089355469" w:line="240" w:lineRule="auto"/>
        <w:ind w:left="0" w:firstLine="0"/>
        <w:rPr>
          <w:color w:val="ebdcb3"/>
        </w:rPr>
      </w:pPr>
      <w:bookmarkStart w:colFirst="0" w:colLast="0" w:name="_heading=h.4st07btnoeff" w:id="21"/>
      <w:bookmarkEnd w:id="21"/>
      <w:r w:rsidDel="00000000" w:rsidR="00000000" w:rsidRPr="00000000">
        <w:rPr>
          <w:rtl w:val="0"/>
        </w:rPr>
      </w:r>
    </w:p>
    <w:p w:rsidR="00000000" w:rsidDel="00000000" w:rsidP="00000000" w:rsidRDefault="00000000" w:rsidRPr="00000000" w14:paraId="00000051">
      <w:pPr>
        <w:pStyle w:val="Heading1"/>
        <w:widowControl w:val="0"/>
        <w:spacing w:before="302.7629089355469" w:line="240" w:lineRule="auto"/>
        <w:ind w:left="0" w:firstLine="0"/>
        <w:rPr>
          <w:color w:val="ebdcb3"/>
        </w:rPr>
      </w:pPr>
      <w:bookmarkStart w:colFirst="0" w:colLast="0" w:name="_heading=h.smjzwkgaxzeu" w:id="22"/>
      <w:bookmarkEnd w:id="22"/>
      <w:r w:rsidDel="00000000" w:rsidR="00000000" w:rsidRPr="00000000">
        <w:rPr>
          <w:color w:val="ebdcb3"/>
          <w:rtl w:val="0"/>
        </w:rPr>
        <w:t xml:space="preserve">§13 Hoheitliche Sondergenehmigung </w:t>
      </w:r>
    </w:p>
    <w:p w:rsidR="00000000" w:rsidDel="00000000" w:rsidP="00000000" w:rsidRDefault="00000000" w:rsidRPr="00000000" w14:paraId="00000052">
      <w:pPr>
        <w:widowControl w:val="0"/>
        <w:spacing w:before="122" w:line="240" w:lineRule="auto"/>
        <w:ind w:right="313"/>
        <w:rPr>
          <w:color w:val="ebdcb3"/>
        </w:rPr>
      </w:pPr>
      <w:r w:rsidDel="00000000" w:rsidR="00000000" w:rsidRPr="00000000">
        <w:rPr>
          <w:color w:val="ebdcb3"/>
          <w:rtl w:val="0"/>
        </w:rPr>
        <w:t xml:space="preserve">(1) Die Hoheitsgewalt im Ermittlungsverfahren gegen Mitarbeiter/Beamte von staatlichen Institutionen und öffentlich-rechtlichen Unternehmen liegt beim Government und dem DOJ</w:t>
        <w:br w:type="textWrapping"/>
        <w:t xml:space="preserve">(2) Das Government und DOJ ist bevollmächtigt, im Ermittlungsverfahren wegen Korruptionsverdachts betroffene Mitarbeiter/Beamte zu verhören und für bis zu 24 Stunden vom Dienst zu suspendieren. Nach Möglichkeit, muss die Leitung der jeweiligen Staatlichen Institution oder des öffentlich-rechtlichen Unternehmens und die Justiz vorher über die Suspendierung informiert werden.</w:t>
      </w:r>
    </w:p>
    <w:p w:rsidR="00000000" w:rsidDel="00000000" w:rsidP="00000000" w:rsidRDefault="00000000" w:rsidRPr="00000000" w14:paraId="00000053">
      <w:pPr>
        <w:widowControl w:val="0"/>
        <w:spacing w:line="240" w:lineRule="auto"/>
        <w:ind w:right="313"/>
        <w:rPr>
          <w:color w:val="ebdcb3"/>
        </w:rPr>
      </w:pPr>
      <w:r w:rsidDel="00000000" w:rsidR="00000000" w:rsidRPr="00000000">
        <w:rPr>
          <w:color w:val="ebdcb3"/>
          <w:rtl w:val="0"/>
        </w:rPr>
        <w:t xml:space="preserve">Sollten innerhalb der 24 Stunden weitere Indizien/Beweise gefunden werden, kann die Suspendierung auf 48 Stunden verlängert werden.</w:t>
      </w:r>
    </w:p>
    <w:p w:rsidR="00000000" w:rsidDel="00000000" w:rsidP="00000000" w:rsidRDefault="00000000" w:rsidRPr="00000000" w14:paraId="00000054">
      <w:pPr>
        <w:widowControl w:val="0"/>
        <w:spacing w:line="240" w:lineRule="auto"/>
        <w:ind w:right="313"/>
        <w:rPr>
          <w:color w:val="ebdcb3"/>
        </w:rPr>
      </w:pPr>
      <w:r w:rsidDel="00000000" w:rsidR="00000000" w:rsidRPr="00000000">
        <w:rPr>
          <w:color w:val="ebdcb3"/>
          <w:rtl w:val="0"/>
        </w:rPr>
        <w:t xml:space="preserve">(3) Das Government und DOJ ist verpflichtet, sich an die gültige Rechtssprechung zu halten und einen Zugriff erst dann einzuleiten, wenn die Indizienkette nachvollziehbar ist. </w:t>
      </w:r>
    </w:p>
    <w:p w:rsidR="00000000" w:rsidDel="00000000" w:rsidP="00000000" w:rsidRDefault="00000000" w:rsidRPr="00000000" w14:paraId="00000055">
      <w:pPr>
        <w:widowControl w:val="0"/>
        <w:spacing w:line="240" w:lineRule="auto"/>
        <w:ind w:right="313"/>
        <w:rPr>
          <w:color w:val="ebdcb3"/>
        </w:rPr>
      </w:pPr>
      <w:r w:rsidDel="00000000" w:rsidR="00000000" w:rsidRPr="00000000">
        <w:rPr>
          <w:color w:val="ebdcb3"/>
          <w:rtl w:val="0"/>
        </w:rPr>
        <w:t xml:space="preserve">(4) Das Government und DOJ  ist im Ermittlungsverfahren wegen Korruptionsverdachts dem betroffenen Mitarbeiter/Beamten nur zur Sachverhaltsaufklärung überstellt und weisungsbefugt.</w:t>
      </w:r>
    </w:p>
    <w:p w:rsidR="00000000" w:rsidDel="00000000" w:rsidP="00000000" w:rsidRDefault="00000000" w:rsidRPr="00000000" w14:paraId="00000056">
      <w:pPr>
        <w:widowControl w:val="0"/>
        <w:spacing w:line="240" w:lineRule="auto"/>
        <w:ind w:right="313"/>
        <w:rPr>
          <w:color w:val="ebdcb3"/>
        </w:rPr>
      </w:pPr>
      <w:r w:rsidDel="00000000" w:rsidR="00000000" w:rsidRPr="00000000">
        <w:rPr>
          <w:color w:val="ebdcb3"/>
          <w:rtl w:val="0"/>
        </w:rPr>
        <w:t xml:space="preserve">(4.1) Mitarbeiter/Beamte, die in den Vorfall involviert sind, dürfen durch das Government und DOJ separiert werden und sämtliche Kommunikationsmittel dürfen abgenommen werden. Sowie ist das Government und DOJ den involvierten Mitarbeitern/Beamten zum Zwecke der Separation vorübergehend weisungsbefugt.</w:t>
      </w:r>
    </w:p>
    <w:p w:rsidR="00000000" w:rsidDel="00000000" w:rsidP="00000000" w:rsidRDefault="00000000" w:rsidRPr="00000000" w14:paraId="00000057">
      <w:pPr>
        <w:widowControl w:val="0"/>
        <w:spacing w:line="240" w:lineRule="auto"/>
        <w:ind w:right="313"/>
        <w:rPr>
          <w:color w:val="ebdcb3"/>
        </w:rPr>
      </w:pPr>
      <w:r w:rsidDel="00000000" w:rsidR="00000000" w:rsidRPr="00000000">
        <w:rPr>
          <w:color w:val="ebdcb3"/>
          <w:rtl w:val="0"/>
        </w:rPr>
        <w:t xml:space="preserve">(5) Eine Suspendierung kann durch den Präsidenten, Vice Präsident, Justizminister, deren Stellvertreter oder durch einen Richter aufgehoben werden.</w:t>
      </w:r>
    </w:p>
    <w:p w:rsidR="00000000" w:rsidDel="00000000" w:rsidP="00000000" w:rsidRDefault="00000000" w:rsidRPr="00000000" w14:paraId="00000058">
      <w:pPr>
        <w:widowControl w:val="0"/>
        <w:spacing w:line="240" w:lineRule="auto"/>
        <w:ind w:right="313"/>
        <w:rPr>
          <w:color w:val="ebdcb3"/>
        </w:rPr>
      </w:pPr>
      <w:r w:rsidDel="00000000" w:rsidR="00000000" w:rsidRPr="00000000">
        <w:rPr>
          <w:color w:val="ebdcb3"/>
          <w:rtl w:val="0"/>
        </w:rPr>
        <w:t xml:space="preserve">(6) Betroffene Mitarbeiter/Beamte haben im Zuge der Ermittlung oder Suspendierung das Recht, sich zu den Vorwürfen bei des DOJ zu äußern. </w:t>
      </w:r>
    </w:p>
    <w:p w:rsidR="00000000" w:rsidDel="00000000" w:rsidP="00000000" w:rsidRDefault="00000000" w:rsidRPr="00000000" w14:paraId="00000059">
      <w:pPr>
        <w:widowControl w:val="0"/>
        <w:spacing w:line="240" w:lineRule="auto"/>
        <w:ind w:right="313.499755859375"/>
        <w:rPr>
          <w:b w:val="1"/>
          <w:color w:val="ebdcb3"/>
        </w:rPr>
      </w:pPr>
      <w:r w:rsidDel="00000000" w:rsidR="00000000" w:rsidRPr="00000000">
        <w:rPr>
          <w:rtl w:val="0"/>
        </w:rPr>
      </w:r>
    </w:p>
    <w:p w:rsidR="00000000" w:rsidDel="00000000" w:rsidP="00000000" w:rsidRDefault="00000000" w:rsidRPr="00000000" w14:paraId="0000005A">
      <w:pPr>
        <w:spacing w:line="240" w:lineRule="auto"/>
        <w:rPr>
          <w:color w:val="ebdcb3"/>
        </w:rPr>
      </w:pPr>
      <w:r w:rsidDel="00000000" w:rsidR="00000000" w:rsidRPr="00000000">
        <w:rPr>
          <w:rtl w:val="0"/>
        </w:rPr>
      </w:r>
    </w:p>
    <w:p w:rsidR="00000000" w:rsidDel="00000000" w:rsidP="00000000" w:rsidRDefault="00000000" w:rsidRPr="00000000" w14:paraId="0000005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5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6">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7">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8">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9">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A">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B">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C">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D">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E">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6F">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0">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1">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2">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3">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4">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5">
      <w:pPr>
        <w:widowControl w:val="0"/>
        <w:spacing w:line="240" w:lineRule="auto"/>
        <w:ind w:right="313.499755859375"/>
        <w:jc w:val="center"/>
        <w:rPr>
          <w:i w:val="1"/>
          <w:color w:val="ebdcb3"/>
          <w:sz w:val="20"/>
          <w:szCs w:val="20"/>
        </w:rPr>
      </w:pPr>
      <w:r w:rsidDel="00000000" w:rsidR="00000000" w:rsidRPr="00000000">
        <w:rPr>
          <w:rtl w:val="0"/>
        </w:rPr>
      </w:r>
    </w:p>
    <w:p w:rsidR="00000000" w:rsidDel="00000000" w:rsidP="00000000" w:rsidRDefault="00000000" w:rsidRPr="00000000" w14:paraId="00000076">
      <w:pPr>
        <w:widowControl w:val="0"/>
        <w:spacing w:line="240" w:lineRule="auto"/>
        <w:ind w:right="313.499755859375"/>
        <w:jc w:val="center"/>
        <w:rPr>
          <w:color w:val="ebdcb3"/>
          <w:sz w:val="20"/>
          <w:szCs w:val="20"/>
        </w:rPr>
      </w:pPr>
      <w:r w:rsidDel="00000000" w:rsidR="00000000" w:rsidRPr="00000000">
        <w:rPr>
          <w:i w:val="1"/>
          <w:color w:val="ebdcb3"/>
          <w:sz w:val="20"/>
          <w:szCs w:val="20"/>
          <w:rtl w:val="0"/>
        </w:rPr>
        <w:t xml:space="preserve">Sollte ein Paragraph rechtliche Fehler aufweisen, so ist dieser so lange außer Kraft gesetzt, bis dieser von der Regierung neu verabschiedet wurde. </w:t>
      </w:r>
      <w:r w:rsidDel="00000000" w:rsidR="00000000" w:rsidRPr="00000000">
        <w:rPr>
          <w:rtl w:val="0"/>
        </w:rPr>
      </w:r>
    </w:p>
    <w:p w:rsidR="00000000" w:rsidDel="00000000" w:rsidP="00000000" w:rsidRDefault="00000000" w:rsidRPr="00000000" w14:paraId="00000077">
      <w:pPr>
        <w:spacing w:line="240" w:lineRule="auto"/>
        <w:jc w:val="center"/>
        <w:rPr>
          <w:color w:val="ebdcb3"/>
        </w:rPr>
        <w:sectPr>
          <w:type w:val="continuous"/>
          <w:pgSz w:h="16834" w:w="11909" w:orient="portrait"/>
          <w:pgMar w:bottom="0" w:top="0" w:left="850.3937007874016" w:right="850.3937007874016" w:header="0" w:footer="992.1259842519686"/>
        </w:sectPr>
      </w:pPr>
      <w:r w:rsidDel="00000000" w:rsidR="00000000" w:rsidRPr="00000000">
        <w:rPr>
          <w:i w:val="1"/>
          <w:color w:val="ebdcb3"/>
          <w:sz w:val="20"/>
          <w:szCs w:val="20"/>
          <w:rtl w:val="0"/>
        </w:rPr>
        <w:t xml:space="preserve">Dieses Gesetz wurde im Goverment über eine Mehrheitsabstimmung verabschiedet und ist somit gültig.</w:t>
      </w:r>
      <w:r w:rsidDel="00000000" w:rsidR="00000000" w:rsidRPr="00000000">
        <w:rPr>
          <w:rtl w:val="0"/>
        </w:rPr>
      </w:r>
    </w:p>
    <w:p w:rsidR="00000000" w:rsidDel="00000000" w:rsidP="00000000" w:rsidRDefault="00000000" w:rsidRPr="00000000" w14:paraId="00000078">
      <w:pPr>
        <w:spacing w:line="240" w:lineRule="auto"/>
        <w:rPr>
          <w:color w:val="ebdcb3"/>
          <w:sz w:val="36"/>
          <w:szCs w:val="36"/>
        </w:rPr>
      </w:pPr>
      <w:r w:rsidDel="00000000" w:rsidR="00000000" w:rsidRPr="00000000">
        <w:rPr>
          <w:rtl w:val="0"/>
        </w:rPr>
      </w:r>
    </w:p>
    <w:sectPr>
      <w:type w:val="continuous"/>
      <w:pgSz w:h="16834" w:w="11909" w:orient="portrait"/>
      <w:pgMar w:bottom="0" w:top="0" w:left="850.3937007874016" w:right="850.3937007874016" w:header="0" w:footer="992.12598425196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pict>
        <v:shape id="WordPictureWatermark1" style="position:absolute;width:595.5pt;height:842.291371994342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pict>
        <v:shape id="WordPictureWatermark2" style="position:absolute;width:595.5pt;height:842.2913719943423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2qsH49RUarwLO/pBTdR2U4Dg==">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