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rPr>
          <w:color w:val="ebdcb3"/>
        </w:rPr>
      </w:pPr>
      <w:r w:rsidDel="00000000" w:rsidR="00000000" w:rsidRPr="00000000">
        <w:rPr>
          <w:color w:val="ebdcb3"/>
          <w:rtl w:val="0"/>
        </w:rPr>
        <w:t xml:space="preserve"> </w:t>
      </w:r>
    </w:p>
    <w:p w:rsidR="00000000" w:rsidDel="00000000" w:rsidP="00000000" w:rsidRDefault="00000000" w:rsidRPr="00000000" w14:paraId="00000002">
      <w:pPr>
        <w:rPr>
          <w:color w:val="ebdcb3"/>
        </w:rPr>
      </w:pPr>
      <w:r w:rsidDel="00000000" w:rsidR="00000000" w:rsidRPr="00000000">
        <w:rPr>
          <w:rtl w:val="0"/>
        </w:rPr>
      </w:r>
    </w:p>
    <w:p w:rsidR="00000000" w:rsidDel="00000000" w:rsidP="00000000" w:rsidRDefault="00000000" w:rsidRPr="00000000" w14:paraId="00000003">
      <w:pPr>
        <w:rPr>
          <w:color w:val="ebdcb3"/>
        </w:rPr>
      </w:pPr>
      <w:r w:rsidDel="00000000" w:rsidR="00000000" w:rsidRPr="00000000">
        <w:rPr>
          <w:rtl w:val="0"/>
        </w:rPr>
      </w:r>
    </w:p>
    <w:p w:rsidR="00000000" w:rsidDel="00000000" w:rsidP="00000000" w:rsidRDefault="00000000" w:rsidRPr="00000000" w14:paraId="00000004">
      <w:pPr>
        <w:rPr>
          <w:color w:val="ebdcb3"/>
        </w:rPr>
      </w:pPr>
      <w:r w:rsidDel="00000000" w:rsidR="00000000" w:rsidRPr="00000000">
        <w:rPr>
          <w:rtl w:val="0"/>
        </w:rPr>
      </w:r>
    </w:p>
    <w:p w:rsidR="00000000" w:rsidDel="00000000" w:rsidP="00000000" w:rsidRDefault="00000000" w:rsidRPr="00000000" w14:paraId="00000005">
      <w:pPr>
        <w:rPr>
          <w:color w:val="ebdcb3"/>
        </w:rPr>
      </w:pPr>
      <w:r w:rsidDel="00000000" w:rsidR="00000000" w:rsidRPr="00000000">
        <w:rPr>
          <w:rtl w:val="0"/>
        </w:rPr>
      </w:r>
    </w:p>
    <w:p w:rsidR="00000000" w:rsidDel="00000000" w:rsidP="00000000" w:rsidRDefault="00000000" w:rsidRPr="00000000" w14:paraId="00000006">
      <w:pPr>
        <w:pStyle w:val="Title"/>
        <w:rPr>
          <w:b w:val="1"/>
          <w:color w:val="ebdcb3"/>
          <w:sz w:val="28"/>
          <w:szCs w:val="28"/>
        </w:rPr>
        <w:sectPr>
          <w:headerReference r:id="rId7" w:type="default"/>
          <w:footerReference r:id="rId8" w:type="default"/>
          <w:pgSz w:h="16834" w:w="11909" w:orient="portrait"/>
          <w:pgMar w:bottom="0" w:top="0" w:left="850.3937007874016" w:right="850.3937007874016" w:header="0" w:footer="992.1259842519686"/>
          <w:pgNumType w:start="1"/>
        </w:sectPr>
      </w:pPr>
      <w:bookmarkStart w:colFirst="0" w:colLast="0" w:name="_heading=h.zwe67pn7zm6" w:id="0"/>
      <w:bookmarkEnd w:id="0"/>
      <w:r w:rsidDel="00000000" w:rsidR="00000000" w:rsidRPr="00000000">
        <w:rPr>
          <w:b w:val="1"/>
          <w:color w:val="ebdcb3"/>
          <w:sz w:val="28"/>
          <w:szCs w:val="28"/>
          <w:rtl w:val="0"/>
        </w:rPr>
        <w:t xml:space="preserve">Ordnungswidrigkeitengesetz [OWiG]</w:t>
      </w:r>
    </w:p>
    <w:p w:rsidR="00000000" w:rsidDel="00000000" w:rsidP="00000000" w:rsidRDefault="00000000" w:rsidRPr="00000000" w14:paraId="00000007">
      <w:pPr>
        <w:numPr>
          <w:ilvl w:val="0"/>
          <w:numId w:val="1"/>
        </w:numPr>
        <w:ind w:left="720" w:hanging="360"/>
        <w:rPr>
          <w:color w:val="ebdcb3"/>
          <w:u w:val="none"/>
        </w:rPr>
      </w:pPr>
      <w:hyperlink w:anchor="_heading=h.6g8fp2329t22">
        <w:r w:rsidDel="00000000" w:rsidR="00000000" w:rsidRPr="00000000">
          <w:rPr>
            <w:color w:val="ebdcb3"/>
            <w:u w:val="single"/>
            <w:rtl w:val="0"/>
          </w:rPr>
          <w:t xml:space="preserve">Vollstreckungsbehörde</w:t>
        </w:r>
      </w:hyperlink>
      <w:r w:rsidDel="00000000" w:rsidR="00000000" w:rsidRPr="00000000">
        <w:rPr>
          <w:color w:val="ebdcb3"/>
          <w:rtl w:val="0"/>
        </w:rPr>
        <w:br w:type="textWrapping"/>
        <w:t xml:space="preserve"> </w:t>
        <w:tab/>
      </w:r>
    </w:p>
    <w:p w:rsidR="00000000" w:rsidDel="00000000" w:rsidP="00000000" w:rsidRDefault="00000000" w:rsidRPr="00000000" w14:paraId="00000008">
      <w:pPr>
        <w:numPr>
          <w:ilvl w:val="0"/>
          <w:numId w:val="1"/>
        </w:numPr>
        <w:ind w:left="720" w:hanging="360"/>
        <w:rPr>
          <w:color w:val="ebdcb3"/>
          <w:u w:val="none"/>
        </w:rPr>
      </w:pPr>
      <w:hyperlink w:anchor="_heading=h.aqvf0arm4ck">
        <w:r w:rsidDel="00000000" w:rsidR="00000000" w:rsidRPr="00000000">
          <w:rPr>
            <w:color w:val="ebdcb3"/>
            <w:u w:val="single"/>
            <w:rtl w:val="0"/>
          </w:rPr>
          <w:t xml:space="preserve">Einschränkung von Grundrechten</w:t>
        </w:r>
      </w:hyperlink>
      <w:r w:rsidDel="00000000" w:rsidR="00000000" w:rsidRPr="00000000">
        <w:rPr>
          <w:color w:val="ebdcb3"/>
          <w:rtl w:val="0"/>
        </w:rPr>
        <w:br w:type="textWrapping"/>
        <w:t xml:space="preserve"> </w:t>
        <w:tab/>
      </w:r>
    </w:p>
    <w:p w:rsidR="00000000" w:rsidDel="00000000" w:rsidP="00000000" w:rsidRDefault="00000000" w:rsidRPr="00000000" w14:paraId="00000009">
      <w:pPr>
        <w:numPr>
          <w:ilvl w:val="0"/>
          <w:numId w:val="1"/>
        </w:numPr>
        <w:ind w:left="720" w:hanging="360"/>
        <w:rPr>
          <w:color w:val="ebdcb3"/>
          <w:u w:val="none"/>
        </w:rPr>
      </w:pPr>
      <w:hyperlink w:anchor="_heading=h.c1c2gw21kh3o">
        <w:r w:rsidDel="00000000" w:rsidR="00000000" w:rsidRPr="00000000">
          <w:rPr>
            <w:color w:val="ebdcb3"/>
            <w:u w:val="single"/>
            <w:rtl w:val="0"/>
          </w:rPr>
          <w:t xml:space="preserve">Sachbeschädigung</w:t>
        </w:r>
      </w:hyperlink>
      <w:r w:rsidDel="00000000" w:rsidR="00000000" w:rsidRPr="00000000">
        <w:rPr>
          <w:color w:val="ebdcb3"/>
          <w:rtl w:val="0"/>
        </w:rPr>
        <w:br w:type="textWrapping"/>
        <w:t xml:space="preserve"> </w:t>
        <w:tab/>
      </w:r>
    </w:p>
    <w:p w:rsidR="00000000" w:rsidDel="00000000" w:rsidP="00000000" w:rsidRDefault="00000000" w:rsidRPr="00000000" w14:paraId="0000000A">
      <w:pPr>
        <w:numPr>
          <w:ilvl w:val="0"/>
          <w:numId w:val="1"/>
        </w:numPr>
        <w:ind w:left="720" w:hanging="360"/>
        <w:rPr>
          <w:color w:val="ebdcb3"/>
          <w:u w:val="none"/>
        </w:rPr>
      </w:pPr>
      <w:hyperlink w:anchor="_heading=h.lakbm8o5sbek">
        <w:r w:rsidDel="00000000" w:rsidR="00000000" w:rsidRPr="00000000">
          <w:rPr>
            <w:color w:val="ebdcb3"/>
            <w:u w:val="single"/>
            <w:rtl w:val="0"/>
          </w:rPr>
          <w:t xml:space="preserve">Beleidigung</w:t>
        </w:r>
      </w:hyperlink>
      <w:r w:rsidDel="00000000" w:rsidR="00000000" w:rsidRPr="00000000">
        <w:rPr>
          <w:color w:val="ebdcb3"/>
          <w:rtl w:val="0"/>
        </w:rPr>
        <w:br w:type="textWrapping"/>
        <w:t xml:space="preserve"> </w:t>
        <w:tab/>
      </w:r>
    </w:p>
    <w:p w:rsidR="00000000" w:rsidDel="00000000" w:rsidP="00000000" w:rsidRDefault="00000000" w:rsidRPr="00000000" w14:paraId="0000000B">
      <w:pPr>
        <w:numPr>
          <w:ilvl w:val="0"/>
          <w:numId w:val="1"/>
        </w:numPr>
        <w:ind w:left="720" w:hanging="360"/>
        <w:rPr>
          <w:color w:val="ebdcb3"/>
          <w:u w:val="none"/>
        </w:rPr>
      </w:pPr>
      <w:hyperlink w:anchor="_heading=h.ijz8h66zqdxt">
        <w:r w:rsidDel="00000000" w:rsidR="00000000" w:rsidRPr="00000000">
          <w:rPr>
            <w:color w:val="ebdcb3"/>
            <w:u w:val="single"/>
            <w:rtl w:val="0"/>
          </w:rPr>
          <w:t xml:space="preserve">Missbräuchlicher Notruf</w:t>
        </w:r>
      </w:hyperlink>
      <w:r w:rsidDel="00000000" w:rsidR="00000000" w:rsidRPr="00000000">
        <w:rPr>
          <w:color w:val="ebdcb3"/>
          <w:rtl w:val="0"/>
        </w:rPr>
        <w:br w:type="textWrapping"/>
        <w:t xml:space="preserve"> </w:t>
        <w:tab/>
      </w:r>
    </w:p>
    <w:p w:rsidR="00000000" w:rsidDel="00000000" w:rsidP="00000000" w:rsidRDefault="00000000" w:rsidRPr="00000000" w14:paraId="0000000C">
      <w:pPr>
        <w:numPr>
          <w:ilvl w:val="0"/>
          <w:numId w:val="1"/>
        </w:numPr>
        <w:ind w:left="720" w:hanging="360"/>
        <w:rPr>
          <w:color w:val="ebdcb3"/>
          <w:u w:val="none"/>
        </w:rPr>
      </w:pPr>
      <w:hyperlink w:anchor="_heading=h.ew127iorh9cp">
        <w:r w:rsidDel="00000000" w:rsidR="00000000" w:rsidRPr="00000000">
          <w:rPr>
            <w:color w:val="ebdcb3"/>
            <w:u w:val="single"/>
            <w:rtl w:val="0"/>
          </w:rPr>
          <w:t xml:space="preserve">Erregung öffentlichen Ärgernisses</w:t>
        </w:r>
      </w:hyperlink>
      <w:r w:rsidDel="00000000" w:rsidR="00000000" w:rsidRPr="00000000">
        <w:rPr>
          <w:color w:val="ebdcb3"/>
          <w:rtl w:val="0"/>
        </w:rPr>
        <w:br w:type="textWrapping"/>
        <w:t xml:space="preserve"> </w:t>
        <w:tab/>
      </w:r>
    </w:p>
    <w:p w:rsidR="00000000" w:rsidDel="00000000" w:rsidP="00000000" w:rsidRDefault="00000000" w:rsidRPr="00000000" w14:paraId="0000000D">
      <w:pPr>
        <w:numPr>
          <w:ilvl w:val="0"/>
          <w:numId w:val="1"/>
        </w:numPr>
        <w:ind w:left="720" w:hanging="360"/>
        <w:rPr>
          <w:color w:val="ebdcb3"/>
          <w:u w:val="none"/>
        </w:rPr>
      </w:pPr>
      <w:hyperlink w:anchor="_heading=h.nixq8jm2u7ca">
        <w:r w:rsidDel="00000000" w:rsidR="00000000" w:rsidRPr="00000000">
          <w:rPr>
            <w:color w:val="ebdcb3"/>
            <w:u w:val="single"/>
            <w:rtl w:val="0"/>
          </w:rPr>
          <w:t xml:space="preserve">Verbotene Ausübung der Prostitution</w:t>
        </w:r>
      </w:hyperlink>
      <w:r w:rsidDel="00000000" w:rsidR="00000000" w:rsidRPr="00000000">
        <w:rPr>
          <w:color w:val="ebdcb3"/>
          <w:rtl w:val="0"/>
        </w:rPr>
        <w:br w:type="textWrapping"/>
        <w:t xml:space="preserve"> </w:t>
        <w:tab/>
      </w:r>
    </w:p>
    <w:p w:rsidR="00000000" w:rsidDel="00000000" w:rsidP="00000000" w:rsidRDefault="00000000" w:rsidRPr="00000000" w14:paraId="0000000E">
      <w:pPr>
        <w:numPr>
          <w:ilvl w:val="0"/>
          <w:numId w:val="1"/>
        </w:numPr>
        <w:ind w:left="720" w:hanging="360"/>
        <w:rPr>
          <w:color w:val="ebdcb3"/>
          <w:u w:val="none"/>
        </w:rPr>
      </w:pPr>
      <w:hyperlink w:anchor="_heading=h.2rki2kqy2i1h">
        <w:r w:rsidDel="00000000" w:rsidR="00000000" w:rsidRPr="00000000">
          <w:rPr>
            <w:color w:val="ebdcb3"/>
            <w:u w:val="single"/>
            <w:rtl w:val="0"/>
          </w:rPr>
          <w:t xml:space="preserve">Identitätsfeststellung</w:t>
        </w:r>
      </w:hyperlink>
      <w:r w:rsidDel="00000000" w:rsidR="00000000" w:rsidRPr="00000000">
        <w:rPr>
          <w:color w:val="ebdcb3"/>
          <w:rtl w:val="0"/>
        </w:rPr>
        <w:br w:type="textWrapping"/>
        <w:t xml:space="preserve"> </w:t>
        <w:tab/>
      </w:r>
    </w:p>
    <w:p w:rsidR="00000000" w:rsidDel="00000000" w:rsidP="00000000" w:rsidRDefault="00000000" w:rsidRPr="00000000" w14:paraId="0000000F">
      <w:pPr>
        <w:numPr>
          <w:ilvl w:val="0"/>
          <w:numId w:val="1"/>
        </w:numPr>
        <w:ind w:left="720" w:hanging="360"/>
        <w:rPr>
          <w:color w:val="ebdcb3"/>
          <w:u w:val="none"/>
        </w:rPr>
      </w:pPr>
      <w:hyperlink w:anchor="_heading=h.w8tz602lwkm7">
        <w:r w:rsidDel="00000000" w:rsidR="00000000" w:rsidRPr="00000000">
          <w:rPr>
            <w:color w:val="ebdcb3"/>
            <w:u w:val="single"/>
            <w:rtl w:val="0"/>
          </w:rPr>
          <w:t xml:space="preserve">Falsche Namensangabe</w:t>
        </w:r>
      </w:hyperlink>
      <w:r w:rsidDel="00000000" w:rsidR="00000000" w:rsidRPr="00000000">
        <w:rPr>
          <w:color w:val="ebdcb3"/>
          <w:rtl w:val="0"/>
        </w:rPr>
        <w:br w:type="textWrapping"/>
        <w:t xml:space="preserve"> </w:t>
        <w:tab/>
      </w:r>
    </w:p>
    <w:p w:rsidR="00000000" w:rsidDel="00000000" w:rsidP="00000000" w:rsidRDefault="00000000" w:rsidRPr="00000000" w14:paraId="00000010">
      <w:pPr>
        <w:numPr>
          <w:ilvl w:val="0"/>
          <w:numId w:val="1"/>
        </w:numPr>
        <w:ind w:left="720" w:hanging="360"/>
        <w:rPr>
          <w:color w:val="ebdcb3"/>
          <w:u w:val="none"/>
        </w:rPr>
      </w:pPr>
      <w:hyperlink w:anchor="_heading=h.1luppzm9z3zv">
        <w:r w:rsidDel="00000000" w:rsidR="00000000" w:rsidRPr="00000000">
          <w:rPr>
            <w:color w:val="ebdcb3"/>
            <w:u w:val="single"/>
            <w:rtl w:val="0"/>
          </w:rPr>
          <w:t xml:space="preserve">Tierquälerei</w:t>
        </w:r>
      </w:hyperlink>
      <w:r w:rsidDel="00000000" w:rsidR="00000000" w:rsidRPr="00000000">
        <w:rPr>
          <w:color w:val="ebdcb3"/>
          <w:rtl w:val="0"/>
        </w:rPr>
        <w:br w:type="textWrapping"/>
        <w:t xml:space="preserve"> </w:t>
        <w:tab/>
      </w:r>
    </w:p>
    <w:p w:rsidR="00000000" w:rsidDel="00000000" w:rsidP="00000000" w:rsidRDefault="00000000" w:rsidRPr="00000000" w14:paraId="00000011">
      <w:pPr>
        <w:numPr>
          <w:ilvl w:val="0"/>
          <w:numId w:val="1"/>
        </w:numPr>
        <w:ind w:left="720" w:hanging="360"/>
        <w:rPr>
          <w:color w:val="ebdcb3"/>
          <w:u w:val="none"/>
        </w:rPr>
      </w:pPr>
      <w:hyperlink w:anchor="_heading=h.6rv9gw79fvfg">
        <w:r w:rsidDel="00000000" w:rsidR="00000000" w:rsidRPr="00000000">
          <w:rPr>
            <w:color w:val="ebdcb3"/>
            <w:u w:val="single"/>
            <w:rtl w:val="0"/>
          </w:rPr>
          <w:t xml:space="preserve">nicht genehmigter Protest</w:t>
        </w:r>
      </w:hyperlink>
      <w:r w:rsidDel="00000000" w:rsidR="00000000" w:rsidRPr="00000000">
        <w:rPr>
          <w:color w:val="ebdcb3"/>
          <w:rtl w:val="0"/>
        </w:rPr>
        <w:br w:type="textWrapping"/>
        <w:t xml:space="preserve"> </w:t>
        <w:tab/>
      </w:r>
    </w:p>
    <w:p w:rsidR="00000000" w:rsidDel="00000000" w:rsidP="00000000" w:rsidRDefault="00000000" w:rsidRPr="00000000" w14:paraId="00000012">
      <w:pPr>
        <w:numPr>
          <w:ilvl w:val="0"/>
          <w:numId w:val="1"/>
        </w:numPr>
        <w:ind w:left="720" w:hanging="360"/>
        <w:rPr>
          <w:color w:val="ebdcb3"/>
          <w:u w:val="none"/>
        </w:rPr>
      </w:pPr>
      <w:hyperlink w:anchor="_heading=h.5cpq9wdeg11">
        <w:r w:rsidDel="00000000" w:rsidR="00000000" w:rsidRPr="00000000">
          <w:rPr>
            <w:color w:val="ebdcb3"/>
            <w:u w:val="single"/>
            <w:rtl w:val="0"/>
          </w:rPr>
          <w:t xml:space="preserve">Unzulässiger Lärm</w:t>
        </w:r>
      </w:hyperlink>
      <w:r w:rsidDel="00000000" w:rsidR="00000000" w:rsidRPr="00000000">
        <w:rPr>
          <w:color w:val="ebdcb3"/>
          <w:rtl w:val="0"/>
        </w:rPr>
        <w:br w:type="textWrapping"/>
        <w:t xml:space="preserve"> </w:t>
        <w:tab/>
      </w:r>
    </w:p>
    <w:p w:rsidR="00000000" w:rsidDel="00000000" w:rsidP="00000000" w:rsidRDefault="00000000" w:rsidRPr="00000000" w14:paraId="00000013">
      <w:pPr>
        <w:numPr>
          <w:ilvl w:val="0"/>
          <w:numId w:val="1"/>
        </w:numPr>
        <w:ind w:left="720" w:hanging="360"/>
        <w:rPr>
          <w:color w:val="ebdcb3"/>
          <w:u w:val="none"/>
        </w:rPr>
      </w:pPr>
      <w:hyperlink w:anchor="_heading=h.cs450jc9jpnk">
        <w:r w:rsidDel="00000000" w:rsidR="00000000" w:rsidRPr="00000000">
          <w:rPr>
            <w:color w:val="ebdcb3"/>
            <w:u w:val="single"/>
            <w:rtl w:val="0"/>
          </w:rPr>
          <w:t xml:space="preserve">Belästigung der Allgemeinheit</w:t>
        </w:r>
      </w:hyperlink>
      <w:r w:rsidDel="00000000" w:rsidR="00000000" w:rsidRPr="00000000">
        <w:rPr>
          <w:color w:val="ebdcb3"/>
          <w:rtl w:val="0"/>
        </w:rPr>
        <w:br w:type="textWrapping"/>
        <w:t xml:space="preserve"> </w:t>
        <w:tab/>
      </w:r>
    </w:p>
    <w:p w:rsidR="00000000" w:rsidDel="00000000" w:rsidP="00000000" w:rsidRDefault="00000000" w:rsidRPr="00000000" w14:paraId="00000014">
      <w:pPr>
        <w:numPr>
          <w:ilvl w:val="0"/>
          <w:numId w:val="1"/>
        </w:numPr>
        <w:ind w:left="720" w:hanging="360"/>
        <w:rPr>
          <w:color w:val="ebdcb3"/>
          <w:u w:val="none"/>
        </w:rPr>
      </w:pPr>
      <w:hyperlink w:anchor="_heading=h.isjvy3n39qvg">
        <w:r w:rsidDel="00000000" w:rsidR="00000000" w:rsidRPr="00000000">
          <w:rPr>
            <w:color w:val="ebdcb3"/>
            <w:u w:val="single"/>
            <w:rtl w:val="0"/>
          </w:rPr>
          <w:t xml:space="preserve">Verschmutzung der Umwelt</w:t>
        </w:r>
      </w:hyperlink>
      <w:r w:rsidDel="00000000" w:rsidR="00000000" w:rsidRPr="00000000">
        <w:rPr>
          <w:color w:val="ebdcb3"/>
          <w:rtl w:val="0"/>
        </w:rPr>
        <w:br w:type="textWrapping"/>
        <w:t xml:space="preserve"> </w:t>
        <w:tab/>
      </w:r>
    </w:p>
    <w:p w:rsidR="00000000" w:rsidDel="00000000" w:rsidP="00000000" w:rsidRDefault="00000000" w:rsidRPr="00000000" w14:paraId="00000015">
      <w:pPr>
        <w:numPr>
          <w:ilvl w:val="0"/>
          <w:numId w:val="1"/>
        </w:numPr>
        <w:ind w:left="720" w:hanging="360"/>
        <w:rPr>
          <w:color w:val="ebdcb3"/>
          <w:u w:val="none"/>
        </w:rPr>
        <w:sectPr>
          <w:type w:val="continuous"/>
          <w:pgSz w:h="16834" w:w="11909" w:orient="portrait"/>
          <w:pgMar w:bottom="0" w:top="0" w:left="1440" w:right="1440" w:header="720" w:footer="720"/>
          <w:cols w:equalWidth="0" w:num="3">
            <w:col w:space="720" w:w="2529.666666666667"/>
            <w:col w:space="720" w:w="2529.666666666667"/>
            <w:col w:space="0" w:w="2529.666666666667"/>
          </w:cols>
        </w:sectPr>
      </w:pPr>
      <w:hyperlink w:anchor="_heading=h.avpn0gyoroy7">
        <w:r w:rsidDel="00000000" w:rsidR="00000000" w:rsidRPr="00000000">
          <w:rPr>
            <w:color w:val="ebdcb3"/>
            <w:u w:val="single"/>
            <w:rtl w:val="0"/>
          </w:rPr>
          <w:t xml:space="preserve">Anordnung von Erzwingungshaft</w:t>
        </w:r>
      </w:hyperlink>
      <w:r w:rsidDel="00000000" w:rsidR="00000000" w:rsidRPr="00000000">
        <w:rPr>
          <w:color w:val="ebdcb3"/>
          <w:rtl w:val="0"/>
        </w:rPr>
        <w:br w:type="textWrapping"/>
      </w:r>
    </w:p>
    <w:p w:rsidR="00000000" w:rsidDel="00000000" w:rsidP="00000000" w:rsidRDefault="00000000" w:rsidRPr="00000000" w14:paraId="00000016">
      <w:pPr>
        <w:pStyle w:val="Title"/>
        <w:rPr>
          <w:color w:val="ebdcb3"/>
          <w:sz w:val="24"/>
          <w:szCs w:val="24"/>
        </w:rPr>
      </w:pPr>
      <w:bookmarkStart w:colFirst="0" w:colLast="0" w:name="_heading=h.d5tzvdqyngnl" w:id="1"/>
      <w:bookmarkEnd w:id="1"/>
      <w:r w:rsidDel="00000000" w:rsidR="00000000" w:rsidRPr="00000000">
        <w:rPr>
          <w:color w:val="ebdcb3"/>
          <w:sz w:val="24"/>
          <w:szCs w:val="24"/>
          <w:rtl w:val="0"/>
        </w:rPr>
        <w:t xml:space="preserve">Strafe</w:t>
      </w:r>
    </w:p>
    <w:p w:rsidR="00000000" w:rsidDel="00000000" w:rsidP="00000000" w:rsidRDefault="00000000" w:rsidRPr="00000000" w14:paraId="00000017">
      <w:pPr>
        <w:rPr>
          <w:color w:val="ebdcb3"/>
        </w:rPr>
      </w:pPr>
      <w:r w:rsidDel="00000000" w:rsidR="00000000" w:rsidRPr="00000000">
        <w:rPr>
          <w:color w:val="ebdcb3"/>
          <w:rtl w:val="0"/>
        </w:rPr>
        <w:t xml:space="preserve">Die Strafen für dieses Gesetz sind im Bußgeldkatalog definiert.</w:t>
      </w:r>
    </w:p>
    <w:p w:rsidR="00000000" w:rsidDel="00000000" w:rsidP="00000000" w:rsidRDefault="00000000" w:rsidRPr="00000000" w14:paraId="00000018">
      <w:pPr>
        <w:rPr>
          <w:color w:val="ebdcb3"/>
        </w:rPr>
      </w:pPr>
      <w:r w:rsidDel="00000000" w:rsidR="00000000" w:rsidRPr="00000000">
        <w:rPr>
          <w:rtl w:val="0"/>
        </w:rPr>
      </w:r>
    </w:p>
    <w:p w:rsidR="00000000" w:rsidDel="00000000" w:rsidP="00000000" w:rsidRDefault="00000000" w:rsidRPr="00000000" w14:paraId="00000019">
      <w:pPr>
        <w:pStyle w:val="Heading3"/>
        <w:rPr>
          <w:color w:val="ebdcb3"/>
          <w:sz w:val="40"/>
          <w:szCs w:val="40"/>
        </w:rPr>
      </w:pPr>
      <w:bookmarkStart w:colFirst="0" w:colLast="0" w:name="_heading=h.6g8fp2329t22" w:id="2"/>
      <w:bookmarkEnd w:id="2"/>
      <w:r w:rsidDel="00000000" w:rsidR="00000000" w:rsidRPr="00000000">
        <w:rPr>
          <w:color w:val="ebdcb3"/>
          <w:sz w:val="40"/>
          <w:szCs w:val="40"/>
          <w:rtl w:val="0"/>
        </w:rPr>
        <w:t xml:space="preserve">§ 1 Vollstreckungsbehörde</w:t>
      </w:r>
    </w:p>
    <w:p w:rsidR="00000000" w:rsidDel="00000000" w:rsidP="00000000" w:rsidRDefault="00000000" w:rsidRPr="00000000" w14:paraId="0000001A">
      <w:pPr>
        <w:rPr>
          <w:color w:val="ebdcb3"/>
        </w:rPr>
      </w:pPr>
      <w:r w:rsidDel="00000000" w:rsidR="00000000" w:rsidRPr="00000000">
        <w:rPr>
          <w:color w:val="ebdcb3"/>
          <w:rtl w:val="0"/>
        </w:rPr>
        <w:t xml:space="preserve">Vollstreckungsbehörde im Sinne der nachfolgenden Vorschriften ist die Behörde, die den Bußgeldbescheid erlassen hat, ihr obliegt die Eintreibung, sofern durch die Bundesregierung oder ein Gericht nichts anderes erlassen wurde.</w:t>
      </w:r>
    </w:p>
    <w:p w:rsidR="00000000" w:rsidDel="00000000" w:rsidP="00000000" w:rsidRDefault="00000000" w:rsidRPr="00000000" w14:paraId="0000001B">
      <w:pPr>
        <w:rPr>
          <w:color w:val="ebdcb3"/>
        </w:rPr>
      </w:pPr>
      <w:r w:rsidDel="00000000" w:rsidR="00000000" w:rsidRPr="00000000">
        <w:rPr>
          <w:rtl w:val="0"/>
        </w:rPr>
      </w:r>
    </w:p>
    <w:p w:rsidR="00000000" w:rsidDel="00000000" w:rsidP="00000000" w:rsidRDefault="00000000" w:rsidRPr="00000000" w14:paraId="0000001C">
      <w:pPr>
        <w:pStyle w:val="Heading3"/>
        <w:rPr>
          <w:color w:val="ebdcb3"/>
          <w:sz w:val="40"/>
          <w:szCs w:val="40"/>
        </w:rPr>
      </w:pPr>
      <w:bookmarkStart w:colFirst="0" w:colLast="0" w:name="_heading=h.aqvf0arm4ck" w:id="3"/>
      <w:bookmarkEnd w:id="3"/>
      <w:r w:rsidDel="00000000" w:rsidR="00000000" w:rsidRPr="00000000">
        <w:rPr>
          <w:color w:val="ebdcb3"/>
          <w:sz w:val="40"/>
          <w:szCs w:val="40"/>
          <w:rtl w:val="0"/>
        </w:rPr>
        <w:t xml:space="preserve">§ 2 Einschränkung von Grundrechten</w:t>
      </w:r>
    </w:p>
    <w:p w:rsidR="00000000" w:rsidDel="00000000" w:rsidP="00000000" w:rsidRDefault="00000000" w:rsidRPr="00000000" w14:paraId="0000001D">
      <w:pPr>
        <w:rPr>
          <w:color w:val="ebdcb3"/>
        </w:rPr>
      </w:pPr>
      <w:r w:rsidDel="00000000" w:rsidR="00000000" w:rsidRPr="00000000">
        <w:rPr>
          <w:color w:val="ebdcb3"/>
          <w:rtl w:val="0"/>
        </w:rPr>
        <w:t xml:space="preserve">Die Grundrechte der körperlichen Unversehrtheit (Artikel 2 Abs. 2 Satz 1 des Grundgesetzes), der Freiheit der Person (Artikel 2 Abs. 2 Satz 2 des Grundgesetzes) und der Unverletzlichkeit der Wohnung (Artikel 10 des Grundgesetzes) werden nach Maßgabe dieses Gesetzes eingeschränkt.</w:t>
      </w:r>
    </w:p>
    <w:p w:rsidR="00000000" w:rsidDel="00000000" w:rsidP="00000000" w:rsidRDefault="00000000" w:rsidRPr="00000000" w14:paraId="0000001E">
      <w:pPr>
        <w:rPr>
          <w:color w:val="ebdcb3"/>
        </w:rPr>
      </w:pPr>
      <w:r w:rsidDel="00000000" w:rsidR="00000000" w:rsidRPr="00000000">
        <w:rPr>
          <w:rtl w:val="0"/>
        </w:rPr>
      </w:r>
    </w:p>
    <w:p w:rsidR="00000000" w:rsidDel="00000000" w:rsidP="00000000" w:rsidRDefault="00000000" w:rsidRPr="00000000" w14:paraId="0000001F">
      <w:pPr>
        <w:pStyle w:val="Heading3"/>
        <w:rPr>
          <w:color w:val="ebdcb3"/>
          <w:sz w:val="40"/>
          <w:szCs w:val="40"/>
        </w:rPr>
      </w:pPr>
      <w:bookmarkStart w:colFirst="0" w:colLast="0" w:name="_heading=h.c1c2gw21kh3o" w:id="4"/>
      <w:bookmarkEnd w:id="4"/>
      <w:r w:rsidDel="00000000" w:rsidR="00000000" w:rsidRPr="00000000">
        <w:rPr>
          <w:color w:val="ebdcb3"/>
          <w:sz w:val="40"/>
          <w:szCs w:val="40"/>
          <w:rtl w:val="0"/>
        </w:rPr>
        <w:t xml:space="preserve">§ 3 Sachbeschädigung</w:t>
      </w:r>
    </w:p>
    <w:p w:rsidR="00000000" w:rsidDel="00000000" w:rsidP="00000000" w:rsidRDefault="00000000" w:rsidRPr="00000000" w14:paraId="00000020">
      <w:pPr>
        <w:rPr>
          <w:color w:val="ebdcb3"/>
        </w:rPr>
      </w:pPr>
      <w:r w:rsidDel="00000000" w:rsidR="00000000" w:rsidRPr="00000000">
        <w:rPr>
          <w:color w:val="ebdcb3"/>
          <w:rtl w:val="0"/>
        </w:rPr>
        <w:t xml:space="preserve">(1) Wer vorsätzlich eine fremde Sache zerstört, beschädigt, verunstaltet oder unbrauchbar macht.</w:t>
      </w:r>
    </w:p>
    <w:p w:rsidR="00000000" w:rsidDel="00000000" w:rsidP="00000000" w:rsidRDefault="00000000" w:rsidRPr="00000000" w14:paraId="00000021">
      <w:pPr>
        <w:rPr>
          <w:color w:val="ebdcb3"/>
        </w:rPr>
      </w:pPr>
      <w:r w:rsidDel="00000000" w:rsidR="00000000" w:rsidRPr="00000000">
        <w:rPr>
          <w:color w:val="ebdcb3"/>
          <w:rtl w:val="0"/>
        </w:rPr>
        <w:t xml:space="preserve">(2) Ebenso wird bestraft, wer unbefugt das Erscheinungsbild einer fremden Sache nicht nur unerheblich und nicht nur vorübergehend verändert.</w:t>
      </w:r>
    </w:p>
    <w:p w:rsidR="00000000" w:rsidDel="00000000" w:rsidP="00000000" w:rsidRDefault="00000000" w:rsidRPr="00000000" w14:paraId="00000022">
      <w:pPr>
        <w:rPr>
          <w:color w:val="ebdcb3"/>
        </w:rPr>
      </w:pPr>
      <w:r w:rsidDel="00000000" w:rsidR="00000000" w:rsidRPr="00000000">
        <w:rPr>
          <w:color w:val="ebdcb3"/>
          <w:rtl w:val="0"/>
        </w:rPr>
        <w:t xml:space="preserve">(3) Je nach Schwere ist auch eine strafrechtliche Verfolgung möglich.</w:t>
      </w:r>
    </w:p>
    <w:p w:rsidR="00000000" w:rsidDel="00000000" w:rsidP="00000000" w:rsidRDefault="00000000" w:rsidRPr="00000000" w14:paraId="00000023">
      <w:pPr>
        <w:rPr>
          <w:color w:val="ebdcb3"/>
        </w:rPr>
      </w:pPr>
      <w:r w:rsidDel="00000000" w:rsidR="00000000" w:rsidRPr="00000000">
        <w:rPr>
          <w:rtl w:val="0"/>
        </w:rPr>
      </w:r>
    </w:p>
    <w:p w:rsidR="00000000" w:rsidDel="00000000" w:rsidP="00000000" w:rsidRDefault="00000000" w:rsidRPr="00000000" w14:paraId="00000024">
      <w:pPr>
        <w:pStyle w:val="Heading3"/>
        <w:rPr>
          <w:color w:val="ebdcb3"/>
          <w:sz w:val="40"/>
          <w:szCs w:val="40"/>
        </w:rPr>
      </w:pPr>
      <w:bookmarkStart w:colFirst="0" w:colLast="0" w:name="_heading=h.9wtk0pud4j2d" w:id="5"/>
      <w:bookmarkEnd w:id="5"/>
      <w:r w:rsidDel="00000000" w:rsidR="00000000" w:rsidRPr="00000000">
        <w:rPr>
          <w:rtl w:val="0"/>
        </w:rPr>
      </w:r>
    </w:p>
    <w:p w:rsidR="00000000" w:rsidDel="00000000" w:rsidP="00000000" w:rsidRDefault="00000000" w:rsidRPr="00000000" w14:paraId="00000025">
      <w:pPr>
        <w:pStyle w:val="Heading3"/>
        <w:rPr>
          <w:color w:val="ebdcb3"/>
          <w:sz w:val="40"/>
          <w:szCs w:val="40"/>
        </w:rPr>
      </w:pPr>
      <w:bookmarkStart w:colFirst="0" w:colLast="0" w:name="_heading=h.lakbm8o5sbek" w:id="6"/>
      <w:bookmarkEnd w:id="6"/>
      <w:r w:rsidDel="00000000" w:rsidR="00000000" w:rsidRPr="00000000">
        <w:rPr>
          <w:color w:val="ebdcb3"/>
          <w:sz w:val="40"/>
          <w:szCs w:val="40"/>
          <w:rtl w:val="0"/>
        </w:rPr>
        <w:t xml:space="preserve">§ 4 Beleidigung</w:t>
      </w:r>
    </w:p>
    <w:p w:rsidR="00000000" w:rsidDel="00000000" w:rsidP="00000000" w:rsidRDefault="00000000" w:rsidRPr="00000000" w14:paraId="00000026">
      <w:pPr>
        <w:rPr>
          <w:color w:val="ebdcb3"/>
        </w:rPr>
      </w:pPr>
      <w:r w:rsidDel="00000000" w:rsidR="00000000" w:rsidRPr="00000000">
        <w:rPr>
          <w:color w:val="ebdcb3"/>
          <w:rtl w:val="0"/>
        </w:rPr>
        <w:t xml:space="preserve">(1) Wer einen anderen beschimpft, verspottet oder solche Äußerungen tätigt, die seine Ehre verletzen oder seine Integrität verletzen.</w:t>
      </w:r>
    </w:p>
    <w:p w:rsidR="00000000" w:rsidDel="00000000" w:rsidP="00000000" w:rsidRDefault="00000000" w:rsidRPr="00000000" w14:paraId="00000027">
      <w:pPr>
        <w:rPr>
          <w:color w:val="ebdcb3"/>
        </w:rPr>
      </w:pPr>
      <w:r w:rsidDel="00000000" w:rsidR="00000000" w:rsidRPr="00000000">
        <w:rPr>
          <w:rtl w:val="0"/>
        </w:rPr>
      </w:r>
    </w:p>
    <w:p w:rsidR="00000000" w:rsidDel="00000000" w:rsidP="00000000" w:rsidRDefault="00000000" w:rsidRPr="00000000" w14:paraId="00000028">
      <w:pPr>
        <w:pStyle w:val="Heading3"/>
        <w:rPr>
          <w:color w:val="ebdcb3"/>
          <w:sz w:val="40"/>
          <w:szCs w:val="40"/>
        </w:rPr>
      </w:pPr>
      <w:bookmarkStart w:colFirst="0" w:colLast="0" w:name="_heading=h.ijz8h66zqdxt" w:id="7"/>
      <w:bookmarkEnd w:id="7"/>
      <w:r w:rsidDel="00000000" w:rsidR="00000000" w:rsidRPr="00000000">
        <w:rPr>
          <w:color w:val="ebdcb3"/>
          <w:sz w:val="40"/>
          <w:szCs w:val="40"/>
          <w:rtl w:val="0"/>
        </w:rPr>
        <w:t xml:space="preserve">§ 5 Missbräuchlicher Notruf</w:t>
      </w:r>
    </w:p>
    <w:p w:rsidR="00000000" w:rsidDel="00000000" w:rsidP="00000000" w:rsidRDefault="00000000" w:rsidRPr="00000000" w14:paraId="00000029">
      <w:pPr>
        <w:rPr>
          <w:color w:val="ebdcb3"/>
        </w:rPr>
      </w:pPr>
      <w:r w:rsidDel="00000000" w:rsidR="00000000" w:rsidRPr="00000000">
        <w:rPr>
          <w:color w:val="ebdcb3"/>
          <w:rtl w:val="0"/>
        </w:rPr>
        <w:t xml:space="preserve">(1) Wer die Notruffunktion oder die Notruf-Telefonnummer einer Behörde, ohne sich in einer Notsituation zu befinden, absichtlich verwendet.</w:t>
      </w:r>
    </w:p>
    <w:p w:rsidR="00000000" w:rsidDel="00000000" w:rsidP="00000000" w:rsidRDefault="00000000" w:rsidRPr="00000000" w14:paraId="0000002A">
      <w:pPr>
        <w:rPr>
          <w:color w:val="ebdcb3"/>
        </w:rPr>
      </w:pPr>
      <w:r w:rsidDel="00000000" w:rsidR="00000000" w:rsidRPr="00000000">
        <w:rPr>
          <w:rtl w:val="0"/>
        </w:rPr>
      </w:r>
    </w:p>
    <w:p w:rsidR="00000000" w:rsidDel="00000000" w:rsidP="00000000" w:rsidRDefault="00000000" w:rsidRPr="00000000" w14:paraId="0000002B">
      <w:pPr>
        <w:pStyle w:val="Heading3"/>
        <w:rPr>
          <w:color w:val="ebdcb3"/>
          <w:sz w:val="40"/>
          <w:szCs w:val="40"/>
        </w:rPr>
      </w:pPr>
      <w:bookmarkStart w:colFirst="0" w:colLast="0" w:name="_heading=h.ew127iorh9cp" w:id="8"/>
      <w:bookmarkEnd w:id="8"/>
      <w:r w:rsidDel="00000000" w:rsidR="00000000" w:rsidRPr="00000000">
        <w:rPr>
          <w:color w:val="ebdcb3"/>
          <w:sz w:val="40"/>
          <w:szCs w:val="40"/>
          <w:rtl w:val="0"/>
        </w:rPr>
        <w:t xml:space="preserve">§ 6 Erregung öffentlichen Ärgernisses</w:t>
      </w:r>
    </w:p>
    <w:p w:rsidR="00000000" w:rsidDel="00000000" w:rsidP="00000000" w:rsidRDefault="00000000" w:rsidRPr="00000000" w14:paraId="0000002C">
      <w:pPr>
        <w:rPr>
          <w:color w:val="ebdcb3"/>
        </w:rPr>
      </w:pPr>
      <w:r w:rsidDel="00000000" w:rsidR="00000000" w:rsidRPr="00000000">
        <w:rPr>
          <w:color w:val="ebdcb3"/>
          <w:rtl w:val="0"/>
        </w:rPr>
        <w:t xml:space="preserve">Wer öffentlich sexuelle Handlungen vornimmt und dadurch absichtlich oder wissentlich ein Ärgernis erregt.</w:t>
      </w:r>
    </w:p>
    <w:p w:rsidR="00000000" w:rsidDel="00000000" w:rsidP="00000000" w:rsidRDefault="00000000" w:rsidRPr="00000000" w14:paraId="0000002D">
      <w:pPr>
        <w:rPr>
          <w:color w:val="ebdcb3"/>
        </w:rPr>
      </w:pPr>
      <w:r w:rsidDel="00000000" w:rsidR="00000000" w:rsidRPr="00000000">
        <w:rPr>
          <w:rtl w:val="0"/>
        </w:rPr>
      </w:r>
    </w:p>
    <w:p w:rsidR="00000000" w:rsidDel="00000000" w:rsidP="00000000" w:rsidRDefault="00000000" w:rsidRPr="00000000" w14:paraId="0000002E">
      <w:pPr>
        <w:pStyle w:val="Heading3"/>
        <w:rPr>
          <w:color w:val="ebdcb3"/>
          <w:sz w:val="40"/>
          <w:szCs w:val="40"/>
        </w:rPr>
      </w:pPr>
      <w:bookmarkStart w:colFirst="0" w:colLast="0" w:name="_heading=h.nixq8jm2u7ca" w:id="9"/>
      <w:bookmarkEnd w:id="9"/>
      <w:r w:rsidDel="00000000" w:rsidR="00000000" w:rsidRPr="00000000">
        <w:rPr>
          <w:color w:val="ebdcb3"/>
          <w:sz w:val="40"/>
          <w:szCs w:val="40"/>
          <w:rtl w:val="0"/>
        </w:rPr>
        <w:t xml:space="preserve">§ 7 Verbotene Ausübung der Prostitution</w:t>
      </w:r>
    </w:p>
    <w:p w:rsidR="00000000" w:rsidDel="00000000" w:rsidP="00000000" w:rsidRDefault="00000000" w:rsidRPr="00000000" w14:paraId="0000002F">
      <w:pPr>
        <w:rPr>
          <w:color w:val="ebdcb3"/>
        </w:rPr>
      </w:pPr>
      <w:r w:rsidDel="00000000" w:rsidR="00000000" w:rsidRPr="00000000">
        <w:rPr>
          <w:color w:val="ebdcb3"/>
          <w:rtl w:val="0"/>
        </w:rPr>
        <w:t xml:space="preserve">(1) Ordnungswidrig handelt, wer einem durch Rechtsverordnung erlassenen Verbot, der Prostitution an bestimmten Orten überhaupt oder zu bestimmten Tageszeiten nachzugehen, zuwiderhandelt.</w:t>
      </w:r>
    </w:p>
    <w:p w:rsidR="00000000" w:rsidDel="00000000" w:rsidP="00000000" w:rsidRDefault="00000000" w:rsidRPr="00000000" w14:paraId="00000030">
      <w:pPr>
        <w:rPr>
          <w:color w:val="ebdcb3"/>
        </w:rPr>
      </w:pPr>
      <w:r w:rsidDel="00000000" w:rsidR="00000000" w:rsidRPr="00000000">
        <w:rPr>
          <w:rtl w:val="0"/>
        </w:rPr>
      </w:r>
    </w:p>
    <w:p w:rsidR="00000000" w:rsidDel="00000000" w:rsidP="00000000" w:rsidRDefault="00000000" w:rsidRPr="00000000" w14:paraId="00000031">
      <w:pPr>
        <w:pStyle w:val="Heading3"/>
        <w:rPr>
          <w:color w:val="ebdcb3"/>
          <w:sz w:val="40"/>
          <w:szCs w:val="40"/>
        </w:rPr>
      </w:pPr>
      <w:bookmarkStart w:colFirst="0" w:colLast="0" w:name="_heading=h.2rki2kqy2i1h" w:id="10"/>
      <w:bookmarkEnd w:id="10"/>
      <w:r w:rsidDel="00000000" w:rsidR="00000000" w:rsidRPr="00000000">
        <w:rPr>
          <w:color w:val="ebdcb3"/>
          <w:sz w:val="40"/>
          <w:szCs w:val="40"/>
          <w:rtl w:val="0"/>
        </w:rPr>
        <w:t xml:space="preserve"> § 8 Identitätsfeststellung</w:t>
      </w:r>
    </w:p>
    <w:p w:rsidR="00000000" w:rsidDel="00000000" w:rsidP="00000000" w:rsidRDefault="00000000" w:rsidRPr="00000000" w14:paraId="00000032">
      <w:pPr>
        <w:rPr>
          <w:color w:val="ebdcb3"/>
        </w:rPr>
      </w:pPr>
      <w:r w:rsidDel="00000000" w:rsidR="00000000" w:rsidRPr="00000000">
        <w:rPr>
          <w:color w:val="ebdcb3"/>
          <w:rtl w:val="0"/>
        </w:rPr>
        <w:t xml:space="preserve">(1) Jeder Bürger dieses Staates hat eine Ausweispflicht gegenüber den Staatsdienern.</w:t>
      </w:r>
    </w:p>
    <w:p w:rsidR="00000000" w:rsidDel="00000000" w:rsidP="00000000" w:rsidRDefault="00000000" w:rsidRPr="00000000" w14:paraId="00000033">
      <w:pPr>
        <w:rPr>
          <w:color w:val="ebdcb3"/>
        </w:rPr>
      </w:pPr>
      <w:r w:rsidDel="00000000" w:rsidR="00000000" w:rsidRPr="00000000">
        <w:rPr>
          <w:color w:val="ebdcb3"/>
          <w:rtl w:val="0"/>
        </w:rPr>
        <w:t xml:space="preserve">(2) Sollte die Identität nicht festgestellt werden können, kann die Person bis zur Ermittlung der Identität festgehalten werden.</w:t>
      </w:r>
    </w:p>
    <w:p w:rsidR="00000000" w:rsidDel="00000000" w:rsidP="00000000" w:rsidRDefault="00000000" w:rsidRPr="00000000" w14:paraId="00000034">
      <w:pPr>
        <w:rPr>
          <w:color w:val="ebdcb3"/>
        </w:rPr>
      </w:pPr>
      <w:r w:rsidDel="00000000" w:rsidR="00000000" w:rsidRPr="00000000">
        <w:rPr>
          <w:color w:val="ebdcb3"/>
          <w:rtl w:val="0"/>
        </w:rPr>
        <w:t xml:space="preserve">(3) Bei Beamten im Dienst ersetzt der Dienstausweis den Ausweis</w:t>
      </w:r>
    </w:p>
    <w:p w:rsidR="00000000" w:rsidDel="00000000" w:rsidP="00000000" w:rsidRDefault="00000000" w:rsidRPr="00000000" w14:paraId="00000035">
      <w:pPr>
        <w:rPr>
          <w:color w:val="ebdcb3"/>
        </w:rPr>
      </w:pPr>
      <w:r w:rsidDel="00000000" w:rsidR="00000000" w:rsidRPr="00000000">
        <w:rPr>
          <w:rtl w:val="0"/>
        </w:rPr>
      </w:r>
    </w:p>
    <w:p w:rsidR="00000000" w:rsidDel="00000000" w:rsidP="00000000" w:rsidRDefault="00000000" w:rsidRPr="00000000" w14:paraId="00000036">
      <w:pPr>
        <w:pStyle w:val="Heading3"/>
        <w:rPr>
          <w:color w:val="ebdcb3"/>
          <w:sz w:val="40"/>
          <w:szCs w:val="40"/>
        </w:rPr>
      </w:pPr>
      <w:bookmarkStart w:colFirst="0" w:colLast="0" w:name="_heading=h.w8tz602lwkm7" w:id="11"/>
      <w:bookmarkEnd w:id="11"/>
      <w:r w:rsidDel="00000000" w:rsidR="00000000" w:rsidRPr="00000000">
        <w:rPr>
          <w:color w:val="ebdcb3"/>
          <w:sz w:val="40"/>
          <w:szCs w:val="40"/>
          <w:rtl w:val="0"/>
        </w:rPr>
        <w:t xml:space="preserve">§ 9 Falsche Namensangabe</w:t>
      </w:r>
    </w:p>
    <w:p w:rsidR="00000000" w:rsidDel="00000000" w:rsidP="00000000" w:rsidRDefault="00000000" w:rsidRPr="00000000" w14:paraId="00000037">
      <w:pPr>
        <w:rPr>
          <w:color w:val="ebdcb3"/>
        </w:rPr>
      </w:pPr>
      <w:r w:rsidDel="00000000" w:rsidR="00000000" w:rsidRPr="00000000">
        <w:rPr>
          <w:color w:val="ebdcb3"/>
          <w:rtl w:val="0"/>
        </w:rPr>
        <w:t xml:space="preserve">(1) Ordnungswidrig handelt, wer einer zuständigen Behörde oder einem zuständigen Amtsträger über seinen Vor-, Familien- oder Geburtsnamen, den Ort oder Tag seiner Geburt, seinen Familienstand, seinen Beruf, seinen Wohnort, seine Wohnung oder seine Staatsangehörigkeit eine unrichtige Angabe macht oder die Angabe verweigert.</w:t>
      </w:r>
    </w:p>
    <w:p w:rsidR="00000000" w:rsidDel="00000000" w:rsidP="00000000" w:rsidRDefault="00000000" w:rsidRPr="00000000" w14:paraId="00000038">
      <w:pPr>
        <w:rPr>
          <w:color w:val="ebdcb3"/>
        </w:rPr>
      </w:pPr>
      <w:r w:rsidDel="00000000" w:rsidR="00000000" w:rsidRPr="00000000">
        <w:rPr>
          <w:color w:val="ebdcb3"/>
          <w:rtl w:val="0"/>
        </w:rPr>
        <w:t xml:space="preserve">(2) Ordnungswidrig handelt auch der Täter, der fahrlässig nicht erkennt, dass die Behörde, der Amtsträger oder der Soldat zuständig ist.</w:t>
      </w:r>
    </w:p>
    <w:p w:rsidR="00000000" w:rsidDel="00000000" w:rsidP="00000000" w:rsidRDefault="00000000" w:rsidRPr="00000000" w14:paraId="00000039">
      <w:pPr>
        <w:rPr>
          <w:color w:val="ebdcb3"/>
        </w:rPr>
      </w:pPr>
      <w:r w:rsidDel="00000000" w:rsidR="00000000" w:rsidRPr="00000000">
        <w:rPr>
          <w:rtl w:val="0"/>
        </w:rPr>
      </w:r>
    </w:p>
    <w:p w:rsidR="00000000" w:rsidDel="00000000" w:rsidP="00000000" w:rsidRDefault="00000000" w:rsidRPr="00000000" w14:paraId="0000003A">
      <w:pPr>
        <w:pStyle w:val="Heading3"/>
        <w:rPr>
          <w:color w:val="ebdcb3"/>
          <w:sz w:val="40"/>
          <w:szCs w:val="40"/>
        </w:rPr>
      </w:pPr>
      <w:bookmarkStart w:colFirst="0" w:colLast="0" w:name="_heading=h.hjiw27df9rpx" w:id="12"/>
      <w:bookmarkEnd w:id="12"/>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3"/>
        <w:rPr>
          <w:color w:val="ebdcb3"/>
          <w:sz w:val="40"/>
          <w:szCs w:val="40"/>
        </w:rPr>
      </w:pPr>
      <w:bookmarkStart w:colFirst="0" w:colLast="0" w:name="_heading=h.d36nw5qhbafg" w:id="13"/>
      <w:bookmarkEnd w:id="13"/>
      <w:r w:rsidDel="00000000" w:rsidR="00000000" w:rsidRPr="00000000">
        <w:rPr>
          <w:rtl w:val="0"/>
        </w:rPr>
      </w:r>
    </w:p>
    <w:p w:rsidR="00000000" w:rsidDel="00000000" w:rsidP="00000000" w:rsidRDefault="00000000" w:rsidRPr="00000000" w14:paraId="0000003C">
      <w:pPr>
        <w:pStyle w:val="Heading3"/>
        <w:rPr>
          <w:color w:val="ebdcb3"/>
          <w:sz w:val="40"/>
          <w:szCs w:val="40"/>
        </w:rPr>
      </w:pPr>
      <w:bookmarkStart w:colFirst="0" w:colLast="0" w:name="_heading=h.1luppzm9z3zv" w:id="14"/>
      <w:bookmarkEnd w:id="14"/>
      <w:r w:rsidDel="00000000" w:rsidR="00000000" w:rsidRPr="00000000">
        <w:rPr>
          <w:color w:val="ebdcb3"/>
          <w:sz w:val="40"/>
          <w:szCs w:val="40"/>
          <w:rtl w:val="0"/>
        </w:rPr>
        <w:t xml:space="preserve">§ 10 Tierquälerei </w:t>
      </w:r>
    </w:p>
    <w:p w:rsidR="00000000" w:rsidDel="00000000" w:rsidP="00000000" w:rsidRDefault="00000000" w:rsidRPr="00000000" w14:paraId="0000003D">
      <w:pPr>
        <w:rPr>
          <w:color w:val="ebdcb3"/>
        </w:rPr>
      </w:pPr>
      <w:r w:rsidDel="00000000" w:rsidR="00000000" w:rsidRPr="00000000">
        <w:rPr>
          <w:color w:val="ebdcb3"/>
          <w:rtl w:val="0"/>
        </w:rPr>
        <w:t xml:space="preserve">(1) Wer ein Tier misshandelt oder ihm unnötige Qualen zufügt.</w:t>
      </w:r>
    </w:p>
    <w:p w:rsidR="00000000" w:rsidDel="00000000" w:rsidP="00000000" w:rsidRDefault="00000000" w:rsidRPr="00000000" w14:paraId="0000003E">
      <w:pPr>
        <w:rPr>
          <w:color w:val="ebdcb3"/>
        </w:rPr>
      </w:pPr>
      <w:r w:rsidDel="00000000" w:rsidR="00000000" w:rsidRPr="00000000">
        <w:rPr>
          <w:rtl w:val="0"/>
        </w:rPr>
      </w:r>
    </w:p>
    <w:p w:rsidR="00000000" w:rsidDel="00000000" w:rsidP="00000000" w:rsidRDefault="00000000" w:rsidRPr="00000000" w14:paraId="0000003F">
      <w:pPr>
        <w:pStyle w:val="Heading3"/>
        <w:rPr>
          <w:color w:val="ebdcb3"/>
          <w:sz w:val="40"/>
          <w:szCs w:val="40"/>
        </w:rPr>
      </w:pPr>
      <w:bookmarkStart w:colFirst="0" w:colLast="0" w:name="_heading=h.6rv9gw79fvfg" w:id="15"/>
      <w:bookmarkEnd w:id="15"/>
      <w:r w:rsidDel="00000000" w:rsidR="00000000" w:rsidRPr="00000000">
        <w:rPr>
          <w:color w:val="ebdcb3"/>
          <w:sz w:val="40"/>
          <w:szCs w:val="40"/>
          <w:rtl w:val="0"/>
        </w:rPr>
        <w:t xml:space="preserve">§ 11 nicht genehmigter Protest </w:t>
      </w:r>
    </w:p>
    <w:p w:rsidR="00000000" w:rsidDel="00000000" w:rsidP="00000000" w:rsidRDefault="00000000" w:rsidRPr="00000000" w14:paraId="00000040">
      <w:pPr>
        <w:rPr>
          <w:color w:val="ebdcb3"/>
        </w:rPr>
      </w:pPr>
      <w:r w:rsidDel="00000000" w:rsidR="00000000" w:rsidRPr="00000000">
        <w:rPr>
          <w:color w:val="ebdcb3"/>
          <w:rtl w:val="0"/>
        </w:rPr>
        <w:t xml:space="preserve">Die Teilnahme an einer nicht genehmigten Protestversammlung</w:t>
      </w:r>
    </w:p>
    <w:p w:rsidR="00000000" w:rsidDel="00000000" w:rsidP="00000000" w:rsidRDefault="00000000" w:rsidRPr="00000000" w14:paraId="00000041">
      <w:pPr>
        <w:rPr>
          <w:color w:val="ebdcb3"/>
        </w:rPr>
      </w:pPr>
      <w:r w:rsidDel="00000000" w:rsidR="00000000" w:rsidRPr="00000000">
        <w:rPr>
          <w:color w:val="ebdcb3"/>
          <w:rtl w:val="0"/>
        </w:rPr>
        <w:t xml:space="preserve">Die Organisation einer nicht genehmigten Protestversammlung </w:t>
      </w:r>
    </w:p>
    <w:p w:rsidR="00000000" w:rsidDel="00000000" w:rsidP="00000000" w:rsidRDefault="00000000" w:rsidRPr="00000000" w14:paraId="00000042">
      <w:pPr>
        <w:rPr>
          <w:color w:val="ebdcb3"/>
        </w:rPr>
      </w:pPr>
      <w:r w:rsidDel="00000000" w:rsidR="00000000" w:rsidRPr="00000000">
        <w:rPr>
          <w:color w:val="ebdcb3"/>
          <w:rtl w:val="0"/>
        </w:rPr>
        <w:t xml:space="preserve">Eine Protestversammlung beschreibt eine öffentlich, zeitlich begrenzte, geplante örtliche Zusammenkunft ab 10 Personen mit dem Zwecke der Protestbekundung.</w:t>
      </w:r>
    </w:p>
    <w:p w:rsidR="00000000" w:rsidDel="00000000" w:rsidP="00000000" w:rsidRDefault="00000000" w:rsidRPr="00000000" w14:paraId="00000043">
      <w:pPr>
        <w:rPr>
          <w:color w:val="ebdcb3"/>
        </w:rPr>
      </w:pPr>
      <w:r w:rsidDel="00000000" w:rsidR="00000000" w:rsidRPr="00000000">
        <w:rPr>
          <w:color w:val="ebdcb3"/>
          <w:rtl w:val="0"/>
        </w:rPr>
        <w:t xml:space="preserve">Hiervon unberührt ist das Recht auf Streik gegen Arbeitsbedingungen von Unternehmen und Behörden.</w:t>
      </w:r>
    </w:p>
    <w:p w:rsidR="00000000" w:rsidDel="00000000" w:rsidP="00000000" w:rsidRDefault="00000000" w:rsidRPr="00000000" w14:paraId="00000044">
      <w:pPr>
        <w:rPr>
          <w:color w:val="ebdcb3"/>
        </w:rPr>
      </w:pPr>
      <w:r w:rsidDel="00000000" w:rsidR="00000000" w:rsidRPr="00000000">
        <w:rPr>
          <w:rtl w:val="0"/>
        </w:rPr>
      </w:r>
    </w:p>
    <w:p w:rsidR="00000000" w:rsidDel="00000000" w:rsidP="00000000" w:rsidRDefault="00000000" w:rsidRPr="00000000" w14:paraId="00000045">
      <w:pPr>
        <w:pStyle w:val="Heading3"/>
        <w:rPr>
          <w:color w:val="ebdcb3"/>
          <w:sz w:val="40"/>
          <w:szCs w:val="40"/>
        </w:rPr>
      </w:pPr>
      <w:bookmarkStart w:colFirst="0" w:colLast="0" w:name="_heading=h.5cpq9wdeg11" w:id="16"/>
      <w:bookmarkEnd w:id="16"/>
      <w:r w:rsidDel="00000000" w:rsidR="00000000" w:rsidRPr="00000000">
        <w:rPr>
          <w:color w:val="ebdcb3"/>
          <w:sz w:val="40"/>
          <w:szCs w:val="40"/>
          <w:rtl w:val="0"/>
        </w:rPr>
        <w:t xml:space="preserve">§ 12 Unzulässiger Lärm</w:t>
      </w:r>
    </w:p>
    <w:p w:rsidR="00000000" w:rsidDel="00000000" w:rsidP="00000000" w:rsidRDefault="00000000" w:rsidRPr="00000000" w14:paraId="00000046">
      <w:pPr>
        <w:rPr>
          <w:color w:val="ebdcb3"/>
        </w:rPr>
      </w:pPr>
      <w:r w:rsidDel="00000000" w:rsidR="00000000" w:rsidRPr="00000000">
        <w:rPr>
          <w:color w:val="ebdcb3"/>
          <w:rtl w:val="0"/>
        </w:rPr>
        <w:t xml:space="preserve">(1) Ordnungswidrig handelt, wer ohne berechtigten Anlass oder in einem unzulässigen oder nach den Umständen vermeidbaren Ausmaß Lärm erregt, der geeignet ist, die Allgemeinheit oder die Nachbarschaft erheblich zu belästigen oder die Gesundheit eines anderen zu schädigen.</w:t>
      </w:r>
    </w:p>
    <w:p w:rsidR="00000000" w:rsidDel="00000000" w:rsidP="00000000" w:rsidRDefault="00000000" w:rsidRPr="00000000" w14:paraId="00000047">
      <w:pPr>
        <w:rPr>
          <w:color w:val="ebdcb3"/>
        </w:rPr>
      </w:pPr>
      <w:r w:rsidDel="00000000" w:rsidR="00000000" w:rsidRPr="00000000">
        <w:rPr>
          <w:rtl w:val="0"/>
        </w:rPr>
      </w:r>
    </w:p>
    <w:p w:rsidR="00000000" w:rsidDel="00000000" w:rsidP="00000000" w:rsidRDefault="00000000" w:rsidRPr="00000000" w14:paraId="00000048">
      <w:pPr>
        <w:pStyle w:val="Heading3"/>
        <w:rPr>
          <w:color w:val="ebdcb3"/>
          <w:sz w:val="40"/>
          <w:szCs w:val="40"/>
        </w:rPr>
      </w:pPr>
      <w:bookmarkStart w:colFirst="0" w:colLast="0" w:name="_heading=h.cs450jc9jpnk" w:id="17"/>
      <w:bookmarkEnd w:id="17"/>
      <w:r w:rsidDel="00000000" w:rsidR="00000000" w:rsidRPr="00000000">
        <w:rPr>
          <w:color w:val="ebdcb3"/>
          <w:sz w:val="40"/>
          <w:szCs w:val="40"/>
          <w:rtl w:val="0"/>
        </w:rPr>
        <w:t xml:space="preserve">§ 13 Belästigung der Allgemeinheit</w:t>
      </w:r>
    </w:p>
    <w:p w:rsidR="00000000" w:rsidDel="00000000" w:rsidP="00000000" w:rsidRDefault="00000000" w:rsidRPr="00000000" w14:paraId="00000049">
      <w:pPr>
        <w:rPr>
          <w:color w:val="ebdcb3"/>
        </w:rPr>
      </w:pPr>
      <w:r w:rsidDel="00000000" w:rsidR="00000000" w:rsidRPr="00000000">
        <w:rPr>
          <w:color w:val="ebdcb3"/>
          <w:rtl w:val="0"/>
        </w:rPr>
        <w:t xml:space="preserve">OWiG(1) Ordnungswidrig handelt, wer eine grob ungehörige Handlung vornimmt, die geeignet ist, die Allgemeinheit zu belästigen oder zu gefährden und die öffentliche Ordnung zu beeinträchtigen.</w:t>
      </w:r>
    </w:p>
    <w:p w:rsidR="00000000" w:rsidDel="00000000" w:rsidP="00000000" w:rsidRDefault="00000000" w:rsidRPr="00000000" w14:paraId="0000004A">
      <w:pPr>
        <w:rPr>
          <w:color w:val="ebdcb3"/>
        </w:rPr>
      </w:pPr>
      <w:r w:rsidDel="00000000" w:rsidR="00000000" w:rsidRPr="00000000">
        <w:rPr>
          <w:rtl w:val="0"/>
        </w:rPr>
      </w:r>
    </w:p>
    <w:p w:rsidR="00000000" w:rsidDel="00000000" w:rsidP="00000000" w:rsidRDefault="00000000" w:rsidRPr="00000000" w14:paraId="0000004B">
      <w:pPr>
        <w:pStyle w:val="Heading3"/>
        <w:rPr>
          <w:color w:val="ebdcb3"/>
          <w:sz w:val="40"/>
          <w:szCs w:val="40"/>
        </w:rPr>
      </w:pPr>
      <w:bookmarkStart w:colFirst="0" w:colLast="0" w:name="_heading=h.isjvy3n39qvg" w:id="18"/>
      <w:bookmarkEnd w:id="18"/>
      <w:r w:rsidDel="00000000" w:rsidR="00000000" w:rsidRPr="00000000">
        <w:rPr>
          <w:color w:val="ebdcb3"/>
          <w:sz w:val="40"/>
          <w:szCs w:val="40"/>
          <w:rtl w:val="0"/>
        </w:rPr>
        <w:t xml:space="preserve">§ 14 Verschmutzung der Umwelt</w:t>
      </w:r>
    </w:p>
    <w:p w:rsidR="00000000" w:rsidDel="00000000" w:rsidP="00000000" w:rsidRDefault="00000000" w:rsidRPr="00000000" w14:paraId="0000004C">
      <w:pPr>
        <w:rPr>
          <w:color w:val="ebdcb3"/>
        </w:rPr>
      </w:pPr>
      <w:r w:rsidDel="00000000" w:rsidR="00000000" w:rsidRPr="00000000">
        <w:rPr>
          <w:color w:val="ebdcb3"/>
          <w:rtl w:val="0"/>
        </w:rPr>
        <w:t xml:space="preserve">Wer unbefugt Gegenstände, Abfälle, Fertigungsteile oder Lebensmittel außerhalb einer dafür zugelassenen Anlage oder Lagerstätte entsorgt.</w:t>
      </w:r>
    </w:p>
    <w:p w:rsidR="00000000" w:rsidDel="00000000" w:rsidP="00000000" w:rsidRDefault="00000000" w:rsidRPr="00000000" w14:paraId="0000004D">
      <w:pPr>
        <w:rPr>
          <w:color w:val="ebdcb3"/>
        </w:rPr>
      </w:pPr>
      <w:r w:rsidDel="00000000" w:rsidR="00000000" w:rsidRPr="00000000">
        <w:rPr>
          <w:rtl w:val="0"/>
        </w:rPr>
      </w:r>
    </w:p>
    <w:p w:rsidR="00000000" w:rsidDel="00000000" w:rsidP="00000000" w:rsidRDefault="00000000" w:rsidRPr="00000000" w14:paraId="0000004E">
      <w:pPr>
        <w:pStyle w:val="Heading3"/>
        <w:rPr>
          <w:color w:val="ebdcb3"/>
          <w:sz w:val="40"/>
          <w:szCs w:val="40"/>
        </w:rPr>
      </w:pPr>
      <w:bookmarkStart w:colFirst="0" w:colLast="0" w:name="_heading=h.avpn0gyoroy7" w:id="19"/>
      <w:bookmarkEnd w:id="19"/>
      <w:r w:rsidDel="00000000" w:rsidR="00000000" w:rsidRPr="00000000">
        <w:rPr>
          <w:color w:val="ebdcb3"/>
          <w:sz w:val="40"/>
          <w:szCs w:val="40"/>
          <w:rtl w:val="0"/>
        </w:rPr>
        <w:t xml:space="preserve">§ 15 Anordnung von Erzwingungshaft</w:t>
      </w:r>
    </w:p>
    <w:p w:rsidR="00000000" w:rsidDel="00000000" w:rsidP="00000000" w:rsidRDefault="00000000" w:rsidRPr="00000000" w14:paraId="0000004F">
      <w:pPr>
        <w:rPr>
          <w:color w:val="ebdcb3"/>
        </w:rPr>
      </w:pPr>
      <w:r w:rsidDel="00000000" w:rsidR="00000000" w:rsidRPr="00000000">
        <w:rPr>
          <w:color w:val="ebdcb3"/>
          <w:rtl w:val="0"/>
        </w:rPr>
        <w:t xml:space="preserve">Bußgelder von Ordnungswidrigkeiten sind generell sofort zu bezahlen, ist dies dem Empfänger des Ordnungsgeldes nicht möglich oder er weigert sich, kann von Amts wegen Erzwingungshaft angeordnet werden.</w:t>
      </w:r>
    </w:p>
    <w:p w:rsidR="00000000" w:rsidDel="00000000" w:rsidP="00000000" w:rsidRDefault="00000000" w:rsidRPr="00000000" w14:paraId="00000050">
      <w:pPr>
        <w:rPr>
          <w:color w:val="ebdcb3"/>
        </w:rPr>
      </w:pPr>
      <w:r w:rsidDel="00000000" w:rsidR="00000000" w:rsidRPr="00000000">
        <w:rPr>
          <w:rtl w:val="0"/>
        </w:rPr>
      </w:r>
    </w:p>
    <w:p w:rsidR="00000000" w:rsidDel="00000000" w:rsidP="00000000" w:rsidRDefault="00000000" w:rsidRPr="00000000" w14:paraId="00000051">
      <w:pPr>
        <w:rPr>
          <w:color w:val="ebdcb3"/>
        </w:rPr>
        <w:sectPr>
          <w:type w:val="continuous"/>
          <w:pgSz w:h="16834" w:w="11909" w:orient="portrait"/>
          <w:pgMar w:bottom="0" w:top="0" w:left="1440" w:right="1440" w:header="720" w:footer="720"/>
        </w:sectPr>
      </w:pPr>
      <w:r w:rsidDel="00000000" w:rsidR="00000000" w:rsidRPr="00000000">
        <w:rPr>
          <w:color w:val="ebdcb3"/>
          <w:rtl w:val="0"/>
        </w:rPr>
        <w:t xml:space="preserve">(1) Ergibt sich, dass dem Betroffenen nach seinen wirtschaftlichen Verhältnissen nicht zuzumuten ist, den zu zahlenden Betrag des Ordnungsgeldes sofort zu entrichten, so bewilligt das Gericht eine Ersatzleistung in Form von Hafteinheiten und überlässt die Entscheidung darüber der Vollstreckungsbehörde</w:t>
      </w:r>
    </w:p>
    <w:p w:rsidR="00000000" w:rsidDel="00000000" w:rsidP="00000000" w:rsidRDefault="00000000" w:rsidRPr="00000000" w14:paraId="00000052">
      <w:pPr>
        <w:pStyle w:val="Heading3"/>
        <w:rPr>
          <w:color w:val="ebdcb3"/>
          <w:sz w:val="40"/>
          <w:szCs w:val="40"/>
        </w:rPr>
      </w:pPr>
      <w:bookmarkStart w:colFirst="0" w:colLast="0" w:name="_heading=h.qz28nvtzm4q1" w:id="20"/>
      <w:bookmarkEnd w:id="20"/>
      <w:r w:rsidDel="00000000" w:rsidR="00000000" w:rsidRPr="00000000">
        <w:rPr>
          <w:rtl w:val="0"/>
        </w:rPr>
      </w:r>
    </w:p>
    <w:p w:rsidR="00000000" w:rsidDel="00000000" w:rsidP="00000000" w:rsidRDefault="00000000" w:rsidRPr="00000000" w14:paraId="00000053">
      <w:pPr>
        <w:pStyle w:val="Heading3"/>
        <w:rPr>
          <w:color w:val="ebdcb3"/>
          <w:sz w:val="40"/>
          <w:szCs w:val="40"/>
        </w:rPr>
      </w:pPr>
      <w:bookmarkStart w:colFirst="0" w:colLast="0" w:name="_heading=h.8ida60wtemxq" w:id="21"/>
      <w:bookmarkEnd w:id="21"/>
      <w:r w:rsidDel="00000000" w:rsidR="00000000" w:rsidRPr="00000000">
        <w:rPr>
          <w:rtl w:val="0"/>
        </w:rPr>
      </w:r>
    </w:p>
    <w:p w:rsidR="00000000" w:rsidDel="00000000" w:rsidP="00000000" w:rsidRDefault="00000000" w:rsidRPr="00000000" w14:paraId="00000054">
      <w:pPr>
        <w:pStyle w:val="Heading3"/>
        <w:rPr>
          <w:color w:val="ebdcb3"/>
          <w:sz w:val="40"/>
          <w:szCs w:val="40"/>
        </w:rPr>
      </w:pPr>
      <w:bookmarkStart w:colFirst="0" w:colLast="0" w:name="_heading=h.bgkwlhqnw1l6" w:id="22"/>
      <w:bookmarkEnd w:id="22"/>
      <w:r w:rsidDel="00000000" w:rsidR="00000000" w:rsidRPr="00000000">
        <w:rPr>
          <w:color w:val="ebdcb3"/>
          <w:sz w:val="40"/>
          <w:szCs w:val="40"/>
          <w:rtl w:val="0"/>
        </w:rPr>
        <w:t xml:space="preserve">§16 Üble Nachrede</w:t>
      </w:r>
    </w:p>
    <w:p w:rsidR="00000000" w:rsidDel="00000000" w:rsidP="00000000" w:rsidRDefault="00000000" w:rsidRPr="00000000" w14:paraId="00000055">
      <w:pPr>
        <w:rPr>
          <w:color w:val="ebdcb3"/>
        </w:rPr>
      </w:pPr>
      <w:r w:rsidDel="00000000" w:rsidR="00000000" w:rsidRPr="00000000">
        <w:rPr>
          <w:color w:val="ebdcb3"/>
          <w:rtl w:val="0"/>
        </w:rPr>
        <w:t xml:space="preserve">(1)  Wer in Beziehung auf einen anderen eine falsche Tatsache behauptet oder verbreitet, welche dazu gedacht ist, denjenigen verdächtig zu machen oder in der öffentlichen Meinung herabzuwürdigen.</w:t>
      </w:r>
    </w:p>
    <w:p w:rsidR="00000000" w:rsidDel="00000000" w:rsidP="00000000" w:rsidRDefault="00000000" w:rsidRPr="00000000" w14:paraId="00000056">
      <w:pPr>
        <w:rPr>
          <w:color w:val="ebdcb3"/>
        </w:rPr>
      </w:pPr>
      <w:r w:rsidDel="00000000" w:rsidR="00000000" w:rsidRPr="00000000">
        <w:rPr>
          <w:rtl w:val="0"/>
        </w:rPr>
      </w:r>
    </w:p>
    <w:p w:rsidR="00000000" w:rsidDel="00000000" w:rsidP="00000000" w:rsidRDefault="00000000" w:rsidRPr="00000000" w14:paraId="00000057">
      <w:pPr>
        <w:pStyle w:val="Heading3"/>
        <w:rPr>
          <w:color w:val="ebdcb3"/>
          <w:sz w:val="40"/>
          <w:szCs w:val="40"/>
        </w:rPr>
      </w:pPr>
      <w:bookmarkStart w:colFirst="0" w:colLast="0" w:name="_heading=h.8rxpb4u98m5d" w:id="23"/>
      <w:bookmarkEnd w:id="23"/>
      <w:r w:rsidDel="00000000" w:rsidR="00000000" w:rsidRPr="00000000">
        <w:rPr>
          <w:color w:val="ebdcb3"/>
          <w:sz w:val="40"/>
          <w:szCs w:val="40"/>
          <w:rtl w:val="0"/>
        </w:rPr>
        <w:t xml:space="preserve">§ 17 Diebstahl</w:t>
      </w:r>
    </w:p>
    <w:p w:rsidR="00000000" w:rsidDel="00000000" w:rsidP="00000000" w:rsidRDefault="00000000" w:rsidRPr="00000000" w14:paraId="00000058">
      <w:pPr>
        <w:rPr>
          <w:color w:val="ebdcb3"/>
        </w:rPr>
      </w:pPr>
      <w:r w:rsidDel="00000000" w:rsidR="00000000" w:rsidRPr="00000000">
        <w:rPr>
          <w:color w:val="ebdcb3"/>
          <w:rtl w:val="0"/>
        </w:rPr>
        <w:t xml:space="preserve">(1) Wer eine fremde Sache einem anderen in der Absicht wegnimmt, die Sache sich oder einem Dritten rechtswidrig zuzueignen, dies jedoch ohne Drohung oder Gewalt tätigt.</w:t>
      </w:r>
    </w:p>
    <w:p w:rsidR="00000000" w:rsidDel="00000000" w:rsidP="00000000" w:rsidRDefault="00000000" w:rsidRPr="00000000" w14:paraId="00000059">
      <w:pPr>
        <w:rPr>
          <w:color w:val="ebdcb3"/>
        </w:rPr>
      </w:pPr>
      <w:r w:rsidDel="00000000" w:rsidR="00000000" w:rsidRPr="00000000">
        <w:rPr>
          <w:color w:val="ebdcb3"/>
          <w:rtl w:val="0"/>
        </w:rPr>
        <w:t xml:space="preserve">(2) Wer den Staat durch Aneignung von Dienstfahrzeugen, Dienstequipment oder anderweitigem Equipment Eigentum entwendet, ist im besonders schweren Fall zu bestrafen</w:t>
      </w:r>
    </w:p>
    <w:p w:rsidR="00000000" w:rsidDel="00000000" w:rsidP="00000000" w:rsidRDefault="00000000" w:rsidRPr="00000000" w14:paraId="0000005A">
      <w:pPr>
        <w:rPr>
          <w:color w:val="ebdcb3"/>
        </w:rPr>
      </w:pPr>
      <w:r w:rsidDel="00000000" w:rsidR="00000000" w:rsidRPr="00000000">
        <w:rPr>
          <w:color w:val="ebdcb3"/>
          <w:rtl w:val="0"/>
        </w:rPr>
        <w:t xml:space="preserve">(3) Sichergestellte, beschlagnahmte und konfiszierte Gegenstände und Fahrzeuge zählen im Sinne dieses Gesetzes als Staatseigentum</w:t>
      </w:r>
    </w:p>
    <w:p w:rsidR="00000000" w:rsidDel="00000000" w:rsidP="00000000" w:rsidRDefault="00000000" w:rsidRPr="00000000" w14:paraId="0000005B">
      <w:pPr>
        <w:rPr>
          <w:color w:val="ebdcb3"/>
        </w:rPr>
      </w:pPr>
      <w:r w:rsidDel="00000000" w:rsidR="00000000" w:rsidRPr="00000000">
        <w:rPr>
          <w:color w:val="ebdcb3"/>
          <w:rtl w:val="0"/>
        </w:rPr>
        <w:t xml:space="preserve">(4) Der Versuch ist ebenfalls Strafbar</w:t>
      </w:r>
    </w:p>
    <w:p w:rsidR="00000000" w:rsidDel="00000000" w:rsidP="00000000" w:rsidRDefault="00000000" w:rsidRPr="00000000" w14:paraId="0000005C">
      <w:pPr>
        <w:rPr>
          <w:color w:val="ebdcb3"/>
        </w:rPr>
      </w:pPr>
      <w:r w:rsidDel="00000000" w:rsidR="00000000" w:rsidRPr="00000000">
        <w:rPr>
          <w:rtl w:val="0"/>
        </w:rPr>
      </w:r>
    </w:p>
    <w:p w:rsidR="00000000" w:rsidDel="00000000" w:rsidP="00000000" w:rsidRDefault="00000000" w:rsidRPr="00000000" w14:paraId="0000005D">
      <w:pPr>
        <w:pStyle w:val="Heading3"/>
        <w:rPr>
          <w:color w:val="ebdcb3"/>
          <w:sz w:val="40"/>
          <w:szCs w:val="40"/>
        </w:rPr>
      </w:pPr>
      <w:bookmarkStart w:colFirst="0" w:colLast="0" w:name="_heading=h.6sznuno686o1" w:id="24"/>
      <w:bookmarkEnd w:id="24"/>
      <w:r w:rsidDel="00000000" w:rsidR="00000000" w:rsidRPr="00000000">
        <w:rPr>
          <w:color w:val="ebdcb3"/>
          <w:sz w:val="40"/>
          <w:szCs w:val="40"/>
          <w:rtl w:val="0"/>
        </w:rPr>
        <w:t xml:space="preserve">§ 18 Dokumentenfälschung</w:t>
      </w:r>
    </w:p>
    <w:p w:rsidR="00000000" w:rsidDel="00000000" w:rsidP="00000000" w:rsidRDefault="00000000" w:rsidRPr="00000000" w14:paraId="0000005E">
      <w:pPr>
        <w:rPr>
          <w:color w:val="ebdcb3"/>
        </w:rPr>
      </w:pPr>
      <w:r w:rsidDel="00000000" w:rsidR="00000000" w:rsidRPr="00000000">
        <w:rPr>
          <w:color w:val="ebdcb3"/>
          <w:rtl w:val="0"/>
        </w:rPr>
        <w:t xml:space="preserve">(1) Wer ein falsches Dokument herstellt oder ein echtes Dokument verfälscht, mit der Absicht, dass es im Rechtsverkehr gebraucht wird.</w:t>
      </w:r>
    </w:p>
    <w:p w:rsidR="00000000" w:rsidDel="00000000" w:rsidP="00000000" w:rsidRDefault="00000000" w:rsidRPr="00000000" w14:paraId="0000005F">
      <w:pPr>
        <w:rPr>
          <w:color w:val="ebdcb3"/>
        </w:rPr>
      </w:pPr>
      <w:r w:rsidDel="00000000" w:rsidR="00000000" w:rsidRPr="00000000">
        <w:rPr>
          <w:color w:val="ebdcb3"/>
          <w:rtl w:val="0"/>
        </w:rPr>
        <w:t xml:space="preserve">(2) Wer nachweislich mit Falschgeld bzw. Blüten/Schwarzgeld aufgegriffen wird. </w:t>
      </w:r>
    </w:p>
    <w:p w:rsidR="00000000" w:rsidDel="00000000" w:rsidP="00000000" w:rsidRDefault="00000000" w:rsidRPr="00000000" w14:paraId="00000060">
      <w:pPr>
        <w:rPr>
          <w:color w:val="ebdcb3"/>
        </w:rPr>
      </w:pPr>
      <w:r w:rsidDel="00000000" w:rsidR="00000000" w:rsidRPr="00000000">
        <w:rPr>
          <w:rtl w:val="0"/>
        </w:rPr>
      </w:r>
    </w:p>
    <w:p w:rsidR="00000000" w:rsidDel="00000000" w:rsidP="00000000" w:rsidRDefault="00000000" w:rsidRPr="00000000" w14:paraId="00000061">
      <w:pPr>
        <w:pStyle w:val="Heading3"/>
        <w:rPr>
          <w:color w:val="ebdcb3"/>
          <w:sz w:val="40"/>
          <w:szCs w:val="40"/>
        </w:rPr>
      </w:pPr>
      <w:bookmarkStart w:colFirst="0" w:colLast="0" w:name="_heading=h.eco2uq5qmw3w" w:id="25"/>
      <w:bookmarkEnd w:id="25"/>
      <w:r w:rsidDel="00000000" w:rsidR="00000000" w:rsidRPr="00000000">
        <w:rPr>
          <w:color w:val="ebdcb3"/>
          <w:sz w:val="40"/>
          <w:szCs w:val="40"/>
          <w:rtl w:val="0"/>
        </w:rPr>
        <w:t xml:space="preserve">§ 19 Glücksspiel</w:t>
      </w:r>
    </w:p>
    <w:p w:rsidR="00000000" w:rsidDel="00000000" w:rsidP="00000000" w:rsidRDefault="00000000" w:rsidRPr="00000000" w14:paraId="00000062">
      <w:pPr>
        <w:rPr>
          <w:color w:val="ebdcb3"/>
        </w:rPr>
      </w:pPr>
      <w:r w:rsidDel="00000000" w:rsidR="00000000" w:rsidRPr="00000000">
        <w:rPr>
          <w:color w:val="ebdcb3"/>
          <w:rtl w:val="0"/>
        </w:rPr>
        <w:t xml:space="preserve">(1) Ein Glücksspiel ist ein Spiel, bei dem die Entscheidung über das Spielergebnis ausschließlich oder vorwiegend vom Zufall abhängt.</w:t>
      </w:r>
    </w:p>
    <w:p w:rsidR="00000000" w:rsidDel="00000000" w:rsidP="00000000" w:rsidRDefault="00000000" w:rsidRPr="00000000" w14:paraId="00000063">
      <w:pPr>
        <w:rPr>
          <w:color w:val="ebdcb3"/>
        </w:rPr>
      </w:pPr>
      <w:r w:rsidDel="00000000" w:rsidR="00000000" w:rsidRPr="00000000">
        <w:rPr>
          <w:color w:val="ebdcb3"/>
          <w:rtl w:val="0"/>
        </w:rPr>
        <w:t xml:space="preserve">(2) Zur Durchführung von Glücksspielen bedarf es einer Lizenz durch die Bundesregierung.</w:t>
      </w:r>
    </w:p>
    <w:p w:rsidR="00000000" w:rsidDel="00000000" w:rsidP="00000000" w:rsidRDefault="00000000" w:rsidRPr="00000000" w14:paraId="00000064">
      <w:pPr>
        <w:rPr>
          <w:color w:val="ebdcb3"/>
        </w:rPr>
      </w:pPr>
      <w:r w:rsidDel="00000000" w:rsidR="00000000" w:rsidRPr="00000000">
        <w:rPr>
          <w:rtl w:val="0"/>
        </w:rPr>
      </w:r>
    </w:p>
    <w:p w:rsidR="00000000" w:rsidDel="00000000" w:rsidP="00000000" w:rsidRDefault="00000000" w:rsidRPr="00000000" w14:paraId="00000065">
      <w:pPr>
        <w:pStyle w:val="Heading3"/>
        <w:rPr>
          <w:color w:val="ebdcb3"/>
        </w:rPr>
      </w:pPr>
      <w:bookmarkStart w:colFirst="0" w:colLast="0" w:name="_heading=h.e895s6fhxosq" w:id="26"/>
      <w:bookmarkEnd w:id="26"/>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3"/>
        <w:rPr>
          <w:color w:val="ebdcb3"/>
          <w:sz w:val="40"/>
          <w:szCs w:val="40"/>
        </w:rPr>
      </w:pPr>
      <w:bookmarkStart w:colFirst="0" w:colLast="0" w:name="_heading=h.71m4p3ksxz2r" w:id="27"/>
      <w:bookmarkEnd w:id="27"/>
      <w:r w:rsidDel="00000000" w:rsidR="00000000" w:rsidRPr="00000000">
        <w:rPr>
          <w:rtl w:val="0"/>
        </w:rPr>
      </w:r>
    </w:p>
    <w:p w:rsidR="00000000" w:rsidDel="00000000" w:rsidP="00000000" w:rsidRDefault="00000000" w:rsidRPr="00000000" w14:paraId="00000067">
      <w:pPr>
        <w:pStyle w:val="Heading3"/>
        <w:rPr>
          <w:color w:val="ebdcb3"/>
          <w:sz w:val="40"/>
          <w:szCs w:val="40"/>
        </w:rPr>
      </w:pPr>
      <w:bookmarkStart w:colFirst="0" w:colLast="0" w:name="_heading=h.ljngb6fzn7uw" w:id="28"/>
      <w:bookmarkEnd w:id="28"/>
      <w:r w:rsidDel="00000000" w:rsidR="00000000" w:rsidRPr="00000000">
        <w:rPr>
          <w:rtl w:val="0"/>
        </w:rPr>
      </w:r>
    </w:p>
    <w:p w:rsidR="00000000" w:rsidDel="00000000" w:rsidP="00000000" w:rsidRDefault="00000000" w:rsidRPr="00000000" w14:paraId="00000068">
      <w:pPr>
        <w:pStyle w:val="Heading3"/>
        <w:rPr>
          <w:color w:val="ebdcb3"/>
          <w:sz w:val="40"/>
          <w:szCs w:val="40"/>
        </w:rPr>
      </w:pPr>
      <w:bookmarkStart w:colFirst="0" w:colLast="0" w:name="_heading=h.crrf7tj9x80z" w:id="29"/>
      <w:bookmarkEnd w:id="29"/>
      <w:r w:rsidDel="00000000" w:rsidR="00000000" w:rsidRPr="00000000">
        <w:rPr>
          <w:color w:val="ebdcb3"/>
          <w:sz w:val="40"/>
          <w:szCs w:val="40"/>
          <w:rtl w:val="0"/>
        </w:rPr>
        <w:t xml:space="preserve">§ 20 Amtsanmaßung</w:t>
      </w:r>
    </w:p>
    <w:p w:rsidR="00000000" w:rsidDel="00000000" w:rsidP="00000000" w:rsidRDefault="00000000" w:rsidRPr="00000000" w14:paraId="00000069">
      <w:pPr>
        <w:rPr>
          <w:color w:val="ebdcb3"/>
        </w:rPr>
      </w:pPr>
      <w:r w:rsidDel="00000000" w:rsidR="00000000" w:rsidRPr="00000000">
        <w:rPr>
          <w:color w:val="ebdcb3"/>
          <w:rtl w:val="0"/>
        </w:rPr>
        <w:t xml:space="preserve">(1) Wer sich die Ausübung eines öffentlichen Amtes anmaßt, ohne dazu befugt zu sein, oder in einer anderen Form sich als diese ausgibt. Hierzu zählt auch das tragen folgender Kleidung:</w:t>
      </w:r>
    </w:p>
    <w:p w:rsidR="00000000" w:rsidDel="00000000" w:rsidP="00000000" w:rsidRDefault="00000000" w:rsidRPr="00000000" w14:paraId="0000006A">
      <w:pPr>
        <w:rPr>
          <w:color w:val="ebdcb3"/>
        </w:rPr>
      </w:pPr>
      <w:r w:rsidDel="00000000" w:rsidR="00000000" w:rsidRPr="00000000">
        <w:rPr>
          <w:color w:val="ebdcb3"/>
          <w:rtl w:val="0"/>
        </w:rPr>
        <w:t xml:space="preserve">a) Medic Department: Kleidung mit der Aufschrift „Arzt“, „Rettungsdienst“, „Krankenhaus“ oder dem Logo des Medic Department.</w:t>
      </w:r>
    </w:p>
    <w:p w:rsidR="00000000" w:rsidDel="00000000" w:rsidP="00000000" w:rsidRDefault="00000000" w:rsidRPr="00000000" w14:paraId="0000006B">
      <w:pPr>
        <w:rPr>
          <w:color w:val="ebdcb3"/>
        </w:rPr>
      </w:pPr>
      <w:r w:rsidDel="00000000" w:rsidR="00000000" w:rsidRPr="00000000">
        <w:rPr>
          <w:color w:val="ebdcb3"/>
          <w:rtl w:val="0"/>
        </w:rPr>
        <w:t xml:space="preserve">b) Polizei: Hoheitsabzeichen, Rangabzeichen auf der Schulter, LSPD Logo, sowie die Aufschrift wo „Police“ beinhaltet</w:t>
      </w:r>
    </w:p>
    <w:p w:rsidR="00000000" w:rsidDel="00000000" w:rsidP="00000000" w:rsidRDefault="00000000" w:rsidRPr="00000000" w14:paraId="0000006C">
      <w:pPr>
        <w:rPr>
          <w:color w:val="ebdcb3"/>
        </w:rPr>
      </w:pPr>
      <w:r w:rsidDel="00000000" w:rsidR="00000000" w:rsidRPr="00000000">
        <w:rPr>
          <w:color w:val="ebdcb3"/>
          <w:rtl w:val="0"/>
        </w:rPr>
        <w:t xml:space="preserve">c) Government/DOJ: Westen, Hosen mit der Aufschrift „Government" oder „DOJ“</w:t>
      </w:r>
    </w:p>
    <w:p w:rsidR="00000000" w:rsidDel="00000000" w:rsidP="00000000" w:rsidRDefault="00000000" w:rsidRPr="00000000" w14:paraId="0000006D">
      <w:pPr>
        <w:pStyle w:val="Heading3"/>
        <w:rPr>
          <w:color w:val="ebdcb3"/>
          <w:sz w:val="40"/>
          <w:szCs w:val="40"/>
        </w:rPr>
      </w:pPr>
      <w:bookmarkStart w:colFirst="0" w:colLast="0" w:name="_heading=h.rl7q0u5bolce" w:id="30"/>
      <w:bookmarkEnd w:id="30"/>
      <w:r w:rsidDel="00000000" w:rsidR="00000000" w:rsidRPr="00000000">
        <w:rPr>
          <w:color w:val="ebdcb3"/>
          <w:sz w:val="40"/>
          <w:szCs w:val="40"/>
          <w:rtl w:val="0"/>
        </w:rPr>
        <w:t xml:space="preserve">§ 21 Behinderung des DOJ</w:t>
      </w:r>
    </w:p>
    <w:p w:rsidR="00000000" w:rsidDel="00000000" w:rsidP="00000000" w:rsidRDefault="00000000" w:rsidRPr="00000000" w14:paraId="0000006E">
      <w:pPr>
        <w:rPr>
          <w:color w:val="ebdcb3"/>
        </w:rPr>
      </w:pPr>
      <w:r w:rsidDel="00000000" w:rsidR="00000000" w:rsidRPr="00000000">
        <w:rPr>
          <w:color w:val="ebdcb3"/>
          <w:rtl w:val="0"/>
        </w:rPr>
        <w:t xml:space="preserve">(1) Sollte eine Person das DOJ bei ihrer Arbeit behindern, z.B. zu Terminen nicht erscheinen oder die Aktennummer nicht herausgeben.</w:t>
      </w:r>
    </w:p>
    <w:p w:rsidR="00000000" w:rsidDel="00000000" w:rsidP="00000000" w:rsidRDefault="00000000" w:rsidRPr="00000000" w14:paraId="0000006F">
      <w:pPr>
        <w:pStyle w:val="Heading3"/>
        <w:rPr>
          <w:color w:val="ebdcb3"/>
          <w:sz w:val="40"/>
          <w:szCs w:val="40"/>
        </w:rPr>
      </w:pPr>
      <w:bookmarkStart w:colFirst="0" w:colLast="0" w:name="_heading=h.8z8u1iwpym87" w:id="31"/>
      <w:bookmarkEnd w:id="31"/>
      <w:r w:rsidDel="00000000" w:rsidR="00000000" w:rsidRPr="00000000">
        <w:rPr>
          <w:color w:val="ebdcb3"/>
          <w:sz w:val="40"/>
          <w:szCs w:val="40"/>
          <w:rtl w:val="0"/>
        </w:rPr>
        <w:t xml:space="preserve">§ 22 Behinderung der Behördenarbeit</w:t>
      </w:r>
    </w:p>
    <w:p w:rsidR="00000000" w:rsidDel="00000000" w:rsidP="00000000" w:rsidRDefault="00000000" w:rsidRPr="00000000" w14:paraId="00000070">
      <w:pPr>
        <w:rPr>
          <w:color w:val="ebdcb3"/>
        </w:rPr>
      </w:pPr>
      <w:r w:rsidDel="00000000" w:rsidR="00000000" w:rsidRPr="00000000">
        <w:rPr>
          <w:color w:val="ebdcb3"/>
          <w:rtl w:val="0"/>
        </w:rPr>
        <w:t xml:space="preserve">(1) Wer vorsätzlich die Arbeit einer staatlichen Behörde unterbindet und diese bei Ihrer Ausübung hindert.</w:t>
      </w:r>
    </w:p>
    <w:p w:rsidR="00000000" w:rsidDel="00000000" w:rsidP="00000000" w:rsidRDefault="00000000" w:rsidRPr="00000000" w14:paraId="00000071">
      <w:pPr>
        <w:rPr>
          <w:color w:val="ebdcb3"/>
        </w:rPr>
      </w:pPr>
      <w:r w:rsidDel="00000000" w:rsidR="00000000" w:rsidRPr="00000000">
        <w:rPr>
          <w:rtl w:val="0"/>
        </w:rPr>
      </w:r>
    </w:p>
    <w:p w:rsidR="00000000" w:rsidDel="00000000" w:rsidP="00000000" w:rsidRDefault="00000000" w:rsidRPr="00000000" w14:paraId="00000072">
      <w:pPr>
        <w:pStyle w:val="Heading3"/>
        <w:rPr>
          <w:color w:val="ebdcb3"/>
          <w:sz w:val="40"/>
          <w:szCs w:val="40"/>
        </w:rPr>
      </w:pPr>
      <w:bookmarkStart w:colFirst="0" w:colLast="0" w:name="_heading=h.o9e3htfbnd59" w:id="32"/>
      <w:bookmarkEnd w:id="32"/>
      <w:r w:rsidDel="00000000" w:rsidR="00000000" w:rsidRPr="00000000">
        <w:rPr>
          <w:color w:val="ebdcb3"/>
          <w:sz w:val="40"/>
          <w:szCs w:val="40"/>
          <w:rtl w:val="0"/>
        </w:rPr>
        <w:t xml:space="preserve">§ 23 Drohung </w:t>
      </w:r>
    </w:p>
    <w:p w:rsidR="00000000" w:rsidDel="00000000" w:rsidP="00000000" w:rsidRDefault="00000000" w:rsidRPr="00000000" w14:paraId="00000073">
      <w:pPr>
        <w:rPr>
          <w:color w:val="ebdcb3"/>
        </w:rPr>
      </w:pPr>
      <w:r w:rsidDel="00000000" w:rsidR="00000000" w:rsidRPr="00000000">
        <w:rPr>
          <w:color w:val="ebdcb3"/>
          <w:rtl w:val="0"/>
        </w:rPr>
        <w:t xml:space="preserve">(1) Wer einem Anderen Gewalt androht, um jemanden in Furcht und Unruhe zu versetzen. </w:t>
      </w:r>
    </w:p>
    <w:p w:rsidR="00000000" w:rsidDel="00000000" w:rsidP="00000000" w:rsidRDefault="00000000" w:rsidRPr="00000000" w14:paraId="00000074">
      <w:pPr>
        <w:rPr>
          <w:color w:val="ebdcb3"/>
        </w:rPr>
      </w:pPr>
      <w:r w:rsidDel="00000000" w:rsidR="00000000" w:rsidRPr="00000000">
        <w:rPr>
          <w:color w:val="ebdcb3"/>
          <w:rtl w:val="0"/>
        </w:rPr>
        <w:t xml:space="preserve">(2) Wer einen anderen Menschen mit Gewalt oder Androhung von Gewalt mit einem empfindlichen Übel zu einer Handlung, Duldung oder Unterlassung nötigt. </w:t>
      </w:r>
    </w:p>
    <w:p w:rsidR="00000000" w:rsidDel="00000000" w:rsidP="00000000" w:rsidRDefault="00000000" w:rsidRPr="00000000" w14:paraId="00000075">
      <w:pPr>
        <w:rPr>
          <w:color w:val="ebdcb3"/>
        </w:rPr>
      </w:pPr>
      <w:r w:rsidDel="00000000" w:rsidR="00000000" w:rsidRPr="00000000">
        <w:rPr>
          <w:rtl w:val="0"/>
        </w:rPr>
      </w:r>
    </w:p>
    <w:p w:rsidR="00000000" w:rsidDel="00000000" w:rsidP="00000000" w:rsidRDefault="00000000" w:rsidRPr="00000000" w14:paraId="00000076">
      <w:pPr>
        <w:pStyle w:val="Heading3"/>
        <w:rPr>
          <w:color w:val="ebdcb3"/>
          <w:sz w:val="40"/>
          <w:szCs w:val="40"/>
        </w:rPr>
      </w:pPr>
      <w:bookmarkStart w:colFirst="0" w:colLast="0" w:name="_heading=h.62hvsyoqjg58" w:id="33"/>
      <w:bookmarkEnd w:id="33"/>
      <w:r w:rsidDel="00000000" w:rsidR="00000000" w:rsidRPr="00000000">
        <w:rPr>
          <w:color w:val="ebdcb3"/>
          <w:sz w:val="40"/>
          <w:szCs w:val="40"/>
          <w:rtl w:val="0"/>
        </w:rPr>
        <w:t xml:space="preserve">§ 24 Hausfriedensbruch  </w:t>
      </w:r>
    </w:p>
    <w:p w:rsidR="00000000" w:rsidDel="00000000" w:rsidP="00000000" w:rsidRDefault="00000000" w:rsidRPr="00000000" w14:paraId="00000077">
      <w:pPr>
        <w:rPr>
          <w:color w:val="ebdcb3"/>
        </w:rPr>
      </w:pPr>
      <w:r w:rsidDel="00000000" w:rsidR="00000000" w:rsidRPr="00000000">
        <w:rPr>
          <w:color w:val="ebdcb3"/>
          <w:rtl w:val="0"/>
        </w:rPr>
        <w:t xml:space="preserve">(1) Wer sich unerlaubten Zutritt in ein Haus, eine Wohnstätte, auf ein Grundstück oder in Geschäftsräume verschafft und nach Aufforderung durch den Eigentümer, oder seiner Bevollmächtigten oder der Executive in Ausübung hoheitlicher Aufgaben, nicht verlässt.</w:t>
      </w:r>
    </w:p>
    <w:p w:rsidR="00000000" w:rsidDel="00000000" w:rsidP="00000000" w:rsidRDefault="00000000" w:rsidRPr="00000000" w14:paraId="00000078">
      <w:pPr>
        <w:pStyle w:val="Heading3"/>
        <w:rPr>
          <w:color w:val="ebdcb3"/>
          <w:sz w:val="40"/>
          <w:szCs w:val="40"/>
        </w:rPr>
      </w:pPr>
      <w:bookmarkStart w:colFirst="0" w:colLast="0" w:name="_heading=h.n9sxmrc1nznn" w:id="34"/>
      <w:bookmarkEnd w:id="34"/>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3"/>
        <w:rPr>
          <w:color w:val="ebdcb3"/>
          <w:sz w:val="40"/>
          <w:szCs w:val="40"/>
        </w:rPr>
      </w:pPr>
      <w:bookmarkStart w:colFirst="0" w:colLast="0" w:name="_heading=h.merzu4j7agd8" w:id="35"/>
      <w:bookmarkEnd w:id="35"/>
      <w:r w:rsidDel="00000000" w:rsidR="00000000" w:rsidRPr="00000000">
        <w:rPr>
          <w:rtl w:val="0"/>
        </w:rPr>
      </w:r>
    </w:p>
    <w:p w:rsidR="00000000" w:rsidDel="00000000" w:rsidP="00000000" w:rsidRDefault="00000000" w:rsidRPr="00000000" w14:paraId="0000007A">
      <w:pPr>
        <w:pStyle w:val="Heading3"/>
        <w:rPr>
          <w:color w:val="ebdcb3"/>
          <w:sz w:val="40"/>
          <w:szCs w:val="40"/>
        </w:rPr>
      </w:pPr>
      <w:bookmarkStart w:colFirst="0" w:colLast="0" w:name="_heading=h.do63p1tbq4bq" w:id="36"/>
      <w:bookmarkEnd w:id="36"/>
      <w:r w:rsidDel="00000000" w:rsidR="00000000" w:rsidRPr="00000000">
        <w:rPr>
          <w:rtl w:val="0"/>
        </w:rPr>
      </w:r>
    </w:p>
    <w:p w:rsidR="00000000" w:rsidDel="00000000" w:rsidP="00000000" w:rsidRDefault="00000000" w:rsidRPr="00000000" w14:paraId="0000007B">
      <w:pPr>
        <w:pStyle w:val="Heading3"/>
        <w:rPr>
          <w:color w:val="ebdcb3"/>
          <w:sz w:val="40"/>
          <w:szCs w:val="40"/>
        </w:rPr>
      </w:pPr>
      <w:bookmarkStart w:colFirst="0" w:colLast="0" w:name="_heading=h.f9rp69sr1oit" w:id="37"/>
      <w:bookmarkEnd w:id="37"/>
      <w:r w:rsidDel="00000000" w:rsidR="00000000" w:rsidRPr="00000000">
        <w:rPr>
          <w:color w:val="ebdcb3"/>
          <w:sz w:val="40"/>
          <w:szCs w:val="40"/>
          <w:rtl w:val="0"/>
        </w:rPr>
        <w:t xml:space="preserve">§ 25 Vermummungsverbot </w:t>
      </w:r>
    </w:p>
    <w:p w:rsidR="00000000" w:rsidDel="00000000" w:rsidP="00000000" w:rsidRDefault="00000000" w:rsidRPr="00000000" w14:paraId="0000007C">
      <w:pPr>
        <w:rPr>
          <w:color w:val="ebdcb3"/>
        </w:rPr>
      </w:pPr>
      <w:r w:rsidDel="00000000" w:rsidR="00000000" w:rsidRPr="00000000">
        <w:rPr>
          <w:color w:val="ebdcb3"/>
          <w:rtl w:val="0"/>
        </w:rPr>
        <w:t xml:space="preserve">(1) Die Exekutive von Los Santos hat das Recht, jede maskierte Person zur Identitätsfeststellung dazu aufzufordern, ihre Maskierung abzunehmen.</w:t>
      </w:r>
    </w:p>
    <w:p w:rsidR="00000000" w:rsidDel="00000000" w:rsidP="00000000" w:rsidRDefault="00000000" w:rsidRPr="00000000" w14:paraId="0000007D">
      <w:pPr>
        <w:rPr>
          <w:color w:val="ebdcb3"/>
        </w:rPr>
      </w:pPr>
      <w:r w:rsidDel="00000000" w:rsidR="00000000" w:rsidRPr="00000000">
        <w:rPr>
          <w:color w:val="ebdcb3"/>
          <w:rtl w:val="0"/>
        </w:rPr>
        <w:t xml:space="preserve">In Räumlichkeiten der Exekutive, der Legislativen und der Judikativen sowie des Medic Department ist es strengstens verboten eine Vermummung zu tragen. </w:t>
      </w:r>
    </w:p>
    <w:p w:rsidR="00000000" w:rsidDel="00000000" w:rsidP="00000000" w:rsidRDefault="00000000" w:rsidRPr="00000000" w14:paraId="0000007E">
      <w:pPr>
        <w:rPr>
          <w:color w:val="ebdcb3"/>
        </w:rPr>
      </w:pPr>
      <w:r w:rsidDel="00000000" w:rsidR="00000000" w:rsidRPr="00000000">
        <w:rPr>
          <w:color w:val="ebdcb3"/>
          <w:rtl w:val="0"/>
        </w:rPr>
        <w:t xml:space="preserve">Mitarbeiter von Spezialeinheiten, Zivilcops und Rettungsdienst sind von dieser Regelung ausgeschlossen.</w:t>
      </w:r>
    </w:p>
    <w:sdt>
      <w:sdtPr>
        <w:id w:val="-2095791070"/>
        <w:tag w:val="goog_rdk_0"/>
      </w:sdtPr>
      <w:sdtContent>
        <w:p w:rsidR="00000000" w:rsidDel="00000000" w:rsidP="00000000" w:rsidRDefault="00000000" w:rsidRPr="00000000" w14:paraId="0000007F">
          <w:pPr>
            <w:pStyle w:val="Heading2"/>
            <w:rPr>
              <w:color w:val="ebdcb3"/>
              <w:sz w:val="22"/>
              <w:szCs w:val="22"/>
            </w:rPr>
          </w:pPr>
          <w:bookmarkStart w:colFirst="0" w:colLast="0" w:name="_heading=h.bs8hqj1cgdqm" w:id="38"/>
          <w:bookmarkEnd w:id="38"/>
          <w:r w:rsidDel="00000000" w:rsidR="00000000" w:rsidRPr="00000000">
            <w:rPr>
              <w:color w:val="ebdcb3"/>
              <w:sz w:val="22"/>
              <w:szCs w:val="22"/>
              <w:rtl w:val="0"/>
            </w:rPr>
            <w:t xml:space="preserve">(2) Sondergenehmigungen für das Tragen einer Vermummung können bei einem Arzt angefragt werden. Dieser ist dazu verpflichtet, bei hinreichender medizinischer Begründung eine Sondergenehmigung zu verfassen und mit dem Gesundheitsminister oder dessen Vertreter zu unterschreiben. </w:t>
          </w:r>
        </w:p>
      </w:sdtContent>
    </w:sdt>
    <w:p w:rsidR="00000000" w:rsidDel="00000000" w:rsidP="00000000" w:rsidRDefault="00000000" w:rsidRPr="00000000" w14:paraId="00000080">
      <w:pPr>
        <w:rPr>
          <w:color w:val="ebdcb3"/>
        </w:rPr>
      </w:pPr>
      <w:r w:rsidDel="00000000" w:rsidR="00000000" w:rsidRPr="00000000">
        <w:rPr>
          <w:rtl w:val="0"/>
        </w:rPr>
      </w:r>
    </w:p>
    <w:p w:rsidR="00000000" w:rsidDel="00000000" w:rsidP="00000000" w:rsidRDefault="00000000" w:rsidRPr="00000000" w14:paraId="00000081">
      <w:pPr>
        <w:pStyle w:val="Heading2"/>
        <w:rPr>
          <w:color w:val="ebdcb3"/>
        </w:rPr>
      </w:pPr>
      <w:bookmarkStart w:colFirst="0" w:colLast="0" w:name="_heading=h.2j84r3umodq1" w:id="39"/>
      <w:bookmarkEnd w:id="39"/>
      <w:r w:rsidDel="00000000" w:rsidR="00000000" w:rsidRPr="00000000">
        <w:rPr>
          <w:rtl w:val="0"/>
        </w:rPr>
      </w:r>
    </w:p>
    <w:p w:rsidR="00000000" w:rsidDel="00000000" w:rsidP="00000000" w:rsidRDefault="00000000" w:rsidRPr="00000000" w14:paraId="00000082">
      <w:pPr>
        <w:rPr>
          <w:color w:val="ebdcb3"/>
        </w:rPr>
      </w:pPr>
      <w:r w:rsidDel="00000000" w:rsidR="00000000" w:rsidRPr="00000000">
        <w:rPr>
          <w:rtl w:val="0"/>
        </w:rPr>
      </w:r>
    </w:p>
    <w:p w:rsidR="00000000" w:rsidDel="00000000" w:rsidP="00000000" w:rsidRDefault="00000000" w:rsidRPr="00000000" w14:paraId="00000083">
      <w:pPr>
        <w:rPr>
          <w:color w:val="ebdcb3"/>
        </w:rPr>
      </w:pPr>
      <w:r w:rsidDel="00000000" w:rsidR="00000000" w:rsidRPr="00000000">
        <w:rPr>
          <w:rtl w:val="0"/>
        </w:rPr>
      </w:r>
    </w:p>
    <w:p w:rsidR="00000000" w:rsidDel="00000000" w:rsidP="00000000" w:rsidRDefault="00000000" w:rsidRPr="00000000" w14:paraId="00000084">
      <w:pPr>
        <w:rPr>
          <w:color w:val="ebdcb3"/>
        </w:rPr>
      </w:pPr>
      <w:r w:rsidDel="00000000" w:rsidR="00000000" w:rsidRPr="00000000">
        <w:rPr>
          <w:rtl w:val="0"/>
        </w:rPr>
      </w:r>
    </w:p>
    <w:p w:rsidR="00000000" w:rsidDel="00000000" w:rsidP="00000000" w:rsidRDefault="00000000" w:rsidRPr="00000000" w14:paraId="00000085">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86">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8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8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8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8A">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8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8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8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8E">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8F">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0">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1">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5">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6">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A">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E">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9F">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A0">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A1">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A2">
      <w:pPr>
        <w:spacing w:line="240" w:lineRule="auto"/>
        <w:jc w:val="center"/>
        <w:rPr>
          <w:i w:val="1"/>
          <w:color w:val="ebdcb3"/>
          <w:sz w:val="20"/>
          <w:szCs w:val="20"/>
        </w:rPr>
        <w:sectPr>
          <w:type w:val="continuous"/>
          <w:pgSz w:h="16834" w:w="11909" w:orient="portrait"/>
          <w:pgMar w:bottom="0" w:top="0" w:left="850.3937007874016" w:right="850.3937007874016" w:header="0" w:footer="992.1259842519686"/>
        </w:sectPr>
      </w:pPr>
      <w:r w:rsidDel="00000000" w:rsidR="00000000" w:rsidRPr="00000000">
        <w:rPr>
          <w:i w:val="1"/>
          <w:color w:val="ebdcb3"/>
          <w:sz w:val="20"/>
          <w:szCs w:val="20"/>
          <w:rtl w:val="0"/>
        </w:rPr>
        <w:t xml:space="preserve">Dieses Gesetz wurde im Goverment über eine Mehrheitsabstimmung verabschiedet und ist somit gültig.</w:t>
      </w:r>
    </w:p>
    <w:p w:rsidR="00000000" w:rsidDel="00000000" w:rsidP="00000000" w:rsidRDefault="00000000" w:rsidRPr="00000000" w14:paraId="000000A3">
      <w:pPr>
        <w:spacing w:line="240" w:lineRule="auto"/>
        <w:jc w:val="center"/>
        <w:rPr>
          <w:b w:val="1"/>
          <w:color w:val="ebdcb3"/>
          <w:sz w:val="28"/>
          <w:szCs w:val="28"/>
        </w:rPr>
        <w:sectPr>
          <w:type w:val="continuous"/>
          <w:pgSz w:h="16834" w:w="11909" w:orient="portrait"/>
          <w:pgMar w:bottom="0" w:top="0" w:left="850.3937007874016" w:right="850.3937007874016" w:header="0" w:footer="992.1259842519686"/>
        </w:sectPr>
      </w:pPr>
      <w:r w:rsidDel="00000000" w:rsidR="00000000" w:rsidRPr="00000000">
        <w:rPr>
          <w:rtl w:val="0"/>
        </w:rPr>
      </w:r>
    </w:p>
    <w:p w:rsidR="00000000" w:rsidDel="00000000" w:rsidP="00000000" w:rsidRDefault="00000000" w:rsidRPr="00000000" w14:paraId="000000A4">
      <w:pPr>
        <w:widowControl w:val="0"/>
        <w:spacing w:line="240" w:lineRule="auto"/>
        <w:ind w:right="313.499755859375"/>
        <w:rPr>
          <w:color w:val="ebdcb3"/>
          <w:sz w:val="24"/>
          <w:szCs w:val="24"/>
        </w:rPr>
      </w:pPr>
      <w:r w:rsidDel="00000000" w:rsidR="00000000" w:rsidRPr="00000000">
        <w:rPr>
          <w:rtl w:val="0"/>
        </w:rPr>
      </w:r>
    </w:p>
    <w:sectPr>
      <w:type w:val="continuous"/>
      <w:pgSz w:h="16834" w:w="11909" w:orient="portrait"/>
      <w:pgMar w:bottom="0" w:top="0" w:left="850.3937007874016" w:right="850.3937007874016" w:header="0" w:footer="992.12598425196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pict>
        <v:shape id="WordPictureWatermark1" style="position:absolute;width:596.9763779527559pt;height:844.379527559055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UWK06kfSQ1suBrI2gfEeEor3w==">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