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rPr>
          <w:color w:val="ebdcb3"/>
        </w:rPr>
      </w:pPr>
      <w:r w:rsidDel="00000000" w:rsidR="00000000" w:rsidRPr="00000000">
        <w:rPr>
          <w:color w:val="ebdcb3"/>
          <w:rtl w:val="0"/>
        </w:rPr>
        <w:t xml:space="preserve"> </w:t>
      </w:r>
    </w:p>
    <w:p w:rsidR="00000000" w:rsidDel="00000000" w:rsidP="00000000" w:rsidRDefault="00000000" w:rsidRPr="00000000" w14:paraId="00000002">
      <w:pPr>
        <w:rPr>
          <w:color w:val="ebdcb3"/>
        </w:rPr>
      </w:pPr>
      <w:r w:rsidDel="00000000" w:rsidR="00000000" w:rsidRPr="00000000">
        <w:rPr>
          <w:rtl w:val="0"/>
        </w:rPr>
      </w:r>
    </w:p>
    <w:p w:rsidR="00000000" w:rsidDel="00000000" w:rsidP="00000000" w:rsidRDefault="00000000" w:rsidRPr="00000000" w14:paraId="00000003">
      <w:pPr>
        <w:rPr>
          <w:color w:val="ebdcb3"/>
        </w:rPr>
      </w:pPr>
      <w:r w:rsidDel="00000000" w:rsidR="00000000" w:rsidRPr="00000000">
        <w:rPr>
          <w:rtl w:val="0"/>
        </w:rPr>
      </w:r>
    </w:p>
    <w:p w:rsidR="00000000" w:rsidDel="00000000" w:rsidP="00000000" w:rsidRDefault="00000000" w:rsidRPr="00000000" w14:paraId="00000004">
      <w:pPr>
        <w:rPr>
          <w:color w:val="ebdcb3"/>
        </w:rPr>
      </w:pPr>
      <w:r w:rsidDel="00000000" w:rsidR="00000000" w:rsidRPr="00000000">
        <w:rPr>
          <w:rtl w:val="0"/>
        </w:rPr>
      </w:r>
    </w:p>
    <w:p w:rsidR="00000000" w:rsidDel="00000000" w:rsidP="00000000" w:rsidRDefault="00000000" w:rsidRPr="00000000" w14:paraId="00000005">
      <w:pPr>
        <w:pStyle w:val="Heading1"/>
        <w:keepNext w:val="0"/>
        <w:keepLines w:val="0"/>
        <w:pBdr>
          <w:top w:color="000000" w:space="0" w:sz="0" w:val="none"/>
          <w:bottom w:color="000000" w:space="0" w:sz="0" w:val="none"/>
          <w:between w:color="000000" w:space="0" w:sz="0" w:val="none"/>
        </w:pBdr>
        <w:spacing w:after="0" w:before="0" w:line="331.2" w:lineRule="auto"/>
        <w:rPr>
          <w:b w:val="1"/>
          <w:color w:val="ebdcb3"/>
          <w:sz w:val="28"/>
          <w:szCs w:val="28"/>
        </w:rPr>
      </w:pPr>
      <w:bookmarkStart w:colFirst="0" w:colLast="0" w:name="_heading=h.enf6xx3qavf" w:id="0"/>
      <w:bookmarkEnd w:id="0"/>
      <w:r w:rsidDel="00000000" w:rsidR="00000000" w:rsidRPr="00000000">
        <w:rPr>
          <w:rtl w:val="0"/>
        </w:rPr>
      </w:r>
    </w:p>
    <w:p w:rsidR="00000000" w:rsidDel="00000000" w:rsidP="00000000" w:rsidRDefault="00000000" w:rsidRPr="00000000" w14:paraId="00000006">
      <w:pPr>
        <w:pStyle w:val="Heading1"/>
        <w:keepNext w:val="0"/>
        <w:keepLines w:val="0"/>
        <w:pBdr>
          <w:top w:color="000000" w:space="0" w:sz="0" w:val="none"/>
          <w:bottom w:color="000000" w:space="0" w:sz="0" w:val="none"/>
          <w:between w:color="000000" w:space="0" w:sz="0" w:val="none"/>
        </w:pBdr>
        <w:spacing w:after="0" w:before="0" w:line="331.2" w:lineRule="auto"/>
        <w:rPr>
          <w:color w:val="ebdcb3"/>
        </w:rPr>
        <w:sectPr>
          <w:headerReference r:id="rId7" w:type="default"/>
          <w:footerReference r:id="rId8" w:type="default"/>
          <w:pgSz w:h="16834" w:w="11909" w:orient="portrait"/>
          <w:pgMar w:bottom="0" w:top="0" w:left="850.3937007874016" w:right="850.3937007874016" w:header="0" w:footer="992.1259842519686"/>
          <w:pgNumType w:start="1"/>
        </w:sectPr>
      </w:pPr>
      <w:bookmarkStart w:colFirst="0" w:colLast="0" w:name="_heading=h.hd6env1l20mw" w:id="1"/>
      <w:bookmarkEnd w:id="1"/>
      <w:r w:rsidDel="00000000" w:rsidR="00000000" w:rsidRPr="00000000">
        <w:rPr>
          <w:b w:val="1"/>
          <w:color w:val="ebdcb3"/>
          <w:sz w:val="28"/>
          <w:szCs w:val="28"/>
          <w:rtl w:val="0"/>
        </w:rPr>
        <w:t xml:space="preserve">Strafprozessordnung [StPO]</w:t>
      </w:r>
      <w:r w:rsidDel="00000000" w:rsidR="00000000" w:rsidRPr="00000000">
        <w:rPr>
          <w:rtl w:val="0"/>
        </w:rPr>
      </w:r>
    </w:p>
    <w:p w:rsidR="00000000" w:rsidDel="00000000" w:rsidP="00000000" w:rsidRDefault="00000000" w:rsidRPr="00000000" w14:paraId="00000007">
      <w:pPr>
        <w:numPr>
          <w:ilvl w:val="0"/>
          <w:numId w:val="6"/>
        </w:numPr>
        <w:spacing w:before="240" w:lineRule="auto"/>
        <w:ind w:left="720" w:hanging="360"/>
        <w:rPr>
          <w:color w:val="ebdcb3"/>
        </w:rPr>
      </w:pPr>
      <w:hyperlink w:anchor="_heading=h.x475pgmfkofo">
        <w:r w:rsidDel="00000000" w:rsidR="00000000" w:rsidRPr="00000000">
          <w:rPr>
            <w:color w:val="ebdcb3"/>
            <w:u w:val="single"/>
            <w:rtl w:val="0"/>
          </w:rPr>
          <w:t xml:space="preserve">Das Strafverfahren</w:t>
        </w:r>
      </w:hyperlink>
      <w:r w:rsidDel="00000000" w:rsidR="00000000" w:rsidRPr="00000000">
        <w:rPr>
          <w:color w:val="ebdcb3"/>
          <w:rtl w:val="0"/>
        </w:rPr>
        <w:br w:type="textWrapping"/>
        <w:t xml:space="preserve"> </w:t>
        <w:tab/>
      </w:r>
    </w:p>
    <w:p w:rsidR="00000000" w:rsidDel="00000000" w:rsidP="00000000" w:rsidRDefault="00000000" w:rsidRPr="00000000" w14:paraId="00000008">
      <w:pPr>
        <w:numPr>
          <w:ilvl w:val="0"/>
          <w:numId w:val="6"/>
        </w:numPr>
        <w:ind w:left="720" w:hanging="360"/>
        <w:rPr>
          <w:color w:val="ebdcb3"/>
        </w:rPr>
      </w:pPr>
      <w:hyperlink w:anchor="_heading=h.4gjs5fumwo1e">
        <w:r w:rsidDel="00000000" w:rsidR="00000000" w:rsidRPr="00000000">
          <w:rPr>
            <w:color w:val="ebdcb3"/>
            <w:u w:val="single"/>
            <w:rtl w:val="0"/>
          </w:rPr>
          <w:t xml:space="preserve">Pflicht zur Sachverhaltsaufklärung</w:t>
        </w:r>
      </w:hyperlink>
      <w:r w:rsidDel="00000000" w:rsidR="00000000" w:rsidRPr="00000000">
        <w:rPr>
          <w:color w:val="ebdcb3"/>
          <w:rtl w:val="0"/>
        </w:rPr>
        <w:br w:type="textWrapping"/>
        <w:t xml:space="preserve"> </w:t>
        <w:tab/>
      </w:r>
    </w:p>
    <w:p w:rsidR="00000000" w:rsidDel="00000000" w:rsidP="00000000" w:rsidRDefault="00000000" w:rsidRPr="00000000" w14:paraId="00000009">
      <w:pPr>
        <w:numPr>
          <w:ilvl w:val="0"/>
          <w:numId w:val="6"/>
        </w:numPr>
        <w:ind w:left="720" w:hanging="360"/>
        <w:rPr>
          <w:color w:val="ebdcb3"/>
        </w:rPr>
      </w:pPr>
      <w:hyperlink w:anchor="_heading=h.8btno78dhlql">
        <w:r w:rsidDel="00000000" w:rsidR="00000000" w:rsidRPr="00000000">
          <w:rPr>
            <w:color w:val="ebdcb3"/>
            <w:u w:val="single"/>
            <w:rtl w:val="0"/>
          </w:rPr>
          <w:t xml:space="preserve">Tatvorwurf und Strafvollzug</w:t>
        </w:r>
      </w:hyperlink>
      <w:r w:rsidDel="00000000" w:rsidR="00000000" w:rsidRPr="00000000">
        <w:rPr>
          <w:color w:val="ebdcb3"/>
          <w:rtl w:val="0"/>
        </w:rPr>
        <w:br w:type="textWrapping"/>
        <w:t xml:space="preserve"> </w:t>
        <w:tab/>
      </w:r>
    </w:p>
    <w:p w:rsidR="00000000" w:rsidDel="00000000" w:rsidP="00000000" w:rsidRDefault="00000000" w:rsidRPr="00000000" w14:paraId="0000000A">
      <w:pPr>
        <w:numPr>
          <w:ilvl w:val="0"/>
          <w:numId w:val="6"/>
        </w:numPr>
        <w:ind w:left="720" w:hanging="360"/>
        <w:rPr>
          <w:color w:val="ebdcb3"/>
        </w:rPr>
      </w:pPr>
      <w:hyperlink w:anchor="_heading=h.7038qbsyljov">
        <w:r w:rsidDel="00000000" w:rsidR="00000000" w:rsidRPr="00000000">
          <w:rPr>
            <w:color w:val="ebdcb3"/>
            <w:u w:val="single"/>
            <w:rtl w:val="0"/>
          </w:rPr>
          <w:t xml:space="preserve">Recht auf Verteidigung</w:t>
        </w:r>
      </w:hyperlink>
      <w:r w:rsidDel="00000000" w:rsidR="00000000" w:rsidRPr="00000000">
        <w:rPr>
          <w:color w:val="ebdcb3"/>
          <w:rtl w:val="0"/>
        </w:rPr>
        <w:br w:type="textWrapping"/>
        <w:t xml:space="preserve"> </w:t>
        <w:tab/>
      </w:r>
    </w:p>
    <w:p w:rsidR="00000000" w:rsidDel="00000000" w:rsidP="00000000" w:rsidRDefault="00000000" w:rsidRPr="00000000" w14:paraId="0000000B">
      <w:pPr>
        <w:numPr>
          <w:ilvl w:val="0"/>
          <w:numId w:val="6"/>
        </w:numPr>
        <w:ind w:left="720" w:hanging="360"/>
        <w:rPr>
          <w:color w:val="ebdcb3"/>
        </w:rPr>
      </w:pPr>
      <w:hyperlink w:anchor="_heading=h.q0run4bp4wj4">
        <w:r w:rsidDel="00000000" w:rsidR="00000000" w:rsidRPr="00000000">
          <w:rPr>
            <w:color w:val="ebdcb3"/>
            <w:u w:val="single"/>
            <w:rtl w:val="0"/>
          </w:rPr>
          <w:t xml:space="preserve">Unschuldsvermutung</w:t>
        </w:r>
      </w:hyperlink>
      <w:r w:rsidDel="00000000" w:rsidR="00000000" w:rsidRPr="00000000">
        <w:rPr>
          <w:color w:val="ebdcb3"/>
          <w:rtl w:val="0"/>
        </w:rPr>
        <w:br w:type="textWrapping"/>
        <w:t xml:space="preserve"> </w:t>
        <w:tab/>
      </w:r>
    </w:p>
    <w:p w:rsidR="00000000" w:rsidDel="00000000" w:rsidP="00000000" w:rsidRDefault="00000000" w:rsidRPr="00000000" w14:paraId="0000000C">
      <w:pPr>
        <w:numPr>
          <w:ilvl w:val="0"/>
          <w:numId w:val="6"/>
        </w:numPr>
        <w:ind w:left="720" w:hanging="360"/>
        <w:rPr>
          <w:color w:val="ebdcb3"/>
        </w:rPr>
      </w:pPr>
      <w:hyperlink w:anchor="_heading=h.q0run4bp4wj4">
        <w:r w:rsidDel="00000000" w:rsidR="00000000" w:rsidRPr="00000000">
          <w:rPr>
            <w:color w:val="ebdcb3"/>
            <w:u w:val="single"/>
            <w:rtl w:val="0"/>
          </w:rPr>
          <w:t xml:space="preserve">Freie Beweiswürdigung</w:t>
        </w:r>
      </w:hyperlink>
      <w:r w:rsidDel="00000000" w:rsidR="00000000" w:rsidRPr="00000000">
        <w:rPr>
          <w:color w:val="ebdcb3"/>
          <w:rtl w:val="0"/>
        </w:rPr>
        <w:br w:type="textWrapping"/>
        <w:t xml:space="preserve"> </w:t>
        <w:tab/>
      </w:r>
    </w:p>
    <w:p w:rsidR="00000000" w:rsidDel="00000000" w:rsidP="00000000" w:rsidRDefault="00000000" w:rsidRPr="00000000" w14:paraId="0000000D">
      <w:pPr>
        <w:numPr>
          <w:ilvl w:val="0"/>
          <w:numId w:val="6"/>
        </w:numPr>
        <w:ind w:left="720" w:hanging="360"/>
        <w:rPr>
          <w:color w:val="ebdcb3"/>
        </w:rPr>
      </w:pPr>
      <w:hyperlink w:anchor="_heading=h.pot6xvtgnknt">
        <w:r w:rsidDel="00000000" w:rsidR="00000000" w:rsidRPr="00000000">
          <w:rPr>
            <w:color w:val="ebdcb3"/>
            <w:u w:val="single"/>
            <w:rtl w:val="0"/>
          </w:rPr>
          <w:t xml:space="preserve">Ausschluss der Befangenheit</w:t>
        </w:r>
      </w:hyperlink>
      <w:r w:rsidDel="00000000" w:rsidR="00000000" w:rsidRPr="00000000">
        <w:rPr>
          <w:color w:val="ebdcb3"/>
          <w:rtl w:val="0"/>
        </w:rPr>
        <w:br w:type="textWrapping"/>
        <w:t xml:space="preserve"> </w:t>
        <w:tab/>
      </w:r>
    </w:p>
    <w:p w:rsidR="00000000" w:rsidDel="00000000" w:rsidP="00000000" w:rsidRDefault="00000000" w:rsidRPr="00000000" w14:paraId="0000000E">
      <w:pPr>
        <w:numPr>
          <w:ilvl w:val="0"/>
          <w:numId w:val="6"/>
        </w:numPr>
        <w:ind w:left="720" w:hanging="360"/>
        <w:rPr>
          <w:color w:val="ebdcb3"/>
        </w:rPr>
      </w:pPr>
      <w:hyperlink w:anchor="_heading=h.oders1dgnc0d">
        <w:r w:rsidDel="00000000" w:rsidR="00000000" w:rsidRPr="00000000">
          <w:rPr>
            <w:color w:val="ebdcb3"/>
            <w:u w:val="single"/>
            <w:rtl w:val="0"/>
          </w:rPr>
          <w:t xml:space="preserve">Durchsuchungen</w:t>
        </w:r>
      </w:hyperlink>
      <w:r w:rsidDel="00000000" w:rsidR="00000000" w:rsidRPr="00000000">
        <w:rPr>
          <w:color w:val="ebdcb3"/>
          <w:rtl w:val="0"/>
        </w:rPr>
        <w:br w:type="textWrapping"/>
        <w:t xml:space="preserve"> </w:t>
        <w:tab/>
      </w:r>
    </w:p>
    <w:p w:rsidR="00000000" w:rsidDel="00000000" w:rsidP="00000000" w:rsidRDefault="00000000" w:rsidRPr="00000000" w14:paraId="0000000F">
      <w:pPr>
        <w:numPr>
          <w:ilvl w:val="0"/>
          <w:numId w:val="6"/>
        </w:numPr>
        <w:ind w:left="720" w:hanging="360"/>
        <w:rPr>
          <w:color w:val="ebdcb3"/>
        </w:rPr>
      </w:pPr>
      <w:hyperlink w:anchor="_heading=h.4c6kjz8pw41i">
        <w:r w:rsidDel="00000000" w:rsidR="00000000" w:rsidRPr="00000000">
          <w:rPr>
            <w:color w:val="ebdcb3"/>
            <w:u w:val="single"/>
            <w:rtl w:val="0"/>
          </w:rPr>
          <w:t xml:space="preserve">Haftbefehl</w:t>
        </w:r>
      </w:hyperlink>
      <w:r w:rsidDel="00000000" w:rsidR="00000000" w:rsidRPr="00000000">
        <w:rPr>
          <w:color w:val="ebdcb3"/>
          <w:rtl w:val="0"/>
        </w:rPr>
        <w:br w:type="textWrapping"/>
        <w:t xml:space="preserve"> </w:t>
        <w:tab/>
      </w:r>
    </w:p>
    <w:p w:rsidR="00000000" w:rsidDel="00000000" w:rsidP="00000000" w:rsidRDefault="00000000" w:rsidRPr="00000000" w14:paraId="00000010">
      <w:pPr>
        <w:numPr>
          <w:ilvl w:val="0"/>
          <w:numId w:val="6"/>
        </w:numPr>
        <w:ind w:left="720" w:hanging="360"/>
        <w:rPr>
          <w:color w:val="ebdcb3"/>
        </w:rPr>
      </w:pPr>
      <w:hyperlink w:anchor="_heading=h.xjcifrnk7bmf">
        <w:r w:rsidDel="00000000" w:rsidR="00000000" w:rsidRPr="00000000">
          <w:rPr>
            <w:color w:val="ebdcb3"/>
            <w:u w:val="single"/>
            <w:rtl w:val="0"/>
          </w:rPr>
          <w:t xml:space="preserve">Akteneinsicht</w:t>
        </w:r>
      </w:hyperlink>
      <w:r w:rsidDel="00000000" w:rsidR="00000000" w:rsidRPr="00000000">
        <w:rPr>
          <w:color w:val="ebdcb3"/>
          <w:rtl w:val="0"/>
        </w:rPr>
        <w:br w:type="textWrapping"/>
        <w:t xml:space="preserve"> </w:t>
        <w:tab/>
      </w:r>
    </w:p>
    <w:p w:rsidR="00000000" w:rsidDel="00000000" w:rsidP="00000000" w:rsidRDefault="00000000" w:rsidRPr="00000000" w14:paraId="00000011">
      <w:pPr>
        <w:numPr>
          <w:ilvl w:val="0"/>
          <w:numId w:val="6"/>
        </w:numPr>
        <w:ind w:left="720" w:hanging="360"/>
        <w:rPr>
          <w:color w:val="ebdcb3"/>
        </w:rPr>
      </w:pPr>
      <w:hyperlink w:anchor="_heading=h.9wm8coe6yjd0">
        <w:r w:rsidDel="00000000" w:rsidR="00000000" w:rsidRPr="00000000">
          <w:rPr>
            <w:color w:val="ebdcb3"/>
            <w:u w:val="single"/>
            <w:rtl w:val="0"/>
          </w:rPr>
          <w:t xml:space="preserve">Kaution</w:t>
        </w:r>
      </w:hyperlink>
      <w:r w:rsidDel="00000000" w:rsidR="00000000" w:rsidRPr="00000000">
        <w:rPr>
          <w:color w:val="ebdcb3"/>
          <w:rtl w:val="0"/>
        </w:rPr>
        <w:br w:type="textWrapping"/>
        <w:t xml:space="preserve"> </w:t>
        <w:tab/>
      </w:r>
    </w:p>
    <w:p w:rsidR="00000000" w:rsidDel="00000000" w:rsidP="00000000" w:rsidRDefault="00000000" w:rsidRPr="00000000" w14:paraId="00000012">
      <w:pPr>
        <w:numPr>
          <w:ilvl w:val="0"/>
          <w:numId w:val="6"/>
        </w:numPr>
        <w:ind w:left="720" w:hanging="360"/>
        <w:rPr>
          <w:color w:val="ebdcb3"/>
        </w:rPr>
      </w:pPr>
      <w:hyperlink w:anchor="_heading=h.67xvrqr9w2j0">
        <w:r w:rsidDel="00000000" w:rsidR="00000000" w:rsidRPr="00000000">
          <w:rPr>
            <w:color w:val="ebdcb3"/>
            <w:u w:val="single"/>
            <w:rtl w:val="0"/>
          </w:rPr>
          <w:t xml:space="preserve">Untersuchungshaft</w:t>
        </w:r>
      </w:hyperlink>
      <w:r w:rsidDel="00000000" w:rsidR="00000000" w:rsidRPr="00000000">
        <w:rPr>
          <w:color w:val="ebdcb3"/>
          <w:rtl w:val="0"/>
        </w:rPr>
        <w:br w:type="textWrapping"/>
        <w:t xml:space="preserve"> </w:t>
        <w:tab/>
      </w:r>
    </w:p>
    <w:p w:rsidR="00000000" w:rsidDel="00000000" w:rsidP="00000000" w:rsidRDefault="00000000" w:rsidRPr="00000000" w14:paraId="00000013">
      <w:pPr>
        <w:numPr>
          <w:ilvl w:val="0"/>
          <w:numId w:val="6"/>
        </w:numPr>
        <w:ind w:left="720" w:hanging="360"/>
        <w:rPr>
          <w:color w:val="ebdcb3"/>
        </w:rPr>
      </w:pPr>
      <w:hyperlink w:anchor="_heading=h.3l10z4p2ior8">
        <w:r w:rsidDel="00000000" w:rsidR="00000000" w:rsidRPr="00000000">
          <w:rPr>
            <w:color w:val="ebdcb3"/>
            <w:u w:val="single"/>
            <w:rtl w:val="0"/>
          </w:rPr>
          <w:t xml:space="preserve">Erziehungsmaßnahmen</w:t>
        </w:r>
      </w:hyperlink>
      <w:r w:rsidDel="00000000" w:rsidR="00000000" w:rsidRPr="00000000">
        <w:rPr>
          <w:color w:val="ebdcb3"/>
          <w:rtl w:val="0"/>
        </w:rPr>
        <w:br w:type="textWrapping"/>
        <w:t xml:space="preserve"> </w:t>
        <w:tab/>
      </w:r>
    </w:p>
    <w:p w:rsidR="00000000" w:rsidDel="00000000" w:rsidP="00000000" w:rsidRDefault="00000000" w:rsidRPr="00000000" w14:paraId="00000014">
      <w:pPr>
        <w:numPr>
          <w:ilvl w:val="0"/>
          <w:numId w:val="6"/>
        </w:numPr>
        <w:spacing w:line="360" w:lineRule="auto"/>
        <w:ind w:left="720" w:hanging="360"/>
        <w:rPr>
          <w:color w:val="ebdcb3"/>
        </w:rPr>
      </w:pPr>
      <w:hyperlink r:id="rId9">
        <w:r w:rsidDel="00000000" w:rsidR="00000000" w:rsidRPr="00000000">
          <w:rPr>
            <w:color w:val="ebdcb3"/>
            <w:u w:val="single"/>
            <w:rtl w:val="0"/>
          </w:rPr>
          <w:t xml:space="preserve">Verjährungsfrist</w:t>
        </w:r>
      </w:hyperlink>
      <w:r w:rsidDel="00000000" w:rsidR="00000000" w:rsidRPr="00000000">
        <w:rPr>
          <w:color w:val="ebdcb3"/>
          <w:rtl w:val="0"/>
        </w:rPr>
        <w:br w:type="textWrapping"/>
        <w:t xml:space="preserve"> </w:t>
        <w:tab/>
      </w:r>
    </w:p>
    <w:p w:rsidR="00000000" w:rsidDel="00000000" w:rsidP="00000000" w:rsidRDefault="00000000" w:rsidRPr="00000000" w14:paraId="00000015">
      <w:pPr>
        <w:numPr>
          <w:ilvl w:val="0"/>
          <w:numId w:val="6"/>
        </w:numPr>
        <w:spacing w:line="360" w:lineRule="auto"/>
        <w:ind w:left="720" w:hanging="360"/>
        <w:rPr>
          <w:color w:val="ebdcb3"/>
        </w:rPr>
      </w:pPr>
      <w:hyperlink w:anchor="_heading=h.aoj22q6n3601">
        <w:r w:rsidDel="00000000" w:rsidR="00000000" w:rsidRPr="00000000">
          <w:rPr>
            <w:color w:val="ebdcb3"/>
            <w:u w:val="single"/>
            <w:rtl w:val="0"/>
          </w:rPr>
          <w:t xml:space="preserve">Rechte des Beschuldigten</w:t>
        </w:r>
      </w:hyperlink>
      <w:r w:rsidDel="00000000" w:rsidR="00000000" w:rsidRPr="00000000">
        <w:rPr>
          <w:color w:val="ebdcb3"/>
          <w:rtl w:val="0"/>
        </w:rPr>
        <w:br w:type="textWrapping"/>
      </w:r>
    </w:p>
    <w:p w:rsidR="00000000" w:rsidDel="00000000" w:rsidP="00000000" w:rsidRDefault="00000000" w:rsidRPr="00000000" w14:paraId="00000016">
      <w:pPr>
        <w:numPr>
          <w:ilvl w:val="0"/>
          <w:numId w:val="6"/>
        </w:numPr>
        <w:spacing w:line="360" w:lineRule="auto"/>
        <w:ind w:left="720" w:hanging="360"/>
        <w:rPr>
          <w:color w:val="ebdcb3"/>
        </w:rPr>
      </w:pPr>
      <w:hyperlink w:anchor="_heading=h.xmcqso2a2plc">
        <w:r w:rsidDel="00000000" w:rsidR="00000000" w:rsidRPr="00000000">
          <w:rPr>
            <w:color w:val="ebdcb3"/>
            <w:u w:val="single"/>
            <w:rtl w:val="0"/>
          </w:rPr>
          <w:t xml:space="preserve">Tateinheit</w:t>
        </w:r>
      </w:hyperlink>
      <w:r w:rsidDel="00000000" w:rsidR="00000000" w:rsidRPr="00000000">
        <w:rPr>
          <w:color w:val="ebdcb3"/>
          <w:rtl w:val="0"/>
        </w:rPr>
        <w:br w:type="textWrapping"/>
      </w:r>
    </w:p>
    <w:p w:rsidR="00000000" w:rsidDel="00000000" w:rsidP="00000000" w:rsidRDefault="00000000" w:rsidRPr="00000000" w14:paraId="00000017">
      <w:pPr>
        <w:numPr>
          <w:ilvl w:val="0"/>
          <w:numId w:val="6"/>
        </w:numPr>
        <w:spacing w:line="360" w:lineRule="auto"/>
        <w:ind w:left="720" w:hanging="360"/>
        <w:rPr>
          <w:color w:val="ebdcb3"/>
        </w:rPr>
      </w:pPr>
      <w:hyperlink w:anchor="_heading=h.zf3yiy6fp9iv">
        <w:r w:rsidDel="00000000" w:rsidR="00000000" w:rsidRPr="00000000">
          <w:rPr>
            <w:color w:val="ebdcb3"/>
            <w:u w:val="single"/>
            <w:rtl w:val="0"/>
          </w:rPr>
          <w:t xml:space="preserve">Einwilligung</w:t>
        </w:r>
      </w:hyperlink>
      <w:r w:rsidDel="00000000" w:rsidR="00000000" w:rsidRPr="00000000">
        <w:rPr>
          <w:color w:val="ebdcb3"/>
          <w:rtl w:val="0"/>
        </w:rPr>
        <w:br w:type="textWrapping"/>
      </w:r>
    </w:p>
    <w:p w:rsidR="00000000" w:rsidDel="00000000" w:rsidP="00000000" w:rsidRDefault="00000000" w:rsidRPr="00000000" w14:paraId="00000018">
      <w:pPr>
        <w:numPr>
          <w:ilvl w:val="0"/>
          <w:numId w:val="6"/>
        </w:numPr>
        <w:spacing w:line="360" w:lineRule="auto"/>
        <w:ind w:left="720" w:hanging="360"/>
        <w:rPr>
          <w:color w:val="ebdcb3"/>
        </w:rPr>
      </w:pPr>
      <w:hyperlink w:anchor="_heading=h.5h4i204spgue">
        <w:r w:rsidDel="00000000" w:rsidR="00000000" w:rsidRPr="00000000">
          <w:rPr>
            <w:color w:val="ebdcb3"/>
            <w:u w:val="single"/>
            <w:rtl w:val="0"/>
          </w:rPr>
          <w:t xml:space="preserve">Verjährung der Verfolgung</w:t>
        </w:r>
      </w:hyperlink>
      <w:r w:rsidDel="00000000" w:rsidR="00000000" w:rsidRPr="00000000">
        <w:rPr>
          <w:color w:val="ebdcb3"/>
          <w:rtl w:val="0"/>
        </w:rPr>
        <w:br w:type="textWrapping"/>
      </w:r>
    </w:p>
    <w:p w:rsidR="00000000" w:rsidDel="00000000" w:rsidP="00000000" w:rsidRDefault="00000000" w:rsidRPr="00000000" w14:paraId="00000019">
      <w:pPr>
        <w:numPr>
          <w:ilvl w:val="0"/>
          <w:numId w:val="6"/>
        </w:numPr>
        <w:spacing w:line="360" w:lineRule="auto"/>
        <w:ind w:left="720" w:hanging="360"/>
        <w:rPr>
          <w:color w:val="ebdcb3"/>
        </w:rPr>
      </w:pPr>
      <w:hyperlink w:anchor="_heading=h.g7zaoohdvm1x">
        <w:r w:rsidDel="00000000" w:rsidR="00000000" w:rsidRPr="00000000">
          <w:rPr>
            <w:color w:val="ebdcb3"/>
            <w:u w:val="single"/>
            <w:rtl w:val="0"/>
          </w:rPr>
          <w:t xml:space="preserve">Einziehung und Vernichtung</w:t>
        </w:r>
      </w:hyperlink>
      <w:r w:rsidDel="00000000" w:rsidR="00000000" w:rsidRPr="00000000">
        <w:rPr>
          <w:color w:val="ebdcb3"/>
          <w:rtl w:val="0"/>
        </w:rPr>
        <w:br w:type="textWrapping"/>
      </w:r>
    </w:p>
    <w:p w:rsidR="00000000" w:rsidDel="00000000" w:rsidP="00000000" w:rsidRDefault="00000000" w:rsidRPr="00000000" w14:paraId="0000001A">
      <w:pPr>
        <w:numPr>
          <w:ilvl w:val="0"/>
          <w:numId w:val="6"/>
        </w:numPr>
        <w:spacing w:after="240" w:line="360" w:lineRule="auto"/>
        <w:ind w:left="720" w:hanging="360"/>
        <w:rPr>
          <w:color w:val="ebdcb3"/>
        </w:rPr>
      </w:pPr>
      <w:hyperlink w:anchor="_heading=h.ocf50t2jpdy2">
        <w:r w:rsidDel="00000000" w:rsidR="00000000" w:rsidRPr="00000000">
          <w:rPr>
            <w:color w:val="ebdcb3"/>
            <w:u w:val="single"/>
            <w:rtl w:val="0"/>
          </w:rPr>
          <w:t xml:space="preserve">Vergütung Pflichtverteidiger</w:t>
        </w:r>
      </w:hyperlink>
      <w:r w:rsidDel="00000000" w:rsidR="00000000" w:rsidRPr="00000000">
        <w:rPr>
          <w:rtl w:val="0"/>
        </w:rPr>
      </w:r>
    </w:p>
    <w:p w:rsidR="00000000" w:rsidDel="00000000" w:rsidP="00000000" w:rsidRDefault="00000000" w:rsidRPr="00000000" w14:paraId="0000001B">
      <w:pPr>
        <w:numPr>
          <w:ilvl w:val="0"/>
          <w:numId w:val="6"/>
        </w:numPr>
        <w:spacing w:after="240" w:line="360" w:lineRule="auto"/>
        <w:ind w:left="720" w:hanging="360"/>
        <w:rPr>
          <w:color w:val="ebdcb3"/>
        </w:rPr>
      </w:pPr>
      <w:hyperlink w:anchor="_heading=h.1cakegpi7a2n">
        <w:r w:rsidDel="00000000" w:rsidR="00000000" w:rsidRPr="00000000">
          <w:rPr>
            <w:color w:val="ebdcb3"/>
            <w:u w:val="single"/>
            <w:rtl w:val="0"/>
          </w:rPr>
          <w:t xml:space="preserve">Verfahren gegen Exekutivbeamte</w:t>
        </w:r>
      </w:hyperlink>
      <w:r w:rsidDel="00000000" w:rsidR="00000000" w:rsidRPr="00000000">
        <w:rPr>
          <w:color w:val="ebdcb3"/>
          <w:rtl w:val="0"/>
        </w:rPr>
        <w:br w:type="textWrapping"/>
      </w:r>
    </w:p>
    <w:p w:rsidR="00000000" w:rsidDel="00000000" w:rsidP="00000000" w:rsidRDefault="00000000" w:rsidRPr="00000000" w14:paraId="0000001C">
      <w:pPr>
        <w:spacing w:after="240" w:before="240" w:line="360" w:lineRule="auto"/>
        <w:ind w:left="720" w:firstLine="0"/>
        <w:rPr>
          <w:color w:val="ebdcb3"/>
          <w:sz w:val="20"/>
          <w:szCs w:val="20"/>
        </w:rPr>
      </w:pPr>
      <w:r w:rsidDel="00000000" w:rsidR="00000000" w:rsidRPr="00000000">
        <w:rPr>
          <w:rtl w:val="0"/>
        </w:rPr>
      </w:r>
    </w:p>
    <w:p w:rsidR="00000000" w:rsidDel="00000000" w:rsidP="00000000" w:rsidRDefault="00000000" w:rsidRPr="00000000" w14:paraId="0000001D">
      <w:pPr>
        <w:spacing w:after="240" w:before="240" w:line="360" w:lineRule="auto"/>
        <w:rPr>
          <w:color w:val="ebdcb3"/>
          <w:sz w:val="20"/>
          <w:szCs w:val="20"/>
        </w:rPr>
        <w:sectPr>
          <w:type w:val="continuous"/>
          <w:pgSz w:h="16834" w:w="11909" w:orient="portrait"/>
          <w:pgMar w:bottom="0" w:top="0" w:left="850.3937007874016" w:right="850.3937007874016" w:header="0" w:footer="1133.8582677165355"/>
          <w:cols w:equalWidth="0" w:num="3">
            <w:col w:space="720" w:w="2922.737532808399"/>
            <w:col w:space="720" w:w="2922.737532808399"/>
            <w:col w:space="0" w:w="2922.737532808399"/>
          </w:cols>
        </w:sectPr>
      </w:pPr>
      <w:r w:rsidDel="00000000" w:rsidR="00000000" w:rsidRPr="00000000">
        <w:rPr>
          <w:color w:val="ebdcb3"/>
          <w:sz w:val="20"/>
          <w:szCs w:val="20"/>
          <w:rtl w:val="0"/>
        </w:rPr>
        <w:t xml:space="preserve">      </w:t>
      </w:r>
    </w:p>
    <w:p w:rsidR="00000000" w:rsidDel="00000000" w:rsidP="00000000" w:rsidRDefault="00000000" w:rsidRPr="00000000" w14:paraId="0000001E">
      <w:pPr>
        <w:pStyle w:val="Heading1"/>
        <w:pBdr>
          <w:top w:color="000000" w:space="0" w:sz="0" w:val="none"/>
          <w:bottom w:color="000000" w:space="0" w:sz="0" w:val="none"/>
          <w:between w:color="000000" w:space="0" w:sz="0" w:val="none"/>
        </w:pBdr>
        <w:spacing w:after="240" w:before="240" w:lineRule="auto"/>
        <w:rPr>
          <w:b w:val="1"/>
          <w:color w:val="ebdcb3"/>
        </w:rPr>
      </w:pPr>
      <w:bookmarkStart w:colFirst="0" w:colLast="0" w:name="_heading=h.x475pgmfkofo" w:id="2"/>
      <w:bookmarkEnd w:id="2"/>
      <w:r w:rsidDel="00000000" w:rsidR="00000000" w:rsidRPr="00000000">
        <w:rPr>
          <w:b w:val="1"/>
          <w:color w:val="ebdcb3"/>
          <w:rtl w:val="0"/>
        </w:rPr>
        <w:t xml:space="preserve">§ 1 Das Strafverfahren</w:t>
      </w:r>
    </w:p>
    <w:p w:rsidR="00000000" w:rsidDel="00000000" w:rsidP="00000000" w:rsidRDefault="00000000" w:rsidRPr="00000000" w14:paraId="0000001F">
      <w:pPr>
        <w:spacing w:line="331.2" w:lineRule="auto"/>
        <w:jc w:val="both"/>
        <w:rPr>
          <w:color w:val="ebdcb3"/>
        </w:rPr>
      </w:pPr>
      <w:r w:rsidDel="00000000" w:rsidR="00000000" w:rsidRPr="00000000">
        <w:rPr>
          <w:color w:val="ebdcb3"/>
          <w:rtl w:val="0"/>
        </w:rPr>
        <w:t xml:space="preserve">(1) Die Strafprozessordnung regelt:</w:t>
      </w:r>
    </w:p>
    <w:p w:rsidR="00000000" w:rsidDel="00000000" w:rsidP="00000000" w:rsidRDefault="00000000" w:rsidRPr="00000000" w14:paraId="00000020">
      <w:pPr>
        <w:spacing w:line="331.2" w:lineRule="auto"/>
        <w:jc w:val="both"/>
        <w:rPr>
          <w:color w:val="ebdcb3"/>
        </w:rPr>
      </w:pPr>
      <w:r w:rsidDel="00000000" w:rsidR="00000000" w:rsidRPr="00000000">
        <w:rPr>
          <w:color w:val="ebdcb3"/>
          <w:rtl w:val="0"/>
        </w:rPr>
        <w:t xml:space="preserve">1. das Verfahren zur Aufklärung von Straftaten oder Ordnungswidrigkeiten</w:t>
      </w:r>
    </w:p>
    <w:p w:rsidR="00000000" w:rsidDel="00000000" w:rsidP="00000000" w:rsidRDefault="00000000" w:rsidRPr="00000000" w14:paraId="00000021">
      <w:pPr>
        <w:spacing w:line="331.2" w:lineRule="auto"/>
        <w:jc w:val="both"/>
        <w:rPr>
          <w:color w:val="ebdcb3"/>
        </w:rPr>
      </w:pPr>
      <w:r w:rsidDel="00000000" w:rsidR="00000000" w:rsidRPr="00000000">
        <w:rPr>
          <w:color w:val="ebdcb3"/>
          <w:rtl w:val="0"/>
        </w:rPr>
        <w:t xml:space="preserve">2. die Verfolgung verdächtiger Personen</w:t>
      </w:r>
    </w:p>
    <w:p w:rsidR="00000000" w:rsidDel="00000000" w:rsidP="00000000" w:rsidRDefault="00000000" w:rsidRPr="00000000" w14:paraId="00000022">
      <w:pPr>
        <w:spacing w:line="240" w:lineRule="auto"/>
        <w:rPr>
          <w:color w:val="ebdcb3"/>
        </w:rPr>
      </w:pPr>
      <w:r w:rsidDel="00000000" w:rsidR="00000000" w:rsidRPr="00000000">
        <w:rPr>
          <w:rtl w:val="0"/>
        </w:rPr>
      </w:r>
    </w:p>
    <w:p w:rsidR="00000000" w:rsidDel="00000000" w:rsidP="00000000" w:rsidRDefault="00000000" w:rsidRPr="00000000" w14:paraId="00000023">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4gjs5fumwo1e" w:id="3"/>
      <w:bookmarkEnd w:id="3"/>
      <w:r w:rsidDel="00000000" w:rsidR="00000000" w:rsidRPr="00000000">
        <w:rPr>
          <w:b w:val="1"/>
          <w:color w:val="ebdcb3"/>
          <w:rtl w:val="0"/>
        </w:rPr>
        <w:t xml:space="preserve">§ 2 Pflicht zur Sachverhaltsaufklärung</w:t>
      </w:r>
    </w:p>
    <w:p w:rsidR="00000000" w:rsidDel="00000000" w:rsidP="00000000" w:rsidRDefault="00000000" w:rsidRPr="00000000" w14:paraId="00000024">
      <w:pPr>
        <w:spacing w:line="331.2" w:lineRule="auto"/>
        <w:jc w:val="both"/>
        <w:rPr>
          <w:color w:val="ebdcb3"/>
        </w:rPr>
      </w:pPr>
      <w:r w:rsidDel="00000000" w:rsidR="00000000" w:rsidRPr="00000000">
        <w:rPr>
          <w:color w:val="ebdcb3"/>
          <w:rtl w:val="0"/>
        </w:rPr>
        <w:t xml:space="preserve">(1) Die Exekutive ist verpflichtet, jeden ihnen zur Kenntnis gelangten Anfangsverdacht einer Straftat ernst zu nehmen und zu ermitteln, ob eine Straftat begangen wurde.</w:t>
      </w:r>
    </w:p>
    <w:p w:rsidR="00000000" w:rsidDel="00000000" w:rsidP="00000000" w:rsidRDefault="00000000" w:rsidRPr="00000000" w14:paraId="00000025">
      <w:pPr>
        <w:spacing w:line="331.2" w:lineRule="auto"/>
        <w:jc w:val="both"/>
        <w:rPr>
          <w:color w:val="ebdcb3"/>
        </w:rPr>
      </w:pPr>
      <w:r w:rsidDel="00000000" w:rsidR="00000000" w:rsidRPr="00000000">
        <w:rPr>
          <w:color w:val="ebdcb3"/>
          <w:rtl w:val="0"/>
        </w:rPr>
        <w:t xml:space="preserve">(2) Die Exekutive hat die Wahrheit zu erforschen und alle Tatsachen aufzuklären, die für die Beurteilung der Tat und des Beschuldigten von Bedeutung sind.</w:t>
      </w:r>
    </w:p>
    <w:p w:rsidR="00000000" w:rsidDel="00000000" w:rsidP="00000000" w:rsidRDefault="00000000" w:rsidRPr="00000000" w14:paraId="00000026">
      <w:pPr>
        <w:spacing w:line="331.2" w:lineRule="auto"/>
        <w:jc w:val="both"/>
        <w:rPr>
          <w:color w:val="ebdcb3"/>
        </w:rPr>
      </w:pPr>
      <w:r w:rsidDel="00000000" w:rsidR="00000000" w:rsidRPr="00000000">
        <w:rPr>
          <w:color w:val="ebdcb3"/>
          <w:rtl w:val="0"/>
        </w:rPr>
        <w:t xml:space="preserve">(3) Alle Beamte der Exekutive haben ihr Amt unparteiisch und unvoreingenommen auszuüben und jede Art der Befangenheit zu vermeiden. Sie haben die zur Belastung und die zur Entlastung des Beschuldigten dienenden Umstände mit der gleichen Sorgfalt zu ermitteln.</w:t>
      </w:r>
    </w:p>
    <w:p w:rsidR="00000000" w:rsidDel="00000000" w:rsidP="00000000" w:rsidRDefault="00000000" w:rsidRPr="00000000" w14:paraId="00000027">
      <w:pPr>
        <w:spacing w:line="240" w:lineRule="auto"/>
        <w:rPr>
          <w:color w:val="ebdcb3"/>
        </w:rPr>
      </w:pPr>
      <w:r w:rsidDel="00000000" w:rsidR="00000000" w:rsidRPr="00000000">
        <w:rPr>
          <w:rtl w:val="0"/>
        </w:rPr>
      </w:r>
    </w:p>
    <w:p w:rsidR="00000000" w:rsidDel="00000000" w:rsidP="00000000" w:rsidRDefault="00000000" w:rsidRPr="00000000" w14:paraId="00000028">
      <w:pPr>
        <w:pStyle w:val="Heading1"/>
        <w:pBdr>
          <w:top w:color="000000" w:space="0" w:sz="0" w:val="none"/>
          <w:bottom w:color="000000" w:space="0" w:sz="0" w:val="none"/>
          <w:between w:color="000000" w:space="0" w:sz="0" w:val="none"/>
        </w:pBdr>
        <w:spacing w:after="0" w:before="0" w:line="331.2" w:lineRule="auto"/>
        <w:rPr>
          <w:b w:val="1"/>
          <w:color w:val="ebdcb3"/>
          <w:sz w:val="22"/>
          <w:szCs w:val="22"/>
        </w:rPr>
      </w:pPr>
      <w:bookmarkStart w:colFirst="0" w:colLast="0" w:name="_heading=h.jl1j348efgts" w:id="4"/>
      <w:bookmarkEnd w:id="4"/>
      <w:r w:rsidDel="00000000" w:rsidR="00000000" w:rsidRPr="00000000">
        <w:rPr>
          <w:rtl w:val="0"/>
        </w:rPr>
      </w:r>
    </w:p>
    <w:p w:rsidR="00000000" w:rsidDel="00000000" w:rsidP="00000000" w:rsidRDefault="00000000" w:rsidRPr="00000000" w14:paraId="00000029">
      <w:pPr>
        <w:pStyle w:val="Heading1"/>
        <w:pBdr>
          <w:top w:color="000000" w:space="0" w:sz="0" w:val="none"/>
          <w:bottom w:color="000000" w:space="0" w:sz="0" w:val="none"/>
          <w:between w:color="000000" w:space="0" w:sz="0" w:val="none"/>
        </w:pBdr>
        <w:spacing w:after="0" w:before="0" w:line="331.2" w:lineRule="auto"/>
        <w:rPr>
          <w:b w:val="1"/>
          <w:color w:val="ebdcb3"/>
          <w:sz w:val="22"/>
          <w:szCs w:val="22"/>
        </w:rPr>
      </w:pPr>
      <w:bookmarkStart w:colFirst="0" w:colLast="0" w:name="_heading=h.qqtzqpkkygjf" w:id="5"/>
      <w:bookmarkEnd w:id="5"/>
      <w:r w:rsidDel="00000000" w:rsidR="00000000" w:rsidRPr="00000000">
        <w:rPr>
          <w:rtl w:val="0"/>
        </w:rPr>
      </w:r>
    </w:p>
    <w:p w:rsidR="00000000" w:rsidDel="00000000" w:rsidP="00000000" w:rsidRDefault="00000000" w:rsidRPr="00000000" w14:paraId="0000002A">
      <w:pPr>
        <w:pStyle w:val="Heading1"/>
        <w:pBdr>
          <w:top w:color="000000" w:space="0" w:sz="0" w:val="none"/>
          <w:bottom w:color="000000" w:space="0" w:sz="0" w:val="none"/>
          <w:between w:color="000000" w:space="0" w:sz="0" w:val="none"/>
        </w:pBdr>
        <w:spacing w:after="0" w:before="0" w:line="331.2" w:lineRule="auto"/>
        <w:rPr>
          <w:b w:val="1"/>
          <w:color w:val="ebdcb3"/>
          <w:sz w:val="22"/>
          <w:szCs w:val="22"/>
        </w:rPr>
      </w:pPr>
      <w:bookmarkStart w:colFirst="0" w:colLast="0" w:name="_heading=h.u7i7qwd1jmtn" w:id="6"/>
      <w:bookmarkEnd w:id="6"/>
      <w:r w:rsidDel="00000000" w:rsidR="00000000" w:rsidRPr="00000000">
        <w:rPr>
          <w:rtl w:val="0"/>
        </w:rPr>
      </w:r>
    </w:p>
    <w:p w:rsidR="00000000" w:rsidDel="00000000" w:rsidP="00000000" w:rsidRDefault="00000000" w:rsidRPr="00000000" w14:paraId="0000002B">
      <w:pPr>
        <w:pStyle w:val="Heading1"/>
        <w:pBdr>
          <w:top w:color="000000" w:space="0" w:sz="0" w:val="none"/>
          <w:bottom w:color="000000" w:space="0" w:sz="0" w:val="none"/>
          <w:between w:color="000000" w:space="0" w:sz="0" w:val="none"/>
        </w:pBdr>
        <w:spacing w:after="0" w:before="0" w:line="331.2" w:lineRule="auto"/>
        <w:rPr>
          <w:b w:val="1"/>
          <w:color w:val="ebdcb3"/>
          <w:sz w:val="22"/>
          <w:szCs w:val="22"/>
        </w:rPr>
      </w:pPr>
      <w:bookmarkStart w:colFirst="0" w:colLast="0" w:name="_heading=h.j6iclpavpb5y" w:id="7"/>
      <w:bookmarkEnd w:id="7"/>
      <w:r w:rsidDel="00000000" w:rsidR="00000000" w:rsidRPr="00000000">
        <w:rPr>
          <w:rtl w:val="0"/>
        </w:rPr>
      </w:r>
    </w:p>
    <w:p w:rsidR="00000000" w:rsidDel="00000000" w:rsidP="00000000" w:rsidRDefault="00000000" w:rsidRPr="00000000" w14:paraId="0000002C">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8btno78dhlql" w:id="8"/>
      <w:bookmarkEnd w:id="8"/>
      <w:r w:rsidDel="00000000" w:rsidR="00000000" w:rsidRPr="00000000">
        <w:rPr>
          <w:b w:val="1"/>
          <w:color w:val="ebdcb3"/>
          <w:rtl w:val="0"/>
        </w:rPr>
        <w:t xml:space="preserve">§ 3 Tatvorwurf und Strafvollzug</w:t>
      </w:r>
    </w:p>
    <w:p w:rsidR="00000000" w:rsidDel="00000000" w:rsidP="00000000" w:rsidRDefault="00000000" w:rsidRPr="00000000" w14:paraId="0000002D">
      <w:pPr>
        <w:spacing w:line="331" w:lineRule="auto"/>
        <w:jc w:val="both"/>
        <w:rPr>
          <w:color w:val="ebdcb3"/>
        </w:rPr>
      </w:pPr>
      <w:r w:rsidDel="00000000" w:rsidR="00000000" w:rsidRPr="00000000">
        <w:rPr>
          <w:color w:val="ebdcb3"/>
          <w:rtl w:val="0"/>
        </w:rPr>
        <w:t xml:space="preserve">(1) Die Exekutive ist berechtigt, Personen Tatvorwürfe auszusprechen, sofern diese nach Beweis und Indizienlage schlüssig sind.</w:t>
      </w:r>
    </w:p>
    <w:p w:rsidR="00000000" w:rsidDel="00000000" w:rsidP="00000000" w:rsidRDefault="00000000" w:rsidRPr="00000000" w14:paraId="0000002E">
      <w:pPr>
        <w:spacing w:line="331" w:lineRule="auto"/>
        <w:jc w:val="both"/>
        <w:rPr>
          <w:color w:val="ebdcb3"/>
        </w:rPr>
      </w:pPr>
      <w:r w:rsidDel="00000000" w:rsidR="00000000" w:rsidRPr="00000000">
        <w:rPr>
          <w:color w:val="ebdcb3"/>
          <w:rtl w:val="0"/>
        </w:rPr>
        <w:t xml:space="preserve">(2) Sollte der Beschuldigte sich in allen ihm vorgeworfenen Punkten schuldig bekennen, so ist die Exekutive dazu befugt, die Strafe sofort zu vollziehen.</w:t>
      </w:r>
    </w:p>
    <w:p w:rsidR="00000000" w:rsidDel="00000000" w:rsidP="00000000" w:rsidRDefault="00000000" w:rsidRPr="00000000" w14:paraId="0000002F">
      <w:pPr>
        <w:spacing w:line="331" w:lineRule="auto"/>
        <w:jc w:val="both"/>
        <w:rPr>
          <w:color w:val="ebdcb3"/>
        </w:rPr>
      </w:pPr>
      <w:r w:rsidDel="00000000" w:rsidR="00000000" w:rsidRPr="00000000">
        <w:rPr>
          <w:color w:val="ebdcb3"/>
          <w:rtl w:val="0"/>
        </w:rPr>
        <w:t xml:space="preserve">(3) Sollte der Beschuldigte sich nicht zum Tatvorwurf bekennen, kann er einen Anwalt hinzuziehen. Nach Antritt der eigentlichen Haft oder Erhalt des Bußgeldes ist der Anspruch erloschen.</w:t>
      </w:r>
    </w:p>
    <w:p w:rsidR="00000000" w:rsidDel="00000000" w:rsidP="00000000" w:rsidRDefault="00000000" w:rsidRPr="00000000" w14:paraId="00000030">
      <w:pPr>
        <w:spacing w:line="331" w:lineRule="auto"/>
        <w:jc w:val="both"/>
        <w:rPr>
          <w:color w:val="ebdcb3"/>
        </w:rPr>
      </w:pPr>
      <w:r w:rsidDel="00000000" w:rsidR="00000000" w:rsidRPr="00000000">
        <w:rPr>
          <w:color w:val="ebdcb3"/>
          <w:rtl w:val="0"/>
        </w:rPr>
        <w:t xml:space="preserve">(4) Der Beschuldigte muss, um einen Anwalt hinzuzuziehen, mindestens den Namen oder die Telefonnummer eines staatlich zugelassenen Anwalts nennen. Außerdem besteht die Möglichkeit, einen  Pflichtverteidiger oder Anwalt zu bestellen. Ist er dazu nicht in der Lage, ist die Strafe zu vollziehen oder nach Ermessen der Exekutive oder Staatsanwaltschaft dem Beschuldigten die Möglichkeit der Kaution nach § 11 vorzuschlagen.</w:t>
      </w:r>
    </w:p>
    <w:p w:rsidR="00000000" w:rsidDel="00000000" w:rsidP="00000000" w:rsidRDefault="00000000" w:rsidRPr="00000000" w14:paraId="00000031">
      <w:pPr>
        <w:spacing w:line="331" w:lineRule="auto"/>
        <w:jc w:val="both"/>
        <w:rPr>
          <w:color w:val="ebdcb3"/>
        </w:rPr>
      </w:pPr>
      <w:r w:rsidDel="00000000" w:rsidR="00000000" w:rsidRPr="00000000">
        <w:rPr>
          <w:color w:val="ebdcb3"/>
          <w:rtl w:val="0"/>
        </w:rPr>
        <w:t xml:space="preserve">(5) Sollte der Beschuldigte vor oder während der Untersuchungshaft auf einen Anwalt bestehen, so ist die Exekutive und Staatsanwaltschaft verpflichtet, die Untersuchungshaft aufrechtzuerhalten, sowie die Akte offenzulassen und Bußgelder zurückzuhalten, bis der Anwalt des Beschuldigten die Freigabe dazu gegeben hat. Die Exekutive und Staatsanwaltschaft hat auf den Anwalt des Beschuldigten einzugehen und allen Hinweisen nachzugehen.</w:t>
      </w:r>
    </w:p>
    <w:p w:rsidR="00000000" w:rsidDel="00000000" w:rsidP="00000000" w:rsidRDefault="00000000" w:rsidRPr="00000000" w14:paraId="00000032">
      <w:pPr>
        <w:spacing w:line="331" w:lineRule="auto"/>
        <w:jc w:val="both"/>
        <w:rPr>
          <w:color w:val="ebdcb3"/>
        </w:rPr>
      </w:pPr>
      <w:r w:rsidDel="00000000" w:rsidR="00000000" w:rsidRPr="00000000">
        <w:rPr>
          <w:color w:val="ebdcb3"/>
          <w:rtl w:val="0"/>
        </w:rPr>
        <w:t xml:space="preserve">(6) Sollte der Anwalt des Beschuldigten nicht erreichbar sein, so besteht nach Ermessen der Exekutive und Staatsanwaltschaft die Möglichkeit der Kaution nach §11. Sollte der Beschuldigte damit nicht einverstanden sein, so ist die Strafe durch die Exekutive oder Staatsanwaltschaft zu vollziehen.</w:t>
      </w:r>
    </w:p>
    <w:p w:rsidR="00000000" w:rsidDel="00000000" w:rsidP="00000000" w:rsidRDefault="00000000" w:rsidRPr="00000000" w14:paraId="00000033">
      <w:pPr>
        <w:spacing w:line="331" w:lineRule="auto"/>
        <w:jc w:val="both"/>
        <w:rPr>
          <w:color w:val="ebdcb3"/>
        </w:rPr>
      </w:pPr>
      <w:r w:rsidDel="00000000" w:rsidR="00000000" w:rsidRPr="00000000">
        <w:rPr>
          <w:color w:val="ebdcb3"/>
          <w:rtl w:val="0"/>
        </w:rPr>
        <w:t xml:space="preserve">(7) Sollte der Beschuldigte sich nicht in allen ihm vorgeworfenen Punkten schuldig bekennen und nicht auf einen Anwalt bestehen, so ist die Exekutive und Staatsanwaltschaft berechtigt, die Strafe zu vollziehen.</w:t>
      </w:r>
    </w:p>
    <w:p w:rsidR="00000000" w:rsidDel="00000000" w:rsidP="00000000" w:rsidRDefault="00000000" w:rsidRPr="00000000" w14:paraId="00000034">
      <w:pPr>
        <w:spacing w:line="331" w:lineRule="auto"/>
        <w:jc w:val="both"/>
        <w:rPr>
          <w:color w:val="ebdcb3"/>
        </w:rPr>
      </w:pPr>
      <w:r w:rsidDel="00000000" w:rsidR="00000000" w:rsidRPr="00000000">
        <w:rPr>
          <w:color w:val="ebdcb3"/>
          <w:rtl w:val="0"/>
        </w:rPr>
        <w:t xml:space="preserve">(8) Die Strafzeit kann durch die Exekutive und Staatsanwaltschaft bei grobem Fehlverhalten in der Haft um bis zu 30 Hafteinheiten verlängert werden. Als grobes Fehlverhalten gilt</w:t>
      </w:r>
    </w:p>
    <w:p w:rsidR="00000000" w:rsidDel="00000000" w:rsidP="00000000" w:rsidRDefault="00000000" w:rsidRPr="00000000" w14:paraId="00000035">
      <w:pPr>
        <w:numPr>
          <w:ilvl w:val="0"/>
          <w:numId w:val="8"/>
        </w:numPr>
        <w:spacing w:line="240" w:lineRule="auto"/>
        <w:ind w:left="720" w:hanging="360"/>
        <w:jc w:val="both"/>
        <w:rPr>
          <w:color w:val="ebdcb3"/>
          <w:sz w:val="22"/>
          <w:szCs w:val="22"/>
        </w:rPr>
      </w:pPr>
      <w:r w:rsidDel="00000000" w:rsidR="00000000" w:rsidRPr="00000000">
        <w:rPr>
          <w:color w:val="ebdcb3"/>
          <w:rtl w:val="0"/>
        </w:rPr>
        <w:t xml:space="preserve">eine zu hohe Lautstärke, nach Hinweis des Beschuldigten durch die Exekutive oder Staatsanwaltschaft (gelbe oder rote Stimmbänder).</w:t>
      </w:r>
    </w:p>
    <w:p w:rsidR="00000000" w:rsidDel="00000000" w:rsidP="00000000" w:rsidRDefault="00000000" w:rsidRPr="00000000" w14:paraId="00000036">
      <w:pPr>
        <w:numPr>
          <w:ilvl w:val="0"/>
          <w:numId w:val="8"/>
        </w:numPr>
        <w:spacing w:line="240" w:lineRule="auto"/>
        <w:ind w:left="720" w:hanging="360"/>
        <w:jc w:val="both"/>
        <w:rPr>
          <w:color w:val="ebdcb3"/>
          <w:sz w:val="22"/>
          <w:szCs w:val="22"/>
        </w:rPr>
      </w:pPr>
      <w:r w:rsidDel="00000000" w:rsidR="00000000" w:rsidRPr="00000000">
        <w:rPr>
          <w:color w:val="ebdcb3"/>
          <w:rtl w:val="0"/>
        </w:rPr>
        <w:t xml:space="preserve">die Beschmutzung der Haftzelle</w:t>
      </w:r>
    </w:p>
    <w:p w:rsidR="00000000" w:rsidDel="00000000" w:rsidP="00000000" w:rsidRDefault="00000000" w:rsidRPr="00000000" w14:paraId="00000037">
      <w:pPr>
        <w:numPr>
          <w:ilvl w:val="0"/>
          <w:numId w:val="8"/>
        </w:numPr>
        <w:spacing w:line="240" w:lineRule="auto"/>
        <w:ind w:left="720" w:hanging="360"/>
        <w:jc w:val="both"/>
        <w:rPr>
          <w:color w:val="ebdcb3"/>
          <w:sz w:val="22"/>
          <w:szCs w:val="22"/>
        </w:rPr>
      </w:pPr>
      <w:r w:rsidDel="00000000" w:rsidR="00000000" w:rsidRPr="00000000">
        <w:rPr>
          <w:color w:val="ebdcb3"/>
          <w:rtl w:val="0"/>
        </w:rPr>
        <w:t xml:space="preserve">das Maskieren oder Bedecken des Gesichts nach Hinweis des Beschuldigten durch die Exekutive oder Staatsanwaltschaft.</w:t>
      </w:r>
    </w:p>
    <w:p w:rsidR="00000000" w:rsidDel="00000000" w:rsidP="00000000" w:rsidRDefault="00000000" w:rsidRPr="00000000" w14:paraId="00000038">
      <w:pPr>
        <w:spacing w:line="331" w:lineRule="auto"/>
        <w:jc w:val="both"/>
        <w:rPr>
          <w:color w:val="ebdcb3"/>
        </w:rPr>
      </w:pPr>
      <w:r w:rsidDel="00000000" w:rsidR="00000000" w:rsidRPr="00000000">
        <w:rPr>
          <w:color w:val="ebdcb3"/>
          <w:rtl w:val="0"/>
        </w:rPr>
        <w:t xml:space="preserve">(9) Bei voraussichtlichen mehr als 20 Hafteinheiten übergibt die Exekutive den Fall unmittelbar an die Staatsanwaltschaft, um ein Schnellverfahren anzustreben. Sollte die Staatsanwaltschaft nicht erreichbar sein, führt die Exekutive das Verfahren fort.</w:t>
      </w:r>
    </w:p>
    <w:p w:rsidR="00000000" w:rsidDel="00000000" w:rsidP="00000000" w:rsidRDefault="00000000" w:rsidRPr="00000000" w14:paraId="00000039">
      <w:pPr>
        <w:spacing w:line="331" w:lineRule="auto"/>
        <w:jc w:val="both"/>
        <w:rPr>
          <w:color w:val="ebdcb3"/>
        </w:rPr>
      </w:pPr>
      <w:r w:rsidDel="00000000" w:rsidR="00000000" w:rsidRPr="00000000">
        <w:rPr>
          <w:color w:val="ebdcb3"/>
          <w:rtl w:val="0"/>
        </w:rPr>
        <w:t xml:space="preserve">(10) Der Häftling hat während seiner Haftzeit in der JVA das Recht auf einen Besuch. Der Besuch kann im Ermessen der Exekutive oder Staatsanwaltschaft bei schlechtem Verhalten verwehrt werden oder wenn es die aktuellen Gegebenheiten nicht zulassen.</w:t>
      </w:r>
    </w:p>
    <w:p w:rsidR="00000000" w:rsidDel="00000000" w:rsidP="00000000" w:rsidRDefault="00000000" w:rsidRPr="00000000" w14:paraId="0000003A">
      <w:pPr>
        <w:spacing w:line="331" w:lineRule="auto"/>
        <w:jc w:val="both"/>
        <w:rPr>
          <w:color w:val="ebdcb3"/>
        </w:rPr>
      </w:pPr>
      <w:r w:rsidDel="00000000" w:rsidR="00000000" w:rsidRPr="00000000">
        <w:rPr>
          <w:color w:val="ebdcb3"/>
          <w:rtl w:val="0"/>
        </w:rPr>
        <w:t xml:space="preserve">(11) Der Beschuldigte hat in der JVA das Recht auf einen Anruf. Der Anruf kann im Ermessen der Exekutive oder Staatsanwaltschaft bei schlechtem Verhalten verwehrt werden.</w:t>
      </w:r>
    </w:p>
    <w:p w:rsidR="00000000" w:rsidDel="00000000" w:rsidP="00000000" w:rsidRDefault="00000000" w:rsidRPr="00000000" w14:paraId="0000003B">
      <w:pPr>
        <w:spacing w:line="331" w:lineRule="auto"/>
        <w:jc w:val="both"/>
        <w:rPr>
          <w:color w:val="ebdcb3"/>
        </w:rPr>
      </w:pPr>
      <w:r w:rsidDel="00000000" w:rsidR="00000000" w:rsidRPr="00000000">
        <w:rPr>
          <w:rtl w:val="0"/>
        </w:rPr>
      </w:r>
    </w:p>
    <w:p w:rsidR="00000000" w:rsidDel="00000000" w:rsidP="00000000" w:rsidRDefault="00000000" w:rsidRPr="00000000" w14:paraId="0000003C">
      <w:pPr>
        <w:spacing w:line="331" w:lineRule="auto"/>
        <w:jc w:val="both"/>
        <w:rPr>
          <w:color w:val="ebdcb3"/>
        </w:rPr>
      </w:pPr>
      <w:r w:rsidDel="00000000" w:rsidR="00000000" w:rsidRPr="00000000">
        <w:rPr>
          <w:rtl w:val="0"/>
        </w:rPr>
      </w:r>
    </w:p>
    <w:p w:rsidR="00000000" w:rsidDel="00000000" w:rsidP="00000000" w:rsidRDefault="00000000" w:rsidRPr="00000000" w14:paraId="0000003D">
      <w:pPr>
        <w:spacing w:line="331" w:lineRule="auto"/>
        <w:jc w:val="both"/>
        <w:rPr>
          <w:color w:val="ebdcb3"/>
        </w:rPr>
      </w:pPr>
      <w:r w:rsidDel="00000000" w:rsidR="00000000" w:rsidRPr="00000000">
        <w:rPr>
          <w:rtl w:val="0"/>
        </w:rPr>
      </w:r>
    </w:p>
    <w:p w:rsidR="00000000" w:rsidDel="00000000" w:rsidP="00000000" w:rsidRDefault="00000000" w:rsidRPr="00000000" w14:paraId="0000003E">
      <w:pPr>
        <w:spacing w:line="331" w:lineRule="auto"/>
        <w:jc w:val="both"/>
        <w:rPr>
          <w:color w:val="ebdcb3"/>
        </w:rPr>
      </w:pPr>
      <w:r w:rsidDel="00000000" w:rsidR="00000000" w:rsidRPr="00000000">
        <w:rPr>
          <w:rtl w:val="0"/>
        </w:rPr>
      </w:r>
    </w:p>
    <w:p w:rsidR="00000000" w:rsidDel="00000000" w:rsidP="00000000" w:rsidRDefault="00000000" w:rsidRPr="00000000" w14:paraId="0000003F">
      <w:pPr>
        <w:spacing w:line="331" w:lineRule="auto"/>
        <w:jc w:val="both"/>
        <w:rPr>
          <w:color w:val="ebdcb3"/>
        </w:rPr>
      </w:pPr>
      <w:r w:rsidDel="00000000" w:rsidR="00000000" w:rsidRPr="00000000">
        <w:rPr>
          <w:rtl w:val="0"/>
        </w:rPr>
      </w:r>
    </w:p>
    <w:p w:rsidR="00000000" w:rsidDel="00000000" w:rsidP="00000000" w:rsidRDefault="00000000" w:rsidRPr="00000000" w14:paraId="00000040">
      <w:pPr>
        <w:spacing w:line="331" w:lineRule="auto"/>
        <w:jc w:val="both"/>
        <w:rPr>
          <w:color w:val="ebdcb3"/>
        </w:rPr>
      </w:pPr>
      <w:r w:rsidDel="00000000" w:rsidR="00000000" w:rsidRPr="00000000">
        <w:rPr>
          <w:rtl w:val="0"/>
        </w:rPr>
      </w:r>
    </w:p>
    <w:p w:rsidR="00000000" w:rsidDel="00000000" w:rsidP="00000000" w:rsidRDefault="00000000" w:rsidRPr="00000000" w14:paraId="00000041">
      <w:pPr>
        <w:spacing w:line="331" w:lineRule="auto"/>
        <w:jc w:val="both"/>
        <w:rPr>
          <w:color w:val="ebdcb3"/>
        </w:rPr>
      </w:pPr>
      <w:r w:rsidDel="00000000" w:rsidR="00000000" w:rsidRPr="00000000">
        <w:rPr>
          <w:color w:val="ebdcb3"/>
          <w:rtl w:val="0"/>
        </w:rPr>
        <w:t xml:space="preserve">(12) Sollten sich alle Parteien über die Schuld einig sein, aber ein Staatsanwalt hält den Fall für besonders brisant oder von besonderem öffentlichem Interesse, so kann er trotzdem die Klärung vor Gericht verlangen. Hierbei kann dem Tatverdächtigen eine Kaution auferlegt werden.</w:t>
      </w:r>
    </w:p>
    <w:p w:rsidR="00000000" w:rsidDel="00000000" w:rsidP="00000000" w:rsidRDefault="00000000" w:rsidRPr="00000000" w14:paraId="00000042">
      <w:pPr>
        <w:spacing w:line="240" w:lineRule="auto"/>
        <w:rPr>
          <w:color w:val="ebdcb3"/>
        </w:rPr>
      </w:pPr>
      <w:r w:rsidDel="00000000" w:rsidR="00000000" w:rsidRPr="00000000">
        <w:rPr>
          <w:rtl w:val="0"/>
        </w:rPr>
      </w:r>
    </w:p>
    <w:p w:rsidR="00000000" w:rsidDel="00000000" w:rsidP="00000000" w:rsidRDefault="00000000" w:rsidRPr="00000000" w14:paraId="00000043">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7038qbsyljov" w:id="9"/>
      <w:bookmarkEnd w:id="9"/>
      <w:r w:rsidDel="00000000" w:rsidR="00000000" w:rsidRPr="00000000">
        <w:rPr>
          <w:b w:val="1"/>
          <w:color w:val="ebdcb3"/>
          <w:rtl w:val="0"/>
        </w:rPr>
        <w:t xml:space="preserve">§ 4 Recht auf Verteidigung</w:t>
      </w:r>
    </w:p>
    <w:p w:rsidR="00000000" w:rsidDel="00000000" w:rsidP="00000000" w:rsidRDefault="00000000" w:rsidRPr="00000000" w14:paraId="00000044">
      <w:pPr>
        <w:spacing w:line="331.2" w:lineRule="auto"/>
        <w:jc w:val="both"/>
        <w:rPr>
          <w:color w:val="ebdcb3"/>
        </w:rPr>
      </w:pPr>
      <w:r w:rsidDel="00000000" w:rsidR="00000000" w:rsidRPr="00000000">
        <w:rPr>
          <w:color w:val="ebdcb3"/>
          <w:rtl w:val="0"/>
        </w:rPr>
        <w:t xml:space="preserve">(1) Der Beschuldigte hat immer das Recht, wenn es sein Gesundheitszustand zulässt, sich selbst zu verteidigen. Die Exekutive ist nicht verpflichtet, auf die Verteidigung des Beschuldigten einzugehen.</w:t>
      </w:r>
    </w:p>
    <w:p w:rsidR="00000000" w:rsidDel="00000000" w:rsidP="00000000" w:rsidRDefault="00000000" w:rsidRPr="00000000" w14:paraId="00000045">
      <w:pPr>
        <w:spacing w:line="331" w:lineRule="auto"/>
        <w:jc w:val="both"/>
        <w:rPr>
          <w:color w:val="ebdcb3"/>
        </w:rPr>
      </w:pPr>
      <w:r w:rsidDel="00000000" w:rsidR="00000000" w:rsidRPr="00000000">
        <w:rPr>
          <w:color w:val="ebdcb3"/>
          <w:rtl w:val="0"/>
        </w:rPr>
        <w:t xml:space="preserve">(2) Der Beschuldigte hat das Recht, sich einen Anwalt zu Rate zu ziehen, muss dies aber vor Vollzug der Strafe ankündigen. Die Exekutive und Staatsanwaltschaft ist verpflichtet, auf die Verteidigung eines staatlich zugelassenen Anwalts einzugehen.</w:t>
      </w:r>
    </w:p>
    <w:p w:rsidR="00000000" w:rsidDel="00000000" w:rsidP="00000000" w:rsidRDefault="00000000" w:rsidRPr="00000000" w14:paraId="00000046">
      <w:pPr>
        <w:spacing w:line="331.2" w:lineRule="auto"/>
        <w:jc w:val="both"/>
        <w:rPr>
          <w:color w:val="ebdcb3"/>
        </w:rPr>
      </w:pPr>
      <w:r w:rsidDel="00000000" w:rsidR="00000000" w:rsidRPr="00000000">
        <w:rPr>
          <w:color w:val="ebdcb3"/>
          <w:rtl w:val="0"/>
        </w:rPr>
        <w:t xml:space="preserve">(3) Sollte ein Anwalt des Beschuldigten hinzugezogen worden sein und keine Einigung zwischen der Exekutive und dem Anwalt möglich sein, so übergibt die Exekutive den Fall an die Staatsanwaltschaft und der Beschuldigte wird nach Hinterlegung einer Kaution (siehe §11) vorläufig entlassen.</w:t>
      </w:r>
    </w:p>
    <w:p w:rsidR="00000000" w:rsidDel="00000000" w:rsidP="00000000" w:rsidRDefault="00000000" w:rsidRPr="00000000" w14:paraId="00000047">
      <w:pPr>
        <w:spacing w:line="331.2" w:lineRule="auto"/>
        <w:jc w:val="both"/>
        <w:rPr>
          <w:color w:val="ebdcb3"/>
        </w:rPr>
      </w:pPr>
      <w:r w:rsidDel="00000000" w:rsidR="00000000" w:rsidRPr="00000000">
        <w:rPr>
          <w:color w:val="ebdcb3"/>
          <w:rtl w:val="0"/>
        </w:rPr>
        <w:t xml:space="preserve">(4) Nach Antritt des Strafvollzugs oder Erhalt des Bußgeldes nach Erstellung der Strafakte ist</w:t>
      </w:r>
    </w:p>
    <w:p w:rsidR="00000000" w:rsidDel="00000000" w:rsidP="00000000" w:rsidRDefault="00000000" w:rsidRPr="00000000" w14:paraId="00000048">
      <w:pPr>
        <w:numPr>
          <w:ilvl w:val="0"/>
          <w:numId w:val="3"/>
        </w:numPr>
        <w:spacing w:line="331.2" w:lineRule="auto"/>
        <w:ind w:left="1440" w:hanging="360"/>
        <w:jc w:val="both"/>
        <w:rPr>
          <w:color w:val="ebdcb3"/>
          <w:sz w:val="22"/>
          <w:szCs w:val="22"/>
        </w:rPr>
      </w:pPr>
      <w:r w:rsidDel="00000000" w:rsidR="00000000" w:rsidRPr="00000000">
        <w:rPr>
          <w:color w:val="ebdcb3"/>
          <w:rtl w:val="0"/>
        </w:rPr>
        <w:t xml:space="preserve">das Recht auf Verteidigung zum zugehörigen Ta</w:t>
      </w:r>
      <w:r w:rsidDel="00000000" w:rsidR="00000000" w:rsidRPr="00000000">
        <w:rPr>
          <w:color w:val="ebdcb3"/>
          <w:rtl w:val="0"/>
        </w:rPr>
        <w:t xml:space="preserve">tvorwurf verwirkt, sofern der Beschuldigte sich durch einen Anwalt vertreten ließ.</w:t>
      </w:r>
      <w:r w:rsidDel="00000000" w:rsidR="00000000" w:rsidRPr="00000000">
        <w:rPr>
          <w:rtl w:val="0"/>
        </w:rPr>
      </w:r>
    </w:p>
    <w:p w:rsidR="00000000" w:rsidDel="00000000" w:rsidP="00000000" w:rsidRDefault="00000000" w:rsidRPr="00000000" w14:paraId="00000049">
      <w:pPr>
        <w:numPr>
          <w:ilvl w:val="0"/>
          <w:numId w:val="3"/>
        </w:numPr>
        <w:spacing w:line="331.2" w:lineRule="auto"/>
        <w:ind w:left="1440" w:hanging="360"/>
        <w:jc w:val="both"/>
        <w:rPr>
          <w:color w:val="ebdcb3"/>
          <w:sz w:val="22"/>
          <w:szCs w:val="22"/>
        </w:rPr>
      </w:pPr>
      <w:r w:rsidDel="00000000" w:rsidR="00000000" w:rsidRPr="00000000">
        <w:rPr>
          <w:color w:val="ebdcb3"/>
          <w:rtl w:val="0"/>
        </w:rPr>
        <w:t xml:space="preserve">binnen 48 Stunden eine Berufung oder Revision möglich, sofern der Beschuldigte im Verfahren keinen Anwalt hatte und die Berufung oder Revision innerhalb dieser Frist schriftlich mit Begründung bei den DOJ eingereicht wurde</w:t>
      </w:r>
      <w:r w:rsidDel="00000000" w:rsidR="00000000" w:rsidRPr="00000000">
        <w:rPr>
          <w:color w:val="ebdcb3"/>
          <w:sz w:val="24"/>
          <w:szCs w:val="24"/>
          <w:rtl w:val="0"/>
        </w:rPr>
        <w:t xml:space="preserve">.</w:t>
      </w:r>
      <w:r w:rsidDel="00000000" w:rsidR="00000000" w:rsidRPr="00000000">
        <w:rPr>
          <w:color w:val="ebdcb3"/>
          <w:rtl w:val="0"/>
        </w:rPr>
        <w:t xml:space="preserve">  </w:t>
      </w:r>
    </w:p>
    <w:p w:rsidR="00000000" w:rsidDel="00000000" w:rsidP="00000000" w:rsidRDefault="00000000" w:rsidRPr="00000000" w14:paraId="0000004A">
      <w:pPr>
        <w:spacing w:line="240" w:lineRule="auto"/>
        <w:rPr>
          <w:color w:val="ebdcb3"/>
        </w:rPr>
      </w:pPr>
      <w:r w:rsidDel="00000000" w:rsidR="00000000" w:rsidRPr="00000000">
        <w:rPr>
          <w:rtl w:val="0"/>
        </w:rPr>
      </w:r>
    </w:p>
    <w:p w:rsidR="00000000" w:rsidDel="00000000" w:rsidP="00000000" w:rsidRDefault="00000000" w:rsidRPr="00000000" w14:paraId="0000004B">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q0run4bp4wj4" w:id="10"/>
      <w:bookmarkEnd w:id="10"/>
      <w:r w:rsidDel="00000000" w:rsidR="00000000" w:rsidRPr="00000000">
        <w:rPr>
          <w:b w:val="1"/>
          <w:color w:val="ebdcb3"/>
          <w:rtl w:val="0"/>
        </w:rPr>
        <w:t xml:space="preserve">§ 5 Unschuldsvermutung</w:t>
      </w:r>
    </w:p>
    <w:p w:rsidR="00000000" w:rsidDel="00000000" w:rsidP="00000000" w:rsidRDefault="00000000" w:rsidRPr="00000000" w14:paraId="0000004C">
      <w:pPr>
        <w:spacing w:line="331.2" w:lineRule="auto"/>
        <w:jc w:val="both"/>
        <w:rPr>
          <w:color w:val="ebdcb3"/>
        </w:rPr>
      </w:pPr>
      <w:r w:rsidDel="00000000" w:rsidR="00000000" w:rsidRPr="00000000">
        <w:rPr>
          <w:color w:val="ebdcb3"/>
          <w:rtl w:val="0"/>
        </w:rPr>
        <w:t xml:space="preserve">(1) Jeder Mensch, der einer strafbaren Handlung beschuldigt wird, ist, solange als unschuldig anzusehen, bis er seine Schuld eingesteht oder diese gemäß des Gesetzes nachgewiesen wurde, oder der Exekutive keine Zweifel offenbleiben.</w:t>
      </w:r>
    </w:p>
    <w:p w:rsidR="00000000" w:rsidDel="00000000" w:rsidP="00000000" w:rsidRDefault="00000000" w:rsidRPr="00000000" w14:paraId="0000004D">
      <w:pPr>
        <w:spacing w:line="240" w:lineRule="auto"/>
        <w:rPr>
          <w:color w:val="ebdcb3"/>
        </w:rPr>
      </w:pPr>
      <w:r w:rsidDel="00000000" w:rsidR="00000000" w:rsidRPr="00000000">
        <w:rPr>
          <w:rtl w:val="0"/>
        </w:rPr>
      </w:r>
    </w:p>
    <w:p w:rsidR="00000000" w:rsidDel="00000000" w:rsidP="00000000" w:rsidRDefault="00000000" w:rsidRPr="00000000" w14:paraId="0000004E">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pot6xvtgnknt" w:id="11"/>
      <w:bookmarkEnd w:id="11"/>
      <w:r w:rsidDel="00000000" w:rsidR="00000000" w:rsidRPr="00000000">
        <w:rPr>
          <w:b w:val="1"/>
          <w:color w:val="ebdcb3"/>
          <w:rtl w:val="0"/>
        </w:rPr>
        <w:t xml:space="preserve">§ 6 Freie Beweiswürdigung</w:t>
      </w:r>
    </w:p>
    <w:p w:rsidR="00000000" w:rsidDel="00000000" w:rsidP="00000000" w:rsidRDefault="00000000" w:rsidRPr="00000000" w14:paraId="0000004F">
      <w:pPr>
        <w:spacing w:line="331.2" w:lineRule="auto"/>
        <w:jc w:val="both"/>
        <w:rPr>
          <w:color w:val="ebdcb3"/>
        </w:rPr>
      </w:pPr>
      <w:r w:rsidDel="00000000" w:rsidR="00000000" w:rsidRPr="00000000">
        <w:rPr>
          <w:color w:val="ebdcb3"/>
          <w:rtl w:val="0"/>
        </w:rPr>
        <w:t xml:space="preserve">(1) Die Exekutive kann aus allen vorliegenden Beweisen Schlüsse ziehen, die aber nicht zwingend sind. Es werden keine anderen möglichen Schlüsse eingeschränkt.</w:t>
      </w:r>
    </w:p>
    <w:p w:rsidR="00000000" w:rsidDel="00000000" w:rsidP="00000000" w:rsidRDefault="00000000" w:rsidRPr="00000000" w14:paraId="00000050">
      <w:pPr>
        <w:spacing w:line="240" w:lineRule="auto"/>
        <w:rPr>
          <w:color w:val="ebdcb3"/>
        </w:rPr>
      </w:pPr>
      <w:r w:rsidDel="00000000" w:rsidR="00000000" w:rsidRPr="00000000">
        <w:rPr>
          <w:rtl w:val="0"/>
        </w:rPr>
      </w:r>
    </w:p>
    <w:p w:rsidR="00000000" w:rsidDel="00000000" w:rsidP="00000000" w:rsidRDefault="00000000" w:rsidRPr="00000000" w14:paraId="00000051">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89710x13lpgl" w:id="12"/>
      <w:bookmarkEnd w:id="12"/>
      <w:r w:rsidDel="00000000" w:rsidR="00000000" w:rsidRPr="00000000">
        <w:rPr>
          <w:b w:val="1"/>
          <w:color w:val="ebdcb3"/>
          <w:rtl w:val="0"/>
        </w:rPr>
        <w:t xml:space="preserve">§ 7 Ausschluss der Befangenheit</w:t>
      </w:r>
    </w:p>
    <w:p w:rsidR="00000000" w:rsidDel="00000000" w:rsidP="00000000" w:rsidRDefault="00000000" w:rsidRPr="00000000" w14:paraId="00000052">
      <w:pPr>
        <w:spacing w:line="331.2" w:lineRule="auto"/>
        <w:jc w:val="both"/>
        <w:rPr>
          <w:color w:val="ebdcb3"/>
        </w:rPr>
      </w:pPr>
      <w:r w:rsidDel="00000000" w:rsidR="00000000" w:rsidRPr="00000000">
        <w:rPr>
          <w:color w:val="ebdcb3"/>
          <w:rtl w:val="0"/>
        </w:rPr>
        <w:t xml:space="preserve">(1) Ein Beamter der Exekutive oder Judikative darf keine Straftaten oder Ordnungswidrigkeiten persönlich ahnden, wenn er bei der Tat mitgewirkt oder davon Leid getragen hat. </w:t>
      </w:r>
    </w:p>
    <w:p w:rsidR="00000000" w:rsidDel="00000000" w:rsidP="00000000" w:rsidRDefault="00000000" w:rsidRPr="00000000" w14:paraId="00000053">
      <w:pPr>
        <w:spacing w:line="331.2" w:lineRule="auto"/>
        <w:jc w:val="both"/>
        <w:rPr>
          <w:b w:val="1"/>
          <w:color w:val="ebdcb3"/>
        </w:rPr>
      </w:pPr>
      <w:r w:rsidDel="00000000" w:rsidR="00000000" w:rsidRPr="00000000">
        <w:rPr>
          <w:color w:val="ebdcb3"/>
          <w:rtl w:val="0"/>
        </w:rPr>
        <w:t xml:space="preserve">(2) Dieser Paragraph gilt nur dann, wenn zum Zeitpunkt der Tat Exekutiv-, oder Judikativbeamte im Dienst sind, die nicht unter Abs. 1 fallen.</w:t>
      </w:r>
      <w:r w:rsidDel="00000000" w:rsidR="00000000" w:rsidRPr="00000000">
        <w:rPr>
          <w:rtl w:val="0"/>
        </w:rPr>
      </w:r>
    </w:p>
    <w:p w:rsidR="00000000" w:rsidDel="00000000" w:rsidP="00000000" w:rsidRDefault="00000000" w:rsidRPr="00000000" w14:paraId="00000054">
      <w:pPr>
        <w:spacing w:line="331.2" w:lineRule="auto"/>
        <w:rPr>
          <w:b w:val="1"/>
          <w:color w:val="ebdcb3"/>
        </w:rPr>
      </w:pPr>
      <w:r w:rsidDel="00000000" w:rsidR="00000000" w:rsidRPr="00000000">
        <w:rPr>
          <w:rtl w:val="0"/>
        </w:rPr>
      </w:r>
    </w:p>
    <w:p w:rsidR="00000000" w:rsidDel="00000000" w:rsidP="00000000" w:rsidRDefault="00000000" w:rsidRPr="00000000" w14:paraId="00000055">
      <w:pPr>
        <w:pStyle w:val="Heading1"/>
        <w:pBdr>
          <w:top w:color="000000" w:space="0" w:sz="0" w:val="none"/>
          <w:bottom w:color="000000" w:space="0" w:sz="0" w:val="none"/>
          <w:between w:color="000000" w:space="0" w:sz="0" w:val="none"/>
        </w:pBdr>
        <w:spacing w:line="331" w:lineRule="auto"/>
        <w:rPr>
          <w:color w:val="ebdcb3"/>
        </w:rPr>
      </w:pPr>
      <w:bookmarkStart w:colFirst="0" w:colLast="0" w:name="_heading=h.uoa5obann06a" w:id="13"/>
      <w:bookmarkEnd w:id="13"/>
      <w:r w:rsidDel="00000000" w:rsidR="00000000" w:rsidRPr="00000000">
        <w:rPr>
          <w:rtl w:val="0"/>
        </w:rPr>
      </w:r>
    </w:p>
    <w:p w:rsidR="00000000" w:rsidDel="00000000" w:rsidP="00000000" w:rsidRDefault="00000000" w:rsidRPr="00000000" w14:paraId="00000056">
      <w:pPr>
        <w:pStyle w:val="Heading1"/>
        <w:pBdr>
          <w:top w:color="000000" w:space="0" w:sz="0" w:val="none"/>
          <w:bottom w:color="000000" w:space="0" w:sz="0" w:val="none"/>
          <w:between w:color="000000" w:space="0" w:sz="0" w:val="none"/>
        </w:pBdr>
        <w:spacing w:line="331" w:lineRule="auto"/>
        <w:rPr>
          <w:color w:val="ebdcb3"/>
        </w:rPr>
      </w:pPr>
      <w:bookmarkStart w:colFirst="0" w:colLast="0" w:name="_heading=h.oders1dgnc0d" w:id="14"/>
      <w:bookmarkEnd w:id="14"/>
      <w:r w:rsidDel="00000000" w:rsidR="00000000" w:rsidRPr="00000000">
        <w:rPr>
          <w:color w:val="ebdcb3"/>
          <w:rtl w:val="0"/>
        </w:rPr>
        <w:t xml:space="preserve">§ 8 Durchsuchungen</w:t>
      </w:r>
    </w:p>
    <w:p w:rsidR="00000000" w:rsidDel="00000000" w:rsidP="00000000" w:rsidRDefault="00000000" w:rsidRPr="00000000" w14:paraId="00000057">
      <w:pPr>
        <w:jc w:val="both"/>
        <w:rPr>
          <w:color w:val="ebdcb3"/>
        </w:rPr>
      </w:pPr>
      <w:r w:rsidDel="00000000" w:rsidR="00000000" w:rsidRPr="00000000">
        <w:rPr>
          <w:color w:val="ebdcb3"/>
          <w:rtl w:val="0"/>
        </w:rPr>
        <w:t xml:space="preserve">(1) Bei einer Person, Familie, Gruppierung, einem Unternehmen oder vergleichbarem, welche als Täter oder Teilnehmer an einer oder mehreren Straftaten verdächtigt wird, kann eine Durchsuchung der Wohnung, des Familienanwesens, der Geschäftsräume, des Lagers, der Spinde, der Fahrzeuge und anderer Objekte bzw. Räume sowie eine Durchsuchung der Person bzw. Personen zum Zweck der Konfiszierung illegaler Gegenstände und der Beweissicherung durchgeführt werden.</w:t>
      </w:r>
    </w:p>
    <w:p w:rsidR="00000000" w:rsidDel="00000000" w:rsidP="00000000" w:rsidRDefault="00000000" w:rsidRPr="00000000" w14:paraId="00000058">
      <w:pPr>
        <w:jc w:val="both"/>
        <w:rPr>
          <w:color w:val="ebdcb3"/>
        </w:rPr>
      </w:pPr>
      <w:r w:rsidDel="00000000" w:rsidR="00000000" w:rsidRPr="00000000">
        <w:rPr>
          <w:color w:val="ebdcb3"/>
          <w:rtl w:val="0"/>
        </w:rPr>
        <w:t xml:space="preserve">(2) Der Wunsch nach einem Durchsuchungsbefehl wird von der Exekutiven nach Rücksprache mit dem Exekutivminister oder seinem Staatssekretär an die Staatsanwaltschaft herangetragen. Anschließend arbeitet diese den Durchsuchungsbeschluss aus und legt diesem einen Richter vor. Bei Zustimmung würde der von der Staatsanwaltschaft und Richterschaft unterschriebene Durchsuchungsbefehl zur finalen Unterschrift dem Exekutivminister oder seinem Staatssekretär vorgelegt werden. Der Exekutivminister oder sein Staatssekretär können für den Fall der Abwesenheit beider einen anderen Minister mündlich oder schriftlich befugen, den Durchsuchungsbeschluss zu unterschreiben.</w:t>
      </w:r>
    </w:p>
    <w:p w:rsidR="00000000" w:rsidDel="00000000" w:rsidP="00000000" w:rsidRDefault="00000000" w:rsidRPr="00000000" w14:paraId="00000059">
      <w:pPr>
        <w:jc w:val="both"/>
        <w:rPr>
          <w:color w:val="ebdcb3"/>
        </w:rPr>
      </w:pPr>
      <w:r w:rsidDel="00000000" w:rsidR="00000000" w:rsidRPr="00000000">
        <w:rPr>
          <w:color w:val="ebdcb3"/>
          <w:rtl w:val="0"/>
        </w:rPr>
        <w:t xml:space="preserve">(3) Sollte kein Staatsanwalt erreichbar sein, kann der Durchsuchungsbefehl von der Exekutiven ausgearbeitet und einem Richter vorgelegt werden.</w:t>
      </w:r>
    </w:p>
    <w:p w:rsidR="00000000" w:rsidDel="00000000" w:rsidP="00000000" w:rsidRDefault="00000000" w:rsidRPr="00000000" w14:paraId="0000005A">
      <w:pPr>
        <w:jc w:val="both"/>
        <w:rPr>
          <w:color w:val="ebdcb3"/>
        </w:rPr>
      </w:pPr>
      <w:r w:rsidDel="00000000" w:rsidR="00000000" w:rsidRPr="00000000">
        <w:rPr>
          <w:color w:val="ebdcb3"/>
          <w:rtl w:val="0"/>
        </w:rPr>
        <w:t xml:space="preserve">(4) Sollte kein Richter im Dienst sein, kann der Durchsuchungsbefehl vom Justizminister oder seinem Staatssekretär geprüft und unterschrieben werden.</w:t>
      </w:r>
    </w:p>
    <w:p w:rsidR="00000000" w:rsidDel="00000000" w:rsidP="00000000" w:rsidRDefault="00000000" w:rsidRPr="00000000" w14:paraId="0000005B">
      <w:pPr>
        <w:jc w:val="both"/>
        <w:rPr>
          <w:color w:val="ebdcb3"/>
        </w:rPr>
      </w:pPr>
      <w:r w:rsidDel="00000000" w:rsidR="00000000" w:rsidRPr="00000000">
        <w:rPr>
          <w:color w:val="ebdcb3"/>
          <w:rtl w:val="0"/>
        </w:rPr>
        <w:t xml:space="preserve">(5) Sofern eine Person nach Absatz 2 - 4 ersatzweise an der Erstellung des Durchsuchungsbeschlusses mitwirkt, muss die Konsultation bzw. Unterschrift des eigentlich zuständigen nicht nachgeholt werden. </w:t>
      </w:r>
    </w:p>
    <w:p w:rsidR="00000000" w:rsidDel="00000000" w:rsidP="00000000" w:rsidRDefault="00000000" w:rsidRPr="00000000" w14:paraId="0000005C">
      <w:pPr>
        <w:jc w:val="both"/>
        <w:rPr>
          <w:color w:val="ebdcb3"/>
        </w:rPr>
      </w:pPr>
      <w:r w:rsidDel="00000000" w:rsidR="00000000" w:rsidRPr="00000000">
        <w:rPr>
          <w:color w:val="ebdcb3"/>
          <w:rtl w:val="0"/>
        </w:rPr>
        <w:t xml:space="preserve">(6) Der Beschuldigte ist verpflichtet, die Durchsuchung der Wohnräume zuzulassen und die entsprechenden Schlüssel auszuhändigen. Bei Zuwiderhandlung wird Zwang angewendet.</w:t>
      </w:r>
    </w:p>
    <w:p w:rsidR="00000000" w:rsidDel="00000000" w:rsidP="00000000" w:rsidRDefault="00000000" w:rsidRPr="00000000" w14:paraId="0000005D">
      <w:pPr>
        <w:jc w:val="both"/>
        <w:rPr>
          <w:color w:val="ebdcb3"/>
        </w:rPr>
      </w:pPr>
      <w:r w:rsidDel="00000000" w:rsidR="00000000" w:rsidRPr="00000000">
        <w:rPr>
          <w:color w:val="ebdcb3"/>
          <w:rtl w:val="0"/>
        </w:rPr>
        <w:t xml:space="preserve">(7) Gegen den Durchsuchungsbeschluss kann innerhalb von 3 Tagen nach der erfolgten Durchsuchung schriftlich mit Begründung bei den DOJ Berufung oder Revision eingereicht werden. Dies hat keine aufschiebende Wirkung.</w:t>
      </w:r>
    </w:p>
    <w:p w:rsidR="00000000" w:rsidDel="00000000" w:rsidP="00000000" w:rsidRDefault="00000000" w:rsidRPr="00000000" w14:paraId="0000005E">
      <w:pPr>
        <w:jc w:val="both"/>
        <w:rPr>
          <w:color w:val="ebdcb3"/>
        </w:rPr>
      </w:pPr>
      <w:r w:rsidDel="00000000" w:rsidR="00000000" w:rsidRPr="00000000">
        <w:rPr>
          <w:color w:val="ebdcb3"/>
          <w:rtl w:val="0"/>
        </w:rPr>
        <w:t xml:space="preserve">(8) Bei der Entscheidung über Durchsuchungen dürfen nur Vorfallsberichte berücksichtigt werden, die nicht älter als 14 Tage sind.</w:t>
      </w:r>
    </w:p>
    <w:p w:rsidR="00000000" w:rsidDel="00000000" w:rsidP="00000000" w:rsidRDefault="00000000" w:rsidRPr="00000000" w14:paraId="0000005F">
      <w:pPr>
        <w:spacing w:line="240" w:lineRule="auto"/>
        <w:rPr>
          <w:color w:val="ebdcb3"/>
        </w:rPr>
      </w:pPr>
      <w:r w:rsidDel="00000000" w:rsidR="00000000" w:rsidRPr="00000000">
        <w:rPr>
          <w:rtl w:val="0"/>
        </w:rPr>
      </w:r>
    </w:p>
    <w:p w:rsidR="00000000" w:rsidDel="00000000" w:rsidP="00000000" w:rsidRDefault="00000000" w:rsidRPr="00000000" w14:paraId="00000060">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4c6kjz8pw41i" w:id="15"/>
      <w:bookmarkEnd w:id="15"/>
      <w:r w:rsidDel="00000000" w:rsidR="00000000" w:rsidRPr="00000000">
        <w:rPr>
          <w:b w:val="1"/>
          <w:color w:val="ebdcb3"/>
          <w:rtl w:val="0"/>
        </w:rPr>
        <w:t xml:space="preserve">§ 9 Fahndungen</w:t>
      </w:r>
    </w:p>
    <w:p w:rsidR="00000000" w:rsidDel="00000000" w:rsidP="00000000" w:rsidRDefault="00000000" w:rsidRPr="00000000" w14:paraId="00000061">
      <w:pPr>
        <w:spacing w:line="331.2" w:lineRule="auto"/>
        <w:jc w:val="both"/>
        <w:rPr>
          <w:color w:val="ebdcb3"/>
        </w:rPr>
      </w:pPr>
      <w:r w:rsidDel="00000000" w:rsidR="00000000" w:rsidRPr="00000000">
        <w:rPr>
          <w:color w:val="ebdcb3"/>
          <w:rtl w:val="0"/>
        </w:rPr>
        <w:t xml:space="preserve">(1) Eine Fahndung muss von einem Exekutivbeamten, Staatsanwalt, Richter oder Regierungsmitglied unterzeichnet werden. </w:t>
      </w:r>
    </w:p>
    <w:p w:rsidR="00000000" w:rsidDel="00000000" w:rsidP="00000000" w:rsidRDefault="00000000" w:rsidRPr="00000000" w14:paraId="00000062">
      <w:pPr>
        <w:spacing w:line="331.2" w:lineRule="auto"/>
        <w:jc w:val="both"/>
        <w:rPr>
          <w:color w:val="ebdcb3"/>
        </w:rPr>
      </w:pPr>
      <w:r w:rsidDel="00000000" w:rsidR="00000000" w:rsidRPr="00000000">
        <w:rPr>
          <w:color w:val="ebdcb3"/>
          <w:rtl w:val="0"/>
        </w:rPr>
        <w:t xml:space="preserve">(2) Eine Fahndung bedarf der Schriftform, kann aber auch mündlich erfolgen und im Nachgang verschriftlicht werden.</w:t>
      </w:r>
    </w:p>
    <w:p w:rsidR="00000000" w:rsidDel="00000000" w:rsidP="00000000" w:rsidRDefault="00000000" w:rsidRPr="00000000" w14:paraId="00000063">
      <w:pPr>
        <w:spacing w:line="331.2" w:lineRule="auto"/>
        <w:jc w:val="both"/>
        <w:rPr>
          <w:color w:val="ebdcb3"/>
        </w:rPr>
      </w:pPr>
      <w:r w:rsidDel="00000000" w:rsidR="00000000" w:rsidRPr="00000000">
        <w:rPr>
          <w:color w:val="ebdcb3"/>
          <w:rtl w:val="0"/>
        </w:rPr>
        <w:t xml:space="preserve">(3) In einer Fahndung sind anzuführen,</w:t>
      </w:r>
    </w:p>
    <w:p w:rsidR="00000000" w:rsidDel="00000000" w:rsidP="00000000" w:rsidRDefault="00000000" w:rsidRPr="00000000" w14:paraId="00000064">
      <w:pPr>
        <w:numPr>
          <w:ilvl w:val="0"/>
          <w:numId w:val="1"/>
        </w:numPr>
        <w:spacing w:line="240" w:lineRule="auto"/>
        <w:ind w:left="720" w:hanging="360"/>
        <w:jc w:val="both"/>
        <w:rPr>
          <w:color w:val="ebdcb3"/>
          <w:sz w:val="22"/>
          <w:szCs w:val="22"/>
        </w:rPr>
      </w:pPr>
      <w:r w:rsidDel="00000000" w:rsidR="00000000" w:rsidRPr="00000000">
        <w:rPr>
          <w:color w:val="ebdcb3"/>
          <w:rtl w:val="0"/>
        </w:rPr>
        <w:t xml:space="preserve">der Beschuldigte, mit vollständigem Vor- und Zunamen,</w:t>
      </w:r>
    </w:p>
    <w:p w:rsidR="00000000" w:rsidDel="00000000" w:rsidP="00000000" w:rsidRDefault="00000000" w:rsidRPr="00000000" w14:paraId="00000065">
      <w:pPr>
        <w:numPr>
          <w:ilvl w:val="0"/>
          <w:numId w:val="1"/>
        </w:numPr>
        <w:spacing w:line="240" w:lineRule="auto"/>
        <w:ind w:left="720" w:hanging="360"/>
        <w:jc w:val="both"/>
        <w:rPr>
          <w:color w:val="ebdcb3"/>
          <w:sz w:val="22"/>
          <w:szCs w:val="22"/>
        </w:rPr>
      </w:pPr>
      <w:r w:rsidDel="00000000" w:rsidR="00000000" w:rsidRPr="00000000">
        <w:rPr>
          <w:color w:val="ebdcb3"/>
          <w:rtl w:val="0"/>
        </w:rPr>
        <w:t xml:space="preserve">das Aktenzeichen</w:t>
      </w:r>
    </w:p>
    <w:p w:rsidR="00000000" w:rsidDel="00000000" w:rsidP="00000000" w:rsidRDefault="00000000" w:rsidRPr="00000000" w14:paraId="00000066">
      <w:pPr>
        <w:numPr>
          <w:ilvl w:val="0"/>
          <w:numId w:val="1"/>
        </w:numPr>
        <w:spacing w:line="240" w:lineRule="auto"/>
        <w:ind w:left="720" w:hanging="360"/>
        <w:jc w:val="both"/>
        <w:rPr>
          <w:color w:val="ebdcb3"/>
          <w:sz w:val="22"/>
          <w:szCs w:val="22"/>
        </w:rPr>
      </w:pPr>
      <w:r w:rsidDel="00000000" w:rsidR="00000000" w:rsidRPr="00000000">
        <w:rPr>
          <w:color w:val="ebdcb3"/>
          <w:rtl w:val="0"/>
        </w:rPr>
        <w:t xml:space="preserve">die Tat, die ihm zur Last gelegt wird, Zeit und Ort ihrer Begehung und die anzuwendenden Strafvorschriften,</w:t>
      </w:r>
    </w:p>
    <w:p w:rsidR="00000000" w:rsidDel="00000000" w:rsidP="00000000" w:rsidRDefault="00000000" w:rsidRPr="00000000" w14:paraId="00000067">
      <w:pPr>
        <w:numPr>
          <w:ilvl w:val="0"/>
          <w:numId w:val="1"/>
        </w:numPr>
        <w:spacing w:line="240" w:lineRule="auto"/>
        <w:ind w:left="720" w:hanging="360"/>
        <w:jc w:val="both"/>
        <w:rPr>
          <w:color w:val="ebdcb3"/>
          <w:sz w:val="22"/>
          <w:szCs w:val="22"/>
        </w:rPr>
      </w:pPr>
      <w:r w:rsidDel="00000000" w:rsidR="00000000" w:rsidRPr="00000000">
        <w:rPr>
          <w:color w:val="ebdcb3"/>
          <w:rtl w:val="0"/>
        </w:rPr>
        <w:t xml:space="preserve">die Indizien, aus denen sich der dringende Tatverdacht und der Haftgrund ergibt.</w:t>
      </w:r>
    </w:p>
    <w:p w:rsidR="00000000" w:rsidDel="00000000" w:rsidP="00000000" w:rsidRDefault="00000000" w:rsidRPr="00000000" w14:paraId="00000068">
      <w:pPr>
        <w:spacing w:line="240" w:lineRule="auto"/>
        <w:jc w:val="both"/>
        <w:rPr>
          <w:color w:val="ebdcb3"/>
        </w:rPr>
      </w:pPr>
      <w:r w:rsidDel="00000000" w:rsidR="00000000" w:rsidRPr="00000000">
        <w:rPr>
          <w:color w:val="ebdcb3"/>
          <w:rtl w:val="0"/>
        </w:rPr>
        <w:t xml:space="preserve">(4) Während einer Fahndung kann der Tatverdächtige oder sein Anwalt bei der Staatsanwaltschaft beantragen, dass der Tatvorwurf direkt vor Gericht geklärt wird. Sofern die Staatsanwaltschaft dem zustimmt, muss diese innerhalb von 3 Tagen beim Gericht eine Klageschrift einreichen und die Fahndung wird bis zum Gerichtsprozess ausgesetzt. Die Staatsanwaltschaft kann in diesen Fällen eine Kaution verlangen. Sollte die Kaution verlangt werden, beginnt die Frist erst mit der Kautionszahlung. Sollte die Klageschrift nicht fristgerecht eingereicht werden, darf die Fahndung nicht mehr vollzogen werden und wird geschlossen.</w:t>
      </w:r>
    </w:p>
    <w:p w:rsidR="00000000" w:rsidDel="00000000" w:rsidP="00000000" w:rsidRDefault="00000000" w:rsidRPr="00000000" w14:paraId="00000069">
      <w:pPr>
        <w:spacing w:line="240" w:lineRule="auto"/>
        <w:rPr>
          <w:color w:val="ebdcb3"/>
        </w:rPr>
      </w:pPr>
      <w:r w:rsidDel="00000000" w:rsidR="00000000" w:rsidRPr="00000000">
        <w:rPr>
          <w:rtl w:val="0"/>
        </w:rPr>
      </w:r>
    </w:p>
    <w:p w:rsidR="00000000" w:rsidDel="00000000" w:rsidP="00000000" w:rsidRDefault="00000000" w:rsidRPr="00000000" w14:paraId="0000006A">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81cuu2yqkcsi" w:id="16"/>
      <w:bookmarkEnd w:id="16"/>
      <w:r w:rsidDel="00000000" w:rsidR="00000000" w:rsidRPr="00000000">
        <w:rPr>
          <w:rtl w:val="0"/>
        </w:rPr>
      </w:r>
    </w:p>
    <w:p w:rsidR="00000000" w:rsidDel="00000000" w:rsidP="00000000" w:rsidRDefault="00000000" w:rsidRPr="00000000" w14:paraId="0000006B">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td6n7yti8bw9" w:id="17"/>
      <w:bookmarkEnd w:id="17"/>
      <w:r w:rsidDel="00000000" w:rsidR="00000000" w:rsidRPr="00000000">
        <w:rPr>
          <w:rtl w:val="0"/>
        </w:rPr>
      </w:r>
    </w:p>
    <w:p w:rsidR="00000000" w:rsidDel="00000000" w:rsidP="00000000" w:rsidRDefault="00000000" w:rsidRPr="00000000" w14:paraId="0000006C">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xjcifrnk7bmf" w:id="18"/>
      <w:bookmarkEnd w:id="18"/>
      <w:r w:rsidDel="00000000" w:rsidR="00000000" w:rsidRPr="00000000">
        <w:rPr>
          <w:b w:val="1"/>
          <w:color w:val="ebdcb3"/>
          <w:rtl w:val="0"/>
        </w:rPr>
        <w:t xml:space="preserve">§ 10 Akteneinsicht</w:t>
      </w:r>
    </w:p>
    <w:p w:rsidR="00000000" w:rsidDel="00000000" w:rsidP="00000000" w:rsidRDefault="00000000" w:rsidRPr="00000000" w14:paraId="0000006D">
      <w:pPr>
        <w:spacing w:line="331.2" w:lineRule="auto"/>
        <w:jc w:val="both"/>
        <w:rPr>
          <w:color w:val="ebdcb3"/>
        </w:rPr>
      </w:pPr>
      <w:r w:rsidDel="00000000" w:rsidR="00000000" w:rsidRPr="00000000">
        <w:rPr>
          <w:color w:val="ebdcb3"/>
          <w:rtl w:val="0"/>
        </w:rPr>
        <w:t xml:space="preserve">(1) Ein Anwalt hat zu jeder Zeit das Recht, Auskunft über Straf- und Ordnungswidrigkeitsakten, die seinen Mandanten betreffen, zu erhalten. Die Exekutive und Judikative ist verpflichtet, dem Anwalt auf Nachfrage die Kennnummern der seinen Mandanten betreffenden Akten sowie deren Inhalt zu verlesen.</w:t>
      </w:r>
    </w:p>
    <w:p w:rsidR="00000000" w:rsidDel="00000000" w:rsidP="00000000" w:rsidRDefault="00000000" w:rsidRPr="00000000" w14:paraId="0000006E">
      <w:pPr>
        <w:spacing w:line="331.2" w:lineRule="auto"/>
        <w:jc w:val="both"/>
        <w:rPr>
          <w:color w:val="ebdcb3"/>
        </w:rPr>
      </w:pPr>
      <w:r w:rsidDel="00000000" w:rsidR="00000000" w:rsidRPr="00000000">
        <w:rPr>
          <w:color w:val="ebdcb3"/>
          <w:rtl w:val="0"/>
        </w:rPr>
        <w:t xml:space="preserve">(2) Jeder Mensch hat zu jeder Zeit das Recht, Auskunft über Straf- und Ordnungswidrigkeitsakten zu seiner Person zu erhalten.</w:t>
      </w:r>
    </w:p>
    <w:p w:rsidR="00000000" w:rsidDel="00000000" w:rsidP="00000000" w:rsidRDefault="00000000" w:rsidRPr="00000000" w14:paraId="0000006F">
      <w:pPr>
        <w:spacing w:line="331.2" w:lineRule="auto"/>
        <w:jc w:val="both"/>
        <w:rPr>
          <w:color w:val="ebdcb3"/>
        </w:rPr>
      </w:pPr>
      <w:r w:rsidDel="00000000" w:rsidR="00000000" w:rsidRPr="00000000">
        <w:rPr>
          <w:color w:val="ebdcb3"/>
          <w:rtl w:val="0"/>
        </w:rPr>
        <w:t xml:space="preserve">(3) Absatz 1 und 2 gelten analog für Fahndungen, welche auf Grund einer Kautionsstellung angefertigt werden oder nachdem der Tatverdächtige festgenommen wurde.</w:t>
      </w:r>
    </w:p>
    <w:p w:rsidR="00000000" w:rsidDel="00000000" w:rsidP="00000000" w:rsidRDefault="00000000" w:rsidRPr="00000000" w14:paraId="00000070">
      <w:pPr>
        <w:spacing w:line="240" w:lineRule="auto"/>
        <w:rPr>
          <w:color w:val="ebdcb3"/>
        </w:rPr>
      </w:pPr>
      <w:r w:rsidDel="00000000" w:rsidR="00000000" w:rsidRPr="00000000">
        <w:rPr>
          <w:rtl w:val="0"/>
        </w:rPr>
      </w:r>
    </w:p>
    <w:p w:rsidR="00000000" w:rsidDel="00000000" w:rsidP="00000000" w:rsidRDefault="00000000" w:rsidRPr="00000000" w14:paraId="00000071">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9wm8coe6yjd0" w:id="19"/>
      <w:bookmarkEnd w:id="19"/>
      <w:r w:rsidDel="00000000" w:rsidR="00000000" w:rsidRPr="00000000">
        <w:rPr>
          <w:b w:val="1"/>
          <w:color w:val="ebdcb3"/>
          <w:rtl w:val="0"/>
        </w:rPr>
        <w:t xml:space="preserve">§ 11 Kaution</w:t>
      </w:r>
    </w:p>
    <w:p w:rsidR="00000000" w:rsidDel="00000000" w:rsidP="00000000" w:rsidRDefault="00000000" w:rsidRPr="00000000" w14:paraId="00000072">
      <w:pPr>
        <w:spacing w:line="331" w:lineRule="auto"/>
        <w:jc w:val="both"/>
        <w:rPr>
          <w:color w:val="ebdcb3"/>
        </w:rPr>
      </w:pPr>
      <w:r w:rsidDel="00000000" w:rsidR="00000000" w:rsidRPr="00000000">
        <w:rPr>
          <w:color w:val="ebdcb3"/>
          <w:rtl w:val="0"/>
        </w:rPr>
        <w:t xml:space="preserve">(1) Die Exekutive und Staatsanwaltschaft kann einen Beschuldigten in Untersuchungshaft auf Kaution freilassen. Die Kaution muss bei nicht Erreichbarkeit eines Rechtsanwaltes angeboten werden, sollte der Beschuldigte einen solchen wünschen. Die Untersuchungshaft kann durch eine Kautionszahlung bis zu 7 Tage unterbrochen werden. Die Kautionszahlung dient als Sicherheit, dass der Beschuldigte seine Untersuchungshaft eigenständig wieder antritt.</w:t>
      </w:r>
    </w:p>
    <w:p w:rsidR="00000000" w:rsidDel="00000000" w:rsidP="00000000" w:rsidRDefault="00000000" w:rsidRPr="00000000" w14:paraId="00000073">
      <w:pPr>
        <w:spacing w:line="331" w:lineRule="auto"/>
        <w:jc w:val="both"/>
        <w:rPr>
          <w:color w:val="ebdcb3"/>
        </w:rPr>
      </w:pPr>
      <w:r w:rsidDel="00000000" w:rsidR="00000000" w:rsidRPr="00000000">
        <w:rPr>
          <w:color w:val="ebdcb3"/>
          <w:rtl w:val="0"/>
        </w:rPr>
        <w:t xml:space="preserve">(2) Die Kaution wird anhand der vorgeworfenen Straftaten bemessen und beträgt  im Normalfall den doppelten Wert des berechneten Bußgelds. Die Staatsanwaltschaft kann die Kaution mit mündlicher Begründung gegenüber dem Beschuldigten höher festlegen. Als zulässige Begründungen gelten:</w:t>
      </w:r>
    </w:p>
    <w:p w:rsidR="00000000" w:rsidDel="00000000" w:rsidP="00000000" w:rsidRDefault="00000000" w:rsidRPr="00000000" w14:paraId="00000074">
      <w:pPr>
        <w:numPr>
          <w:ilvl w:val="0"/>
          <w:numId w:val="4"/>
        </w:numPr>
        <w:spacing w:line="240" w:lineRule="auto"/>
        <w:ind w:left="720" w:hanging="360"/>
        <w:jc w:val="both"/>
        <w:rPr>
          <w:color w:val="ebdcb3"/>
          <w:sz w:val="22"/>
          <w:szCs w:val="22"/>
        </w:rPr>
      </w:pPr>
      <w:r w:rsidDel="00000000" w:rsidR="00000000" w:rsidRPr="00000000">
        <w:rPr>
          <w:color w:val="ebdcb3"/>
          <w:rtl w:val="0"/>
        </w:rPr>
        <w:t xml:space="preserve">Eine besondere Gefahr durch den Beschuldigten, oder</w:t>
      </w:r>
    </w:p>
    <w:p w:rsidR="00000000" w:rsidDel="00000000" w:rsidP="00000000" w:rsidRDefault="00000000" w:rsidRPr="00000000" w14:paraId="00000075">
      <w:pPr>
        <w:numPr>
          <w:ilvl w:val="0"/>
          <w:numId w:val="4"/>
        </w:numPr>
        <w:spacing w:line="240" w:lineRule="auto"/>
        <w:ind w:left="720" w:hanging="360"/>
        <w:jc w:val="both"/>
        <w:rPr>
          <w:color w:val="ebdcb3"/>
          <w:sz w:val="22"/>
          <w:szCs w:val="22"/>
        </w:rPr>
      </w:pPr>
      <w:r w:rsidDel="00000000" w:rsidR="00000000" w:rsidRPr="00000000">
        <w:rPr>
          <w:color w:val="ebdcb3"/>
          <w:rtl w:val="0"/>
        </w:rPr>
        <w:t xml:space="preserve">die Annahme eines besonders hohen Wohlstands des Beschuldigten.</w:t>
      </w:r>
    </w:p>
    <w:p w:rsidR="00000000" w:rsidDel="00000000" w:rsidP="00000000" w:rsidRDefault="00000000" w:rsidRPr="00000000" w14:paraId="00000076">
      <w:pPr>
        <w:spacing w:line="331" w:lineRule="auto"/>
        <w:jc w:val="both"/>
        <w:rPr>
          <w:color w:val="ebdcb3"/>
        </w:rPr>
      </w:pPr>
      <w:r w:rsidDel="00000000" w:rsidR="00000000" w:rsidRPr="00000000">
        <w:rPr>
          <w:color w:val="ebdcb3"/>
          <w:rtl w:val="0"/>
        </w:rPr>
        <w:t xml:space="preserve">(3) Die Kaution ist an die Exekutive oder Staatsanwaltschaft per Rechnung zu entrichten. </w:t>
      </w:r>
    </w:p>
    <w:p w:rsidR="00000000" w:rsidDel="00000000" w:rsidP="00000000" w:rsidRDefault="00000000" w:rsidRPr="00000000" w14:paraId="00000077">
      <w:pPr>
        <w:spacing w:line="331" w:lineRule="auto"/>
        <w:jc w:val="both"/>
        <w:rPr>
          <w:color w:val="ebdcb3"/>
        </w:rPr>
      </w:pPr>
      <w:r w:rsidDel="00000000" w:rsidR="00000000" w:rsidRPr="00000000">
        <w:rPr>
          <w:color w:val="ebdcb3"/>
          <w:rtl w:val="0"/>
        </w:rPr>
        <w:t xml:space="preserve">(4) Die Kaution wird anhand einer Fahndung dokumentiert und sämtliche relevanten Informationen müssen erfasst werden (Zeugen, Beweise, Sachverhalt, etc.). Der Fall muss anschließend an die Staatsanwaltschaft übergeben werden.</w:t>
      </w:r>
    </w:p>
    <w:p w:rsidR="00000000" w:rsidDel="00000000" w:rsidP="00000000" w:rsidRDefault="00000000" w:rsidRPr="00000000" w14:paraId="00000078">
      <w:pPr>
        <w:spacing w:line="331" w:lineRule="auto"/>
        <w:jc w:val="both"/>
        <w:rPr>
          <w:color w:val="ebdcb3"/>
        </w:rPr>
      </w:pPr>
      <w:r w:rsidDel="00000000" w:rsidR="00000000" w:rsidRPr="00000000">
        <w:rPr>
          <w:color w:val="ebdcb3"/>
          <w:rtl w:val="0"/>
        </w:rPr>
        <w:t xml:space="preserve">(5) Nach Antritt des Strafvollzugs wird dem Beschuldigten der Kautionsbetrag zurückerstattet und/oder mit der drohenden Buße verrechnet.</w:t>
      </w:r>
    </w:p>
    <w:p w:rsidR="00000000" w:rsidDel="00000000" w:rsidP="00000000" w:rsidRDefault="00000000" w:rsidRPr="00000000" w14:paraId="00000079">
      <w:pPr>
        <w:spacing w:line="331" w:lineRule="auto"/>
        <w:jc w:val="both"/>
        <w:rPr>
          <w:color w:val="ebdcb3"/>
        </w:rPr>
      </w:pPr>
      <w:r w:rsidDel="00000000" w:rsidR="00000000" w:rsidRPr="00000000">
        <w:rPr>
          <w:color w:val="ebdcb3"/>
          <w:rtl w:val="0"/>
        </w:rPr>
        <w:t xml:space="preserve">(6) Nach Ausstellung der Rechnung gilt die Untersuchungshaft als unterbrochen und der Beschuldigte ist zeitweilig zu entlassen.</w:t>
      </w:r>
    </w:p>
    <w:p w:rsidR="00000000" w:rsidDel="00000000" w:rsidP="00000000" w:rsidRDefault="00000000" w:rsidRPr="00000000" w14:paraId="0000007A">
      <w:pPr>
        <w:spacing w:line="331" w:lineRule="auto"/>
        <w:jc w:val="both"/>
        <w:rPr>
          <w:color w:val="ebdcb3"/>
        </w:rPr>
      </w:pPr>
      <w:r w:rsidDel="00000000" w:rsidR="00000000" w:rsidRPr="00000000">
        <w:rPr>
          <w:color w:val="ebdcb3"/>
          <w:rtl w:val="0"/>
        </w:rPr>
        <w:t xml:space="preserve">(7) Sollte der Beschuldigte seinen Strafvollzug innerhalb von 7 Tagen nicht antreten, wird die Kaution einbehalten und Haftbefehl gegen den Beschuldigten erlassen. Die Kaution wird in diesem Falle nicht mit dem Bußgeld verrechnet.</w:t>
      </w:r>
    </w:p>
    <w:p w:rsidR="00000000" w:rsidDel="00000000" w:rsidP="00000000" w:rsidRDefault="00000000" w:rsidRPr="00000000" w14:paraId="0000007B">
      <w:pPr>
        <w:spacing w:line="331" w:lineRule="auto"/>
        <w:jc w:val="both"/>
        <w:rPr>
          <w:color w:val="ebdcb3"/>
        </w:rPr>
      </w:pPr>
      <w:r w:rsidDel="00000000" w:rsidR="00000000" w:rsidRPr="00000000">
        <w:rPr>
          <w:color w:val="ebdcb3"/>
          <w:rtl w:val="0"/>
        </w:rPr>
        <w:t xml:space="preserve">(8) Sollte der Beschuldigte die Kautionszahlung nicht leisten können, so hat der Beschuldigte das Recht, Anrufe zu tätigen und die Kautionszahlung über einen Dritten abwickeln zu lassen.</w:t>
      </w:r>
    </w:p>
    <w:p w:rsidR="00000000" w:rsidDel="00000000" w:rsidP="00000000" w:rsidRDefault="00000000" w:rsidRPr="00000000" w14:paraId="0000007C">
      <w:pPr>
        <w:spacing w:line="331" w:lineRule="auto"/>
        <w:jc w:val="both"/>
        <w:rPr>
          <w:color w:val="ebdcb3"/>
        </w:rPr>
      </w:pPr>
      <w:r w:rsidDel="00000000" w:rsidR="00000000" w:rsidRPr="00000000">
        <w:rPr>
          <w:color w:val="ebdcb3"/>
          <w:rtl w:val="0"/>
        </w:rPr>
        <w:t xml:space="preserve">(9) Ein staatlich zugelassener Anwalt kann während einer durch Kaution unterbrochenen</w:t>
      </w:r>
    </w:p>
    <w:p w:rsidR="00000000" w:rsidDel="00000000" w:rsidP="00000000" w:rsidRDefault="00000000" w:rsidRPr="00000000" w14:paraId="0000007D">
      <w:pPr>
        <w:spacing w:line="331" w:lineRule="auto"/>
        <w:jc w:val="both"/>
        <w:rPr>
          <w:color w:val="ebdcb3"/>
        </w:rPr>
      </w:pPr>
      <w:r w:rsidDel="00000000" w:rsidR="00000000" w:rsidRPr="00000000">
        <w:rPr>
          <w:color w:val="ebdcb3"/>
          <w:rtl w:val="0"/>
        </w:rPr>
        <w:t xml:space="preserve">Untersuchungshaft oder während des Schnellverfahrens jederzeit eine Verlagerung des Falls vor Gericht </w:t>
      </w:r>
      <w:r w:rsidDel="00000000" w:rsidR="00000000" w:rsidRPr="00000000">
        <w:rPr>
          <w:color w:val="ebdcb3"/>
          <w:rtl w:val="0"/>
        </w:rPr>
        <w:t xml:space="preserve">beantragen. Hierzu hat er die Exekutive oder Staatsanwaltschaft ausdrücklich zu informieren. Hierbei wird die Kaution nach Abschluss des Hauptverfahrens zurückerstattet.</w:t>
      </w:r>
    </w:p>
    <w:p w:rsidR="00000000" w:rsidDel="00000000" w:rsidP="00000000" w:rsidRDefault="00000000" w:rsidRPr="00000000" w14:paraId="0000007E">
      <w:pPr>
        <w:spacing w:line="331" w:lineRule="auto"/>
        <w:jc w:val="both"/>
        <w:rPr>
          <w:color w:val="ebdcb3"/>
        </w:rPr>
      </w:pPr>
      <w:r w:rsidDel="00000000" w:rsidR="00000000" w:rsidRPr="00000000">
        <w:rPr>
          <w:rtl w:val="0"/>
        </w:rPr>
      </w:r>
    </w:p>
    <w:p w:rsidR="00000000" w:rsidDel="00000000" w:rsidP="00000000" w:rsidRDefault="00000000" w:rsidRPr="00000000" w14:paraId="0000007F">
      <w:pPr>
        <w:spacing w:line="331.2" w:lineRule="auto"/>
        <w:jc w:val="both"/>
        <w:rPr>
          <w:color w:val="ebdcb3"/>
        </w:rPr>
      </w:pPr>
      <w:r w:rsidDel="00000000" w:rsidR="00000000" w:rsidRPr="00000000">
        <w:rPr>
          <w:rtl w:val="0"/>
        </w:rPr>
      </w:r>
    </w:p>
    <w:p w:rsidR="00000000" w:rsidDel="00000000" w:rsidP="00000000" w:rsidRDefault="00000000" w:rsidRPr="00000000" w14:paraId="00000080">
      <w:pPr>
        <w:spacing w:line="240" w:lineRule="auto"/>
        <w:rPr>
          <w:color w:val="ebdcb3"/>
        </w:rPr>
      </w:pPr>
      <w:r w:rsidDel="00000000" w:rsidR="00000000" w:rsidRPr="00000000">
        <w:rPr>
          <w:rtl w:val="0"/>
        </w:rPr>
      </w:r>
    </w:p>
    <w:p w:rsidR="00000000" w:rsidDel="00000000" w:rsidP="00000000" w:rsidRDefault="00000000" w:rsidRPr="00000000" w14:paraId="00000081">
      <w:pPr>
        <w:pStyle w:val="Heading1"/>
        <w:pBdr>
          <w:top w:color="000000" w:space="0" w:sz="0" w:val="none"/>
          <w:bottom w:color="000000" w:space="0" w:sz="0" w:val="none"/>
          <w:between w:color="000000" w:space="0" w:sz="0" w:val="none"/>
        </w:pBdr>
        <w:spacing w:after="0" w:before="0" w:line="331.2" w:lineRule="auto"/>
        <w:rPr>
          <w:b w:val="1"/>
          <w:color w:val="ebdcb3"/>
          <w:sz w:val="22"/>
          <w:szCs w:val="22"/>
        </w:rPr>
      </w:pPr>
      <w:bookmarkStart w:colFirst="0" w:colLast="0" w:name="_heading=h.so3e5lvht0he" w:id="20"/>
      <w:bookmarkEnd w:id="20"/>
      <w:r w:rsidDel="00000000" w:rsidR="00000000" w:rsidRPr="00000000">
        <w:rPr>
          <w:rtl w:val="0"/>
        </w:rPr>
      </w:r>
    </w:p>
    <w:p w:rsidR="00000000" w:rsidDel="00000000" w:rsidP="00000000" w:rsidRDefault="00000000" w:rsidRPr="00000000" w14:paraId="00000082">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p8dk89lej8gq" w:id="21"/>
      <w:bookmarkEnd w:id="21"/>
      <w:r w:rsidDel="00000000" w:rsidR="00000000" w:rsidRPr="00000000">
        <w:rPr>
          <w:rtl w:val="0"/>
        </w:rPr>
      </w:r>
    </w:p>
    <w:p w:rsidR="00000000" w:rsidDel="00000000" w:rsidP="00000000" w:rsidRDefault="00000000" w:rsidRPr="00000000" w14:paraId="00000083">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67xvrqr9w2j0" w:id="22"/>
      <w:bookmarkEnd w:id="22"/>
      <w:r w:rsidDel="00000000" w:rsidR="00000000" w:rsidRPr="00000000">
        <w:rPr>
          <w:b w:val="1"/>
          <w:color w:val="ebdcb3"/>
          <w:rtl w:val="0"/>
        </w:rPr>
        <w:t xml:space="preserve">§ 12 Untersuchungshaft</w:t>
      </w:r>
    </w:p>
    <w:p w:rsidR="00000000" w:rsidDel="00000000" w:rsidP="00000000" w:rsidRDefault="00000000" w:rsidRPr="00000000" w14:paraId="00000084">
      <w:pPr>
        <w:spacing w:line="331.2" w:lineRule="auto"/>
        <w:jc w:val="both"/>
        <w:rPr>
          <w:color w:val="ebdcb3"/>
        </w:rPr>
      </w:pPr>
      <w:r w:rsidDel="00000000" w:rsidR="00000000" w:rsidRPr="00000000">
        <w:rPr>
          <w:color w:val="ebdcb3"/>
          <w:rtl w:val="0"/>
        </w:rPr>
        <w:t xml:space="preserve">(1) Die Untersuchungshaft ist die vorzeitige Inhaftierung bei dringendem Tatverdacht.</w:t>
      </w:r>
    </w:p>
    <w:p w:rsidR="00000000" w:rsidDel="00000000" w:rsidP="00000000" w:rsidRDefault="00000000" w:rsidRPr="00000000" w14:paraId="00000085">
      <w:pPr>
        <w:spacing w:line="331.2" w:lineRule="auto"/>
        <w:jc w:val="both"/>
        <w:rPr>
          <w:color w:val="ebdcb3"/>
        </w:rPr>
      </w:pPr>
      <w:r w:rsidDel="00000000" w:rsidR="00000000" w:rsidRPr="00000000">
        <w:rPr>
          <w:color w:val="ebdcb3"/>
          <w:rtl w:val="0"/>
        </w:rPr>
        <w:t xml:space="preserve">(2) Die Untersuchungshaft beginnt, sobald ein Staatsanwalt kontaktiert wurde und dieser am Inhaftierungort angekommen ist. Sollten diese nicht erreichbar sein, beginnt die Haftzeit mit dem Betreten der Zelle.</w:t>
      </w:r>
    </w:p>
    <w:p w:rsidR="00000000" w:rsidDel="00000000" w:rsidP="00000000" w:rsidRDefault="00000000" w:rsidRPr="00000000" w14:paraId="00000086">
      <w:pPr>
        <w:spacing w:line="331.2" w:lineRule="auto"/>
        <w:jc w:val="both"/>
        <w:rPr>
          <w:color w:val="ebdcb3"/>
        </w:rPr>
      </w:pPr>
      <w:r w:rsidDel="00000000" w:rsidR="00000000" w:rsidRPr="00000000">
        <w:rPr>
          <w:color w:val="ebdcb3"/>
          <w:rtl w:val="0"/>
        </w:rPr>
        <w:t xml:space="preserve">(3) Die Untersuchungshaft wird auf das endgültige Strafmaß angerechnet.</w:t>
      </w:r>
    </w:p>
    <w:p w:rsidR="00000000" w:rsidDel="00000000" w:rsidP="00000000" w:rsidRDefault="00000000" w:rsidRPr="00000000" w14:paraId="00000087">
      <w:pPr>
        <w:spacing w:line="331.2" w:lineRule="auto"/>
        <w:jc w:val="both"/>
        <w:rPr>
          <w:color w:val="ebdcb3"/>
        </w:rPr>
      </w:pPr>
      <w:r w:rsidDel="00000000" w:rsidR="00000000" w:rsidRPr="00000000">
        <w:rPr>
          <w:color w:val="ebdcb3"/>
          <w:rtl w:val="0"/>
        </w:rPr>
        <w:t xml:space="preserve">(4) Die Untersuchungshaft kann beendet werden, wenn die Schuld des Beschuldigten final nicht festzustellen ist oder die Strafe vollzogen wird. </w:t>
      </w:r>
    </w:p>
    <w:p w:rsidR="00000000" w:rsidDel="00000000" w:rsidP="00000000" w:rsidRDefault="00000000" w:rsidRPr="00000000" w14:paraId="00000088">
      <w:pPr>
        <w:spacing w:line="331.2" w:lineRule="auto"/>
        <w:jc w:val="both"/>
        <w:rPr>
          <w:color w:val="ebdcb3"/>
        </w:rPr>
      </w:pPr>
      <w:r w:rsidDel="00000000" w:rsidR="00000000" w:rsidRPr="00000000">
        <w:rPr>
          <w:color w:val="ebdcb3"/>
          <w:rtl w:val="0"/>
        </w:rPr>
        <w:t xml:space="preserve">(5) Die Untersuchungshaft kann nach § 11 zeitweilig unterbrochen werden.</w:t>
      </w:r>
    </w:p>
    <w:p w:rsidR="00000000" w:rsidDel="00000000" w:rsidP="00000000" w:rsidRDefault="00000000" w:rsidRPr="00000000" w14:paraId="00000089">
      <w:pPr>
        <w:spacing w:line="331.2" w:lineRule="auto"/>
        <w:jc w:val="both"/>
        <w:rPr>
          <w:color w:val="ebdcb3"/>
        </w:rPr>
      </w:pPr>
      <w:r w:rsidDel="00000000" w:rsidR="00000000" w:rsidRPr="00000000">
        <w:rPr>
          <w:color w:val="ebdcb3"/>
          <w:rtl w:val="0"/>
        </w:rPr>
        <w:t xml:space="preserve">(6) Die Untersuchungshaft ist mit Abschluss eines gerichtlichen Hauptverfahrens automatisch beendet.</w:t>
      </w:r>
    </w:p>
    <w:p w:rsidR="00000000" w:rsidDel="00000000" w:rsidP="00000000" w:rsidRDefault="00000000" w:rsidRPr="00000000" w14:paraId="0000008A">
      <w:pPr>
        <w:spacing w:line="331.2" w:lineRule="auto"/>
        <w:rPr>
          <w:color w:val="ebdcb3"/>
        </w:rPr>
      </w:pPr>
      <w:r w:rsidDel="00000000" w:rsidR="00000000" w:rsidRPr="00000000">
        <w:rPr>
          <w:rtl w:val="0"/>
        </w:rPr>
      </w:r>
    </w:p>
    <w:p w:rsidR="00000000" w:rsidDel="00000000" w:rsidP="00000000" w:rsidRDefault="00000000" w:rsidRPr="00000000" w14:paraId="0000008B">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3l10z4p2ior8" w:id="23"/>
      <w:bookmarkEnd w:id="23"/>
      <w:r w:rsidDel="00000000" w:rsidR="00000000" w:rsidRPr="00000000">
        <w:rPr>
          <w:b w:val="1"/>
          <w:color w:val="ebdcb3"/>
          <w:rtl w:val="0"/>
        </w:rPr>
        <w:t xml:space="preserve">§ 13 Erziehungsmaßnahmen</w:t>
      </w:r>
    </w:p>
    <w:p w:rsidR="00000000" w:rsidDel="00000000" w:rsidP="00000000" w:rsidRDefault="00000000" w:rsidRPr="00000000" w14:paraId="0000008C">
      <w:pPr>
        <w:spacing w:line="331" w:lineRule="auto"/>
        <w:jc w:val="both"/>
        <w:rPr>
          <w:color w:val="ebdcb3"/>
        </w:rPr>
      </w:pPr>
      <w:r w:rsidDel="00000000" w:rsidR="00000000" w:rsidRPr="00000000">
        <w:rPr>
          <w:color w:val="ebdcb3"/>
          <w:rtl w:val="0"/>
        </w:rPr>
        <w:t xml:space="preserve">(1) Der gehobene Dienst der Exekutive und die Staatsanwaltschaft ist dazu befugt, entweder die Haftstrafe oder das Bußgeld alternativ in eine Erziehungsmaßnahme umzuwandeln bzw. eine Kombination anzubieten.</w:t>
      </w:r>
    </w:p>
    <w:p w:rsidR="00000000" w:rsidDel="00000000" w:rsidP="00000000" w:rsidRDefault="00000000" w:rsidRPr="00000000" w14:paraId="0000008D">
      <w:pPr>
        <w:spacing w:line="331.2" w:lineRule="auto"/>
        <w:jc w:val="both"/>
        <w:rPr>
          <w:color w:val="ebdcb3"/>
        </w:rPr>
      </w:pPr>
      <w:r w:rsidDel="00000000" w:rsidR="00000000" w:rsidRPr="00000000">
        <w:rPr>
          <w:color w:val="ebdcb3"/>
          <w:rtl w:val="0"/>
        </w:rPr>
        <w:t xml:space="preserve">(2) Als Erziehungsmaßnahme gilt,</w:t>
      </w:r>
    </w:p>
    <w:p w:rsidR="00000000" w:rsidDel="00000000" w:rsidP="00000000" w:rsidRDefault="00000000" w:rsidRPr="00000000" w14:paraId="0000008E">
      <w:pPr>
        <w:numPr>
          <w:ilvl w:val="0"/>
          <w:numId w:val="5"/>
        </w:numPr>
        <w:spacing w:line="240" w:lineRule="auto"/>
        <w:ind w:left="720" w:hanging="360"/>
        <w:jc w:val="both"/>
        <w:rPr>
          <w:color w:val="ebdcb3"/>
          <w:sz w:val="22"/>
          <w:szCs w:val="22"/>
        </w:rPr>
      </w:pPr>
      <w:r w:rsidDel="00000000" w:rsidR="00000000" w:rsidRPr="00000000">
        <w:rPr>
          <w:color w:val="ebdcb3"/>
          <w:rtl w:val="0"/>
        </w:rPr>
        <w:t xml:space="preserve">Arbeitsleistungen, insbesondere für gemeinnützige Zwecke, einzubringen (Sozialstunden),</w:t>
      </w:r>
    </w:p>
    <w:p w:rsidR="00000000" w:rsidDel="00000000" w:rsidP="00000000" w:rsidRDefault="00000000" w:rsidRPr="00000000" w14:paraId="0000008F">
      <w:pPr>
        <w:numPr>
          <w:ilvl w:val="0"/>
          <w:numId w:val="5"/>
        </w:numPr>
        <w:spacing w:line="240" w:lineRule="auto"/>
        <w:ind w:left="720" w:hanging="360"/>
        <w:jc w:val="both"/>
        <w:rPr>
          <w:color w:val="ebdcb3"/>
          <w:sz w:val="22"/>
          <w:szCs w:val="22"/>
        </w:rPr>
      </w:pPr>
      <w:r w:rsidDel="00000000" w:rsidR="00000000" w:rsidRPr="00000000">
        <w:rPr>
          <w:color w:val="ebdcb3"/>
          <w:rtl w:val="0"/>
        </w:rPr>
        <w:t xml:space="preserve">eine Arbeitsstelle anzunehmen, dabei gehen 75 % des Ertrages an die Kasse der Exekutive,</w:t>
      </w:r>
    </w:p>
    <w:p w:rsidR="00000000" w:rsidDel="00000000" w:rsidP="00000000" w:rsidRDefault="00000000" w:rsidRPr="00000000" w14:paraId="00000090">
      <w:pPr>
        <w:numPr>
          <w:ilvl w:val="0"/>
          <w:numId w:val="5"/>
        </w:numPr>
        <w:spacing w:line="240" w:lineRule="auto"/>
        <w:ind w:left="720" w:hanging="360"/>
        <w:jc w:val="both"/>
        <w:rPr>
          <w:color w:val="ebdcb3"/>
          <w:sz w:val="22"/>
          <w:szCs w:val="22"/>
        </w:rPr>
      </w:pPr>
      <w:r w:rsidDel="00000000" w:rsidR="00000000" w:rsidRPr="00000000">
        <w:rPr>
          <w:color w:val="ebdcb3"/>
          <w:rtl w:val="0"/>
        </w:rPr>
        <w:t xml:space="preserve">an einem sozialen Trainingskurs teilzunehmen (Besuch bei einem Psychologen, während der Haftzeit).</w:t>
      </w:r>
    </w:p>
    <w:p w:rsidR="00000000" w:rsidDel="00000000" w:rsidP="00000000" w:rsidRDefault="00000000" w:rsidRPr="00000000" w14:paraId="00000091">
      <w:pPr>
        <w:numPr>
          <w:ilvl w:val="0"/>
          <w:numId w:val="5"/>
        </w:numPr>
        <w:spacing w:line="240" w:lineRule="auto"/>
        <w:ind w:left="720" w:hanging="360"/>
        <w:rPr>
          <w:color w:val="ebdcb3"/>
          <w:sz w:val="22"/>
          <w:szCs w:val="22"/>
        </w:rPr>
      </w:pPr>
      <w:r w:rsidDel="00000000" w:rsidR="00000000" w:rsidRPr="00000000">
        <w:rPr>
          <w:color w:val="ebdcb3"/>
          <w:rtl w:val="0"/>
        </w:rPr>
        <w:t xml:space="preserve">Strafdienst, welcher aufgrund von Zahlungsunfähigkeit  der Bußgelder des Straftäters verhangen wird.</w:t>
      </w:r>
    </w:p>
    <w:p w:rsidR="00000000" w:rsidDel="00000000" w:rsidP="00000000" w:rsidRDefault="00000000" w:rsidRPr="00000000" w14:paraId="00000092">
      <w:pPr>
        <w:spacing w:line="331.2" w:lineRule="auto"/>
        <w:jc w:val="both"/>
        <w:rPr>
          <w:b w:val="1"/>
          <w:color w:val="ebdcb3"/>
        </w:rPr>
      </w:pPr>
      <w:r w:rsidDel="00000000" w:rsidR="00000000" w:rsidRPr="00000000">
        <w:rPr>
          <w:color w:val="ebdcb3"/>
          <w:rtl w:val="0"/>
        </w:rPr>
        <w:t xml:space="preserve">(3) Erziehungsmaßnahmen, welche das Verlassen der Haftzelle nach sich ziehen, dürfen nicht ausgesprochen werden, wenn das Risiko zu hoch wäre, dass der Straftäter entkommen könnte. Es liegt im Ermessen der Behörden, eine Erziehungsmaßnahme während der Haftzeit anzuordnen.</w:t>
      </w:r>
      <w:r w:rsidDel="00000000" w:rsidR="00000000" w:rsidRPr="00000000">
        <w:rPr>
          <w:rtl w:val="0"/>
        </w:rPr>
      </w:r>
    </w:p>
    <w:p w:rsidR="00000000" w:rsidDel="00000000" w:rsidP="00000000" w:rsidRDefault="00000000" w:rsidRPr="00000000" w14:paraId="00000093">
      <w:pPr>
        <w:spacing w:line="331.2" w:lineRule="auto"/>
        <w:jc w:val="both"/>
        <w:rPr>
          <w:color w:val="ebdcb3"/>
        </w:rPr>
      </w:pPr>
      <w:r w:rsidDel="00000000" w:rsidR="00000000" w:rsidRPr="00000000">
        <w:rPr>
          <w:color w:val="ebdcb3"/>
          <w:rtl w:val="0"/>
        </w:rPr>
        <w:t xml:space="preserve">(3.1) Sollte ein Straftäter in einem kurzen Zeitraum schon mehrfach der gleichen oder ähnlichen Tat beschuldigt werden, so kann die Möglichkeit auf Erziehungsmaßnahmen entfallen.</w:t>
      </w:r>
    </w:p>
    <w:p w:rsidR="00000000" w:rsidDel="00000000" w:rsidP="00000000" w:rsidRDefault="00000000" w:rsidRPr="00000000" w14:paraId="00000094">
      <w:pPr>
        <w:spacing w:line="331.2" w:lineRule="auto"/>
        <w:jc w:val="both"/>
        <w:rPr>
          <w:color w:val="ebdcb3"/>
        </w:rPr>
      </w:pPr>
      <w:r w:rsidDel="00000000" w:rsidR="00000000" w:rsidRPr="00000000">
        <w:rPr>
          <w:color w:val="ebdcb3"/>
          <w:rtl w:val="0"/>
        </w:rPr>
        <w:t xml:space="preserve">(4) Sollte eine Erziehungsmaßnahme als Alternative der Haftzeit stattfinden, so wird die Haftzeit mit der doppelten Zeit verrechnet (10 Sozialminuten = 20 Hafteinheiten).</w:t>
      </w:r>
    </w:p>
    <w:p w:rsidR="00000000" w:rsidDel="00000000" w:rsidP="00000000" w:rsidRDefault="00000000" w:rsidRPr="00000000" w14:paraId="00000095">
      <w:pPr>
        <w:spacing w:line="331.2" w:lineRule="auto"/>
        <w:jc w:val="both"/>
        <w:rPr>
          <w:color w:val="ebdcb3"/>
        </w:rPr>
      </w:pPr>
      <w:r w:rsidDel="00000000" w:rsidR="00000000" w:rsidRPr="00000000">
        <w:rPr>
          <w:color w:val="ebdcb3"/>
          <w:rtl w:val="0"/>
        </w:rPr>
        <w:t xml:space="preserve">(5) Sollte eine Erziehungsmaßnahme als Alternative des Bußgelds stattfinden, so wird das offene Bußgeld in Strafdienst umgerechnet (1 Strafdienst = 5.000 €, max. 530 Strafdienst)</w:t>
      </w:r>
    </w:p>
    <w:p w:rsidR="00000000" w:rsidDel="00000000" w:rsidP="00000000" w:rsidRDefault="00000000" w:rsidRPr="00000000" w14:paraId="00000096">
      <w:pPr>
        <w:spacing w:line="331.2" w:lineRule="auto"/>
        <w:jc w:val="both"/>
        <w:rPr>
          <w:color w:val="ebdcb3"/>
        </w:rPr>
      </w:pPr>
      <w:r w:rsidDel="00000000" w:rsidR="00000000" w:rsidRPr="00000000">
        <w:rPr>
          <w:color w:val="ebdcb3"/>
          <w:rtl w:val="0"/>
        </w:rPr>
        <w:t xml:space="preserve">(5.1) Hat man den maximalen Strafdienst abgearbeitet, so werden einem alle offenen Rechnungen erlassen.</w:t>
      </w:r>
    </w:p>
    <w:p w:rsidR="00000000" w:rsidDel="00000000" w:rsidP="00000000" w:rsidRDefault="00000000" w:rsidRPr="00000000" w14:paraId="00000097">
      <w:pPr>
        <w:spacing w:line="331.2" w:lineRule="auto"/>
        <w:jc w:val="both"/>
        <w:rPr>
          <w:color w:val="ebdcb3"/>
        </w:rPr>
      </w:pPr>
      <w:r w:rsidDel="00000000" w:rsidR="00000000" w:rsidRPr="00000000">
        <w:rPr>
          <w:color w:val="ebdcb3"/>
          <w:rtl w:val="0"/>
        </w:rPr>
        <w:t xml:space="preserve">(6) Sollte ein Staatsanwalt feststellen, dass eine Person in kurzer Zeit mehrfach der gleichen Straftat oder Ordnungswidrigkeit überführt wurde, so kann er bei einem Richter zusätzliche Maßnahmen einklagen. </w:t>
      </w:r>
    </w:p>
    <w:p w:rsidR="00000000" w:rsidDel="00000000" w:rsidP="00000000" w:rsidRDefault="00000000" w:rsidRPr="00000000" w14:paraId="00000098">
      <w:pPr>
        <w:spacing w:line="331.2" w:lineRule="auto"/>
        <w:jc w:val="both"/>
        <w:rPr>
          <w:color w:val="ebdcb3"/>
        </w:rPr>
      </w:pPr>
      <w:r w:rsidDel="00000000" w:rsidR="00000000" w:rsidRPr="00000000">
        <w:rPr>
          <w:color w:val="ebdcb3"/>
          <w:rtl w:val="0"/>
        </w:rPr>
        <w:t xml:space="preserve">(6.1) Ein Richter kann mittels Gerichtsprozess zusätzliche Maßnahmen auferlegen, solange diese angemessen und zielführend sind. Hierbei dürfen keine Hafteinheiten oder Bußgelder auferlegt werden.</w:t>
      </w:r>
    </w:p>
    <w:p w:rsidR="00000000" w:rsidDel="00000000" w:rsidP="00000000" w:rsidRDefault="00000000" w:rsidRPr="00000000" w14:paraId="00000099">
      <w:pPr>
        <w:spacing w:line="331.2" w:lineRule="auto"/>
        <w:jc w:val="both"/>
        <w:rPr>
          <w:color w:val="ebdcb3"/>
        </w:rPr>
      </w:pPr>
      <w:r w:rsidDel="00000000" w:rsidR="00000000" w:rsidRPr="00000000">
        <w:rPr>
          <w:color w:val="ebdcb3"/>
          <w:rtl w:val="0"/>
        </w:rPr>
        <w:t xml:space="preserve">Die Art der Maßnahmen liegt im Ermessen des Richters und ist nicht an (2) gebunden.</w:t>
      </w:r>
    </w:p>
    <w:p w:rsidR="00000000" w:rsidDel="00000000" w:rsidP="00000000" w:rsidRDefault="00000000" w:rsidRPr="00000000" w14:paraId="0000009A">
      <w:pPr>
        <w:spacing w:line="331.2" w:lineRule="auto"/>
        <w:jc w:val="both"/>
        <w:rPr>
          <w:color w:val="ebdcb3"/>
        </w:rPr>
      </w:pPr>
      <w:r w:rsidDel="00000000" w:rsidR="00000000" w:rsidRPr="00000000">
        <w:rPr>
          <w:rtl w:val="0"/>
        </w:rPr>
      </w:r>
    </w:p>
    <w:p w:rsidR="00000000" w:rsidDel="00000000" w:rsidP="00000000" w:rsidRDefault="00000000" w:rsidRPr="00000000" w14:paraId="0000009B">
      <w:pPr>
        <w:spacing w:line="331.2" w:lineRule="auto"/>
        <w:jc w:val="both"/>
        <w:rPr>
          <w:color w:val="ebdcb3"/>
        </w:rPr>
      </w:pPr>
      <w:r w:rsidDel="00000000" w:rsidR="00000000" w:rsidRPr="00000000">
        <w:rPr>
          <w:rtl w:val="0"/>
        </w:rPr>
      </w:r>
    </w:p>
    <w:p w:rsidR="00000000" w:rsidDel="00000000" w:rsidP="00000000" w:rsidRDefault="00000000" w:rsidRPr="00000000" w14:paraId="0000009C">
      <w:pPr>
        <w:spacing w:line="331.2" w:lineRule="auto"/>
        <w:jc w:val="both"/>
        <w:rPr>
          <w:color w:val="ebdcb3"/>
        </w:rPr>
      </w:pPr>
      <w:r w:rsidDel="00000000" w:rsidR="00000000" w:rsidRPr="00000000">
        <w:rPr>
          <w:rtl w:val="0"/>
        </w:rPr>
      </w:r>
    </w:p>
    <w:p w:rsidR="00000000" w:rsidDel="00000000" w:rsidP="00000000" w:rsidRDefault="00000000" w:rsidRPr="00000000" w14:paraId="0000009D">
      <w:pPr>
        <w:spacing w:line="331.2" w:lineRule="auto"/>
        <w:jc w:val="both"/>
        <w:rPr>
          <w:color w:val="ebdcb3"/>
        </w:rPr>
      </w:pPr>
      <w:r w:rsidDel="00000000" w:rsidR="00000000" w:rsidRPr="00000000">
        <w:rPr>
          <w:rtl w:val="0"/>
        </w:rPr>
      </w:r>
    </w:p>
    <w:p w:rsidR="00000000" w:rsidDel="00000000" w:rsidP="00000000" w:rsidRDefault="00000000" w:rsidRPr="00000000" w14:paraId="0000009E">
      <w:pPr>
        <w:spacing w:line="331.2" w:lineRule="auto"/>
        <w:jc w:val="both"/>
        <w:rPr>
          <w:color w:val="ebdcb3"/>
        </w:rPr>
      </w:pPr>
      <w:r w:rsidDel="00000000" w:rsidR="00000000" w:rsidRPr="00000000">
        <w:rPr>
          <w:rtl w:val="0"/>
        </w:rPr>
      </w:r>
    </w:p>
    <w:p w:rsidR="00000000" w:rsidDel="00000000" w:rsidP="00000000" w:rsidRDefault="00000000" w:rsidRPr="00000000" w14:paraId="0000009F">
      <w:pPr>
        <w:spacing w:line="331.2" w:lineRule="auto"/>
        <w:jc w:val="both"/>
        <w:rPr>
          <w:color w:val="ebdcb3"/>
        </w:rPr>
      </w:pPr>
      <w:r w:rsidDel="00000000" w:rsidR="00000000" w:rsidRPr="00000000">
        <w:rPr>
          <w:color w:val="ebdcb3"/>
          <w:rtl w:val="0"/>
        </w:rPr>
        <w:t xml:space="preserve">(6.2) Die auferlegten Maßnahmen können von einem Richter als Bewährungshelfer geprüft oder begleitet werden.</w:t>
      </w:r>
      <w:r w:rsidDel="00000000" w:rsidR="00000000" w:rsidRPr="00000000">
        <w:rPr>
          <w:rtl w:val="0"/>
        </w:rPr>
      </w:r>
    </w:p>
    <w:p w:rsidR="00000000" w:rsidDel="00000000" w:rsidP="00000000" w:rsidRDefault="00000000" w:rsidRPr="00000000" w14:paraId="000000A0">
      <w:pPr>
        <w:spacing w:line="240" w:lineRule="auto"/>
        <w:rPr>
          <w:color w:val="ebdcb3"/>
        </w:rPr>
      </w:pPr>
      <w:r w:rsidDel="00000000" w:rsidR="00000000" w:rsidRPr="00000000">
        <w:rPr>
          <w:rtl w:val="0"/>
        </w:rPr>
      </w:r>
    </w:p>
    <w:p w:rsidR="00000000" w:rsidDel="00000000" w:rsidP="00000000" w:rsidRDefault="00000000" w:rsidRPr="00000000" w14:paraId="000000A1">
      <w:pPr>
        <w:pStyle w:val="Heading1"/>
        <w:pBdr>
          <w:top w:color="000000" w:space="0" w:sz="0" w:val="none"/>
          <w:bottom w:color="000000" w:space="0" w:sz="0" w:val="none"/>
          <w:between w:color="000000" w:space="0" w:sz="0" w:val="none"/>
        </w:pBdr>
        <w:spacing w:after="0" w:before="0" w:line="331.2" w:lineRule="auto"/>
        <w:rPr>
          <w:b w:val="1"/>
          <w:color w:val="ebdcb3"/>
        </w:rPr>
      </w:pPr>
      <w:bookmarkStart w:colFirst="0" w:colLast="0" w:name="_heading=h.aoj22q6n3601" w:id="24"/>
      <w:bookmarkEnd w:id="24"/>
      <w:r w:rsidDel="00000000" w:rsidR="00000000" w:rsidRPr="00000000">
        <w:rPr>
          <w:b w:val="1"/>
          <w:color w:val="ebdcb3"/>
          <w:rtl w:val="0"/>
        </w:rPr>
        <w:t xml:space="preserve">§ 14 Rechte des Beschuldigten</w:t>
      </w:r>
    </w:p>
    <w:p w:rsidR="00000000" w:rsidDel="00000000" w:rsidP="00000000" w:rsidRDefault="00000000" w:rsidRPr="00000000" w14:paraId="000000A2">
      <w:pPr>
        <w:spacing w:line="331.2" w:lineRule="auto"/>
        <w:jc w:val="both"/>
        <w:rPr>
          <w:color w:val="ebdcb3"/>
        </w:rPr>
      </w:pPr>
      <w:r w:rsidDel="00000000" w:rsidR="00000000" w:rsidRPr="00000000">
        <w:rPr>
          <w:color w:val="ebdcb3"/>
          <w:rtl w:val="0"/>
        </w:rPr>
        <w:t xml:space="preserve">(1) Dem Beschuldigten muss erläutert werden, welche Tat ihm zur Last gelegt wird und welche Strafvorschriften in Betracht kommen. Er ist darüber aufzuklären, dass es ihm nach dem Gesetz freistehe, sich zu der Beschuldigung zu äußern oder nicht zur Sache auszusagen.</w:t>
      </w:r>
    </w:p>
    <w:p w:rsidR="00000000" w:rsidDel="00000000" w:rsidP="00000000" w:rsidRDefault="00000000" w:rsidRPr="00000000" w14:paraId="000000A3">
      <w:pPr>
        <w:spacing w:line="331.2" w:lineRule="auto"/>
        <w:jc w:val="both"/>
        <w:rPr>
          <w:color w:val="ebdcb3"/>
        </w:rPr>
      </w:pPr>
      <w:r w:rsidDel="00000000" w:rsidR="00000000" w:rsidRPr="00000000">
        <w:rPr>
          <w:rtl w:val="0"/>
        </w:rPr>
      </w:r>
    </w:p>
    <w:p w:rsidR="00000000" w:rsidDel="00000000" w:rsidP="00000000" w:rsidRDefault="00000000" w:rsidRPr="00000000" w14:paraId="000000A4">
      <w:pPr>
        <w:pStyle w:val="Heading1"/>
        <w:pBdr>
          <w:top w:color="000000" w:space="0" w:sz="0" w:val="none"/>
          <w:bottom w:color="000000" w:space="0" w:sz="0" w:val="none"/>
          <w:between w:color="000000" w:space="0" w:sz="0" w:val="none"/>
        </w:pBdr>
        <w:spacing w:after="0" w:before="0" w:lineRule="auto"/>
        <w:rPr>
          <w:color w:val="ebdcb3"/>
        </w:rPr>
      </w:pPr>
      <w:bookmarkStart w:colFirst="0" w:colLast="0" w:name="_heading=h.xmcqso2a2plc" w:id="25"/>
      <w:bookmarkEnd w:id="25"/>
      <w:r w:rsidDel="00000000" w:rsidR="00000000" w:rsidRPr="00000000">
        <w:rPr>
          <w:b w:val="1"/>
          <w:color w:val="ebdcb3"/>
          <w:rtl w:val="0"/>
        </w:rPr>
        <w:t xml:space="preserve">§ 15 Tateinheit</w:t>
      </w:r>
      <w:r w:rsidDel="00000000" w:rsidR="00000000" w:rsidRPr="00000000">
        <w:rPr>
          <w:rtl w:val="0"/>
        </w:rPr>
      </w:r>
    </w:p>
    <w:p w:rsidR="00000000" w:rsidDel="00000000" w:rsidP="00000000" w:rsidRDefault="00000000" w:rsidRPr="00000000" w14:paraId="000000A5">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(1) Sind mehrere Strafgesetze verletzt, so wird die Strafe nach der Gesamtheit aller drohenden Strafen bestimmt.</w:t>
      </w:r>
    </w:p>
    <w:p w:rsidR="00000000" w:rsidDel="00000000" w:rsidP="00000000" w:rsidRDefault="00000000" w:rsidRPr="00000000" w14:paraId="000000A6">
      <w:pPr>
        <w:pBdr>
          <w:top w:color="000000" w:space="0" w:sz="0" w:val="none"/>
          <w:bottom w:color="000000" w:space="0" w:sz="0" w:val="none"/>
          <w:between w:color="000000" w:space="0" w:sz="0" w:val="none"/>
        </w:pBdr>
        <w:jc w:val="both"/>
        <w:rPr>
          <w:color w:val="ebdcb3"/>
        </w:rPr>
      </w:pPr>
      <w:r w:rsidDel="00000000" w:rsidR="00000000" w:rsidRPr="00000000">
        <w:rPr>
          <w:rtl w:val="0"/>
        </w:rPr>
      </w:r>
    </w:p>
    <w:p w:rsidR="00000000" w:rsidDel="00000000" w:rsidP="00000000" w:rsidRDefault="00000000" w:rsidRPr="00000000" w14:paraId="000000A7">
      <w:pPr>
        <w:pBdr>
          <w:top w:color="000000" w:space="0" w:sz="0" w:val="none"/>
          <w:bottom w:color="000000" w:space="0" w:sz="0" w:val="none"/>
          <w:between w:color="000000" w:space="0" w:sz="0" w:val="none"/>
        </w:pBdr>
        <w:rPr>
          <w:color w:val="ebdcb3"/>
        </w:rPr>
      </w:pPr>
      <w:r w:rsidDel="00000000" w:rsidR="00000000" w:rsidRPr="00000000">
        <w:rPr>
          <w:rtl w:val="0"/>
        </w:rPr>
      </w:r>
    </w:p>
    <w:p w:rsidR="00000000" w:rsidDel="00000000" w:rsidP="00000000" w:rsidRDefault="00000000" w:rsidRPr="00000000" w14:paraId="000000A8">
      <w:pPr>
        <w:pStyle w:val="Heading1"/>
        <w:pBdr>
          <w:top w:color="000000" w:space="0" w:sz="0" w:val="none"/>
          <w:bottom w:color="000000" w:space="0" w:sz="0" w:val="none"/>
          <w:between w:color="000000" w:space="0" w:sz="0" w:val="none"/>
        </w:pBdr>
        <w:spacing w:after="0" w:before="0" w:lineRule="auto"/>
        <w:rPr>
          <w:b w:val="1"/>
          <w:color w:val="ebdcb3"/>
        </w:rPr>
      </w:pPr>
      <w:bookmarkStart w:colFirst="0" w:colLast="0" w:name="_heading=h.zf3yiy6fp9iv" w:id="26"/>
      <w:bookmarkEnd w:id="26"/>
      <w:r w:rsidDel="00000000" w:rsidR="00000000" w:rsidRPr="00000000">
        <w:rPr>
          <w:b w:val="1"/>
          <w:color w:val="ebdcb3"/>
          <w:rtl w:val="0"/>
        </w:rPr>
        <w:t xml:space="preserve">§ 16 Einwilligung</w:t>
      </w:r>
    </w:p>
    <w:p w:rsidR="00000000" w:rsidDel="00000000" w:rsidP="00000000" w:rsidRDefault="00000000" w:rsidRPr="00000000" w14:paraId="000000A9">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(1) Wer eine Straftat mit der Einwilligung aller, durch die Tathandlung in ihren Rechten oder in ihrer Person verletzten Betroffenen, begeht, handelt nur dann rechtswidrig, wenn die Tat trotz der Einwilligung gegen die Menschenwürde oder wegen ihrer Schwere oder Gefährlichkeit der Tat gegen das allgemeine Interesse der Rechtsordnung und Gesellschaft verstößt.</w:t>
      </w:r>
    </w:p>
    <w:p w:rsidR="00000000" w:rsidDel="00000000" w:rsidP="00000000" w:rsidRDefault="00000000" w:rsidRPr="00000000" w14:paraId="000000AA">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(2) In eine Handlung, die dazu geeignet ist, den Tod oder einen dauerhaften Zustand der Unzurechnungsfähigkeit im Betroffenen hervorzurufen, kann grundsätzlich nur auf der Grundlage einer ärztlichen Empfehlung eingewilligt werden.</w:t>
      </w:r>
    </w:p>
    <w:p w:rsidR="00000000" w:rsidDel="00000000" w:rsidP="00000000" w:rsidRDefault="00000000" w:rsidRPr="00000000" w14:paraId="000000AB">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(3) Ist eine Person bewusstlos oder unzurechnungsfähig, so sind, sofern kein expliziter Wille zuvor bekannt gemacht wurde, ausschließlich diejenigen Handlungen nicht strafbar, die dem physischen und psychischen Wohl des Bewusstlosen dienen, sofern das Gesetz kein anderweitiges Verhalten vorschreibt.</w:t>
      </w:r>
    </w:p>
    <w:p w:rsidR="00000000" w:rsidDel="00000000" w:rsidP="00000000" w:rsidRDefault="00000000" w:rsidRPr="00000000" w14:paraId="000000AC">
      <w:pPr>
        <w:pBdr>
          <w:top w:color="000000" w:space="0" w:sz="0" w:val="none"/>
          <w:bottom w:color="000000" w:space="0" w:sz="0" w:val="none"/>
          <w:between w:color="000000" w:space="0" w:sz="0" w:val="none"/>
        </w:pBdr>
        <w:rPr>
          <w:color w:val="ebdcb3"/>
        </w:rPr>
      </w:pPr>
      <w:r w:rsidDel="00000000" w:rsidR="00000000" w:rsidRPr="00000000">
        <w:rPr>
          <w:rtl w:val="0"/>
        </w:rPr>
      </w:r>
    </w:p>
    <w:p w:rsidR="00000000" w:rsidDel="00000000" w:rsidP="00000000" w:rsidRDefault="00000000" w:rsidRPr="00000000" w14:paraId="000000AD">
      <w:pPr>
        <w:pStyle w:val="Heading1"/>
        <w:pBdr>
          <w:top w:color="000000" w:space="0" w:sz="0" w:val="none"/>
          <w:bottom w:color="000000" w:space="0" w:sz="0" w:val="none"/>
          <w:between w:color="000000" w:space="0" w:sz="0" w:val="none"/>
        </w:pBdr>
        <w:spacing w:after="0" w:before="0" w:lineRule="auto"/>
        <w:rPr>
          <w:b w:val="1"/>
          <w:color w:val="ebdcb3"/>
        </w:rPr>
      </w:pPr>
      <w:bookmarkStart w:colFirst="0" w:colLast="0" w:name="_heading=h.5h4i204spgue" w:id="27"/>
      <w:bookmarkEnd w:id="27"/>
      <w:r w:rsidDel="00000000" w:rsidR="00000000" w:rsidRPr="00000000">
        <w:rPr>
          <w:b w:val="1"/>
          <w:color w:val="ebdcb3"/>
          <w:rtl w:val="0"/>
        </w:rPr>
        <w:t xml:space="preserve">§ 17 Verjährung der Verfolgung</w:t>
      </w:r>
    </w:p>
    <w:p w:rsidR="00000000" w:rsidDel="00000000" w:rsidP="00000000" w:rsidRDefault="00000000" w:rsidRPr="00000000" w14:paraId="000000AE">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(1) Die Verjährung der Verfolgungsfrist verhindert die weitere Verfolgung einer Straftat oder einer </w:t>
      </w:r>
      <w:r w:rsidDel="00000000" w:rsidR="00000000" w:rsidRPr="00000000">
        <w:rPr>
          <w:color w:val="ebdcb3"/>
          <w:rtl w:val="0"/>
        </w:rPr>
        <w:t xml:space="preserve">Ordnungswidrigkeit </w:t>
      </w:r>
      <w:r w:rsidDel="00000000" w:rsidR="00000000" w:rsidRPr="00000000">
        <w:rPr>
          <w:color w:val="ebdcb3"/>
          <w:rtl w:val="0"/>
        </w:rPr>
        <w:t xml:space="preserve">und schließt damit alle Formen der Vollstreckung, Ahndung, wie auch die Anordnung von Maßnahmen aus, die auf diese Tat beruhe</w:t>
      </w:r>
      <w:r w:rsidDel="00000000" w:rsidR="00000000" w:rsidRPr="00000000">
        <w:rPr>
          <w:color w:val="ebdcb3"/>
          <w:rtl w:val="0"/>
        </w:rPr>
        <w:t xml:space="preserve">n. Die Exekutive muss Fahndungen nach Eintritt der Frist schließen. Offene Fahndungen dürfen dann nicht mehr vollzogen werden.</w:t>
      </w:r>
    </w:p>
    <w:p w:rsidR="00000000" w:rsidDel="00000000" w:rsidP="00000000" w:rsidRDefault="00000000" w:rsidRPr="00000000" w14:paraId="000000AF">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(2) Die Verfolgungsfrist beträgt 4 Wochen bei allen Straftaten.</w:t>
      </w:r>
    </w:p>
    <w:p w:rsidR="00000000" w:rsidDel="00000000" w:rsidP="00000000" w:rsidRDefault="00000000" w:rsidRPr="00000000" w14:paraId="000000B0">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(3) Die Verfolgung endet durch die Vorlegung der Anklageschrift bei einem Richter.</w:t>
      </w:r>
    </w:p>
    <w:p w:rsidR="00000000" w:rsidDel="00000000" w:rsidP="00000000" w:rsidRDefault="00000000" w:rsidRPr="00000000" w14:paraId="000000B1">
      <w:pPr>
        <w:pBdr>
          <w:top w:color="000000" w:space="0" w:sz="0" w:val="none"/>
          <w:bottom w:color="000000" w:space="0" w:sz="0" w:val="none"/>
          <w:between w:color="000000" w:space="0" w:sz="0" w:val="none"/>
        </w:pBdr>
        <w:ind w:left="720" w:firstLine="0"/>
        <w:rPr>
          <w:color w:val="ebdcb3"/>
        </w:rPr>
      </w:pPr>
      <w:r w:rsidDel="00000000" w:rsidR="00000000" w:rsidRPr="00000000">
        <w:rPr>
          <w:rtl w:val="0"/>
        </w:rPr>
      </w:r>
    </w:p>
    <w:p w:rsidR="00000000" w:rsidDel="00000000" w:rsidP="00000000" w:rsidRDefault="00000000" w:rsidRPr="00000000" w14:paraId="000000B2">
      <w:pPr>
        <w:pStyle w:val="Heading1"/>
        <w:pBdr>
          <w:top w:color="000000" w:space="0" w:sz="0" w:val="none"/>
          <w:bottom w:color="000000" w:space="0" w:sz="0" w:val="none"/>
          <w:between w:color="000000" w:space="0" w:sz="0" w:val="none"/>
        </w:pBdr>
        <w:spacing w:after="0" w:before="0" w:lineRule="auto"/>
        <w:rPr>
          <w:color w:val="ebdcb3"/>
        </w:rPr>
      </w:pPr>
      <w:bookmarkStart w:colFirst="0" w:colLast="0" w:name="_heading=h.fyawdyx6t0j5" w:id="28"/>
      <w:bookmarkEnd w:id="28"/>
      <w:r w:rsidDel="00000000" w:rsidR="00000000" w:rsidRPr="00000000">
        <w:rPr>
          <w:rtl w:val="0"/>
        </w:rPr>
      </w:r>
    </w:p>
    <w:p w:rsidR="00000000" w:rsidDel="00000000" w:rsidP="00000000" w:rsidRDefault="00000000" w:rsidRPr="00000000" w14:paraId="000000B3">
      <w:pPr>
        <w:pStyle w:val="Heading1"/>
        <w:pBdr>
          <w:top w:color="000000" w:space="0" w:sz="0" w:val="none"/>
          <w:bottom w:color="000000" w:space="0" w:sz="0" w:val="none"/>
          <w:between w:color="000000" w:space="0" w:sz="0" w:val="none"/>
        </w:pBdr>
        <w:spacing w:after="0" w:before="0" w:lineRule="auto"/>
        <w:rPr>
          <w:color w:val="ebdcb3"/>
        </w:rPr>
      </w:pPr>
      <w:bookmarkStart w:colFirst="0" w:colLast="0" w:name="_heading=h.zcavj31zngf6" w:id="29"/>
      <w:bookmarkEnd w:id="29"/>
      <w:r w:rsidDel="00000000" w:rsidR="00000000" w:rsidRPr="00000000">
        <w:rPr>
          <w:rtl w:val="0"/>
        </w:rPr>
      </w:r>
    </w:p>
    <w:p w:rsidR="00000000" w:rsidDel="00000000" w:rsidP="00000000" w:rsidRDefault="00000000" w:rsidRPr="00000000" w14:paraId="000000B4">
      <w:pPr>
        <w:pStyle w:val="Heading1"/>
        <w:pBdr>
          <w:top w:color="000000" w:space="0" w:sz="0" w:val="none"/>
          <w:bottom w:color="000000" w:space="0" w:sz="0" w:val="none"/>
          <w:between w:color="000000" w:space="0" w:sz="0" w:val="none"/>
        </w:pBdr>
        <w:spacing w:after="0" w:before="0" w:lineRule="auto"/>
        <w:rPr>
          <w:color w:val="ebdcb3"/>
        </w:rPr>
      </w:pPr>
      <w:bookmarkStart w:colFirst="0" w:colLast="0" w:name="_heading=h.gf4rt2ci6mr7" w:id="30"/>
      <w:bookmarkEnd w:id="30"/>
      <w:r w:rsidDel="00000000" w:rsidR="00000000" w:rsidRPr="00000000">
        <w:rPr>
          <w:rtl w:val="0"/>
        </w:rPr>
      </w:r>
    </w:p>
    <w:p w:rsidR="00000000" w:rsidDel="00000000" w:rsidP="00000000" w:rsidRDefault="00000000" w:rsidRPr="00000000" w14:paraId="000000B5">
      <w:pPr>
        <w:pStyle w:val="Heading1"/>
        <w:pBdr>
          <w:top w:color="000000" w:space="0" w:sz="0" w:val="none"/>
          <w:bottom w:color="000000" w:space="0" w:sz="0" w:val="none"/>
          <w:between w:color="000000" w:space="0" w:sz="0" w:val="none"/>
        </w:pBdr>
        <w:spacing w:after="0" w:before="0" w:lineRule="auto"/>
        <w:rPr>
          <w:color w:val="ebdcb3"/>
        </w:rPr>
      </w:pPr>
      <w:bookmarkStart w:colFirst="0" w:colLast="0" w:name="_heading=h.g7zaoohdvm1x" w:id="31"/>
      <w:bookmarkEnd w:id="31"/>
      <w:r w:rsidDel="00000000" w:rsidR="00000000" w:rsidRPr="00000000">
        <w:rPr>
          <w:color w:val="ebdcb3"/>
          <w:rtl w:val="0"/>
        </w:rPr>
        <w:t xml:space="preserve">§ 18 Einziehung und Vernichtung</w:t>
      </w:r>
    </w:p>
    <w:p w:rsidR="00000000" w:rsidDel="00000000" w:rsidP="00000000" w:rsidRDefault="00000000" w:rsidRPr="00000000" w14:paraId="000000B6">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(1) Gegenstände, die durch eine vorsätzliche Tat hervorgebracht oder zu ihrer Begehung oder Vorbereitung gebraucht worden oder bestimmt gewesen sind, können befristet eingezogen werden.</w:t>
      </w:r>
    </w:p>
    <w:p w:rsidR="00000000" w:rsidDel="00000000" w:rsidP="00000000" w:rsidRDefault="00000000" w:rsidRPr="00000000" w14:paraId="000000B7">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(2) Die Einziehung ist nur zulässig, wenn die Gegenstände zur Zeit der Entscheidung beim Täter oder Teilnehmer festgestellt werden.</w:t>
      </w:r>
    </w:p>
    <w:p w:rsidR="00000000" w:rsidDel="00000000" w:rsidP="00000000" w:rsidRDefault="00000000" w:rsidRPr="00000000" w14:paraId="000000B8">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(3) Ist der Besitz der eingezogenen Gegenstände illegal</w:t>
      </w:r>
      <w:r w:rsidDel="00000000" w:rsidR="00000000" w:rsidRPr="00000000">
        <w:rPr>
          <w:color w:val="ebdcb3"/>
          <w:rtl w:val="0"/>
        </w:rPr>
        <w:t xml:space="preserve"> oder kann als Raubgut identifiziert werden,</w:t>
      </w:r>
      <w:r w:rsidDel="00000000" w:rsidR="00000000" w:rsidRPr="00000000">
        <w:rPr>
          <w:color w:val="ebdcb3"/>
          <w:rtl w:val="0"/>
        </w:rPr>
        <w:t xml:space="preserve"> so tritt nach Ablauf der Frist zur Herausgabe die Vernichtung an Stelle der Herausgabe.</w:t>
      </w:r>
    </w:p>
    <w:p w:rsidR="00000000" w:rsidDel="00000000" w:rsidP="00000000" w:rsidRDefault="00000000" w:rsidRPr="00000000" w14:paraId="000000B9">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w:t>
      </w:r>
      <w:r w:rsidDel="00000000" w:rsidR="00000000" w:rsidRPr="00000000">
        <w:rPr>
          <w:color w:val="ebdcb3"/>
          <w:rtl w:val="0"/>
        </w:rPr>
        <w:t xml:space="preserve">4) Diebesgut wird nach einer Frist von 1 Woche vernichtet, sofern sich der rechtmäßige Besitzer nicht bei der Exekutive oder DOJ gemeldet hat. Als rechtmäßiger Besitzer gilt derjenige, der beweisen kann, dass ihm die Gegenstände gehören.  </w:t>
      </w:r>
    </w:p>
    <w:p w:rsidR="00000000" w:rsidDel="00000000" w:rsidP="00000000" w:rsidRDefault="00000000" w:rsidRPr="00000000" w14:paraId="000000BA">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(5) Bei einer Durchsuchung nach §8 bei einer Familie, Gruppierung, einem Unternehmen oder vergleichbarem dürfen auch Gegenstände, welche bei Begehung von Straftaten benutzt werden könnten (Waffen und Munition) beschlagnahmt werden. Diese gelten als illegal und werden nach Absatz 3 vernichtet.</w:t>
      </w:r>
    </w:p>
    <w:p w:rsidR="00000000" w:rsidDel="00000000" w:rsidP="00000000" w:rsidRDefault="00000000" w:rsidRPr="00000000" w14:paraId="000000BB">
      <w:pPr>
        <w:pBdr>
          <w:top w:color="000000" w:space="0" w:sz="0" w:val="none"/>
          <w:bottom w:color="000000" w:space="0" w:sz="0" w:val="none"/>
          <w:between w:color="000000" w:space="0" w:sz="0" w:val="none"/>
        </w:pBdr>
        <w:jc w:val="both"/>
        <w:rPr>
          <w:color w:val="ebdcb3"/>
        </w:rPr>
      </w:pPr>
      <w:r w:rsidDel="00000000" w:rsidR="00000000" w:rsidRPr="00000000">
        <w:rPr>
          <w:rtl w:val="0"/>
        </w:rPr>
      </w:r>
    </w:p>
    <w:p w:rsidR="00000000" w:rsidDel="00000000" w:rsidP="00000000" w:rsidRDefault="00000000" w:rsidRPr="00000000" w14:paraId="000000BC">
      <w:pPr>
        <w:pStyle w:val="Heading1"/>
        <w:pBdr>
          <w:top w:color="000000" w:space="0" w:sz="0" w:val="none"/>
          <w:bottom w:color="000000" w:space="0" w:sz="0" w:val="none"/>
          <w:between w:color="000000" w:space="0" w:sz="0" w:val="none"/>
        </w:pBdr>
        <w:jc w:val="both"/>
        <w:rPr>
          <w:color w:val="ebdcb3"/>
        </w:rPr>
      </w:pPr>
      <w:bookmarkStart w:colFirst="0" w:colLast="0" w:name="_heading=h.ocf50t2jpdy2" w:id="32"/>
      <w:bookmarkEnd w:id="32"/>
      <w:r w:rsidDel="00000000" w:rsidR="00000000" w:rsidRPr="00000000">
        <w:rPr>
          <w:color w:val="ebdcb3"/>
          <w:rtl w:val="0"/>
        </w:rPr>
        <w:t xml:space="preserve">§ 19 Vergütung Pflichtverteidiger</w:t>
      </w:r>
    </w:p>
    <w:p w:rsidR="00000000" w:rsidDel="00000000" w:rsidP="00000000" w:rsidRDefault="00000000" w:rsidRPr="00000000" w14:paraId="000000BD">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Pflichtverteidiger erhalten pro bearbeitetem Schnellverfahren in der JVA eine Entlohnung von </w:t>
      </w:r>
      <w:r w:rsidDel="00000000" w:rsidR="00000000" w:rsidRPr="00000000">
        <w:rPr>
          <w:color w:val="ebdcb3"/>
          <w:rtl w:val="0"/>
        </w:rPr>
        <w:t xml:space="preserve">10% des vorgeworfenen und zu erwartenden Bußgeldes, mindestens aber 100.000€. Die Entl</w:t>
      </w:r>
      <w:r w:rsidDel="00000000" w:rsidR="00000000" w:rsidRPr="00000000">
        <w:rPr>
          <w:color w:val="ebdcb3"/>
          <w:rtl w:val="0"/>
        </w:rPr>
        <w:t xml:space="preserve">ohnung muss im Vorhinein bezahlt werden. Diese Entlohnung trägt der Beschuldigte in dem Schnellverfahren.</w:t>
      </w:r>
    </w:p>
    <w:p w:rsidR="00000000" w:rsidDel="00000000" w:rsidP="00000000" w:rsidRDefault="00000000" w:rsidRPr="00000000" w14:paraId="000000BE">
      <w:pPr>
        <w:pBdr>
          <w:top w:color="000000" w:space="0" w:sz="0" w:val="none"/>
          <w:bottom w:color="000000" w:space="0" w:sz="0" w:val="none"/>
          <w:between w:color="000000" w:space="0" w:sz="0" w:val="none"/>
        </w:pBdr>
        <w:jc w:val="both"/>
        <w:rPr>
          <w:color w:val="ebdcb3"/>
        </w:rPr>
      </w:pPr>
      <w:r w:rsidDel="00000000" w:rsidR="00000000" w:rsidRPr="00000000">
        <w:rPr>
          <w:rtl w:val="0"/>
        </w:rPr>
      </w:r>
    </w:p>
    <w:p w:rsidR="00000000" w:rsidDel="00000000" w:rsidP="00000000" w:rsidRDefault="00000000" w:rsidRPr="00000000" w14:paraId="000000BF">
      <w:pPr>
        <w:pStyle w:val="Heading1"/>
        <w:pBdr>
          <w:top w:color="000000" w:space="0" w:sz="0" w:val="none"/>
          <w:bottom w:color="000000" w:space="0" w:sz="0" w:val="none"/>
          <w:between w:color="000000" w:space="0" w:sz="0" w:val="none"/>
        </w:pBdr>
        <w:jc w:val="both"/>
        <w:rPr>
          <w:color w:val="ebdcb3"/>
        </w:rPr>
      </w:pPr>
      <w:bookmarkStart w:colFirst="0" w:colLast="0" w:name="_heading=h.1cakegpi7a2n" w:id="33"/>
      <w:bookmarkEnd w:id="33"/>
      <w:r w:rsidDel="00000000" w:rsidR="00000000" w:rsidRPr="00000000">
        <w:rPr>
          <w:color w:val="ebdcb3"/>
          <w:rtl w:val="0"/>
        </w:rPr>
        <w:t xml:space="preserve">§ 20 Verfahren gegen Exekutivbeamte</w:t>
      </w:r>
    </w:p>
    <w:p w:rsidR="00000000" w:rsidDel="00000000" w:rsidP="00000000" w:rsidRDefault="00000000" w:rsidRPr="00000000" w14:paraId="000000C0">
      <w:pPr>
        <w:pBdr>
          <w:top w:color="000000" w:space="0" w:sz="0" w:val="none"/>
          <w:bottom w:color="000000" w:space="0" w:sz="0" w:val="none"/>
          <w:between w:color="000000" w:space="0" w:sz="0" w:val="none"/>
        </w:pBdr>
        <w:jc w:val="both"/>
        <w:rPr>
          <w:color w:val="ebdcb3"/>
        </w:rPr>
      </w:pPr>
      <w:r w:rsidDel="00000000" w:rsidR="00000000" w:rsidRPr="00000000">
        <w:rPr>
          <w:color w:val="ebdcb3"/>
          <w:rtl w:val="0"/>
        </w:rPr>
        <w:t xml:space="preserve">Für Verfahren gegen Exekutivbeamte ist die Staatsanwaltschaft zuständig.</w:t>
      </w:r>
    </w:p>
    <w:p w:rsidR="00000000" w:rsidDel="00000000" w:rsidP="00000000" w:rsidRDefault="00000000" w:rsidRPr="00000000" w14:paraId="000000C1">
      <w:pPr>
        <w:pBdr>
          <w:top w:color="000000" w:space="0" w:sz="0" w:val="none"/>
          <w:bottom w:color="000000" w:space="0" w:sz="0" w:val="none"/>
          <w:between w:color="000000" w:space="0" w:sz="0" w:val="none"/>
        </w:pBdr>
        <w:jc w:val="both"/>
        <w:rPr>
          <w:color w:val="ebdcb3"/>
        </w:rPr>
      </w:pPr>
      <w:r w:rsidDel="00000000" w:rsidR="00000000" w:rsidRPr="00000000">
        <w:rPr>
          <w:rtl w:val="0"/>
        </w:rPr>
      </w:r>
    </w:p>
    <w:p w:rsidR="00000000" w:rsidDel="00000000" w:rsidP="00000000" w:rsidRDefault="00000000" w:rsidRPr="00000000" w14:paraId="000000C2">
      <w:pPr>
        <w:pStyle w:val="Heading1"/>
        <w:spacing w:line="240" w:lineRule="auto"/>
        <w:jc w:val="both"/>
        <w:rPr>
          <w:color w:val="ebdcb3"/>
        </w:rPr>
      </w:pPr>
      <w:bookmarkStart w:colFirst="0" w:colLast="0" w:name="_heading=h.pz8a5v5iksvb" w:id="34"/>
      <w:bookmarkEnd w:id="34"/>
      <w:r w:rsidDel="00000000" w:rsidR="00000000" w:rsidRPr="00000000">
        <w:rPr>
          <w:rtl w:val="0"/>
        </w:rPr>
      </w:r>
    </w:p>
    <w:p w:rsidR="00000000" w:rsidDel="00000000" w:rsidP="00000000" w:rsidRDefault="00000000" w:rsidRPr="00000000" w14:paraId="000000C3">
      <w:pPr>
        <w:pStyle w:val="Heading1"/>
        <w:spacing w:line="240" w:lineRule="auto"/>
        <w:jc w:val="both"/>
        <w:rPr>
          <w:color w:val="ebdcb3"/>
        </w:rPr>
      </w:pPr>
      <w:bookmarkStart w:colFirst="0" w:colLast="0" w:name="_heading=h.lj5flzoo0adm" w:id="35"/>
      <w:bookmarkEnd w:id="35"/>
      <w:r w:rsidDel="00000000" w:rsidR="00000000" w:rsidRPr="00000000">
        <w:rPr>
          <w:rtl w:val="0"/>
        </w:rPr>
      </w:r>
    </w:p>
    <w:p w:rsidR="00000000" w:rsidDel="00000000" w:rsidP="00000000" w:rsidRDefault="00000000" w:rsidRPr="00000000" w14:paraId="000000C4">
      <w:pPr>
        <w:pStyle w:val="Heading1"/>
        <w:spacing w:line="240" w:lineRule="auto"/>
        <w:jc w:val="both"/>
        <w:rPr>
          <w:color w:val="ebdcb3"/>
        </w:rPr>
      </w:pPr>
      <w:bookmarkStart w:colFirst="0" w:colLast="0" w:name="_heading=h.i3yzfsojcz1k" w:id="36"/>
      <w:bookmarkEnd w:id="36"/>
      <w:r w:rsidDel="00000000" w:rsidR="00000000" w:rsidRPr="00000000">
        <w:rPr>
          <w:rtl w:val="0"/>
        </w:rPr>
      </w:r>
    </w:p>
    <w:p w:rsidR="00000000" w:rsidDel="00000000" w:rsidP="00000000" w:rsidRDefault="00000000" w:rsidRPr="00000000" w14:paraId="000000C5">
      <w:pPr>
        <w:pStyle w:val="Heading1"/>
        <w:spacing w:line="240" w:lineRule="auto"/>
        <w:jc w:val="both"/>
        <w:rPr>
          <w:color w:val="ebdcb3"/>
        </w:rPr>
      </w:pPr>
      <w:bookmarkStart w:colFirst="0" w:colLast="0" w:name="_heading=h.zfy3gulkzvjq" w:id="37"/>
      <w:bookmarkEnd w:id="37"/>
      <w:r w:rsidDel="00000000" w:rsidR="00000000" w:rsidRPr="00000000">
        <w:rPr>
          <w:rtl w:val="0"/>
        </w:rPr>
      </w:r>
    </w:p>
    <w:p w:rsidR="00000000" w:rsidDel="00000000" w:rsidP="00000000" w:rsidRDefault="00000000" w:rsidRPr="00000000" w14:paraId="000000C6">
      <w:pPr>
        <w:pStyle w:val="Heading1"/>
        <w:spacing w:line="240" w:lineRule="auto"/>
        <w:jc w:val="both"/>
        <w:rPr>
          <w:color w:val="ebdcb3"/>
        </w:rPr>
      </w:pPr>
      <w:bookmarkStart w:colFirst="0" w:colLast="0" w:name="_heading=h.rsy7vcxsjyct" w:id="38"/>
      <w:bookmarkEnd w:id="38"/>
      <w:r w:rsidDel="00000000" w:rsidR="00000000" w:rsidRPr="00000000">
        <w:rPr>
          <w:color w:val="ebdcb3"/>
          <w:rtl w:val="0"/>
        </w:rPr>
        <w:t xml:space="preserve">§ 21 Belehrung</w:t>
      </w:r>
    </w:p>
    <w:p w:rsidR="00000000" w:rsidDel="00000000" w:rsidP="00000000" w:rsidRDefault="00000000" w:rsidRPr="00000000" w14:paraId="000000C7">
      <w:pPr>
        <w:spacing w:line="240" w:lineRule="auto"/>
        <w:rPr>
          <w:rFonts w:ascii="Times New Roman" w:cs="Times New Roman" w:eastAsia="Times New Roman" w:hAnsi="Times New Roman"/>
          <w:color w:val="ebdcb3"/>
          <w:sz w:val="24"/>
          <w:szCs w:val="24"/>
        </w:rPr>
      </w:pPr>
      <w:r w:rsidDel="00000000" w:rsidR="00000000" w:rsidRPr="00000000">
        <w:rPr>
          <w:color w:val="ebdcb3"/>
          <w:rtl w:val="0"/>
        </w:rPr>
        <w:t xml:space="preserve">(1) Sollte eine Person festgesetzt werden, so ist der Vollzugsbeamte dazu verpflichtet, ihn auf seine Rechte hinzuweisen (Allgemeine Belehrung). Dies gilt auch für den Fall, dass eine Akte zur Ahndung einer Straftat oder Ordnungswidrigkeit angelegt werden soll.</w:t>
      </w: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color w:val="ebdcb3"/>
          <w:sz w:val="24"/>
          <w:szCs w:val="24"/>
        </w:rPr>
      </w:pPr>
      <w:r w:rsidDel="00000000" w:rsidR="00000000" w:rsidRPr="00000000">
        <w:rPr>
          <w:color w:val="ebdcb3"/>
          <w:rtl w:val="0"/>
        </w:rPr>
        <w:t xml:space="preserve">(2) Der Rechtshinweis sollte mit dem Festsetzen geschehen, jedoch muss dieser spätestens mit dem Eintreffen am Inhaftierungsort geschehen sein. </w:t>
      </w:r>
      <w:r w:rsidDel="00000000" w:rsidR="00000000" w:rsidRPr="00000000">
        <w:rPr>
          <w:rtl w:val="0"/>
        </w:rPr>
      </w:r>
    </w:p>
    <w:p w:rsidR="00000000" w:rsidDel="00000000" w:rsidP="00000000" w:rsidRDefault="00000000" w:rsidRPr="00000000" w14:paraId="000000C9">
      <w:pPr>
        <w:numPr>
          <w:ilvl w:val="0"/>
          <w:numId w:val="7"/>
        </w:numPr>
        <w:spacing w:line="240" w:lineRule="auto"/>
        <w:ind w:left="720" w:hanging="360"/>
        <w:rPr>
          <w:color w:val="ebdcb3"/>
          <w:sz w:val="20"/>
          <w:szCs w:val="20"/>
        </w:rPr>
      </w:pPr>
      <w:r w:rsidDel="00000000" w:rsidR="00000000" w:rsidRPr="00000000">
        <w:rPr>
          <w:color w:val="ebdcb3"/>
          <w:rtl w:val="0"/>
        </w:rPr>
        <w:t xml:space="preserve">Sofern die Festnahme am Ort der späteren Inhaftierung erfolgt, muss der Rechtshinweis vor Anlegen der Strafakte oder Fahndung erfolgen. </w:t>
      </w:r>
      <w:r w:rsidDel="00000000" w:rsidR="00000000" w:rsidRPr="00000000">
        <w:rPr>
          <w:rtl w:val="0"/>
        </w:rPr>
      </w:r>
    </w:p>
    <w:p w:rsidR="00000000" w:rsidDel="00000000" w:rsidP="00000000" w:rsidRDefault="00000000" w:rsidRPr="00000000" w14:paraId="000000CA">
      <w:pPr>
        <w:numPr>
          <w:ilvl w:val="0"/>
          <w:numId w:val="7"/>
        </w:numPr>
        <w:spacing w:line="240" w:lineRule="auto"/>
        <w:ind w:left="720" w:hanging="360"/>
        <w:rPr>
          <w:color w:val="ebdcb3"/>
          <w:sz w:val="20"/>
          <w:szCs w:val="20"/>
        </w:rPr>
      </w:pPr>
      <w:r w:rsidDel="00000000" w:rsidR="00000000" w:rsidRPr="00000000">
        <w:rPr>
          <w:color w:val="ebdcb3"/>
          <w:rtl w:val="0"/>
        </w:rPr>
        <w:t xml:space="preserve">Sofern keine Inhaftierung erfolgt, muss die Belehrung vor Erstellung der Strafakte erfolgen.</w:t>
      </w:r>
      <w:r w:rsidDel="00000000" w:rsidR="00000000" w:rsidRPr="00000000">
        <w:rPr>
          <w:rtl w:val="0"/>
        </w:rPr>
      </w:r>
    </w:p>
    <w:p w:rsidR="00000000" w:rsidDel="00000000" w:rsidP="00000000" w:rsidRDefault="00000000" w:rsidRPr="00000000" w14:paraId="000000CB">
      <w:pPr>
        <w:rPr>
          <w:color w:val="ebdcb3"/>
        </w:rPr>
      </w:pPr>
      <w:r w:rsidDel="00000000" w:rsidR="00000000" w:rsidRPr="00000000">
        <w:rPr>
          <w:color w:val="ebdcb3"/>
          <w:rtl w:val="0"/>
        </w:rPr>
        <w:t xml:space="preserve">(3) Sollte einer festgesetzten Person,</w:t>
      </w:r>
    </w:p>
    <w:p w:rsidR="00000000" w:rsidDel="00000000" w:rsidP="00000000" w:rsidRDefault="00000000" w:rsidRPr="00000000" w14:paraId="000000CC">
      <w:pPr>
        <w:numPr>
          <w:ilvl w:val="0"/>
          <w:numId w:val="2"/>
        </w:numPr>
        <w:ind w:left="720" w:hanging="360"/>
        <w:rPr>
          <w:color w:val="ebdcb3"/>
          <w:sz w:val="22"/>
          <w:szCs w:val="22"/>
        </w:rPr>
      </w:pPr>
      <w:r w:rsidDel="00000000" w:rsidR="00000000" w:rsidRPr="00000000">
        <w:rPr>
          <w:color w:val="ebdcb3"/>
          <w:rtl w:val="0"/>
        </w:rPr>
        <w:t xml:space="preserve">die Rechte unvollständig oder fehlerhaft vorgelesen werden und der Person kann eine oder mehrere Straftat(en) oder Ordnungswidrigkeit(en) nachgewiesen werden, so ist ein geringeres Strafmaß anzuwenden.</w:t>
      </w:r>
    </w:p>
    <w:p w:rsidR="00000000" w:rsidDel="00000000" w:rsidP="00000000" w:rsidRDefault="00000000" w:rsidRPr="00000000" w14:paraId="000000CD">
      <w:pPr>
        <w:numPr>
          <w:ilvl w:val="0"/>
          <w:numId w:val="2"/>
        </w:numPr>
        <w:ind w:left="720" w:hanging="360"/>
        <w:rPr>
          <w:i w:val="1"/>
          <w:color w:val="ebdcb3"/>
          <w:sz w:val="22"/>
          <w:szCs w:val="22"/>
        </w:rPr>
      </w:pPr>
      <w:r w:rsidDel="00000000" w:rsidR="00000000" w:rsidRPr="00000000">
        <w:rPr>
          <w:color w:val="ebdcb3"/>
          <w:rtl w:val="0"/>
        </w:rPr>
        <w:t xml:space="preserve">die Rechte gar nicht vorgelesen werden und der Person ist eine oder mehrere Straftat(en) oder Ordnungswidrigkeit(en) nachzuweisen, so ist dieser wieder freizulassen und der aktuelle Tatbestand ist fallen zu lassen. </w:t>
      </w:r>
      <w:r w:rsidDel="00000000" w:rsidR="00000000" w:rsidRPr="00000000">
        <w:rPr>
          <w:i w:val="1"/>
          <w:color w:val="ebdcb3"/>
          <w:rtl w:val="0"/>
        </w:rPr>
        <w:t xml:space="preserve"> </w:t>
      </w:r>
      <w:r w:rsidDel="00000000" w:rsidR="00000000" w:rsidRPr="00000000">
        <w:rPr>
          <w:color w:val="ebdcb3"/>
          <w:rtl w:val="0"/>
        </w:rPr>
        <w:t xml:space="preserve">Die festgesetzte Person hat jedoch nicht das Recht, illegale Gegenstände oder Waffen, welche er zu dem Zeitpunkt nicht tragen durfte, zurückzuerhalten.</w:t>
      </w:r>
      <w:r w:rsidDel="00000000" w:rsidR="00000000" w:rsidRPr="00000000">
        <w:rPr>
          <w:rtl w:val="0"/>
        </w:rPr>
      </w:r>
    </w:p>
    <w:p w:rsidR="00000000" w:rsidDel="00000000" w:rsidP="00000000" w:rsidRDefault="00000000" w:rsidRPr="00000000" w14:paraId="000000CE">
      <w:pPr>
        <w:rPr>
          <w:color w:val="ebdcb3"/>
        </w:rPr>
        <w:sectPr>
          <w:type w:val="continuous"/>
          <w:pgSz w:h="16834" w:w="11909" w:orient="portrait"/>
          <w:pgMar w:bottom="0" w:top="0" w:left="850.3937007874016" w:right="850.3937007874016" w:header="0" w:footer="1133.8582677165355"/>
        </w:sectPr>
      </w:pPr>
      <w:r w:rsidDel="00000000" w:rsidR="00000000" w:rsidRPr="00000000">
        <w:rPr>
          <w:color w:val="ebdcb3"/>
          <w:rtl w:val="0"/>
        </w:rPr>
        <w:t xml:space="preserve">(4) Sollte eine Person festgesetzt werden oder er begeht eine sichtliche Straftat, so sind die Vollzugsbeamten dazu verpflichtet, eine Fallakte nach der internen Vorlage anzulegen.</w:t>
      </w:r>
    </w:p>
    <w:p w:rsidR="00000000" w:rsidDel="00000000" w:rsidP="00000000" w:rsidRDefault="00000000" w:rsidRPr="00000000" w14:paraId="000000CF">
      <w:pPr>
        <w:spacing w:line="240" w:lineRule="auto"/>
        <w:rPr>
          <w:color w:val="ebdcb3"/>
          <w:sz w:val="36"/>
          <w:szCs w:val="36"/>
        </w:rPr>
      </w:pPr>
      <w:r w:rsidDel="00000000" w:rsidR="00000000" w:rsidRPr="00000000">
        <w:rPr>
          <w:rtl w:val="0"/>
        </w:rPr>
      </w:r>
    </w:p>
    <w:p w:rsidR="00000000" w:rsidDel="00000000" w:rsidP="00000000" w:rsidRDefault="00000000" w:rsidRPr="00000000" w14:paraId="000000D0">
      <w:pPr>
        <w:spacing w:line="240" w:lineRule="auto"/>
        <w:rPr>
          <w:color w:val="ebdcb3"/>
        </w:rPr>
        <w:sectPr>
          <w:type w:val="continuous"/>
          <w:pgSz w:h="16834" w:w="11909" w:orient="portrait"/>
          <w:pgMar w:bottom="0" w:top="0" w:left="850.3937007874016" w:right="850.3937007874016" w:header="0" w:footer="1133.8582677165355"/>
        </w:sectPr>
      </w:pPr>
      <w:r w:rsidDel="00000000" w:rsidR="00000000" w:rsidRPr="00000000">
        <w:rPr>
          <w:rtl w:val="0"/>
        </w:rPr>
      </w:r>
    </w:p>
    <w:p w:rsidR="00000000" w:rsidDel="00000000" w:rsidP="00000000" w:rsidRDefault="00000000" w:rsidRPr="00000000" w14:paraId="000000D1">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0D2">
      <w:pPr>
        <w:spacing w:line="240" w:lineRule="auto"/>
        <w:rPr>
          <w:color w:val="ebdcb3"/>
          <w:sz w:val="36"/>
          <w:szCs w:val="36"/>
        </w:rPr>
      </w:pPr>
      <w:r w:rsidDel="00000000" w:rsidR="00000000" w:rsidRPr="00000000">
        <w:rPr>
          <w:rtl w:val="0"/>
        </w:rPr>
      </w:r>
    </w:p>
    <w:p w:rsidR="00000000" w:rsidDel="00000000" w:rsidP="00000000" w:rsidRDefault="00000000" w:rsidRPr="00000000" w14:paraId="000000D3">
      <w:pPr>
        <w:spacing w:line="240" w:lineRule="auto"/>
        <w:rPr>
          <w:color w:val="ebdcb3"/>
        </w:rPr>
      </w:pPr>
      <w:r w:rsidDel="00000000" w:rsidR="00000000" w:rsidRPr="00000000">
        <w:rPr>
          <w:rtl w:val="0"/>
        </w:rPr>
      </w:r>
    </w:p>
    <w:p w:rsidR="00000000" w:rsidDel="00000000" w:rsidP="00000000" w:rsidRDefault="00000000" w:rsidRPr="00000000" w14:paraId="000000D4">
      <w:pPr>
        <w:pStyle w:val="Heading2"/>
        <w:rPr>
          <w:color w:val="ebdcb3"/>
          <w:sz w:val="22"/>
          <w:szCs w:val="22"/>
        </w:rPr>
        <w:sectPr>
          <w:type w:val="continuous"/>
          <w:pgSz w:h="16834" w:w="11909" w:orient="portrait"/>
          <w:pgMar w:bottom="0" w:top="0" w:left="850.3937007874016" w:right="850.3937007874016" w:header="0" w:footer="1133.8582677165355"/>
        </w:sectPr>
      </w:pPr>
      <w:bookmarkStart w:colFirst="0" w:colLast="0" w:name="_heading=h.y4jvgde64fak" w:id="39"/>
      <w:bookmarkEnd w:id="39"/>
      <w:r w:rsidDel="00000000" w:rsidR="00000000" w:rsidRPr="00000000">
        <w:rPr>
          <w:rtl w:val="0"/>
        </w:rPr>
      </w:r>
    </w:p>
    <w:p w:rsidR="00000000" w:rsidDel="00000000" w:rsidP="00000000" w:rsidRDefault="00000000" w:rsidRPr="00000000" w14:paraId="000000D5">
      <w:pPr>
        <w:pStyle w:val="Heading2"/>
        <w:rPr>
          <w:color w:val="ebdcb3"/>
          <w:sz w:val="22"/>
          <w:szCs w:val="22"/>
        </w:rPr>
      </w:pPr>
      <w:bookmarkStart w:colFirst="0" w:colLast="0" w:name="_heading=h.bs8hqj1cgdqm" w:id="40"/>
      <w:bookmarkEnd w:id="40"/>
      <w:r w:rsidDel="00000000" w:rsidR="00000000" w:rsidRPr="00000000">
        <w:rPr>
          <w:rtl w:val="0"/>
        </w:rPr>
      </w:r>
    </w:p>
    <w:p w:rsidR="00000000" w:rsidDel="00000000" w:rsidP="00000000" w:rsidRDefault="00000000" w:rsidRPr="00000000" w14:paraId="000000D6">
      <w:pPr>
        <w:rPr>
          <w:color w:val="ebdcb3"/>
        </w:rPr>
      </w:pPr>
      <w:r w:rsidDel="00000000" w:rsidR="00000000" w:rsidRPr="00000000">
        <w:rPr>
          <w:rtl w:val="0"/>
        </w:rPr>
      </w:r>
    </w:p>
    <w:p w:rsidR="00000000" w:rsidDel="00000000" w:rsidP="00000000" w:rsidRDefault="00000000" w:rsidRPr="00000000" w14:paraId="000000D7">
      <w:pPr>
        <w:rPr>
          <w:color w:val="ebdcb3"/>
        </w:rPr>
      </w:pPr>
      <w:r w:rsidDel="00000000" w:rsidR="00000000" w:rsidRPr="00000000">
        <w:rPr>
          <w:rtl w:val="0"/>
        </w:rPr>
      </w:r>
    </w:p>
    <w:p w:rsidR="00000000" w:rsidDel="00000000" w:rsidP="00000000" w:rsidRDefault="00000000" w:rsidRPr="00000000" w14:paraId="000000D8">
      <w:pPr>
        <w:rPr>
          <w:color w:val="ebdcb3"/>
        </w:rPr>
      </w:pPr>
      <w:r w:rsidDel="00000000" w:rsidR="00000000" w:rsidRPr="00000000">
        <w:rPr>
          <w:rtl w:val="0"/>
        </w:rPr>
      </w:r>
    </w:p>
    <w:p w:rsidR="00000000" w:rsidDel="00000000" w:rsidP="00000000" w:rsidRDefault="00000000" w:rsidRPr="00000000" w14:paraId="000000D9">
      <w:pPr>
        <w:widowControl w:val="0"/>
        <w:spacing w:line="240" w:lineRule="auto"/>
        <w:ind w:right="313.499755859375"/>
        <w:jc w:val="left"/>
        <w:rPr>
          <w:i w:val="1"/>
          <w:color w:val="ebdcb3"/>
          <w:sz w:val="20"/>
          <w:szCs w:val="20"/>
        </w:rPr>
      </w:pPr>
      <w:r w:rsidDel="00000000" w:rsidR="00000000" w:rsidRPr="00000000">
        <w:rPr>
          <w:rtl w:val="0"/>
        </w:rPr>
      </w:r>
    </w:p>
    <w:p w:rsidR="00000000" w:rsidDel="00000000" w:rsidP="00000000" w:rsidRDefault="00000000" w:rsidRPr="00000000" w14:paraId="000000DA">
      <w:pPr>
        <w:widowControl w:val="0"/>
        <w:spacing w:line="240" w:lineRule="auto"/>
        <w:ind w:right="313.499755859375"/>
        <w:jc w:val="center"/>
        <w:rPr>
          <w:color w:val="ebdcb3"/>
          <w:sz w:val="20"/>
          <w:szCs w:val="20"/>
        </w:rPr>
      </w:pPr>
      <w:r w:rsidDel="00000000" w:rsidR="00000000" w:rsidRPr="00000000">
        <w:rPr>
          <w:i w:val="1"/>
          <w:color w:val="ebdcb3"/>
          <w:sz w:val="20"/>
          <w:szCs w:val="20"/>
          <w:rtl w:val="0"/>
        </w:rPr>
        <w:t xml:space="preserve">Sollte ein Paragraph rechtliche Fehler aufweisen, so ist dieser so lange außer Kraft gesetzt, bis dieser von der Regierung neu verabschiedet wurde. </w:t>
      </w:r>
      <w:r w:rsidDel="00000000" w:rsidR="00000000" w:rsidRPr="00000000">
        <w:rPr>
          <w:rtl w:val="0"/>
        </w:rPr>
      </w:r>
    </w:p>
    <w:p w:rsidR="00000000" w:rsidDel="00000000" w:rsidP="00000000" w:rsidRDefault="00000000" w:rsidRPr="00000000" w14:paraId="000000DB">
      <w:pPr>
        <w:spacing w:line="240" w:lineRule="auto"/>
        <w:jc w:val="center"/>
        <w:rPr>
          <w:i w:val="1"/>
          <w:color w:val="ebdcb3"/>
          <w:sz w:val="20"/>
          <w:szCs w:val="20"/>
        </w:rPr>
        <w:sectPr>
          <w:type w:val="continuous"/>
          <w:pgSz w:h="16834" w:w="11909" w:orient="portrait"/>
          <w:pgMar w:bottom="0" w:top="0" w:left="850.3937007874016" w:right="850.3937007874016" w:header="0" w:footer="992.1259842519686"/>
        </w:sectPr>
      </w:pPr>
      <w:r w:rsidDel="00000000" w:rsidR="00000000" w:rsidRPr="00000000">
        <w:rPr>
          <w:i w:val="1"/>
          <w:color w:val="ebdcb3"/>
          <w:sz w:val="20"/>
          <w:szCs w:val="20"/>
          <w:rtl w:val="0"/>
        </w:rPr>
        <w:t xml:space="preserve">Dieses Gesetz wurde im Goverment über eine Mehrheitsabstimmung verabschiedet und ist somit gültig.</w:t>
      </w:r>
    </w:p>
    <w:p w:rsidR="00000000" w:rsidDel="00000000" w:rsidP="00000000" w:rsidRDefault="00000000" w:rsidRPr="00000000" w14:paraId="000000DC">
      <w:pPr>
        <w:spacing w:line="240" w:lineRule="auto"/>
        <w:jc w:val="left"/>
        <w:rPr>
          <w:b w:val="1"/>
          <w:color w:val="ebdcb3"/>
          <w:sz w:val="28"/>
          <w:szCs w:val="28"/>
        </w:rPr>
        <w:sectPr>
          <w:type w:val="continuous"/>
          <w:pgSz w:h="16834" w:w="11909" w:orient="portrait"/>
          <w:pgMar w:bottom="0" w:top="0" w:left="850.3937007874016" w:right="850.3937007874016" w:header="0" w:footer="992.1259842519686"/>
        </w:sectPr>
      </w:pPr>
      <w:r w:rsidDel="00000000" w:rsidR="00000000" w:rsidRPr="00000000">
        <w:rPr>
          <w:rtl w:val="0"/>
        </w:rPr>
      </w:r>
    </w:p>
    <w:p w:rsidR="00000000" w:rsidDel="00000000" w:rsidP="00000000" w:rsidRDefault="00000000" w:rsidRPr="00000000" w14:paraId="000000DD">
      <w:pPr>
        <w:widowControl w:val="0"/>
        <w:spacing w:line="240" w:lineRule="auto"/>
        <w:ind w:right="313.499755859375"/>
        <w:rPr>
          <w:color w:val="ebdcb3"/>
          <w:sz w:val="24"/>
          <w:szCs w:val="24"/>
        </w:rPr>
      </w:pPr>
      <w:r w:rsidDel="00000000" w:rsidR="00000000" w:rsidRPr="00000000">
        <w:rPr>
          <w:rtl w:val="0"/>
        </w:rPr>
      </w:r>
    </w:p>
    <w:sectPr>
      <w:type w:val="continuous"/>
      <w:pgSz w:h="16834" w:w="11909" w:orient="portrait"/>
      <w:pgMar w:bottom="0" w:top="0" w:left="850.3937007874016" w:right="850.3937007874016" w:header="0" w:footer="992.12598425196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pict>
        <v:shape id="WordPictureWatermark1" style="position:absolute;width:596.9763779527559pt;height:844.3795275590551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0OOEfD1foE1IrpFoOslOPYOsOC9zlc6/edit#heading=h.6g7orfij5ze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ZbWzVUc/QBTP37FKbkPme4GGA==">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