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keepNext w:val="1"/>
        <w:keepLines w:val="1"/>
        <w:rPr>
          <w:b w:val="1"/>
          <w:color w:val="ebdcb3"/>
          <w:sz w:val="28"/>
          <w:szCs w:val="28"/>
        </w:rPr>
      </w:pPr>
      <w:bookmarkStart w:colFirst="0" w:colLast="0" w:name="_heading=h.hgxxje3q5kvw" w:id="0"/>
      <w:bookmarkEnd w:id="0"/>
      <w:r w:rsidDel="00000000" w:rsidR="00000000" w:rsidRPr="00000000">
        <w:rPr>
          <w:rtl w:val="0"/>
        </w:rPr>
      </w:r>
    </w:p>
    <w:p w:rsidR="00000000" w:rsidDel="00000000" w:rsidP="00000000" w:rsidRDefault="00000000" w:rsidRPr="00000000" w14:paraId="00000002">
      <w:pPr>
        <w:keepNext w:val="1"/>
        <w:keepLines w:val="1"/>
        <w:rPr>
          <w:b w:val="1"/>
          <w:color w:val="ebdcb3"/>
          <w:sz w:val="28"/>
          <w:szCs w:val="28"/>
        </w:rPr>
      </w:pPr>
      <w:bookmarkStart w:colFirst="0" w:colLast="0" w:name="_heading=h.uy0did6x2o0i" w:id="1"/>
      <w:bookmarkEnd w:id="1"/>
      <w:r w:rsidDel="00000000" w:rsidR="00000000" w:rsidRPr="00000000">
        <w:rPr>
          <w:rtl w:val="0"/>
        </w:rPr>
      </w:r>
    </w:p>
    <w:p w:rsidR="00000000" w:rsidDel="00000000" w:rsidP="00000000" w:rsidRDefault="00000000" w:rsidRPr="00000000" w14:paraId="00000003">
      <w:pPr>
        <w:keepNext w:val="1"/>
        <w:keepLines w:val="1"/>
        <w:rPr>
          <w:b w:val="1"/>
          <w:color w:val="ebdcb3"/>
          <w:sz w:val="28"/>
          <w:szCs w:val="28"/>
        </w:rPr>
      </w:pPr>
      <w:bookmarkStart w:colFirst="0" w:colLast="0" w:name="_heading=h.6fp9senuyevd" w:id="2"/>
      <w:bookmarkEnd w:id="2"/>
      <w:r w:rsidDel="00000000" w:rsidR="00000000" w:rsidRPr="00000000">
        <w:rPr>
          <w:rtl w:val="0"/>
        </w:rPr>
      </w:r>
    </w:p>
    <w:p w:rsidR="00000000" w:rsidDel="00000000" w:rsidP="00000000" w:rsidRDefault="00000000" w:rsidRPr="00000000" w14:paraId="00000004">
      <w:pPr>
        <w:pStyle w:val="Heading1"/>
        <w:keepNext w:val="1"/>
        <w:keepLines w:val="1"/>
        <w:rPr>
          <w:color w:val="ebdcb3"/>
          <w:sz w:val="28"/>
          <w:szCs w:val="28"/>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2r20521367sf" w:id="3"/>
      <w:bookmarkEnd w:id="3"/>
      <w:r w:rsidDel="00000000" w:rsidR="00000000" w:rsidRPr="00000000">
        <w:rPr>
          <w:b w:val="1"/>
          <w:color w:val="ebdcb3"/>
          <w:sz w:val="28"/>
          <w:szCs w:val="28"/>
          <w:rtl w:val="0"/>
        </w:rPr>
        <w:t xml:space="preserve">Unmittelbarer Zwang der Exekutive [UZwGE]</w:t>
      </w:r>
      <w:sdt>
        <w:sdtPr>
          <w:id w:val="-1175991630"/>
          <w:tag w:val="goog_rdk_0"/>
        </w:sdtPr>
        <w:sdtContent>
          <w:r w:rsidDel="00000000" w:rsidR="00000000" w:rsidRPr="00000000">
            <w:rPr>
              <w:rFonts w:ascii="Arial Unicode MS" w:cs="Arial Unicode MS" w:eastAsia="Arial Unicode MS" w:hAnsi="Arial Unicode MS"/>
              <w:color w:val="ebdcb3"/>
              <w:sz w:val="28"/>
              <w:szCs w:val="28"/>
              <w:rtl w:val="0"/>
            </w:rPr>
            <w:t xml:space="preserve">　</w:t>
          </w:r>
        </w:sdtContent>
      </w:sdt>
    </w:p>
    <w:p w:rsidR="00000000" w:rsidDel="00000000" w:rsidP="00000000" w:rsidRDefault="00000000" w:rsidRPr="00000000" w14:paraId="00000005">
      <w:pPr>
        <w:numPr>
          <w:ilvl w:val="0"/>
          <w:numId w:val="9"/>
        </w:numPr>
        <w:spacing w:before="240" w:line="240" w:lineRule="auto"/>
        <w:ind w:left="720" w:hanging="360"/>
        <w:rPr>
          <w:color w:val="ebdcb3"/>
          <w:sz w:val="20"/>
          <w:szCs w:val="20"/>
        </w:rPr>
      </w:pPr>
      <w:hyperlink w:anchor="_heading=h.ss3sc1vyxbsc">
        <w:r w:rsidDel="00000000" w:rsidR="00000000" w:rsidRPr="00000000">
          <w:rPr>
            <w:color w:val="ebdcb3"/>
            <w:sz w:val="20"/>
            <w:szCs w:val="20"/>
            <w:u w:val="single"/>
            <w:rtl w:val="0"/>
          </w:rPr>
          <w:t xml:space="preserve">Rechtliche Grundlagen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6">
      <w:pPr>
        <w:numPr>
          <w:ilvl w:val="0"/>
          <w:numId w:val="9"/>
        </w:numPr>
        <w:spacing w:line="240" w:lineRule="auto"/>
        <w:ind w:left="720" w:hanging="360"/>
        <w:rPr>
          <w:color w:val="ebdcb3"/>
          <w:sz w:val="20"/>
          <w:szCs w:val="20"/>
        </w:rPr>
      </w:pPr>
      <w:hyperlink w:anchor="_heading=h.yduv7os4umzs">
        <w:r w:rsidDel="00000000" w:rsidR="00000000" w:rsidRPr="00000000">
          <w:rPr>
            <w:color w:val="ebdcb3"/>
            <w:sz w:val="20"/>
            <w:szCs w:val="20"/>
            <w:u w:val="single"/>
            <w:rtl w:val="0"/>
          </w:rPr>
          <w:t xml:space="preserve">Einschränkung von Grundrechten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7">
      <w:pPr>
        <w:numPr>
          <w:ilvl w:val="0"/>
          <w:numId w:val="9"/>
        </w:numPr>
        <w:spacing w:line="240" w:lineRule="auto"/>
        <w:ind w:left="720" w:hanging="360"/>
        <w:rPr>
          <w:color w:val="ebdcb3"/>
          <w:sz w:val="20"/>
          <w:szCs w:val="20"/>
        </w:rPr>
      </w:pPr>
      <w:hyperlink w:anchor="_heading=h.1hs72ztz7gvr">
        <w:r w:rsidDel="00000000" w:rsidR="00000000" w:rsidRPr="00000000">
          <w:rPr>
            <w:color w:val="ebdcb3"/>
            <w:sz w:val="20"/>
            <w:szCs w:val="20"/>
            <w:u w:val="single"/>
            <w:rtl w:val="0"/>
          </w:rPr>
          <w:t xml:space="preserve">Hilfeleistung für Verletzte</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8">
      <w:pPr>
        <w:numPr>
          <w:ilvl w:val="0"/>
          <w:numId w:val="9"/>
        </w:numPr>
        <w:spacing w:line="240" w:lineRule="auto"/>
        <w:ind w:left="720" w:hanging="360"/>
        <w:rPr>
          <w:color w:val="ebdcb3"/>
          <w:sz w:val="20"/>
          <w:szCs w:val="20"/>
        </w:rPr>
      </w:pPr>
      <w:hyperlink w:anchor="_heading=h.a65swjy9eg28">
        <w:r w:rsidDel="00000000" w:rsidR="00000000" w:rsidRPr="00000000">
          <w:rPr>
            <w:color w:val="ebdcb3"/>
            <w:sz w:val="20"/>
            <w:szCs w:val="20"/>
            <w:u w:val="single"/>
            <w:rtl w:val="0"/>
          </w:rPr>
          <w:t xml:space="preserve">Handeln auf Anordnung</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9">
      <w:pPr>
        <w:numPr>
          <w:ilvl w:val="0"/>
          <w:numId w:val="9"/>
        </w:numPr>
        <w:spacing w:line="240" w:lineRule="auto"/>
        <w:ind w:left="720" w:hanging="360"/>
        <w:rPr>
          <w:color w:val="ebdcb3"/>
          <w:sz w:val="20"/>
          <w:szCs w:val="20"/>
        </w:rPr>
      </w:pPr>
      <w:hyperlink w:anchor="_heading=h.f4jwg1gvlnf8">
        <w:r w:rsidDel="00000000" w:rsidR="00000000" w:rsidRPr="00000000">
          <w:rPr>
            <w:color w:val="ebdcb3"/>
            <w:sz w:val="20"/>
            <w:szCs w:val="20"/>
            <w:u w:val="single"/>
            <w:rtl w:val="0"/>
          </w:rPr>
          <w:t xml:space="preserve">Fesselung von Personen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A">
      <w:pPr>
        <w:numPr>
          <w:ilvl w:val="0"/>
          <w:numId w:val="9"/>
        </w:numPr>
        <w:spacing w:line="240" w:lineRule="auto"/>
        <w:ind w:left="720" w:hanging="360"/>
        <w:rPr>
          <w:color w:val="ebdcb3"/>
          <w:sz w:val="20"/>
          <w:szCs w:val="20"/>
        </w:rPr>
      </w:pPr>
      <w:hyperlink w:anchor="_heading=h.hdhinjlkwzxz">
        <w:r w:rsidDel="00000000" w:rsidR="00000000" w:rsidRPr="00000000">
          <w:rPr>
            <w:color w:val="ebdcb3"/>
            <w:sz w:val="20"/>
            <w:szCs w:val="20"/>
            <w:u w:val="single"/>
            <w:rtl w:val="0"/>
          </w:rPr>
          <w:t xml:space="preserve">Durchsuchungen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B">
      <w:pPr>
        <w:numPr>
          <w:ilvl w:val="0"/>
          <w:numId w:val="9"/>
        </w:numPr>
        <w:spacing w:line="240" w:lineRule="auto"/>
        <w:ind w:left="720" w:hanging="360"/>
        <w:rPr>
          <w:color w:val="ebdcb3"/>
          <w:sz w:val="20"/>
          <w:szCs w:val="20"/>
        </w:rPr>
      </w:pPr>
      <w:hyperlink w:anchor="_heading=h.3vu7ryw4if3s">
        <w:r w:rsidDel="00000000" w:rsidR="00000000" w:rsidRPr="00000000">
          <w:rPr>
            <w:color w:val="ebdcb3"/>
            <w:sz w:val="20"/>
            <w:szCs w:val="20"/>
            <w:u w:val="single"/>
            <w:rtl w:val="0"/>
          </w:rPr>
          <w:t xml:space="preserve">Schusswaffengebrauch gegen Personen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C">
      <w:pPr>
        <w:numPr>
          <w:ilvl w:val="0"/>
          <w:numId w:val="9"/>
        </w:numPr>
        <w:spacing w:line="240" w:lineRule="auto"/>
        <w:ind w:left="720" w:hanging="360"/>
        <w:rPr>
          <w:color w:val="ebdcb3"/>
          <w:sz w:val="20"/>
          <w:szCs w:val="20"/>
        </w:rPr>
      </w:pPr>
      <w:hyperlink w:anchor="_heading=h.coa94lrxuqnq">
        <w:r w:rsidDel="00000000" w:rsidR="00000000" w:rsidRPr="00000000">
          <w:rPr>
            <w:color w:val="ebdcb3"/>
            <w:sz w:val="20"/>
            <w:szCs w:val="20"/>
            <w:u w:val="single"/>
            <w:rtl w:val="0"/>
          </w:rPr>
          <w:t xml:space="preserve">Hausrecht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D">
      <w:pPr>
        <w:numPr>
          <w:ilvl w:val="0"/>
          <w:numId w:val="9"/>
        </w:numPr>
        <w:spacing w:line="240" w:lineRule="auto"/>
        <w:ind w:left="720" w:hanging="360"/>
        <w:rPr>
          <w:color w:val="ebdcb3"/>
          <w:sz w:val="20"/>
          <w:szCs w:val="20"/>
        </w:rPr>
      </w:pPr>
      <w:hyperlink w:anchor="_heading=h.ujbihprp575s">
        <w:r w:rsidDel="00000000" w:rsidR="00000000" w:rsidRPr="00000000">
          <w:rPr>
            <w:color w:val="ebdcb3"/>
            <w:sz w:val="20"/>
            <w:szCs w:val="20"/>
            <w:u w:val="single"/>
            <w:rtl w:val="0"/>
          </w:rPr>
          <w:t xml:space="preserve">Einsatzkosten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E">
      <w:pPr>
        <w:numPr>
          <w:ilvl w:val="0"/>
          <w:numId w:val="9"/>
        </w:numPr>
        <w:spacing w:line="240" w:lineRule="auto"/>
        <w:ind w:left="720" w:hanging="360"/>
        <w:rPr>
          <w:color w:val="ebdcb3"/>
          <w:sz w:val="20"/>
          <w:szCs w:val="20"/>
        </w:rPr>
      </w:pPr>
      <w:hyperlink w:anchor="_heading=h.ifxno0itrrxk">
        <w:r w:rsidDel="00000000" w:rsidR="00000000" w:rsidRPr="00000000">
          <w:rPr>
            <w:color w:val="ebdcb3"/>
            <w:sz w:val="20"/>
            <w:szCs w:val="20"/>
            <w:u w:val="single"/>
            <w:rtl w:val="0"/>
          </w:rPr>
          <w:t xml:space="preserve">Grundsatz der Verhältnismäßigkeit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F">
      <w:pPr>
        <w:numPr>
          <w:ilvl w:val="0"/>
          <w:numId w:val="9"/>
        </w:numPr>
        <w:spacing w:line="240" w:lineRule="auto"/>
        <w:ind w:left="720" w:hanging="360"/>
        <w:rPr>
          <w:color w:val="ebdcb3"/>
          <w:sz w:val="20"/>
          <w:szCs w:val="20"/>
        </w:rPr>
      </w:pPr>
      <w:hyperlink w:anchor="_heading=h.yhmykts98z5b">
        <w:r w:rsidDel="00000000" w:rsidR="00000000" w:rsidRPr="00000000">
          <w:rPr>
            <w:color w:val="ebdcb3"/>
            <w:sz w:val="20"/>
            <w:szCs w:val="20"/>
            <w:u w:val="single"/>
            <w:rtl w:val="0"/>
          </w:rPr>
          <w:t xml:space="preserve">Ausweispflicht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0">
      <w:pPr>
        <w:numPr>
          <w:ilvl w:val="0"/>
          <w:numId w:val="9"/>
        </w:numPr>
        <w:spacing w:after="240" w:line="240" w:lineRule="auto"/>
        <w:ind w:left="720" w:hanging="360"/>
        <w:rPr>
          <w:color w:val="ebdcb3"/>
          <w:sz w:val="20"/>
          <w:szCs w:val="20"/>
        </w:rPr>
      </w:pPr>
      <w:hyperlink w:anchor="_heading=h.33wr25rvosv1">
        <w:r w:rsidDel="00000000" w:rsidR="00000000" w:rsidRPr="00000000">
          <w:rPr>
            <w:color w:val="ebdcb3"/>
            <w:sz w:val="20"/>
            <w:szCs w:val="20"/>
            <w:u w:val="single"/>
            <w:rtl w:val="0"/>
          </w:rPr>
          <w:t xml:space="preserve">Besondere Vorschriften für den Schusswaffengebrauch</w:t>
        </w:r>
      </w:hyperlink>
      <w:r w:rsidDel="00000000" w:rsidR="00000000" w:rsidRPr="00000000">
        <w:rPr>
          <w:rtl w:val="0"/>
        </w:rPr>
      </w:r>
    </w:p>
    <w:p w:rsidR="00000000" w:rsidDel="00000000" w:rsidP="00000000" w:rsidRDefault="00000000" w:rsidRPr="00000000" w14:paraId="00000011">
      <w:pPr>
        <w:numPr>
          <w:ilvl w:val="0"/>
          <w:numId w:val="9"/>
        </w:numPr>
        <w:spacing w:after="240" w:line="240" w:lineRule="auto"/>
        <w:ind w:left="720" w:hanging="360"/>
        <w:rPr>
          <w:color w:val="ebdcb3"/>
          <w:sz w:val="20"/>
          <w:szCs w:val="20"/>
        </w:rPr>
        <w:sectPr>
          <w:type w:val="continuous"/>
          <w:pgSz w:h="16834" w:w="11909" w:orient="portrait"/>
          <w:pgMar w:bottom="0" w:top="0" w:left="850" w:right="850" w:header="0" w:footer="992"/>
          <w:cols w:equalWidth="0" w:num="3">
            <w:col w:space="720" w:w="2923"/>
            <w:col w:space="720" w:w="2923"/>
            <w:col w:space="0" w:w="2923"/>
          </w:cols>
        </w:sectPr>
      </w:pPr>
      <w:hyperlink w:anchor="_heading=h.gjdgxs">
        <w:r w:rsidDel="00000000" w:rsidR="00000000" w:rsidRPr="00000000">
          <w:rPr>
            <w:color w:val="ebdcb3"/>
            <w:sz w:val="20"/>
            <w:szCs w:val="20"/>
            <w:u w:val="single"/>
            <w:rtl w:val="0"/>
          </w:rPr>
          <w:t xml:space="preserve">Defcon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2">
      <w:pPr>
        <w:keepNext w:val="1"/>
        <w:keepLines w:val="1"/>
        <w:spacing w:after="80" w:before="320" w:line="240" w:lineRule="auto"/>
        <w:rPr>
          <w:color w:val="ebdcb3"/>
          <w:sz w:val="24"/>
          <w:szCs w:val="24"/>
        </w:rPr>
      </w:pPr>
      <w:bookmarkStart w:colFirst="0" w:colLast="0" w:name="_heading=h.d5tzvdqyngnl" w:id="4"/>
      <w:bookmarkEnd w:id="4"/>
      <w:r w:rsidDel="00000000" w:rsidR="00000000" w:rsidRPr="00000000">
        <w:rPr>
          <w:color w:val="ebdcb3"/>
          <w:sz w:val="24"/>
          <w:szCs w:val="24"/>
          <w:rtl w:val="0"/>
        </w:rPr>
        <w:t xml:space="preserve">Strafe</w:t>
      </w:r>
    </w:p>
    <w:p w:rsidR="00000000" w:rsidDel="00000000" w:rsidP="00000000" w:rsidRDefault="00000000" w:rsidRPr="00000000" w14:paraId="00000013">
      <w:pPr>
        <w:rPr>
          <w:color w:val="ebdcb3"/>
          <w:sz w:val="20"/>
          <w:szCs w:val="20"/>
        </w:rPr>
      </w:pPr>
      <w:r w:rsidDel="00000000" w:rsidR="00000000" w:rsidRPr="00000000">
        <w:rPr>
          <w:color w:val="ebdcb3"/>
          <w:rtl w:val="0"/>
        </w:rPr>
        <w:t xml:space="preserve">Die Strafen für dieses Gesetz sind im Bußgeldkatalog definiert.</w:t>
      </w:r>
      <w:r w:rsidDel="00000000" w:rsidR="00000000" w:rsidRPr="00000000">
        <w:rPr>
          <w:rtl w:val="0"/>
        </w:rPr>
      </w:r>
    </w:p>
    <w:p w:rsidR="00000000" w:rsidDel="00000000" w:rsidP="00000000" w:rsidRDefault="00000000" w:rsidRPr="00000000" w14:paraId="00000014">
      <w:pPr>
        <w:rPr>
          <w:color w:val="ebdcb3"/>
        </w:rPr>
      </w:pPr>
      <w:r w:rsidDel="00000000" w:rsidR="00000000" w:rsidRPr="00000000">
        <w:rPr>
          <w:rtl w:val="0"/>
        </w:rPr>
      </w:r>
    </w:p>
    <w:p w:rsidR="00000000" w:rsidDel="00000000" w:rsidP="00000000" w:rsidRDefault="00000000" w:rsidRPr="00000000" w14:paraId="00000015">
      <w:pPr>
        <w:pStyle w:val="Heading1"/>
        <w:spacing w:after="80" w:before="320" w:lineRule="auto"/>
        <w:rPr>
          <w:b w:val="1"/>
          <w:color w:val="ebdcb3"/>
        </w:rPr>
      </w:pPr>
      <w:bookmarkStart w:colFirst="0" w:colLast="0" w:name="_heading=h.ss3sc1vyxbsc" w:id="5"/>
      <w:bookmarkEnd w:id="5"/>
      <w:r w:rsidDel="00000000" w:rsidR="00000000" w:rsidRPr="00000000">
        <w:rPr>
          <w:b w:val="1"/>
          <w:color w:val="ebdcb3"/>
          <w:rtl w:val="0"/>
        </w:rPr>
        <w:t xml:space="preserve">§ 1 Rechtliche Grundlagen</w:t>
      </w:r>
    </w:p>
    <w:p w:rsidR="00000000" w:rsidDel="00000000" w:rsidP="00000000" w:rsidRDefault="00000000" w:rsidRPr="00000000" w14:paraId="00000016">
      <w:pPr>
        <w:rPr>
          <w:color w:val="ebdcb3"/>
        </w:rPr>
      </w:pPr>
      <w:r w:rsidDel="00000000" w:rsidR="00000000" w:rsidRPr="00000000">
        <w:rPr>
          <w:color w:val="ebdcb3"/>
          <w:rtl w:val="0"/>
        </w:rPr>
        <w:t xml:space="preserve">(1) Die Vollzugsbeamten des Staates haben bei der Anwendung des unmittelbaren Zwanges nach den Gesetzen zu verfahren. Nur diesen ist der Gebrauch von Schusswaffen gestattet.</w:t>
      </w:r>
    </w:p>
    <w:p w:rsidR="00000000" w:rsidDel="00000000" w:rsidP="00000000" w:rsidRDefault="00000000" w:rsidRPr="00000000" w14:paraId="00000017">
      <w:pPr>
        <w:rPr>
          <w:color w:val="ebdcb3"/>
        </w:rPr>
      </w:pPr>
      <w:r w:rsidDel="00000000" w:rsidR="00000000" w:rsidRPr="00000000">
        <w:rPr>
          <w:color w:val="ebdcb3"/>
          <w:rtl w:val="0"/>
        </w:rPr>
        <w:t xml:space="preserve">(2) Vollzugsbeamte des Staates sind die Exekutivkräfte.</w:t>
      </w:r>
    </w:p>
    <w:p w:rsidR="00000000" w:rsidDel="00000000" w:rsidP="00000000" w:rsidRDefault="00000000" w:rsidRPr="00000000" w14:paraId="00000018">
      <w:pPr>
        <w:rPr>
          <w:color w:val="ebdcb3"/>
        </w:rPr>
      </w:pPr>
      <w:r w:rsidDel="00000000" w:rsidR="00000000" w:rsidRPr="00000000">
        <w:rPr>
          <w:rtl w:val="0"/>
        </w:rPr>
      </w:r>
    </w:p>
    <w:p w:rsidR="00000000" w:rsidDel="00000000" w:rsidP="00000000" w:rsidRDefault="00000000" w:rsidRPr="00000000" w14:paraId="00000019">
      <w:pPr>
        <w:pStyle w:val="Heading1"/>
        <w:keepNext w:val="1"/>
        <w:keepLines w:val="1"/>
        <w:spacing w:after="80" w:before="320" w:lineRule="auto"/>
        <w:rPr>
          <w:b w:val="1"/>
          <w:color w:val="ebdcb3"/>
        </w:rPr>
      </w:pPr>
      <w:bookmarkStart w:colFirst="0" w:colLast="0" w:name="_heading=h.yduv7os4umzs" w:id="6"/>
      <w:bookmarkEnd w:id="6"/>
      <w:r w:rsidDel="00000000" w:rsidR="00000000" w:rsidRPr="00000000">
        <w:rPr>
          <w:b w:val="1"/>
          <w:color w:val="ebdcb3"/>
          <w:rtl w:val="0"/>
        </w:rPr>
        <w:t xml:space="preserve">§ 2 Einschränkung von Grundrechten</w:t>
      </w:r>
    </w:p>
    <w:p w:rsidR="00000000" w:rsidDel="00000000" w:rsidP="00000000" w:rsidRDefault="00000000" w:rsidRPr="00000000" w14:paraId="0000001A">
      <w:pPr>
        <w:rPr>
          <w:color w:val="ebdcb3"/>
        </w:rPr>
      </w:pPr>
      <w:r w:rsidDel="00000000" w:rsidR="00000000" w:rsidRPr="00000000">
        <w:rPr>
          <w:color w:val="ebdcb3"/>
          <w:rtl w:val="0"/>
        </w:rPr>
        <w:t xml:space="preserve">(1) Im unmittelbaren Zwang werden die Grundrechte auf Leben, körperliche Unversehrtheit, Freiheit der Person und Unverletzlichkeit der Wohnung (Art. 10) eingeschränkt.</w:t>
      </w:r>
    </w:p>
    <w:p w:rsidR="00000000" w:rsidDel="00000000" w:rsidP="00000000" w:rsidRDefault="00000000" w:rsidRPr="00000000" w14:paraId="0000001B">
      <w:pPr>
        <w:rPr>
          <w:color w:val="ebdcb3"/>
        </w:rPr>
      </w:pPr>
      <w:r w:rsidDel="00000000" w:rsidR="00000000" w:rsidRPr="00000000">
        <w:rPr>
          <w:rtl w:val="0"/>
        </w:rPr>
      </w:r>
    </w:p>
    <w:p w:rsidR="00000000" w:rsidDel="00000000" w:rsidP="00000000" w:rsidRDefault="00000000" w:rsidRPr="00000000" w14:paraId="0000001C">
      <w:pPr>
        <w:pStyle w:val="Heading1"/>
        <w:keepNext w:val="1"/>
        <w:keepLines w:val="1"/>
        <w:spacing w:after="80" w:before="320" w:lineRule="auto"/>
        <w:rPr>
          <w:b w:val="1"/>
          <w:color w:val="ebdcb3"/>
        </w:rPr>
      </w:pPr>
      <w:bookmarkStart w:colFirst="0" w:colLast="0" w:name="_heading=h.1hs72ztz7gvr" w:id="7"/>
      <w:bookmarkEnd w:id="7"/>
      <w:r w:rsidDel="00000000" w:rsidR="00000000" w:rsidRPr="00000000">
        <w:rPr>
          <w:b w:val="1"/>
          <w:color w:val="ebdcb3"/>
          <w:rtl w:val="0"/>
        </w:rPr>
        <w:t xml:space="preserve">§ 3 Hilfeleistung für Verletzte</w:t>
      </w:r>
    </w:p>
    <w:p w:rsidR="00000000" w:rsidDel="00000000" w:rsidP="00000000" w:rsidRDefault="00000000" w:rsidRPr="00000000" w14:paraId="0000001D">
      <w:pPr>
        <w:rPr>
          <w:color w:val="ebdcb3"/>
        </w:rPr>
      </w:pPr>
      <w:r w:rsidDel="00000000" w:rsidR="00000000" w:rsidRPr="00000000">
        <w:rPr>
          <w:color w:val="ebdcb3"/>
          <w:rtl w:val="0"/>
        </w:rPr>
        <w:t xml:space="preserve">(1) Wird unmittelbarer Zwang angewendet, ist Verletzten, soweit es nötig ist und die Lage es zulässt, Beistand zu leisten und ärztliche Hilfe zu verschaffen.</w:t>
      </w:r>
    </w:p>
    <w:p w:rsidR="00000000" w:rsidDel="00000000" w:rsidP="00000000" w:rsidRDefault="00000000" w:rsidRPr="00000000" w14:paraId="0000001E">
      <w:pPr>
        <w:rPr>
          <w:color w:val="ebdcb3"/>
        </w:rPr>
      </w:pPr>
      <w:r w:rsidDel="00000000" w:rsidR="00000000" w:rsidRPr="00000000">
        <w:rPr>
          <w:rtl w:val="0"/>
        </w:rPr>
      </w:r>
    </w:p>
    <w:p w:rsidR="00000000" w:rsidDel="00000000" w:rsidP="00000000" w:rsidRDefault="00000000" w:rsidRPr="00000000" w14:paraId="0000001F">
      <w:pPr>
        <w:pStyle w:val="Heading1"/>
        <w:keepNext w:val="1"/>
        <w:keepLines w:val="1"/>
        <w:spacing w:after="80" w:before="320" w:lineRule="auto"/>
        <w:rPr>
          <w:b w:val="1"/>
          <w:color w:val="ebdcb3"/>
        </w:rPr>
      </w:pPr>
      <w:bookmarkStart w:colFirst="0" w:colLast="0" w:name="_heading=h.a65swjy9eg28" w:id="8"/>
      <w:bookmarkEnd w:id="8"/>
      <w:r w:rsidDel="00000000" w:rsidR="00000000" w:rsidRPr="00000000">
        <w:rPr>
          <w:b w:val="1"/>
          <w:color w:val="ebdcb3"/>
          <w:rtl w:val="0"/>
        </w:rPr>
        <w:t xml:space="preserve">§ 4 Handeln auf Anordnung</w:t>
      </w:r>
    </w:p>
    <w:p w:rsidR="00000000" w:rsidDel="00000000" w:rsidP="00000000" w:rsidRDefault="00000000" w:rsidRPr="00000000" w14:paraId="00000020">
      <w:pPr>
        <w:rPr>
          <w:color w:val="ebdcb3"/>
        </w:rPr>
      </w:pPr>
      <w:r w:rsidDel="00000000" w:rsidR="00000000" w:rsidRPr="00000000">
        <w:rPr>
          <w:color w:val="ebdcb3"/>
          <w:rtl w:val="0"/>
        </w:rPr>
        <w:t xml:space="preserve">(1) Vollzugsbeamte sind verpflichtet, unmittelbaren Zwang anzuwenden, wenn</w:t>
      </w:r>
    </w:p>
    <w:p w:rsidR="00000000" w:rsidDel="00000000" w:rsidP="00000000" w:rsidRDefault="00000000" w:rsidRPr="00000000" w14:paraId="00000021">
      <w:pPr>
        <w:numPr>
          <w:ilvl w:val="0"/>
          <w:numId w:val="4"/>
        </w:numPr>
        <w:ind w:left="720" w:hanging="360"/>
        <w:rPr>
          <w:color w:val="ebdcb3"/>
        </w:rPr>
      </w:pPr>
      <w:r w:rsidDel="00000000" w:rsidR="00000000" w:rsidRPr="00000000">
        <w:rPr>
          <w:color w:val="ebdcb3"/>
          <w:rtl w:val="0"/>
        </w:rPr>
        <w:t xml:space="preserve">ein Vorgesetzter oder einer sonst dazu befugten Person dies anordnet,</w:t>
      </w:r>
    </w:p>
    <w:p w:rsidR="00000000" w:rsidDel="00000000" w:rsidP="00000000" w:rsidRDefault="00000000" w:rsidRPr="00000000" w14:paraId="00000022">
      <w:pPr>
        <w:numPr>
          <w:ilvl w:val="0"/>
          <w:numId w:val="4"/>
        </w:numPr>
        <w:ind w:left="720" w:hanging="360"/>
        <w:rPr>
          <w:color w:val="ebdcb3"/>
        </w:rPr>
      </w:pPr>
      <w:r w:rsidDel="00000000" w:rsidR="00000000" w:rsidRPr="00000000">
        <w:rPr>
          <w:color w:val="ebdcb3"/>
          <w:rtl w:val="0"/>
        </w:rPr>
        <w:t xml:space="preserve">ein gerichtliches Schreiben vorliegt,</w:t>
      </w:r>
    </w:p>
    <w:p w:rsidR="00000000" w:rsidDel="00000000" w:rsidP="00000000" w:rsidRDefault="00000000" w:rsidRPr="00000000" w14:paraId="00000023">
      <w:pPr>
        <w:numPr>
          <w:ilvl w:val="0"/>
          <w:numId w:val="4"/>
        </w:numPr>
        <w:ind w:left="720" w:hanging="360"/>
        <w:rPr>
          <w:color w:val="ebdcb3"/>
        </w:rPr>
      </w:pPr>
      <w:r w:rsidDel="00000000" w:rsidR="00000000" w:rsidRPr="00000000">
        <w:rPr>
          <w:color w:val="ebdcb3"/>
          <w:rtl w:val="0"/>
        </w:rPr>
        <w:t xml:space="preserve">eine Straftat begangen worden ist,</w:t>
      </w:r>
    </w:p>
    <w:p w:rsidR="00000000" w:rsidDel="00000000" w:rsidP="00000000" w:rsidRDefault="00000000" w:rsidRPr="00000000" w14:paraId="00000024">
      <w:pPr>
        <w:numPr>
          <w:ilvl w:val="0"/>
          <w:numId w:val="4"/>
        </w:numPr>
        <w:ind w:left="720" w:hanging="360"/>
        <w:rPr>
          <w:color w:val="ebdcb3"/>
        </w:rPr>
      </w:pPr>
      <w:r w:rsidDel="00000000" w:rsidR="00000000" w:rsidRPr="00000000">
        <w:rPr>
          <w:color w:val="ebdcb3"/>
          <w:rtl w:val="0"/>
        </w:rPr>
        <w:t xml:space="preserve">ein Vollzugsbeamter mehrere Hinweise bekommen hat.</w:t>
      </w:r>
    </w:p>
    <w:p w:rsidR="00000000" w:rsidDel="00000000" w:rsidP="00000000" w:rsidRDefault="00000000" w:rsidRPr="00000000" w14:paraId="00000025">
      <w:pPr>
        <w:rPr>
          <w:color w:val="ebdcb3"/>
        </w:rPr>
      </w:pPr>
      <w:r w:rsidDel="00000000" w:rsidR="00000000" w:rsidRPr="00000000">
        <w:rPr>
          <w:color w:val="ebdcb3"/>
          <w:rtl w:val="0"/>
        </w:rPr>
        <w:t xml:space="preserve">(2) Eine Anordnung darf nicht befolgt werden, wenn dadurch eine Straftat begangen würde.</w:t>
      </w:r>
    </w:p>
    <w:p w:rsidR="00000000" w:rsidDel="00000000" w:rsidP="00000000" w:rsidRDefault="00000000" w:rsidRPr="00000000" w14:paraId="00000026">
      <w:pPr>
        <w:rPr>
          <w:color w:val="ebdcb3"/>
        </w:rPr>
      </w:pPr>
      <w:r w:rsidDel="00000000" w:rsidR="00000000" w:rsidRPr="00000000">
        <w:rPr>
          <w:color w:val="ebdcb3"/>
          <w:rtl w:val="0"/>
        </w:rPr>
        <w:t xml:space="preserve">(3) Bedenken gegen die Rechtmäßigkeit der Anordnung hat der Vollzugsbeamte dem Anordnenden gegenüber vorzubringen, soweit das nach den Umständen möglich ist.</w:t>
      </w:r>
    </w:p>
    <w:p w:rsidR="00000000" w:rsidDel="00000000" w:rsidP="00000000" w:rsidRDefault="00000000" w:rsidRPr="00000000" w14:paraId="00000027">
      <w:pPr>
        <w:rPr>
          <w:color w:val="ebdcb3"/>
        </w:rPr>
      </w:pPr>
      <w:r w:rsidDel="00000000" w:rsidR="00000000" w:rsidRPr="00000000">
        <w:rPr>
          <w:rtl w:val="0"/>
        </w:rPr>
      </w:r>
    </w:p>
    <w:p w:rsidR="00000000" w:rsidDel="00000000" w:rsidP="00000000" w:rsidRDefault="00000000" w:rsidRPr="00000000" w14:paraId="00000028">
      <w:pPr>
        <w:rPr>
          <w:color w:val="ebdcb3"/>
        </w:rPr>
      </w:pPr>
      <w:r w:rsidDel="00000000" w:rsidR="00000000" w:rsidRPr="00000000">
        <w:rPr>
          <w:rtl w:val="0"/>
        </w:rPr>
      </w:r>
    </w:p>
    <w:p w:rsidR="00000000" w:rsidDel="00000000" w:rsidP="00000000" w:rsidRDefault="00000000" w:rsidRPr="00000000" w14:paraId="00000029">
      <w:pPr>
        <w:keepNext w:val="1"/>
        <w:keepLines w:val="1"/>
        <w:spacing w:after="80" w:before="320" w:lineRule="auto"/>
        <w:rPr>
          <w:color w:val="ebdcb3"/>
          <w:sz w:val="28"/>
          <w:szCs w:val="28"/>
        </w:rPr>
      </w:pPr>
      <w:bookmarkStart w:colFirst="0" w:colLast="0" w:name="_heading=h.t0kifmcu0vba" w:id="9"/>
      <w:bookmarkEnd w:id="9"/>
      <w:r w:rsidDel="00000000" w:rsidR="00000000" w:rsidRPr="00000000">
        <w:rPr>
          <w:rtl w:val="0"/>
        </w:rPr>
      </w:r>
    </w:p>
    <w:p w:rsidR="00000000" w:rsidDel="00000000" w:rsidP="00000000" w:rsidRDefault="00000000" w:rsidRPr="00000000" w14:paraId="0000002A">
      <w:pPr>
        <w:pStyle w:val="Heading1"/>
        <w:keepNext w:val="1"/>
        <w:keepLines w:val="1"/>
        <w:spacing w:after="80" w:before="320" w:lineRule="auto"/>
        <w:rPr>
          <w:b w:val="1"/>
          <w:color w:val="ebdcb3"/>
        </w:rPr>
      </w:pPr>
      <w:bookmarkStart w:colFirst="0" w:colLast="0" w:name="_heading=h.f4jwg1gvlnf8" w:id="10"/>
      <w:bookmarkEnd w:id="10"/>
      <w:r w:rsidDel="00000000" w:rsidR="00000000" w:rsidRPr="00000000">
        <w:rPr>
          <w:b w:val="1"/>
          <w:color w:val="ebdcb3"/>
          <w:rtl w:val="0"/>
        </w:rPr>
        <w:t xml:space="preserve">§ 5 Fesselung von Personen</w:t>
      </w:r>
    </w:p>
    <w:p w:rsidR="00000000" w:rsidDel="00000000" w:rsidP="00000000" w:rsidRDefault="00000000" w:rsidRPr="00000000" w14:paraId="0000002B">
      <w:pPr>
        <w:rPr>
          <w:color w:val="ebdcb3"/>
        </w:rPr>
      </w:pPr>
      <w:r w:rsidDel="00000000" w:rsidR="00000000" w:rsidRPr="00000000">
        <w:rPr>
          <w:color w:val="ebdcb3"/>
          <w:rtl w:val="0"/>
        </w:rPr>
        <w:t xml:space="preserve">(1) Wer im Gewahrsam von Vollzugsbeamten ist, muss entwaffnet und darf gefesselt werden, dies liegt im Ermessen des Vollzugsbeamten.</w:t>
      </w:r>
    </w:p>
    <w:p w:rsidR="00000000" w:rsidDel="00000000" w:rsidP="00000000" w:rsidRDefault="00000000" w:rsidRPr="00000000" w14:paraId="0000002C">
      <w:pPr>
        <w:rPr>
          <w:color w:val="ebdcb3"/>
        </w:rPr>
      </w:pPr>
      <w:r w:rsidDel="00000000" w:rsidR="00000000" w:rsidRPr="00000000">
        <w:rPr>
          <w:rtl w:val="0"/>
        </w:rPr>
      </w:r>
    </w:p>
    <w:p w:rsidR="00000000" w:rsidDel="00000000" w:rsidP="00000000" w:rsidRDefault="00000000" w:rsidRPr="00000000" w14:paraId="0000002D">
      <w:pPr>
        <w:pStyle w:val="Heading1"/>
        <w:keepNext w:val="1"/>
        <w:keepLines w:val="1"/>
        <w:spacing w:after="80" w:before="320" w:lineRule="auto"/>
        <w:rPr>
          <w:b w:val="1"/>
          <w:color w:val="ebdcb3"/>
        </w:rPr>
      </w:pPr>
      <w:bookmarkStart w:colFirst="0" w:colLast="0" w:name="_heading=h.hdhinjlkwzxz" w:id="11"/>
      <w:bookmarkEnd w:id="11"/>
      <w:r w:rsidDel="00000000" w:rsidR="00000000" w:rsidRPr="00000000">
        <w:rPr>
          <w:b w:val="1"/>
          <w:color w:val="ebdcb3"/>
          <w:rtl w:val="0"/>
        </w:rPr>
        <w:t xml:space="preserve">§ 6 Durchsuchungen</w:t>
      </w:r>
    </w:p>
    <w:p w:rsidR="00000000" w:rsidDel="00000000" w:rsidP="00000000" w:rsidRDefault="00000000" w:rsidRPr="00000000" w14:paraId="0000002E">
      <w:pPr>
        <w:rPr>
          <w:color w:val="ebdcb3"/>
        </w:rPr>
      </w:pPr>
      <w:r w:rsidDel="00000000" w:rsidR="00000000" w:rsidRPr="00000000">
        <w:rPr>
          <w:color w:val="ebdcb3"/>
          <w:rtl w:val="0"/>
        </w:rPr>
        <w:t xml:space="preserve">(1) Eine Person darf </w:t>
      </w:r>
      <w:r w:rsidDel="00000000" w:rsidR="00000000" w:rsidRPr="00000000">
        <w:rPr>
          <w:i w:val="1"/>
          <w:color w:val="ebdcb3"/>
          <w:rtl w:val="0"/>
        </w:rPr>
        <w:t xml:space="preserve">(Anmerkung: von Vollzugsbeamten siehe §1 (2))</w:t>
      </w:r>
      <w:r w:rsidDel="00000000" w:rsidR="00000000" w:rsidRPr="00000000">
        <w:rPr>
          <w:color w:val="ebdcb3"/>
          <w:rtl w:val="0"/>
        </w:rPr>
        <w:t xml:space="preserve"> durchsucht werden, wenn,</w:t>
      </w:r>
    </w:p>
    <w:p w:rsidR="00000000" w:rsidDel="00000000" w:rsidP="00000000" w:rsidRDefault="00000000" w:rsidRPr="00000000" w14:paraId="0000002F">
      <w:pPr>
        <w:numPr>
          <w:ilvl w:val="0"/>
          <w:numId w:val="6"/>
        </w:numPr>
        <w:ind w:left="720" w:hanging="360"/>
        <w:rPr>
          <w:color w:val="ebdcb3"/>
        </w:rPr>
      </w:pPr>
      <w:r w:rsidDel="00000000" w:rsidR="00000000" w:rsidRPr="00000000">
        <w:rPr>
          <w:color w:val="ebdcb3"/>
          <w:rtl w:val="0"/>
        </w:rPr>
        <w:t xml:space="preserve">diese Festgenommen wurde,</w:t>
      </w:r>
    </w:p>
    <w:p w:rsidR="00000000" w:rsidDel="00000000" w:rsidP="00000000" w:rsidRDefault="00000000" w:rsidRPr="00000000" w14:paraId="00000030">
      <w:pPr>
        <w:numPr>
          <w:ilvl w:val="0"/>
          <w:numId w:val="6"/>
        </w:numPr>
        <w:ind w:left="720" w:hanging="360"/>
        <w:rPr>
          <w:color w:val="ebdcb3"/>
        </w:rPr>
      </w:pPr>
      <w:r w:rsidDel="00000000" w:rsidR="00000000" w:rsidRPr="00000000">
        <w:rPr>
          <w:color w:val="ebdcb3"/>
          <w:rtl w:val="0"/>
        </w:rPr>
        <w:t xml:space="preserve">es zum Aufklären einer Straftat dient,</w:t>
      </w:r>
    </w:p>
    <w:p w:rsidR="00000000" w:rsidDel="00000000" w:rsidP="00000000" w:rsidRDefault="00000000" w:rsidRPr="00000000" w14:paraId="00000031">
      <w:pPr>
        <w:numPr>
          <w:ilvl w:val="0"/>
          <w:numId w:val="6"/>
        </w:numPr>
        <w:ind w:left="720" w:hanging="360"/>
        <w:rPr>
          <w:color w:val="ebdcb3"/>
        </w:rPr>
      </w:pPr>
      <w:r w:rsidDel="00000000" w:rsidR="00000000" w:rsidRPr="00000000">
        <w:rPr>
          <w:color w:val="ebdcb3"/>
          <w:rtl w:val="0"/>
        </w:rPr>
        <w:t xml:space="preserve">die Exekutive jemanden auf frischer Tat erwischt,</w:t>
      </w:r>
    </w:p>
    <w:p w:rsidR="00000000" w:rsidDel="00000000" w:rsidP="00000000" w:rsidRDefault="00000000" w:rsidRPr="00000000" w14:paraId="00000032">
      <w:pPr>
        <w:numPr>
          <w:ilvl w:val="0"/>
          <w:numId w:val="6"/>
        </w:numPr>
        <w:ind w:left="720" w:hanging="360"/>
        <w:rPr>
          <w:color w:val="ebdcb3"/>
        </w:rPr>
      </w:pPr>
      <w:r w:rsidDel="00000000" w:rsidR="00000000" w:rsidRPr="00000000">
        <w:rPr>
          <w:color w:val="ebdcb3"/>
          <w:rtl w:val="0"/>
        </w:rPr>
        <w:t xml:space="preserve">die Exekutive oder das DOJ einen Hinweis auf eine Straftat bekommen hat,</w:t>
      </w:r>
    </w:p>
    <w:p w:rsidR="00000000" w:rsidDel="00000000" w:rsidP="00000000" w:rsidRDefault="00000000" w:rsidRPr="00000000" w14:paraId="00000033">
      <w:pPr>
        <w:numPr>
          <w:ilvl w:val="0"/>
          <w:numId w:val="6"/>
        </w:numPr>
        <w:ind w:left="720" w:hanging="360"/>
        <w:rPr>
          <w:color w:val="ebdcb3"/>
        </w:rPr>
      </w:pPr>
      <w:r w:rsidDel="00000000" w:rsidR="00000000" w:rsidRPr="00000000">
        <w:rPr>
          <w:color w:val="ebdcb3"/>
          <w:rtl w:val="0"/>
        </w:rPr>
        <w:t xml:space="preserve">die Exekutive oder das DOJ einen begründeten Verdacht* hat,</w:t>
      </w:r>
    </w:p>
    <w:p w:rsidR="00000000" w:rsidDel="00000000" w:rsidP="00000000" w:rsidRDefault="00000000" w:rsidRPr="00000000" w14:paraId="00000034">
      <w:pPr>
        <w:numPr>
          <w:ilvl w:val="0"/>
          <w:numId w:val="6"/>
        </w:numPr>
        <w:ind w:left="720" w:hanging="360"/>
        <w:rPr>
          <w:color w:val="ebdcb3"/>
        </w:rPr>
      </w:pPr>
      <w:r w:rsidDel="00000000" w:rsidR="00000000" w:rsidRPr="00000000">
        <w:rPr>
          <w:color w:val="ebdcb3"/>
          <w:rtl w:val="0"/>
        </w:rPr>
        <w:t xml:space="preserve">jemand vor der Exekutive flüchtet,</w:t>
      </w:r>
    </w:p>
    <w:p w:rsidR="00000000" w:rsidDel="00000000" w:rsidP="00000000" w:rsidRDefault="00000000" w:rsidRPr="00000000" w14:paraId="00000035">
      <w:pPr>
        <w:numPr>
          <w:ilvl w:val="0"/>
          <w:numId w:val="6"/>
        </w:numPr>
        <w:ind w:left="720" w:hanging="360"/>
        <w:rPr>
          <w:color w:val="ebdcb3"/>
        </w:rPr>
      </w:pPr>
      <w:r w:rsidDel="00000000" w:rsidR="00000000" w:rsidRPr="00000000">
        <w:rPr>
          <w:color w:val="ebdcb3"/>
          <w:rtl w:val="0"/>
        </w:rPr>
        <w:t xml:space="preserve">sie ein Gebäude von Staatlichen Einrichtungen betreten möchte,</w:t>
      </w:r>
    </w:p>
    <w:p w:rsidR="00000000" w:rsidDel="00000000" w:rsidP="00000000" w:rsidRDefault="00000000" w:rsidRPr="00000000" w14:paraId="00000036">
      <w:pPr>
        <w:numPr>
          <w:ilvl w:val="0"/>
          <w:numId w:val="6"/>
        </w:numPr>
        <w:ind w:left="720" w:hanging="360"/>
        <w:rPr>
          <w:color w:val="ebdcb3"/>
        </w:rPr>
      </w:pPr>
      <w:r w:rsidDel="00000000" w:rsidR="00000000" w:rsidRPr="00000000">
        <w:rPr>
          <w:color w:val="ebdcb3"/>
          <w:rtl w:val="0"/>
        </w:rPr>
        <w:t xml:space="preserve">dies zuvor von einem Richter genehmigt wurde.</w:t>
      </w:r>
    </w:p>
    <w:p w:rsidR="00000000" w:rsidDel="00000000" w:rsidP="00000000" w:rsidRDefault="00000000" w:rsidRPr="00000000" w14:paraId="00000037">
      <w:pPr>
        <w:rPr>
          <w:color w:val="ebdcb3"/>
        </w:rPr>
      </w:pPr>
      <w:r w:rsidDel="00000000" w:rsidR="00000000" w:rsidRPr="00000000">
        <w:rPr>
          <w:color w:val="ebdcb3"/>
          <w:rtl w:val="0"/>
        </w:rPr>
        <w:t xml:space="preserve">(2) Ein Fahrzeug darf durchsucht werden, wenn,</w:t>
      </w:r>
    </w:p>
    <w:p w:rsidR="00000000" w:rsidDel="00000000" w:rsidP="00000000" w:rsidRDefault="00000000" w:rsidRPr="00000000" w14:paraId="00000038">
      <w:pPr>
        <w:numPr>
          <w:ilvl w:val="0"/>
          <w:numId w:val="1"/>
        </w:numPr>
        <w:ind w:left="720" w:hanging="360"/>
        <w:rPr>
          <w:color w:val="ebdcb3"/>
        </w:rPr>
      </w:pPr>
      <w:r w:rsidDel="00000000" w:rsidR="00000000" w:rsidRPr="00000000">
        <w:rPr>
          <w:color w:val="ebdcb3"/>
          <w:rtl w:val="0"/>
        </w:rPr>
        <w:t xml:space="preserve">die Exekutive jemanden auf frischer Tat erwischt,</w:t>
      </w:r>
    </w:p>
    <w:p w:rsidR="00000000" w:rsidDel="00000000" w:rsidP="00000000" w:rsidRDefault="00000000" w:rsidRPr="00000000" w14:paraId="00000039">
      <w:pPr>
        <w:numPr>
          <w:ilvl w:val="0"/>
          <w:numId w:val="1"/>
        </w:numPr>
        <w:ind w:left="720" w:hanging="360"/>
        <w:rPr>
          <w:color w:val="ebdcb3"/>
        </w:rPr>
      </w:pPr>
      <w:r w:rsidDel="00000000" w:rsidR="00000000" w:rsidRPr="00000000">
        <w:rPr>
          <w:color w:val="ebdcb3"/>
          <w:rtl w:val="0"/>
        </w:rPr>
        <w:t xml:space="preserve">die Exekutive oder das DOJ einen Hinweis auf eine Straftat bekommen hat,</w:t>
      </w:r>
    </w:p>
    <w:p w:rsidR="00000000" w:rsidDel="00000000" w:rsidP="00000000" w:rsidRDefault="00000000" w:rsidRPr="00000000" w14:paraId="0000003A">
      <w:pPr>
        <w:numPr>
          <w:ilvl w:val="0"/>
          <w:numId w:val="1"/>
        </w:numPr>
        <w:ind w:left="720" w:hanging="360"/>
        <w:rPr>
          <w:color w:val="ebdcb3"/>
        </w:rPr>
      </w:pPr>
      <w:r w:rsidDel="00000000" w:rsidR="00000000" w:rsidRPr="00000000">
        <w:rPr>
          <w:color w:val="ebdcb3"/>
          <w:rtl w:val="0"/>
        </w:rPr>
        <w:t xml:space="preserve">wenn die Exekutive oder das DOJ einen begründeten Verdacht* hat,</w:t>
      </w:r>
    </w:p>
    <w:p w:rsidR="00000000" w:rsidDel="00000000" w:rsidP="00000000" w:rsidRDefault="00000000" w:rsidRPr="00000000" w14:paraId="0000003B">
      <w:pPr>
        <w:numPr>
          <w:ilvl w:val="0"/>
          <w:numId w:val="1"/>
        </w:numPr>
        <w:ind w:left="720" w:hanging="360"/>
        <w:rPr>
          <w:color w:val="ebdcb3"/>
        </w:rPr>
      </w:pPr>
      <w:r w:rsidDel="00000000" w:rsidR="00000000" w:rsidRPr="00000000">
        <w:rPr>
          <w:color w:val="ebdcb3"/>
          <w:rtl w:val="0"/>
        </w:rPr>
        <w:t xml:space="preserve">jemand vor der Exekutive flüchtet,</w:t>
      </w:r>
    </w:p>
    <w:p w:rsidR="00000000" w:rsidDel="00000000" w:rsidP="00000000" w:rsidRDefault="00000000" w:rsidRPr="00000000" w14:paraId="0000003C">
      <w:pPr>
        <w:numPr>
          <w:ilvl w:val="0"/>
          <w:numId w:val="1"/>
        </w:numPr>
        <w:ind w:left="720" w:hanging="360"/>
        <w:rPr>
          <w:color w:val="ebdcb3"/>
        </w:rPr>
      </w:pPr>
      <w:r w:rsidDel="00000000" w:rsidR="00000000" w:rsidRPr="00000000">
        <w:rPr>
          <w:color w:val="ebdcb3"/>
          <w:rtl w:val="0"/>
        </w:rPr>
        <w:t xml:space="preserve">der Verdacht auf illegales Tuning besteht, </w:t>
      </w:r>
    </w:p>
    <w:p w:rsidR="00000000" w:rsidDel="00000000" w:rsidP="00000000" w:rsidRDefault="00000000" w:rsidRPr="00000000" w14:paraId="0000003D">
      <w:pPr>
        <w:numPr>
          <w:ilvl w:val="0"/>
          <w:numId w:val="1"/>
        </w:numPr>
        <w:ind w:left="720" w:hanging="360"/>
        <w:rPr>
          <w:color w:val="ebdcb3"/>
        </w:rPr>
      </w:pPr>
      <w:r w:rsidDel="00000000" w:rsidR="00000000" w:rsidRPr="00000000">
        <w:rPr>
          <w:color w:val="ebdcb3"/>
          <w:rtl w:val="0"/>
        </w:rPr>
        <w:t xml:space="preserve">dies zuvor von einem Richter genehmigt wurde.</w:t>
      </w:r>
    </w:p>
    <w:p w:rsidR="00000000" w:rsidDel="00000000" w:rsidP="00000000" w:rsidRDefault="00000000" w:rsidRPr="00000000" w14:paraId="0000003E">
      <w:pPr>
        <w:rPr>
          <w:color w:val="ebdcb3"/>
        </w:rPr>
      </w:pPr>
      <w:r w:rsidDel="00000000" w:rsidR="00000000" w:rsidRPr="00000000">
        <w:rPr>
          <w:color w:val="ebdcb3"/>
          <w:rtl w:val="0"/>
        </w:rPr>
        <w:t xml:space="preserve">(3) Eine Wohnung oder andere private Objekte dürfen durchsucht und betreten werden, wenn </w:t>
      </w:r>
    </w:p>
    <w:p w:rsidR="00000000" w:rsidDel="00000000" w:rsidP="00000000" w:rsidRDefault="00000000" w:rsidRPr="00000000" w14:paraId="0000003F">
      <w:pPr>
        <w:numPr>
          <w:ilvl w:val="0"/>
          <w:numId w:val="8"/>
        </w:numPr>
        <w:ind w:left="720" w:hanging="360"/>
        <w:rPr>
          <w:color w:val="ebdcb3"/>
        </w:rPr>
      </w:pPr>
      <w:r w:rsidDel="00000000" w:rsidR="00000000" w:rsidRPr="00000000">
        <w:rPr>
          <w:color w:val="ebdcb3"/>
          <w:rtl w:val="0"/>
        </w:rPr>
        <w:t xml:space="preserve">in Ihr sich Personen aufhalten, die zur Fahndung ausgeschrieben sind oder in Gewahrsam genommen werden dürfen,</w:t>
      </w:r>
    </w:p>
    <w:p w:rsidR="00000000" w:rsidDel="00000000" w:rsidP="00000000" w:rsidRDefault="00000000" w:rsidRPr="00000000" w14:paraId="00000040">
      <w:pPr>
        <w:numPr>
          <w:ilvl w:val="0"/>
          <w:numId w:val="8"/>
        </w:numPr>
        <w:ind w:left="720" w:hanging="360"/>
        <w:rPr>
          <w:color w:val="ebdcb3"/>
        </w:rPr>
      </w:pPr>
      <w:r w:rsidDel="00000000" w:rsidR="00000000" w:rsidRPr="00000000">
        <w:rPr>
          <w:color w:val="ebdcb3"/>
          <w:rtl w:val="0"/>
        </w:rPr>
        <w:t xml:space="preserve">wenn es ernsthafte Hinweise für die Lagerung von illegalen Gegenständen gibt,</w:t>
      </w:r>
    </w:p>
    <w:p w:rsidR="00000000" w:rsidDel="00000000" w:rsidP="00000000" w:rsidRDefault="00000000" w:rsidRPr="00000000" w14:paraId="00000041">
      <w:pPr>
        <w:numPr>
          <w:ilvl w:val="0"/>
          <w:numId w:val="8"/>
        </w:numPr>
        <w:ind w:left="720" w:hanging="360"/>
        <w:rPr>
          <w:color w:val="ebdcb3"/>
        </w:rPr>
      </w:pPr>
      <w:r w:rsidDel="00000000" w:rsidR="00000000" w:rsidRPr="00000000">
        <w:rPr>
          <w:color w:val="ebdcb3"/>
          <w:rtl w:val="0"/>
        </w:rPr>
        <w:t xml:space="preserve">jemand unmittelbar nach einer Straftat in diese vor der Exekutive geflohen ist,</w:t>
      </w:r>
    </w:p>
    <w:p w:rsidR="00000000" w:rsidDel="00000000" w:rsidP="00000000" w:rsidRDefault="00000000" w:rsidRPr="00000000" w14:paraId="00000042">
      <w:pPr>
        <w:numPr>
          <w:ilvl w:val="0"/>
          <w:numId w:val="8"/>
        </w:numPr>
        <w:ind w:left="720" w:hanging="360"/>
        <w:rPr>
          <w:color w:val="ebdcb3"/>
        </w:rPr>
      </w:pPr>
      <w:r w:rsidDel="00000000" w:rsidR="00000000" w:rsidRPr="00000000">
        <w:rPr>
          <w:color w:val="ebdcb3"/>
          <w:rtl w:val="0"/>
        </w:rPr>
        <w:t xml:space="preserve">dies zur Abwehr einer gegenwärtigen Lebensgefahr notwendig ist.</w:t>
      </w:r>
    </w:p>
    <w:p w:rsidR="00000000" w:rsidDel="00000000" w:rsidP="00000000" w:rsidRDefault="00000000" w:rsidRPr="00000000" w14:paraId="00000043">
      <w:pPr>
        <w:numPr>
          <w:ilvl w:val="0"/>
          <w:numId w:val="8"/>
        </w:numPr>
        <w:ind w:left="720" w:hanging="360"/>
        <w:rPr>
          <w:color w:val="ebdcb3"/>
        </w:rPr>
      </w:pPr>
      <w:r w:rsidDel="00000000" w:rsidR="00000000" w:rsidRPr="00000000">
        <w:rPr>
          <w:color w:val="ebdcb3"/>
          <w:rtl w:val="0"/>
        </w:rPr>
        <w:t xml:space="preserve">dies zuvor von einem Richter genehmigt wurde.</w:t>
      </w:r>
    </w:p>
    <w:p w:rsidR="00000000" w:rsidDel="00000000" w:rsidP="00000000" w:rsidRDefault="00000000" w:rsidRPr="00000000" w14:paraId="00000044">
      <w:pPr>
        <w:rPr>
          <w:color w:val="ebdcb3"/>
        </w:rPr>
      </w:pPr>
      <w:r w:rsidDel="00000000" w:rsidR="00000000" w:rsidRPr="00000000">
        <w:rPr>
          <w:rtl w:val="0"/>
        </w:rPr>
      </w:r>
    </w:p>
    <w:p w:rsidR="00000000" w:rsidDel="00000000" w:rsidP="00000000" w:rsidRDefault="00000000" w:rsidRPr="00000000" w14:paraId="00000045">
      <w:pPr>
        <w:rPr>
          <w:color w:val="ebdcb3"/>
        </w:rPr>
      </w:pPr>
      <w:r w:rsidDel="00000000" w:rsidR="00000000" w:rsidRPr="00000000">
        <w:rPr>
          <w:color w:val="ebdcb3"/>
          <w:rtl w:val="0"/>
        </w:rPr>
        <w:t xml:space="preserve">*Eine Verneinung, z.B. bei einer einfachen Verkehrskontrolle oder 20km/h zu schnell gefahren, gilt nicht als Tatverdacht!</w:t>
      </w:r>
    </w:p>
    <w:p w:rsidR="00000000" w:rsidDel="00000000" w:rsidP="00000000" w:rsidRDefault="00000000" w:rsidRPr="00000000" w14:paraId="00000046">
      <w:pPr>
        <w:rPr>
          <w:color w:val="ebdcb3"/>
        </w:rPr>
      </w:pPr>
      <w:r w:rsidDel="00000000" w:rsidR="00000000" w:rsidRPr="00000000">
        <w:rPr>
          <w:rtl w:val="0"/>
        </w:rPr>
      </w:r>
    </w:p>
    <w:p w:rsidR="00000000" w:rsidDel="00000000" w:rsidP="00000000" w:rsidRDefault="00000000" w:rsidRPr="00000000" w14:paraId="00000047">
      <w:pPr>
        <w:pStyle w:val="Heading1"/>
        <w:keepNext w:val="1"/>
        <w:keepLines w:val="1"/>
        <w:spacing w:after="80" w:before="320" w:lineRule="auto"/>
        <w:rPr>
          <w:b w:val="1"/>
          <w:color w:val="ebdcb3"/>
        </w:rPr>
      </w:pPr>
      <w:bookmarkStart w:colFirst="0" w:colLast="0" w:name="_heading=h.qvcd46k6mhxs" w:id="12"/>
      <w:bookmarkEnd w:id="12"/>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1"/>
        <w:keepLines w:val="1"/>
        <w:spacing w:after="80" w:before="320" w:lineRule="auto"/>
        <w:rPr>
          <w:b w:val="1"/>
          <w:color w:val="ebdcb3"/>
        </w:rPr>
      </w:pPr>
      <w:bookmarkStart w:colFirst="0" w:colLast="0" w:name="_heading=h.gbibdaxrs3z9" w:id="13"/>
      <w:bookmarkEnd w:id="13"/>
      <w:r w:rsidDel="00000000" w:rsidR="00000000" w:rsidRPr="00000000">
        <w:rPr>
          <w:rtl w:val="0"/>
        </w:rPr>
      </w:r>
    </w:p>
    <w:p w:rsidR="00000000" w:rsidDel="00000000" w:rsidP="00000000" w:rsidRDefault="00000000" w:rsidRPr="00000000" w14:paraId="00000049">
      <w:pPr>
        <w:pStyle w:val="Heading1"/>
        <w:keepNext w:val="1"/>
        <w:keepLines w:val="1"/>
        <w:spacing w:after="80" w:before="320" w:lineRule="auto"/>
        <w:rPr>
          <w:b w:val="1"/>
          <w:color w:val="ebdcb3"/>
        </w:rPr>
      </w:pPr>
      <w:bookmarkStart w:colFirst="0" w:colLast="0" w:name="_heading=h.urf04wrthyvp" w:id="14"/>
      <w:bookmarkEnd w:id="14"/>
      <w:r w:rsidDel="00000000" w:rsidR="00000000" w:rsidRPr="00000000">
        <w:rPr>
          <w:rtl w:val="0"/>
        </w:rPr>
      </w:r>
    </w:p>
    <w:p w:rsidR="00000000" w:rsidDel="00000000" w:rsidP="00000000" w:rsidRDefault="00000000" w:rsidRPr="00000000" w14:paraId="0000004A">
      <w:pPr>
        <w:pStyle w:val="Heading1"/>
        <w:keepNext w:val="1"/>
        <w:keepLines w:val="1"/>
        <w:spacing w:after="80" w:before="320" w:lineRule="auto"/>
        <w:rPr>
          <w:b w:val="1"/>
          <w:color w:val="ebdcb3"/>
        </w:rPr>
      </w:pPr>
      <w:bookmarkStart w:colFirst="0" w:colLast="0" w:name="_heading=h.3vu7ryw4if3s" w:id="15"/>
      <w:bookmarkEnd w:id="15"/>
      <w:r w:rsidDel="00000000" w:rsidR="00000000" w:rsidRPr="00000000">
        <w:rPr>
          <w:b w:val="1"/>
          <w:color w:val="ebdcb3"/>
          <w:rtl w:val="0"/>
        </w:rPr>
        <w:t xml:space="preserve">§ 7 Schusswaffengebrauch gegen Personen</w:t>
      </w:r>
    </w:p>
    <w:p w:rsidR="00000000" w:rsidDel="00000000" w:rsidP="00000000" w:rsidRDefault="00000000" w:rsidRPr="00000000" w14:paraId="0000004B">
      <w:pPr>
        <w:rPr>
          <w:color w:val="ebdcb3"/>
        </w:rPr>
      </w:pPr>
      <w:r w:rsidDel="00000000" w:rsidR="00000000" w:rsidRPr="00000000">
        <w:rPr>
          <w:color w:val="ebdcb3"/>
          <w:rtl w:val="0"/>
        </w:rPr>
        <w:t xml:space="preserve">(1) Schusswaffen dürfen gegen einzelne Personen nur benutzt werden, um die bevorstehende Ausführung oder die Fortsetzung einer rechtswidrigen Tat zu verhindern, die sich den Umständen nach</w:t>
      </w:r>
    </w:p>
    <w:p w:rsidR="00000000" w:rsidDel="00000000" w:rsidP="00000000" w:rsidRDefault="00000000" w:rsidRPr="00000000" w14:paraId="0000004C">
      <w:pPr>
        <w:numPr>
          <w:ilvl w:val="0"/>
          <w:numId w:val="5"/>
        </w:numPr>
        <w:ind w:left="720" w:hanging="360"/>
        <w:rPr>
          <w:color w:val="ebdcb3"/>
        </w:rPr>
      </w:pPr>
      <w:r w:rsidDel="00000000" w:rsidR="00000000" w:rsidRPr="00000000">
        <w:rPr>
          <w:color w:val="ebdcb3"/>
          <w:rtl w:val="0"/>
        </w:rPr>
        <w:t xml:space="preserve">als eine Straftat oder</w:t>
      </w:r>
    </w:p>
    <w:p w:rsidR="00000000" w:rsidDel="00000000" w:rsidP="00000000" w:rsidRDefault="00000000" w:rsidRPr="00000000" w14:paraId="0000004D">
      <w:pPr>
        <w:numPr>
          <w:ilvl w:val="0"/>
          <w:numId w:val="5"/>
        </w:numPr>
        <w:ind w:left="720" w:hanging="360"/>
        <w:rPr>
          <w:color w:val="ebdcb3"/>
        </w:rPr>
      </w:pPr>
      <w:r w:rsidDel="00000000" w:rsidR="00000000" w:rsidRPr="00000000">
        <w:rPr>
          <w:color w:val="ebdcb3"/>
          <w:rtl w:val="0"/>
        </w:rPr>
        <w:t xml:space="preserve">als ein Vergehen, das unter Anwendung oder Mitführung von Schusswaffen oder Sprengstoffen begangen werden soll oder ausgeführt wird, darstellt.</w:t>
      </w:r>
    </w:p>
    <w:p w:rsidR="00000000" w:rsidDel="00000000" w:rsidP="00000000" w:rsidRDefault="00000000" w:rsidRPr="00000000" w14:paraId="0000004E">
      <w:pPr>
        <w:numPr>
          <w:ilvl w:val="0"/>
          <w:numId w:val="5"/>
        </w:numPr>
        <w:ind w:left="720" w:hanging="360"/>
        <w:rPr>
          <w:color w:val="ebdcb3"/>
        </w:rPr>
      </w:pPr>
      <w:r w:rsidDel="00000000" w:rsidR="00000000" w:rsidRPr="00000000">
        <w:rPr>
          <w:color w:val="ebdcb3"/>
          <w:rtl w:val="0"/>
        </w:rPr>
        <w:t xml:space="preserve">eines Vergehens dringend verdächtig ist und Anhaltspunkte befürchten lassen, dass sie von einer Schusswaffe oder einem Sprengstoff Gebrauch machen werde</w:t>
      </w:r>
    </w:p>
    <w:p w:rsidR="00000000" w:rsidDel="00000000" w:rsidP="00000000" w:rsidRDefault="00000000" w:rsidRPr="00000000" w14:paraId="0000004F">
      <w:pPr>
        <w:rPr>
          <w:color w:val="ebdcb3"/>
        </w:rPr>
      </w:pPr>
      <w:r w:rsidDel="00000000" w:rsidR="00000000" w:rsidRPr="00000000">
        <w:rPr>
          <w:color w:val="ebdcb3"/>
          <w:rtl w:val="0"/>
        </w:rPr>
        <w:t xml:space="preserve">ist der Gebrauch von Schusswaffen seitens der Vollzugsbeamten zulässig.</w:t>
      </w:r>
    </w:p>
    <w:p w:rsidR="00000000" w:rsidDel="00000000" w:rsidP="00000000" w:rsidRDefault="00000000" w:rsidRPr="00000000" w14:paraId="00000050">
      <w:pPr>
        <w:rPr>
          <w:color w:val="ebdcb3"/>
        </w:rPr>
      </w:pPr>
      <w:r w:rsidDel="00000000" w:rsidR="00000000" w:rsidRPr="00000000">
        <w:rPr>
          <w:color w:val="ebdcb3"/>
          <w:rtl w:val="0"/>
        </w:rPr>
        <w:t xml:space="preserve">(3) Wenn eine Person, zur Vereitelung der Flucht oder zur Wiederergreifung einer Person, die sich in amtlichem Gewahrsam befindet oder befand</w:t>
      </w:r>
    </w:p>
    <w:p w:rsidR="00000000" w:rsidDel="00000000" w:rsidP="00000000" w:rsidRDefault="00000000" w:rsidRPr="00000000" w14:paraId="00000051">
      <w:pPr>
        <w:numPr>
          <w:ilvl w:val="0"/>
          <w:numId w:val="2"/>
        </w:numPr>
        <w:ind w:left="720" w:hanging="360"/>
        <w:rPr>
          <w:color w:val="ebdcb3"/>
        </w:rPr>
      </w:pPr>
      <w:r w:rsidDel="00000000" w:rsidR="00000000" w:rsidRPr="00000000">
        <w:rPr>
          <w:color w:val="ebdcb3"/>
          <w:rtl w:val="0"/>
        </w:rPr>
        <w:t xml:space="preserve">zur Verbüßung einer Freiheitsstrafe wegen einer Straftat,</w:t>
      </w:r>
    </w:p>
    <w:p w:rsidR="00000000" w:rsidDel="00000000" w:rsidP="00000000" w:rsidRDefault="00000000" w:rsidRPr="00000000" w14:paraId="00000052">
      <w:pPr>
        <w:numPr>
          <w:ilvl w:val="0"/>
          <w:numId w:val="2"/>
        </w:numPr>
        <w:ind w:left="720" w:hanging="360"/>
        <w:rPr>
          <w:color w:val="ebdcb3"/>
        </w:rPr>
      </w:pPr>
      <w:r w:rsidDel="00000000" w:rsidR="00000000" w:rsidRPr="00000000">
        <w:rPr>
          <w:color w:val="ebdcb3"/>
          <w:rtl w:val="0"/>
        </w:rPr>
        <w:t xml:space="preserve">zum Vollzug der Unterbringung in der Sicherungsverwahrung,</w:t>
      </w:r>
    </w:p>
    <w:p w:rsidR="00000000" w:rsidDel="00000000" w:rsidP="00000000" w:rsidRDefault="00000000" w:rsidRPr="00000000" w14:paraId="00000053">
      <w:pPr>
        <w:numPr>
          <w:ilvl w:val="0"/>
          <w:numId w:val="2"/>
        </w:numPr>
        <w:ind w:left="720" w:hanging="360"/>
        <w:rPr>
          <w:color w:val="ebdcb3"/>
        </w:rPr>
      </w:pPr>
      <w:r w:rsidDel="00000000" w:rsidR="00000000" w:rsidRPr="00000000">
        <w:rPr>
          <w:color w:val="ebdcb3"/>
          <w:rtl w:val="0"/>
        </w:rPr>
        <w:t xml:space="preserve">wegen des dringenden Verdachts eines Verbrechens,</w:t>
      </w:r>
    </w:p>
    <w:p w:rsidR="00000000" w:rsidDel="00000000" w:rsidP="00000000" w:rsidRDefault="00000000" w:rsidRPr="00000000" w14:paraId="00000054">
      <w:pPr>
        <w:numPr>
          <w:ilvl w:val="0"/>
          <w:numId w:val="2"/>
        </w:numPr>
        <w:ind w:left="720" w:hanging="360"/>
        <w:rPr>
          <w:color w:val="ebdcb3"/>
        </w:rPr>
      </w:pPr>
      <w:r w:rsidDel="00000000" w:rsidR="00000000" w:rsidRPr="00000000">
        <w:rPr>
          <w:color w:val="ebdcb3"/>
          <w:rtl w:val="0"/>
        </w:rPr>
        <w:t xml:space="preserve">aufgrund eines Haftbefehls oder</w:t>
      </w:r>
    </w:p>
    <w:p w:rsidR="00000000" w:rsidDel="00000000" w:rsidP="00000000" w:rsidRDefault="00000000" w:rsidRPr="00000000" w14:paraId="00000055">
      <w:pPr>
        <w:numPr>
          <w:ilvl w:val="0"/>
          <w:numId w:val="2"/>
        </w:numPr>
        <w:ind w:left="720" w:hanging="360"/>
        <w:rPr>
          <w:color w:val="ebdcb3"/>
        </w:rPr>
      </w:pPr>
      <w:r w:rsidDel="00000000" w:rsidR="00000000" w:rsidRPr="00000000">
        <w:rPr>
          <w:color w:val="ebdcb3"/>
          <w:rtl w:val="0"/>
        </w:rPr>
        <w:t xml:space="preserve">sonst wegen des dringenden Verdachts eines Vergehens, wenn zu befürchten ist, dass sie von einer Schusswaffe oder einem Sprengstoff Gebrauch machen werde</w:t>
      </w:r>
    </w:p>
    <w:p w:rsidR="00000000" w:rsidDel="00000000" w:rsidP="00000000" w:rsidRDefault="00000000" w:rsidRPr="00000000" w14:paraId="00000056">
      <w:pPr>
        <w:rPr>
          <w:color w:val="ebdcb3"/>
        </w:rPr>
      </w:pPr>
      <w:r w:rsidDel="00000000" w:rsidR="00000000" w:rsidRPr="00000000">
        <w:rPr>
          <w:color w:val="ebdcb3"/>
          <w:rtl w:val="0"/>
        </w:rPr>
        <w:t xml:space="preserve">ist der Gebrauch von Schusswaffen seitens der Vollzugsbeamten zulässig.</w:t>
      </w:r>
    </w:p>
    <w:p w:rsidR="00000000" w:rsidDel="00000000" w:rsidP="00000000" w:rsidRDefault="00000000" w:rsidRPr="00000000" w14:paraId="00000057">
      <w:pPr>
        <w:rPr>
          <w:color w:val="ebdcb3"/>
        </w:rPr>
      </w:pPr>
      <w:r w:rsidDel="00000000" w:rsidR="00000000" w:rsidRPr="00000000">
        <w:rPr>
          <w:color w:val="ebdcb3"/>
          <w:rtl w:val="0"/>
        </w:rPr>
        <w:t xml:space="preserve">(4) Gegen eine Person, die mit Gewalt einen Gefangenen oder jemanden, dessen Unterbringung in</w:t>
      </w:r>
    </w:p>
    <w:p w:rsidR="00000000" w:rsidDel="00000000" w:rsidP="00000000" w:rsidRDefault="00000000" w:rsidRPr="00000000" w14:paraId="00000058">
      <w:pPr>
        <w:numPr>
          <w:ilvl w:val="0"/>
          <w:numId w:val="7"/>
        </w:numPr>
        <w:ind w:left="720" w:hanging="360"/>
        <w:rPr>
          <w:color w:val="ebdcb3"/>
        </w:rPr>
      </w:pPr>
      <w:r w:rsidDel="00000000" w:rsidR="00000000" w:rsidRPr="00000000">
        <w:rPr>
          <w:color w:val="ebdcb3"/>
          <w:rtl w:val="0"/>
        </w:rPr>
        <w:t xml:space="preserve">der Sicherungsverwahrung</w:t>
      </w:r>
    </w:p>
    <w:p w:rsidR="00000000" w:rsidDel="00000000" w:rsidP="00000000" w:rsidRDefault="00000000" w:rsidRPr="00000000" w14:paraId="00000059">
      <w:pPr>
        <w:numPr>
          <w:ilvl w:val="0"/>
          <w:numId w:val="7"/>
        </w:numPr>
        <w:ind w:left="720" w:hanging="360"/>
        <w:rPr>
          <w:color w:val="ebdcb3"/>
        </w:rPr>
      </w:pPr>
      <w:r w:rsidDel="00000000" w:rsidR="00000000" w:rsidRPr="00000000">
        <w:rPr>
          <w:color w:val="ebdcb3"/>
          <w:rtl w:val="0"/>
        </w:rPr>
        <w:t xml:space="preserve">einem psychiatrischen Krankenhaus oder</w:t>
      </w:r>
    </w:p>
    <w:p w:rsidR="00000000" w:rsidDel="00000000" w:rsidP="00000000" w:rsidRDefault="00000000" w:rsidRPr="00000000" w14:paraId="0000005A">
      <w:pPr>
        <w:numPr>
          <w:ilvl w:val="0"/>
          <w:numId w:val="7"/>
        </w:numPr>
        <w:ind w:left="720" w:hanging="360"/>
        <w:rPr>
          <w:color w:val="ebdcb3"/>
        </w:rPr>
      </w:pPr>
      <w:r w:rsidDel="00000000" w:rsidR="00000000" w:rsidRPr="00000000">
        <w:rPr>
          <w:color w:val="ebdcb3"/>
          <w:rtl w:val="0"/>
        </w:rPr>
        <w:t xml:space="preserve">einer Entziehungsanstalt angeordnet ist, aus dem amtlichen Gewahrsam zu befreien                    versucht.</w:t>
      </w:r>
    </w:p>
    <w:p w:rsidR="00000000" w:rsidDel="00000000" w:rsidP="00000000" w:rsidRDefault="00000000" w:rsidRPr="00000000" w14:paraId="0000005B">
      <w:pPr>
        <w:rPr>
          <w:color w:val="ebdcb3"/>
        </w:rPr>
      </w:pPr>
      <w:r w:rsidDel="00000000" w:rsidR="00000000" w:rsidRPr="00000000">
        <w:rPr>
          <w:color w:val="ebdcb3"/>
          <w:rtl w:val="0"/>
        </w:rPr>
        <w:t xml:space="preserve">(5) Schusswaffen dürfen gegen eine Menschenmenge nur dann gebraucht werden, wenn von ihr oder aus ihr heraus Gewalttaten begangen werden oder unmittelbar bevorstehen und Zwangsmaßnahmen gegen einzelne nicht zum Ziele führen oder offensichtlich keinen Erfolg versprechen.</w:t>
      </w:r>
    </w:p>
    <w:p w:rsidR="00000000" w:rsidDel="00000000" w:rsidP="00000000" w:rsidRDefault="00000000" w:rsidRPr="00000000" w14:paraId="0000005C">
      <w:pPr>
        <w:rPr>
          <w:color w:val="ebdcb3"/>
        </w:rPr>
      </w:pPr>
      <w:r w:rsidDel="00000000" w:rsidR="00000000" w:rsidRPr="00000000">
        <w:rPr>
          <w:color w:val="ebdcb3"/>
          <w:rtl w:val="0"/>
        </w:rPr>
        <w:t xml:space="preserve">(6) Das Recht zum Gebrauch von Schusswaffen aufgrund anderer gesetzlicher Vorschriften bleibt unberührt.</w:t>
      </w:r>
    </w:p>
    <w:p w:rsidR="00000000" w:rsidDel="00000000" w:rsidP="00000000" w:rsidRDefault="00000000" w:rsidRPr="00000000" w14:paraId="0000005D">
      <w:pPr>
        <w:rPr>
          <w:color w:val="ebdcb3"/>
        </w:rPr>
      </w:pPr>
      <w:r w:rsidDel="00000000" w:rsidR="00000000" w:rsidRPr="00000000">
        <w:rPr>
          <w:rtl w:val="0"/>
        </w:rPr>
      </w:r>
    </w:p>
    <w:p w:rsidR="00000000" w:rsidDel="00000000" w:rsidP="00000000" w:rsidRDefault="00000000" w:rsidRPr="00000000" w14:paraId="0000005E">
      <w:pPr>
        <w:pStyle w:val="Heading1"/>
        <w:keepNext w:val="1"/>
        <w:keepLines w:val="1"/>
        <w:spacing w:after="80" w:before="320" w:lineRule="auto"/>
        <w:rPr>
          <w:b w:val="1"/>
          <w:color w:val="ebdcb3"/>
        </w:rPr>
      </w:pPr>
      <w:bookmarkStart w:colFirst="0" w:colLast="0" w:name="_heading=h.coa94lrxuqnq" w:id="16"/>
      <w:bookmarkEnd w:id="16"/>
      <w:r w:rsidDel="00000000" w:rsidR="00000000" w:rsidRPr="00000000">
        <w:rPr>
          <w:b w:val="1"/>
          <w:color w:val="ebdcb3"/>
          <w:rtl w:val="0"/>
        </w:rPr>
        <w:t xml:space="preserve">§ 8 Hausrecht</w:t>
      </w:r>
    </w:p>
    <w:p w:rsidR="00000000" w:rsidDel="00000000" w:rsidP="00000000" w:rsidRDefault="00000000" w:rsidRPr="00000000" w14:paraId="0000005F">
      <w:pPr>
        <w:spacing w:line="240" w:lineRule="auto"/>
        <w:rPr>
          <w:color w:val="ebdcb3"/>
        </w:rPr>
      </w:pPr>
      <w:r w:rsidDel="00000000" w:rsidR="00000000" w:rsidRPr="00000000">
        <w:rPr>
          <w:color w:val="ebdcb3"/>
          <w:rtl w:val="0"/>
        </w:rPr>
        <w:t xml:space="preserve">(1) </w:t>
      </w:r>
      <w:r w:rsidDel="00000000" w:rsidR="00000000" w:rsidRPr="00000000">
        <w:rPr>
          <w:color w:val="ebdcb3"/>
          <w:rtl w:val="0"/>
        </w:rPr>
        <w:t xml:space="preserve">Im SG sowie auf dem Gelände der Exekutive (Dienststellen, Militärgelände etc.) hat die Exekutive das Hausrecht. Dazu zählt auch der Parkplatz vor dem SG-Gelände. Des Weiteren dürfen sich Government- und DOJ Angestellte sich hier frei bewegen.</w:t>
      </w:r>
    </w:p>
    <w:p w:rsidR="00000000" w:rsidDel="00000000" w:rsidP="00000000" w:rsidRDefault="00000000" w:rsidRPr="00000000" w14:paraId="00000060">
      <w:pPr>
        <w:rPr>
          <w:color w:val="ebdcb3"/>
        </w:rPr>
      </w:pPr>
      <w:r w:rsidDel="00000000" w:rsidR="00000000" w:rsidRPr="00000000">
        <w:rPr>
          <w:color w:val="ebdcb3"/>
          <w:rtl w:val="0"/>
        </w:rPr>
        <w:t xml:space="preserve">(2) Auf dem Krankenhausgelände bzw. in den Krankenstationen hat das Medic Department Hausrecht und kann dieses, im Zweifelsfall zusätzlich, durch einen Exekutivbeamten anwenden lassen. Zudem können Angestellte des Medic Department auch ordnungswidrig geparkte Autos abschleppen lassen.</w:t>
      </w:r>
    </w:p>
    <w:p w:rsidR="00000000" w:rsidDel="00000000" w:rsidP="00000000" w:rsidRDefault="00000000" w:rsidRPr="00000000" w14:paraId="00000061">
      <w:pPr>
        <w:spacing w:line="240" w:lineRule="auto"/>
        <w:rPr>
          <w:color w:val="ebdcb3"/>
        </w:rPr>
      </w:pPr>
      <w:r w:rsidDel="00000000" w:rsidR="00000000" w:rsidRPr="00000000">
        <w:rPr>
          <w:color w:val="ebdcb3"/>
          <w:rtl w:val="0"/>
        </w:rPr>
        <w:t xml:space="preserve">Des Weiteren dürfen sich Government- und DOJ Angestellte sich hier frei bewegen.</w:t>
      </w:r>
    </w:p>
    <w:p w:rsidR="00000000" w:rsidDel="00000000" w:rsidP="00000000" w:rsidRDefault="00000000" w:rsidRPr="00000000" w14:paraId="00000062">
      <w:pPr>
        <w:rPr>
          <w:color w:val="ebdcb3"/>
        </w:rPr>
      </w:pPr>
      <w:r w:rsidDel="00000000" w:rsidR="00000000" w:rsidRPr="00000000">
        <w:rPr>
          <w:color w:val="ebdcb3"/>
          <w:rtl w:val="0"/>
        </w:rPr>
        <w:t xml:space="preserve">(3) Im Government Gebäude hat die Regierung  das Hausrecht und kann dieses, im Zweifelsfall zusätzlich, durch einen Exekutivbeamten anwenden lassen.</w:t>
      </w:r>
    </w:p>
    <w:p w:rsidR="00000000" w:rsidDel="00000000" w:rsidP="00000000" w:rsidRDefault="00000000" w:rsidRPr="00000000" w14:paraId="00000063">
      <w:pPr>
        <w:rPr>
          <w:color w:val="ebdcb3"/>
        </w:rPr>
      </w:pPr>
      <w:r w:rsidDel="00000000" w:rsidR="00000000" w:rsidRPr="00000000">
        <w:rPr>
          <w:color w:val="ebdcb3"/>
          <w:rtl w:val="0"/>
        </w:rPr>
        <w:t xml:space="preserve">(4) Im DOJ Gebäude hat das DOJ das Hausrecht und kann dieses, im Zweifelsfall zusätzlich, durch</w:t>
      </w:r>
    </w:p>
    <w:p w:rsidR="00000000" w:rsidDel="00000000" w:rsidP="00000000" w:rsidRDefault="00000000" w:rsidRPr="00000000" w14:paraId="00000064">
      <w:pPr>
        <w:rPr>
          <w:color w:val="ebdcb3"/>
        </w:rPr>
      </w:pPr>
      <w:r w:rsidDel="00000000" w:rsidR="00000000" w:rsidRPr="00000000">
        <w:rPr>
          <w:color w:val="ebdcb3"/>
          <w:rtl w:val="0"/>
        </w:rPr>
        <w:t xml:space="preserve">die Exekutive anwenden lassen. Des Weiteren dürfen sich Government Angestellte sich hier frei bewegen.</w:t>
      </w:r>
    </w:p>
    <w:p w:rsidR="00000000" w:rsidDel="00000000" w:rsidP="00000000" w:rsidRDefault="00000000" w:rsidRPr="00000000" w14:paraId="00000065">
      <w:pPr>
        <w:rPr>
          <w:color w:val="ebdcb3"/>
        </w:rPr>
      </w:pPr>
      <w:r w:rsidDel="00000000" w:rsidR="00000000" w:rsidRPr="00000000">
        <w:rPr>
          <w:rtl w:val="0"/>
        </w:rPr>
      </w:r>
    </w:p>
    <w:p w:rsidR="00000000" w:rsidDel="00000000" w:rsidP="00000000" w:rsidRDefault="00000000" w:rsidRPr="00000000" w14:paraId="00000066">
      <w:pPr>
        <w:rPr>
          <w:color w:val="ebdcb3"/>
        </w:rPr>
      </w:pPr>
      <w:r w:rsidDel="00000000" w:rsidR="00000000" w:rsidRPr="00000000">
        <w:rPr>
          <w:rtl w:val="0"/>
        </w:rPr>
      </w:r>
    </w:p>
    <w:p w:rsidR="00000000" w:rsidDel="00000000" w:rsidP="00000000" w:rsidRDefault="00000000" w:rsidRPr="00000000" w14:paraId="00000067">
      <w:pPr>
        <w:rPr>
          <w:color w:val="ebdcb3"/>
        </w:rPr>
      </w:pPr>
      <w:r w:rsidDel="00000000" w:rsidR="00000000" w:rsidRPr="00000000">
        <w:rPr>
          <w:rtl w:val="0"/>
        </w:rPr>
      </w:r>
    </w:p>
    <w:p w:rsidR="00000000" w:rsidDel="00000000" w:rsidP="00000000" w:rsidRDefault="00000000" w:rsidRPr="00000000" w14:paraId="00000068">
      <w:pPr>
        <w:rPr>
          <w:color w:val="ebdcb3"/>
        </w:rPr>
      </w:pPr>
      <w:r w:rsidDel="00000000" w:rsidR="00000000" w:rsidRPr="00000000">
        <w:rPr>
          <w:rtl w:val="0"/>
        </w:rPr>
      </w:r>
    </w:p>
    <w:p w:rsidR="00000000" w:rsidDel="00000000" w:rsidP="00000000" w:rsidRDefault="00000000" w:rsidRPr="00000000" w14:paraId="00000069">
      <w:pPr>
        <w:rPr>
          <w:color w:val="ebdcb3"/>
        </w:rPr>
      </w:pPr>
      <w:r w:rsidDel="00000000" w:rsidR="00000000" w:rsidRPr="00000000">
        <w:rPr>
          <w:rtl w:val="0"/>
        </w:rPr>
      </w:r>
    </w:p>
    <w:p w:rsidR="00000000" w:rsidDel="00000000" w:rsidP="00000000" w:rsidRDefault="00000000" w:rsidRPr="00000000" w14:paraId="0000006A">
      <w:pPr>
        <w:rPr>
          <w:color w:val="ebdcb3"/>
        </w:rPr>
      </w:pPr>
      <w:r w:rsidDel="00000000" w:rsidR="00000000" w:rsidRPr="00000000">
        <w:rPr>
          <w:rtl w:val="0"/>
        </w:rPr>
      </w:r>
    </w:p>
    <w:p w:rsidR="00000000" w:rsidDel="00000000" w:rsidP="00000000" w:rsidRDefault="00000000" w:rsidRPr="00000000" w14:paraId="0000006B">
      <w:pPr>
        <w:rPr>
          <w:color w:val="ebdcb3"/>
        </w:rPr>
      </w:pPr>
      <w:r w:rsidDel="00000000" w:rsidR="00000000" w:rsidRPr="00000000">
        <w:rPr>
          <w:color w:val="ebdcb3"/>
          <w:rtl w:val="0"/>
        </w:rPr>
        <w:t xml:space="preserve">(5) Auf Privatgelände hat die jeweilige Privatperson bzw. Unternehmen das Hausrecht und kann dieses, im Zweifelsfall zusätzlich, durch einen Exekutivbeamten anwenden lassen. </w:t>
      </w:r>
    </w:p>
    <w:p w:rsidR="00000000" w:rsidDel="00000000" w:rsidP="00000000" w:rsidRDefault="00000000" w:rsidRPr="00000000" w14:paraId="0000006C">
      <w:pPr>
        <w:keepNext w:val="1"/>
        <w:keepLines w:val="1"/>
        <w:spacing w:line="240" w:lineRule="auto"/>
        <w:rPr>
          <w:color w:val="ebdcb3"/>
          <w:sz w:val="32"/>
          <w:szCs w:val="32"/>
        </w:rPr>
      </w:pPr>
      <w:bookmarkStart w:colFirst="0" w:colLast="0" w:name="_heading=h.1gv3yjs7l7z8" w:id="17"/>
      <w:bookmarkEnd w:id="17"/>
      <w:r w:rsidDel="00000000" w:rsidR="00000000" w:rsidRPr="00000000">
        <w:rPr>
          <w:color w:val="ebdcb3"/>
          <w:rtl w:val="0"/>
        </w:rPr>
        <w:t xml:space="preserve">(6) Bei Ausführung von hoheitlichen Aufgaben von staatlichen Fraktionen beugen Abs. 1-..</w:t>
      </w:r>
      <w:r w:rsidDel="00000000" w:rsidR="00000000" w:rsidRPr="00000000">
        <w:rPr>
          <w:rtl w:val="0"/>
        </w:rPr>
      </w:r>
    </w:p>
    <w:p w:rsidR="00000000" w:rsidDel="00000000" w:rsidP="00000000" w:rsidRDefault="00000000" w:rsidRPr="00000000" w14:paraId="0000006D">
      <w:pPr>
        <w:spacing w:line="240" w:lineRule="auto"/>
        <w:rPr>
          <w:b w:val="1"/>
          <w:color w:val="ebdcb3"/>
        </w:rPr>
      </w:pPr>
      <w:r w:rsidDel="00000000" w:rsidR="00000000" w:rsidRPr="00000000">
        <w:rPr>
          <w:rtl w:val="0"/>
        </w:rPr>
      </w:r>
    </w:p>
    <w:p w:rsidR="00000000" w:rsidDel="00000000" w:rsidP="00000000" w:rsidRDefault="00000000" w:rsidRPr="00000000" w14:paraId="0000006E">
      <w:pPr>
        <w:pStyle w:val="Heading1"/>
        <w:keepNext w:val="1"/>
        <w:keepLines w:val="1"/>
        <w:spacing w:after="80" w:before="320" w:lineRule="auto"/>
        <w:rPr>
          <w:b w:val="1"/>
          <w:color w:val="ebdcb3"/>
        </w:rPr>
      </w:pPr>
      <w:bookmarkStart w:colFirst="0" w:colLast="0" w:name="_heading=h.ujbihprp575s" w:id="18"/>
      <w:bookmarkEnd w:id="18"/>
      <w:r w:rsidDel="00000000" w:rsidR="00000000" w:rsidRPr="00000000">
        <w:rPr>
          <w:b w:val="1"/>
          <w:color w:val="ebdcb3"/>
          <w:rtl w:val="0"/>
        </w:rPr>
        <w:t xml:space="preserve">§ 9 Einsatzkosten </w:t>
      </w:r>
    </w:p>
    <w:p w:rsidR="00000000" w:rsidDel="00000000" w:rsidP="00000000" w:rsidRDefault="00000000" w:rsidRPr="00000000" w14:paraId="0000006F">
      <w:pPr>
        <w:rPr>
          <w:color w:val="ebdcb3"/>
        </w:rPr>
      </w:pPr>
      <w:r w:rsidDel="00000000" w:rsidR="00000000" w:rsidRPr="00000000">
        <w:rPr>
          <w:color w:val="ebdcb3"/>
          <w:rtl w:val="0"/>
        </w:rPr>
        <w:t xml:space="preserve">(1) Wer einen </w:t>
      </w:r>
      <w:r w:rsidDel="00000000" w:rsidR="00000000" w:rsidRPr="00000000">
        <w:rPr>
          <w:color w:val="ebdcb3"/>
          <w:rtl w:val="0"/>
        </w:rPr>
        <w:t xml:space="preserve">Exekutiveinsatz</w:t>
      </w:r>
      <w:r w:rsidDel="00000000" w:rsidR="00000000" w:rsidRPr="00000000">
        <w:rPr>
          <w:color w:val="ebdcb3"/>
          <w:rtl w:val="0"/>
        </w:rPr>
        <w:t xml:space="preserve"> verursacht oder behindert, trägt dafür die Einsatzkosten, wenn dadurch ein höherer Aufwand für die </w:t>
      </w:r>
      <w:r w:rsidDel="00000000" w:rsidR="00000000" w:rsidRPr="00000000">
        <w:rPr>
          <w:color w:val="ebdcb3"/>
          <w:rtl w:val="0"/>
        </w:rPr>
        <w:t xml:space="preserve">Exekutive </w:t>
      </w:r>
      <w:r w:rsidDel="00000000" w:rsidR="00000000" w:rsidRPr="00000000">
        <w:rPr>
          <w:color w:val="ebdcb3"/>
          <w:rtl w:val="0"/>
        </w:rPr>
        <w:t xml:space="preserve">entsteht.</w:t>
        <w:br w:type="textWrapping"/>
        <w:t xml:space="preserve">(2) Personen, die aus juristischen Gründen einen Polizeieinsatz benötigen oder auslösen auf Grundlage eines Durchsuchungsbefehls oder des Terrorstatus sind für dadurch entstehende Einsatzkosten verantwortlich.</w:t>
      </w:r>
    </w:p>
    <w:p w:rsidR="00000000" w:rsidDel="00000000" w:rsidP="00000000" w:rsidRDefault="00000000" w:rsidRPr="00000000" w14:paraId="00000070">
      <w:pPr>
        <w:rPr>
          <w:color w:val="ebdcb3"/>
        </w:rPr>
      </w:pPr>
      <w:r w:rsidDel="00000000" w:rsidR="00000000" w:rsidRPr="00000000">
        <w:rPr>
          <w:color w:val="ebdcb3"/>
          <w:rtl w:val="0"/>
        </w:rPr>
        <w:t xml:space="preserve">(3) Die Höhe der Einsatzkosten richtet sich nach dem Personal und Materialaufwand, der entsteht:</w:t>
        <w:br w:type="textWrapping"/>
        <w:tab/>
        <w:t xml:space="preserve">(3.1) Einsatzkosten I:   Wenn mehr als eine Streife benötigt wird.</w:t>
        <w:br w:type="textWrapping"/>
        <w:tab/>
        <w:t xml:space="preserve">(3.2) Einsatzkosten II:  Wenn mehr als 2 Streifen und oder Luftunterstützung benötigt wird.</w:t>
      </w:r>
    </w:p>
    <w:p w:rsidR="00000000" w:rsidDel="00000000" w:rsidP="00000000" w:rsidRDefault="00000000" w:rsidRPr="00000000" w14:paraId="00000071">
      <w:pPr>
        <w:ind w:firstLine="720"/>
        <w:rPr>
          <w:color w:val="ebdcb3"/>
        </w:rPr>
      </w:pPr>
      <w:r w:rsidDel="00000000" w:rsidR="00000000" w:rsidRPr="00000000">
        <w:rPr>
          <w:color w:val="ebdcb3"/>
          <w:rtl w:val="0"/>
        </w:rPr>
        <w:t xml:space="preserve">(3.3) Einsatzkosten III: Wenn alle Einheiten der Exekutive ohne Teilnahme der Sondereinheit am</w:t>
      </w:r>
    </w:p>
    <w:p w:rsidR="00000000" w:rsidDel="00000000" w:rsidP="00000000" w:rsidRDefault="00000000" w:rsidRPr="00000000" w14:paraId="00000072">
      <w:pPr>
        <w:ind w:firstLine="720"/>
        <w:rPr>
          <w:color w:val="ebdcb3"/>
        </w:rPr>
      </w:pPr>
      <w:r w:rsidDel="00000000" w:rsidR="00000000" w:rsidRPr="00000000">
        <w:rPr>
          <w:color w:val="ebdcb3"/>
          <w:rtl w:val="0"/>
        </w:rPr>
        <w:t xml:space="preserve">                                     Einsatz benötigt werden.</w:t>
        <w:br w:type="textWrapping"/>
        <w:tab/>
        <w:t xml:space="preserve">(3.4) Einsatzkosten IV: Wenn zusätzlich die Sondereinheit der </w:t>
      </w:r>
      <w:r w:rsidDel="00000000" w:rsidR="00000000" w:rsidRPr="00000000">
        <w:rPr>
          <w:color w:val="ebdcb3"/>
          <w:rtl w:val="0"/>
        </w:rPr>
        <w:t xml:space="preserve">Exekutive </w:t>
      </w:r>
      <w:r w:rsidDel="00000000" w:rsidR="00000000" w:rsidRPr="00000000">
        <w:rPr>
          <w:color w:val="ebdcb3"/>
          <w:rtl w:val="0"/>
        </w:rPr>
        <w:t xml:space="preserve">benötigt wird und/oder </w:t>
      </w:r>
    </w:p>
    <w:p w:rsidR="00000000" w:rsidDel="00000000" w:rsidP="00000000" w:rsidRDefault="00000000" w:rsidRPr="00000000" w14:paraId="00000073">
      <w:pPr>
        <w:ind w:firstLine="1275"/>
        <w:rPr>
          <w:color w:val="ebdcb3"/>
        </w:rPr>
      </w:pPr>
      <w:r w:rsidDel="00000000" w:rsidR="00000000" w:rsidRPr="00000000">
        <w:rPr>
          <w:color w:val="ebdcb3"/>
          <w:rtl w:val="0"/>
        </w:rPr>
        <w:t xml:space="preserve">                            alle im Dienst befindlichen Beamten ausrücken müssen. </w:t>
      </w:r>
    </w:p>
    <w:p w:rsidR="00000000" w:rsidDel="00000000" w:rsidP="00000000" w:rsidRDefault="00000000" w:rsidRPr="00000000" w14:paraId="00000074">
      <w:pPr>
        <w:rPr>
          <w:color w:val="ebdcb3"/>
        </w:rPr>
      </w:pPr>
      <w:r w:rsidDel="00000000" w:rsidR="00000000" w:rsidRPr="00000000">
        <w:rPr>
          <w:rtl w:val="0"/>
        </w:rPr>
      </w:r>
    </w:p>
    <w:p w:rsidR="00000000" w:rsidDel="00000000" w:rsidP="00000000" w:rsidRDefault="00000000" w:rsidRPr="00000000" w14:paraId="00000075">
      <w:pPr>
        <w:pStyle w:val="Heading1"/>
        <w:keepNext w:val="1"/>
        <w:keepLines w:val="1"/>
        <w:spacing w:after="80" w:before="320" w:lineRule="auto"/>
        <w:rPr>
          <w:b w:val="1"/>
          <w:color w:val="ebdcb3"/>
        </w:rPr>
      </w:pPr>
      <w:bookmarkStart w:colFirst="0" w:colLast="0" w:name="_heading=h.ifxno0itrrxk" w:id="19"/>
      <w:bookmarkEnd w:id="19"/>
      <w:r w:rsidDel="00000000" w:rsidR="00000000" w:rsidRPr="00000000">
        <w:rPr>
          <w:b w:val="1"/>
          <w:color w:val="ebdcb3"/>
          <w:rtl w:val="0"/>
        </w:rPr>
        <w:t xml:space="preserve">§ 10 Grundsatz der Verhältnismäßigkeit</w:t>
      </w:r>
    </w:p>
    <w:p w:rsidR="00000000" w:rsidDel="00000000" w:rsidP="00000000" w:rsidRDefault="00000000" w:rsidRPr="00000000" w14:paraId="00000076">
      <w:pPr>
        <w:rPr>
          <w:color w:val="ebdcb3"/>
        </w:rPr>
      </w:pPr>
      <w:r w:rsidDel="00000000" w:rsidR="00000000" w:rsidRPr="00000000">
        <w:rPr>
          <w:color w:val="ebdcb3"/>
          <w:rtl w:val="0"/>
        </w:rPr>
        <w:t xml:space="preserve">(1) Bei der Anwendung unmittelbaren Zwanges ist von mehreren möglichen und geeigneten Maßnahmen diejenige zu treffen, die den einzelnen und die Allgemeinheit am wenigsten beeinträchtigt.</w:t>
      </w:r>
    </w:p>
    <w:p w:rsidR="00000000" w:rsidDel="00000000" w:rsidP="00000000" w:rsidRDefault="00000000" w:rsidRPr="00000000" w14:paraId="00000077">
      <w:pPr>
        <w:rPr>
          <w:color w:val="ebdcb3"/>
        </w:rPr>
      </w:pPr>
      <w:r w:rsidDel="00000000" w:rsidR="00000000" w:rsidRPr="00000000">
        <w:rPr>
          <w:color w:val="ebdcb3"/>
          <w:rtl w:val="0"/>
        </w:rPr>
        <w:t xml:space="preserve">(2) Eine Maßnahme des unmittelbaren Zwanges darf nicht durchgeführt werden, wenn der durch sie zu erwartende Schaden erkennbar außer Verhältnis zu dem beabsichtigten Erfolg steht. Die Maßnahme darf nur so lange und so weit durchgeführt werden, wie ihr Zweck es erfordert.</w:t>
      </w:r>
    </w:p>
    <w:p w:rsidR="00000000" w:rsidDel="00000000" w:rsidP="00000000" w:rsidRDefault="00000000" w:rsidRPr="00000000" w14:paraId="00000078">
      <w:pPr>
        <w:rPr>
          <w:color w:val="ebdcb3"/>
        </w:rPr>
      </w:pPr>
      <w:r w:rsidDel="00000000" w:rsidR="00000000" w:rsidRPr="00000000">
        <w:rPr>
          <w:rtl w:val="0"/>
        </w:rPr>
      </w:r>
    </w:p>
    <w:p w:rsidR="00000000" w:rsidDel="00000000" w:rsidP="00000000" w:rsidRDefault="00000000" w:rsidRPr="00000000" w14:paraId="00000079">
      <w:pPr>
        <w:pStyle w:val="Heading1"/>
        <w:keepNext w:val="1"/>
        <w:keepLines w:val="1"/>
        <w:spacing w:after="80" w:before="320" w:lineRule="auto"/>
        <w:rPr>
          <w:b w:val="1"/>
          <w:color w:val="ebdcb3"/>
        </w:rPr>
      </w:pPr>
      <w:bookmarkStart w:colFirst="0" w:colLast="0" w:name="_heading=h.yhmykts98z5b" w:id="20"/>
      <w:bookmarkEnd w:id="20"/>
      <w:r w:rsidDel="00000000" w:rsidR="00000000" w:rsidRPr="00000000">
        <w:rPr>
          <w:b w:val="1"/>
          <w:color w:val="ebdcb3"/>
          <w:rtl w:val="0"/>
        </w:rPr>
        <w:t xml:space="preserve">§ 11 Ausweispflicht</w:t>
      </w:r>
    </w:p>
    <w:p w:rsidR="00000000" w:rsidDel="00000000" w:rsidP="00000000" w:rsidRDefault="00000000" w:rsidRPr="00000000" w14:paraId="0000007A">
      <w:pPr>
        <w:rPr>
          <w:color w:val="ebdcb3"/>
        </w:rPr>
      </w:pPr>
      <w:r w:rsidDel="00000000" w:rsidR="00000000" w:rsidRPr="00000000">
        <w:rPr>
          <w:color w:val="ebdcb3"/>
          <w:rtl w:val="0"/>
        </w:rPr>
        <w:t xml:space="preserve">(1) </w:t>
      </w:r>
      <w:r w:rsidDel="00000000" w:rsidR="00000000" w:rsidRPr="00000000">
        <w:rPr>
          <w:color w:val="ebdcb3"/>
          <w:rtl w:val="0"/>
        </w:rPr>
        <w:t xml:space="preserve">Ein Exekutivbeamter ist auf Anfrage dazu verpflichtet, sich auszuweisen. Das ausweisen kann nach eigenem Ermessen des Beamten erfolgen durch</w:t>
      </w:r>
    </w:p>
    <w:p w:rsidR="00000000" w:rsidDel="00000000" w:rsidP="00000000" w:rsidRDefault="00000000" w:rsidRPr="00000000" w14:paraId="0000007B">
      <w:pPr>
        <w:numPr>
          <w:ilvl w:val="0"/>
          <w:numId w:val="3"/>
        </w:numPr>
        <w:ind w:left="720" w:hanging="360"/>
        <w:rPr>
          <w:color w:val="ebdcb3"/>
        </w:rPr>
      </w:pPr>
      <w:r w:rsidDel="00000000" w:rsidR="00000000" w:rsidRPr="00000000">
        <w:rPr>
          <w:color w:val="ebdcb3"/>
          <w:rtl w:val="0"/>
        </w:rPr>
        <w:t xml:space="preserve">Nennung seines vollen Namens,</w:t>
      </w:r>
    </w:p>
    <w:p w:rsidR="00000000" w:rsidDel="00000000" w:rsidP="00000000" w:rsidRDefault="00000000" w:rsidRPr="00000000" w14:paraId="0000007C">
      <w:pPr>
        <w:numPr>
          <w:ilvl w:val="0"/>
          <w:numId w:val="3"/>
        </w:numPr>
        <w:ind w:left="720" w:hanging="360"/>
        <w:rPr>
          <w:color w:val="ebdcb3"/>
        </w:rPr>
      </w:pPr>
      <w:r w:rsidDel="00000000" w:rsidR="00000000" w:rsidRPr="00000000">
        <w:rPr>
          <w:color w:val="ebdcb3"/>
          <w:rtl w:val="0"/>
        </w:rPr>
        <w:t xml:space="preserve">Nennung seiner Dienstnummer</w:t>
      </w:r>
    </w:p>
    <w:p w:rsidR="00000000" w:rsidDel="00000000" w:rsidP="00000000" w:rsidRDefault="00000000" w:rsidRPr="00000000" w14:paraId="0000007D">
      <w:pPr>
        <w:numPr>
          <w:ilvl w:val="0"/>
          <w:numId w:val="3"/>
        </w:numPr>
        <w:ind w:left="720" w:hanging="360"/>
        <w:rPr>
          <w:color w:val="ebdcb3"/>
        </w:rPr>
      </w:pPr>
      <w:r w:rsidDel="00000000" w:rsidR="00000000" w:rsidRPr="00000000">
        <w:rPr>
          <w:color w:val="ebdcb3"/>
          <w:rtl w:val="0"/>
        </w:rPr>
        <w:t xml:space="preserve">Vorzeigen seines Dienstausweises. </w:t>
      </w:r>
    </w:p>
    <w:p w:rsidR="00000000" w:rsidDel="00000000" w:rsidP="00000000" w:rsidRDefault="00000000" w:rsidRPr="00000000" w14:paraId="0000007E">
      <w:pPr>
        <w:rPr>
          <w:b w:val="1"/>
          <w:color w:val="ebdcb3"/>
        </w:rPr>
      </w:pPr>
      <w:r w:rsidDel="00000000" w:rsidR="00000000" w:rsidRPr="00000000">
        <w:rPr>
          <w:color w:val="ebdcb3"/>
          <w:rtl w:val="0"/>
        </w:rPr>
        <w:t xml:space="preserve">(2) Ausgenommen von Abs. 1, sind die Spezialeinheiten der Exekutive. Die Spezialeinheiten der Exekutive müssen auf Anfrage ihren Rufnamen nennen. </w:t>
      </w:r>
      <w:r w:rsidDel="00000000" w:rsidR="00000000" w:rsidRPr="00000000">
        <w:rPr>
          <w:rtl w:val="0"/>
        </w:rPr>
      </w:r>
    </w:p>
    <w:p w:rsidR="00000000" w:rsidDel="00000000" w:rsidP="00000000" w:rsidRDefault="00000000" w:rsidRPr="00000000" w14:paraId="0000007F">
      <w:pPr>
        <w:pStyle w:val="Heading1"/>
        <w:keepNext w:val="1"/>
        <w:keepLines w:val="1"/>
        <w:spacing w:after="80" w:before="320" w:lineRule="auto"/>
        <w:rPr>
          <w:b w:val="1"/>
          <w:color w:val="ebdcb3"/>
        </w:rPr>
      </w:pPr>
      <w:bookmarkStart w:colFirst="0" w:colLast="0" w:name="_heading=h.mwh679hmu8rb" w:id="21"/>
      <w:bookmarkEnd w:id="21"/>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1"/>
        <w:keepLines w:val="1"/>
        <w:spacing w:after="80" w:before="320" w:lineRule="auto"/>
        <w:rPr>
          <w:b w:val="1"/>
          <w:color w:val="ebdcb3"/>
        </w:rPr>
      </w:pPr>
      <w:bookmarkStart w:colFirst="0" w:colLast="0" w:name="_heading=h.18clvd4h9wqp" w:id="22"/>
      <w:bookmarkEnd w:id="22"/>
      <w:r w:rsidDel="00000000" w:rsidR="00000000" w:rsidRPr="00000000">
        <w:rPr>
          <w:rtl w:val="0"/>
        </w:rPr>
      </w:r>
    </w:p>
    <w:p w:rsidR="00000000" w:rsidDel="00000000" w:rsidP="00000000" w:rsidRDefault="00000000" w:rsidRPr="00000000" w14:paraId="00000081">
      <w:pPr>
        <w:pStyle w:val="Heading1"/>
        <w:keepNext w:val="1"/>
        <w:keepLines w:val="1"/>
        <w:spacing w:after="80" w:before="320" w:lineRule="auto"/>
        <w:rPr>
          <w:b w:val="1"/>
          <w:color w:val="ebdcb3"/>
        </w:rPr>
      </w:pPr>
      <w:bookmarkStart w:colFirst="0" w:colLast="0" w:name="_heading=h.ixloqz470p8x" w:id="23"/>
      <w:bookmarkEnd w:id="23"/>
      <w:r w:rsidDel="00000000" w:rsidR="00000000" w:rsidRPr="00000000">
        <w:rPr>
          <w:rtl w:val="0"/>
        </w:rPr>
      </w:r>
    </w:p>
    <w:p w:rsidR="00000000" w:rsidDel="00000000" w:rsidP="00000000" w:rsidRDefault="00000000" w:rsidRPr="00000000" w14:paraId="00000082">
      <w:pPr>
        <w:pStyle w:val="Heading1"/>
        <w:keepNext w:val="1"/>
        <w:keepLines w:val="1"/>
        <w:spacing w:after="80" w:before="320" w:lineRule="auto"/>
        <w:rPr>
          <w:b w:val="1"/>
          <w:color w:val="ebdcb3"/>
        </w:rPr>
      </w:pPr>
      <w:bookmarkStart w:colFirst="0" w:colLast="0" w:name="_heading=h.33wr25rvosv1" w:id="24"/>
      <w:bookmarkEnd w:id="24"/>
      <w:r w:rsidDel="00000000" w:rsidR="00000000" w:rsidRPr="00000000">
        <w:rPr>
          <w:b w:val="1"/>
          <w:color w:val="ebdcb3"/>
          <w:rtl w:val="0"/>
        </w:rPr>
        <w:t xml:space="preserve">§ 12 Besondere Vorschriften für den Schusswaffengebrauch</w:t>
      </w:r>
    </w:p>
    <w:p w:rsidR="00000000" w:rsidDel="00000000" w:rsidP="00000000" w:rsidRDefault="00000000" w:rsidRPr="00000000" w14:paraId="00000083">
      <w:pPr>
        <w:rPr>
          <w:color w:val="ebdcb3"/>
        </w:rPr>
      </w:pPr>
      <w:r w:rsidDel="00000000" w:rsidR="00000000" w:rsidRPr="00000000">
        <w:rPr>
          <w:color w:val="ebdcb3"/>
          <w:rtl w:val="0"/>
        </w:rPr>
        <w:t xml:space="preserve">(1) Schusswaffen dürfen nur gebraucht werden, wenn andere Maßnahmen des unmittelbaren Zwanges erfolglos angewendet wurden oder offensichtlich keinen Erfolg versprechen.</w:t>
      </w:r>
    </w:p>
    <w:p w:rsidR="00000000" w:rsidDel="00000000" w:rsidP="00000000" w:rsidRDefault="00000000" w:rsidRPr="00000000" w14:paraId="00000084">
      <w:pPr>
        <w:rPr>
          <w:color w:val="ebdcb3"/>
        </w:rPr>
      </w:pPr>
      <w:r w:rsidDel="00000000" w:rsidR="00000000" w:rsidRPr="00000000">
        <w:rPr>
          <w:color w:val="ebdcb3"/>
          <w:rtl w:val="0"/>
        </w:rPr>
        <w:t xml:space="preserve">(2) Der Zweck des Schusswaffengebrauchs darf nur sein, die Angriffs- oder Fluchtunfähigkeit herabzusetzen.</w:t>
      </w:r>
    </w:p>
    <w:p w:rsidR="00000000" w:rsidDel="00000000" w:rsidP="00000000" w:rsidRDefault="00000000" w:rsidRPr="00000000" w14:paraId="00000085">
      <w:pPr>
        <w:rPr>
          <w:color w:val="ebdcb3"/>
        </w:rPr>
      </w:pPr>
      <w:r w:rsidDel="00000000" w:rsidR="00000000" w:rsidRPr="00000000">
        <w:rPr>
          <w:color w:val="ebdcb3"/>
          <w:rtl w:val="0"/>
        </w:rPr>
        <w:t xml:space="preserve">(3) Wenn erkennbar ist, dass durch den Schusswaffengebrauch unbeteiligte Personen mit hoher Wahrscheinlichkeit gefährdet werden, ist dies zu unterlassen.</w:t>
      </w:r>
    </w:p>
    <w:p w:rsidR="00000000" w:rsidDel="00000000" w:rsidP="00000000" w:rsidRDefault="00000000" w:rsidRPr="00000000" w14:paraId="00000086">
      <w:pPr>
        <w:pStyle w:val="Heading1"/>
        <w:keepNext w:val="1"/>
        <w:keepLines w:val="1"/>
        <w:spacing w:after="80" w:before="320" w:lineRule="auto"/>
        <w:rPr>
          <w:b w:val="1"/>
          <w:color w:val="ebdcb3"/>
        </w:rPr>
      </w:pPr>
      <w:bookmarkStart w:colFirst="0" w:colLast="0" w:name="_heading=h.gjdgxs" w:id="25"/>
      <w:bookmarkEnd w:id="25"/>
      <w:r w:rsidDel="00000000" w:rsidR="00000000" w:rsidRPr="00000000">
        <w:rPr>
          <w:b w:val="1"/>
          <w:color w:val="ebdcb3"/>
          <w:rtl w:val="0"/>
        </w:rPr>
        <w:t xml:space="preserve">§ 13 Defcon</w:t>
      </w:r>
    </w:p>
    <w:p w:rsidR="00000000" w:rsidDel="00000000" w:rsidP="00000000" w:rsidRDefault="00000000" w:rsidRPr="00000000" w14:paraId="00000087">
      <w:pPr>
        <w:rPr>
          <w:color w:val="ebdcb3"/>
        </w:rPr>
      </w:pPr>
      <w:r w:rsidDel="00000000" w:rsidR="00000000" w:rsidRPr="00000000">
        <w:rPr>
          <w:color w:val="ebdcb3"/>
          <w:rtl w:val="0"/>
        </w:rPr>
        <w:t xml:space="preserve">(1) Eine Defcon-Stufe darf nur analog der vertraulichen Defcon-Vereinbarung von den berechtigten Personen ausgerufen werden. Die dort vorgesehenen Mittel dürfen nur bei der entsprechend ausgerufenen Defcon-Stufe abgerufen werden und Anwendung finden. Zuwiderhandlungen werden bestraft.</w:t>
      </w:r>
    </w:p>
    <w:p w:rsidR="00000000" w:rsidDel="00000000" w:rsidP="00000000" w:rsidRDefault="00000000" w:rsidRPr="00000000" w14:paraId="00000088">
      <w:pPr>
        <w:spacing w:line="240" w:lineRule="auto"/>
        <w:rPr>
          <w:b w:val="1"/>
          <w:color w:val="ebdcb3"/>
        </w:rPr>
      </w:pPr>
      <w:r w:rsidDel="00000000" w:rsidR="00000000" w:rsidRPr="00000000">
        <w:rPr>
          <w:rtl w:val="0"/>
        </w:rPr>
      </w:r>
    </w:p>
    <w:p w:rsidR="00000000" w:rsidDel="00000000" w:rsidP="00000000" w:rsidRDefault="00000000" w:rsidRPr="00000000" w14:paraId="00000089">
      <w:pPr>
        <w:spacing w:line="240" w:lineRule="auto"/>
        <w:rPr>
          <w:b w:val="1"/>
          <w:color w:val="ebdcb3"/>
        </w:rPr>
      </w:pPr>
      <w:r w:rsidDel="00000000" w:rsidR="00000000" w:rsidRPr="00000000">
        <w:rPr>
          <w:rtl w:val="0"/>
        </w:rPr>
      </w:r>
    </w:p>
    <w:p w:rsidR="00000000" w:rsidDel="00000000" w:rsidP="00000000" w:rsidRDefault="00000000" w:rsidRPr="00000000" w14:paraId="0000008A">
      <w:pPr>
        <w:spacing w:line="240" w:lineRule="auto"/>
        <w:rPr>
          <w:b w:val="1"/>
          <w:color w:val="ebdcb3"/>
        </w:rPr>
      </w:pPr>
      <w:r w:rsidDel="00000000" w:rsidR="00000000" w:rsidRPr="00000000">
        <w:rPr>
          <w:rtl w:val="0"/>
        </w:rPr>
      </w:r>
    </w:p>
    <w:p w:rsidR="00000000" w:rsidDel="00000000" w:rsidP="00000000" w:rsidRDefault="00000000" w:rsidRPr="00000000" w14:paraId="0000008B">
      <w:pPr>
        <w:spacing w:line="240" w:lineRule="auto"/>
        <w:rPr>
          <w:b w:val="1"/>
          <w:color w:val="ebdcb3"/>
        </w:rPr>
      </w:pPr>
      <w:r w:rsidDel="00000000" w:rsidR="00000000" w:rsidRPr="00000000">
        <w:rPr>
          <w:rtl w:val="0"/>
        </w:rPr>
      </w:r>
    </w:p>
    <w:p w:rsidR="00000000" w:rsidDel="00000000" w:rsidP="00000000" w:rsidRDefault="00000000" w:rsidRPr="00000000" w14:paraId="0000008C">
      <w:pPr>
        <w:spacing w:line="240" w:lineRule="auto"/>
        <w:rPr>
          <w:b w:val="1"/>
          <w:color w:val="ebdcb3"/>
        </w:rPr>
      </w:pPr>
      <w:r w:rsidDel="00000000" w:rsidR="00000000" w:rsidRPr="00000000">
        <w:rPr>
          <w:rtl w:val="0"/>
        </w:rPr>
      </w:r>
    </w:p>
    <w:p w:rsidR="00000000" w:rsidDel="00000000" w:rsidP="00000000" w:rsidRDefault="00000000" w:rsidRPr="00000000" w14:paraId="0000008D">
      <w:pPr>
        <w:spacing w:line="240" w:lineRule="auto"/>
        <w:rPr>
          <w:b w:val="1"/>
          <w:color w:val="ebdcb3"/>
        </w:rPr>
      </w:pPr>
      <w:r w:rsidDel="00000000" w:rsidR="00000000" w:rsidRPr="00000000">
        <w:rPr>
          <w:rtl w:val="0"/>
        </w:rPr>
      </w:r>
    </w:p>
    <w:p w:rsidR="00000000" w:rsidDel="00000000" w:rsidP="00000000" w:rsidRDefault="00000000" w:rsidRPr="00000000" w14:paraId="0000008E">
      <w:pPr>
        <w:spacing w:line="240" w:lineRule="auto"/>
        <w:rPr>
          <w:b w:val="1"/>
          <w:color w:val="ebdcb3"/>
        </w:rPr>
      </w:pPr>
      <w:r w:rsidDel="00000000" w:rsidR="00000000" w:rsidRPr="00000000">
        <w:rPr>
          <w:rtl w:val="0"/>
        </w:rPr>
      </w:r>
    </w:p>
    <w:p w:rsidR="00000000" w:rsidDel="00000000" w:rsidP="00000000" w:rsidRDefault="00000000" w:rsidRPr="00000000" w14:paraId="0000008F">
      <w:pPr>
        <w:spacing w:line="240" w:lineRule="auto"/>
        <w:rPr>
          <w:b w:val="1"/>
          <w:color w:val="ebdcb3"/>
        </w:rPr>
      </w:pPr>
      <w:r w:rsidDel="00000000" w:rsidR="00000000" w:rsidRPr="00000000">
        <w:rPr>
          <w:rtl w:val="0"/>
        </w:rPr>
      </w:r>
    </w:p>
    <w:p w:rsidR="00000000" w:rsidDel="00000000" w:rsidP="00000000" w:rsidRDefault="00000000" w:rsidRPr="00000000" w14:paraId="00000090">
      <w:pPr>
        <w:spacing w:line="240" w:lineRule="auto"/>
        <w:rPr>
          <w:b w:val="1"/>
          <w:color w:val="ebdcb3"/>
        </w:rPr>
      </w:pPr>
      <w:r w:rsidDel="00000000" w:rsidR="00000000" w:rsidRPr="00000000">
        <w:rPr>
          <w:rtl w:val="0"/>
        </w:rPr>
      </w:r>
    </w:p>
    <w:p w:rsidR="00000000" w:rsidDel="00000000" w:rsidP="00000000" w:rsidRDefault="00000000" w:rsidRPr="00000000" w14:paraId="00000091">
      <w:pPr>
        <w:spacing w:line="240" w:lineRule="auto"/>
        <w:rPr>
          <w:b w:val="1"/>
          <w:color w:val="ebdcb3"/>
        </w:rPr>
      </w:pPr>
      <w:r w:rsidDel="00000000" w:rsidR="00000000" w:rsidRPr="00000000">
        <w:rPr>
          <w:rtl w:val="0"/>
        </w:rPr>
      </w:r>
    </w:p>
    <w:p w:rsidR="00000000" w:rsidDel="00000000" w:rsidP="00000000" w:rsidRDefault="00000000" w:rsidRPr="00000000" w14:paraId="00000092">
      <w:pPr>
        <w:spacing w:line="240" w:lineRule="auto"/>
        <w:rPr>
          <w:b w:val="1"/>
          <w:color w:val="ebdcb3"/>
        </w:rPr>
      </w:pPr>
      <w:r w:rsidDel="00000000" w:rsidR="00000000" w:rsidRPr="00000000">
        <w:rPr>
          <w:rtl w:val="0"/>
        </w:rPr>
      </w:r>
    </w:p>
    <w:p w:rsidR="00000000" w:rsidDel="00000000" w:rsidP="00000000" w:rsidRDefault="00000000" w:rsidRPr="00000000" w14:paraId="00000093">
      <w:pPr>
        <w:spacing w:line="240" w:lineRule="auto"/>
        <w:rPr>
          <w:b w:val="1"/>
          <w:color w:val="ebdcb3"/>
        </w:rPr>
      </w:pPr>
      <w:r w:rsidDel="00000000" w:rsidR="00000000" w:rsidRPr="00000000">
        <w:rPr>
          <w:rtl w:val="0"/>
        </w:rPr>
      </w:r>
    </w:p>
    <w:p w:rsidR="00000000" w:rsidDel="00000000" w:rsidP="00000000" w:rsidRDefault="00000000" w:rsidRPr="00000000" w14:paraId="00000094">
      <w:pPr>
        <w:spacing w:line="240" w:lineRule="auto"/>
        <w:rPr>
          <w:b w:val="1"/>
          <w:color w:val="ebdcb3"/>
        </w:rPr>
      </w:pPr>
      <w:r w:rsidDel="00000000" w:rsidR="00000000" w:rsidRPr="00000000">
        <w:rPr>
          <w:rtl w:val="0"/>
        </w:rPr>
      </w:r>
    </w:p>
    <w:p w:rsidR="00000000" w:rsidDel="00000000" w:rsidP="00000000" w:rsidRDefault="00000000" w:rsidRPr="00000000" w14:paraId="00000095">
      <w:pPr>
        <w:spacing w:line="240" w:lineRule="auto"/>
        <w:rPr>
          <w:b w:val="1"/>
          <w:color w:val="ebdcb3"/>
        </w:rPr>
      </w:pPr>
      <w:r w:rsidDel="00000000" w:rsidR="00000000" w:rsidRPr="00000000">
        <w:rPr>
          <w:rtl w:val="0"/>
        </w:rPr>
      </w:r>
    </w:p>
    <w:p w:rsidR="00000000" w:rsidDel="00000000" w:rsidP="00000000" w:rsidRDefault="00000000" w:rsidRPr="00000000" w14:paraId="00000096">
      <w:pPr>
        <w:spacing w:line="240" w:lineRule="auto"/>
        <w:rPr>
          <w:b w:val="1"/>
          <w:color w:val="ebdcb3"/>
        </w:rPr>
      </w:pPr>
      <w:r w:rsidDel="00000000" w:rsidR="00000000" w:rsidRPr="00000000">
        <w:rPr>
          <w:rtl w:val="0"/>
        </w:rPr>
      </w:r>
    </w:p>
    <w:p w:rsidR="00000000" w:rsidDel="00000000" w:rsidP="00000000" w:rsidRDefault="00000000" w:rsidRPr="00000000" w14:paraId="00000097">
      <w:pPr>
        <w:spacing w:line="240" w:lineRule="auto"/>
        <w:rPr>
          <w:b w:val="1"/>
          <w:color w:val="ebdcb3"/>
        </w:rPr>
      </w:pPr>
      <w:r w:rsidDel="00000000" w:rsidR="00000000" w:rsidRPr="00000000">
        <w:rPr>
          <w:rtl w:val="0"/>
        </w:rPr>
      </w:r>
    </w:p>
    <w:p w:rsidR="00000000" w:rsidDel="00000000" w:rsidP="00000000" w:rsidRDefault="00000000" w:rsidRPr="00000000" w14:paraId="00000098">
      <w:pPr>
        <w:spacing w:line="240" w:lineRule="auto"/>
        <w:rPr>
          <w:b w:val="1"/>
          <w:color w:val="ebdcb3"/>
        </w:rPr>
      </w:pPr>
      <w:r w:rsidDel="00000000" w:rsidR="00000000" w:rsidRPr="00000000">
        <w:rPr>
          <w:rtl w:val="0"/>
        </w:rPr>
      </w:r>
    </w:p>
    <w:p w:rsidR="00000000" w:rsidDel="00000000" w:rsidP="00000000" w:rsidRDefault="00000000" w:rsidRPr="00000000" w14:paraId="00000099">
      <w:pPr>
        <w:spacing w:line="240" w:lineRule="auto"/>
        <w:rPr>
          <w:b w:val="1"/>
          <w:color w:val="ebdcb3"/>
        </w:rPr>
      </w:pPr>
      <w:r w:rsidDel="00000000" w:rsidR="00000000" w:rsidRPr="00000000">
        <w:rPr>
          <w:rtl w:val="0"/>
        </w:rPr>
      </w:r>
    </w:p>
    <w:p w:rsidR="00000000" w:rsidDel="00000000" w:rsidP="00000000" w:rsidRDefault="00000000" w:rsidRPr="00000000" w14:paraId="0000009A">
      <w:pPr>
        <w:spacing w:line="240" w:lineRule="auto"/>
        <w:rPr>
          <w:b w:val="1"/>
          <w:color w:val="ebdcb3"/>
        </w:rPr>
      </w:pPr>
      <w:r w:rsidDel="00000000" w:rsidR="00000000" w:rsidRPr="00000000">
        <w:rPr>
          <w:rtl w:val="0"/>
        </w:rPr>
      </w:r>
    </w:p>
    <w:p w:rsidR="00000000" w:rsidDel="00000000" w:rsidP="00000000" w:rsidRDefault="00000000" w:rsidRPr="00000000" w14:paraId="0000009B">
      <w:pPr>
        <w:spacing w:line="240" w:lineRule="auto"/>
        <w:rPr>
          <w:b w:val="1"/>
          <w:color w:val="ebdcb3"/>
        </w:rPr>
      </w:pPr>
      <w:r w:rsidDel="00000000" w:rsidR="00000000" w:rsidRPr="00000000">
        <w:rPr>
          <w:rtl w:val="0"/>
        </w:rPr>
      </w:r>
    </w:p>
    <w:p w:rsidR="00000000" w:rsidDel="00000000" w:rsidP="00000000" w:rsidRDefault="00000000" w:rsidRPr="00000000" w14:paraId="0000009C">
      <w:pPr>
        <w:spacing w:line="240" w:lineRule="auto"/>
        <w:rPr>
          <w:b w:val="1"/>
          <w:color w:val="ebdcb3"/>
        </w:rPr>
      </w:pPr>
      <w:r w:rsidDel="00000000" w:rsidR="00000000" w:rsidRPr="00000000">
        <w:rPr>
          <w:rtl w:val="0"/>
        </w:rPr>
      </w:r>
    </w:p>
    <w:p w:rsidR="00000000" w:rsidDel="00000000" w:rsidP="00000000" w:rsidRDefault="00000000" w:rsidRPr="00000000" w14:paraId="0000009D">
      <w:pPr>
        <w:spacing w:line="240" w:lineRule="auto"/>
        <w:rPr>
          <w:b w:val="1"/>
          <w:color w:val="ebdcb3"/>
        </w:rPr>
      </w:pPr>
      <w:r w:rsidDel="00000000" w:rsidR="00000000" w:rsidRPr="00000000">
        <w:rPr>
          <w:rtl w:val="0"/>
        </w:rPr>
      </w:r>
    </w:p>
    <w:p w:rsidR="00000000" w:rsidDel="00000000" w:rsidP="00000000" w:rsidRDefault="00000000" w:rsidRPr="00000000" w14:paraId="0000009E">
      <w:pPr>
        <w:spacing w:line="240" w:lineRule="auto"/>
        <w:rPr>
          <w:b w:val="1"/>
          <w:color w:val="ebdcb3"/>
        </w:rPr>
      </w:pPr>
      <w:r w:rsidDel="00000000" w:rsidR="00000000" w:rsidRPr="00000000">
        <w:rPr>
          <w:rtl w:val="0"/>
        </w:rPr>
      </w:r>
    </w:p>
    <w:p w:rsidR="00000000" w:rsidDel="00000000" w:rsidP="00000000" w:rsidRDefault="00000000" w:rsidRPr="00000000" w14:paraId="0000009F">
      <w:pPr>
        <w:spacing w:line="240" w:lineRule="auto"/>
        <w:rPr>
          <w:b w:val="1"/>
          <w:color w:val="ebdcb3"/>
        </w:rPr>
      </w:pPr>
      <w:r w:rsidDel="00000000" w:rsidR="00000000" w:rsidRPr="00000000">
        <w:rPr>
          <w:rtl w:val="0"/>
        </w:rPr>
      </w:r>
    </w:p>
    <w:p w:rsidR="00000000" w:rsidDel="00000000" w:rsidP="00000000" w:rsidRDefault="00000000" w:rsidRPr="00000000" w14:paraId="000000A0">
      <w:pPr>
        <w:spacing w:line="240" w:lineRule="auto"/>
        <w:rPr>
          <w:b w:val="1"/>
          <w:color w:val="ebdcb3"/>
        </w:rPr>
      </w:pPr>
      <w:r w:rsidDel="00000000" w:rsidR="00000000" w:rsidRPr="00000000">
        <w:rPr>
          <w:rtl w:val="0"/>
        </w:rPr>
      </w:r>
    </w:p>
    <w:p w:rsidR="00000000" w:rsidDel="00000000" w:rsidP="00000000" w:rsidRDefault="00000000" w:rsidRPr="00000000" w14:paraId="000000A1">
      <w:pPr>
        <w:spacing w:line="240" w:lineRule="auto"/>
        <w:rPr>
          <w:b w:val="1"/>
          <w:color w:val="ebdcb3"/>
        </w:rPr>
      </w:pPr>
      <w:r w:rsidDel="00000000" w:rsidR="00000000" w:rsidRPr="00000000">
        <w:rPr>
          <w:rtl w:val="0"/>
        </w:rPr>
      </w:r>
    </w:p>
    <w:p w:rsidR="00000000" w:rsidDel="00000000" w:rsidP="00000000" w:rsidRDefault="00000000" w:rsidRPr="00000000" w14:paraId="000000A2">
      <w:pPr>
        <w:spacing w:line="240" w:lineRule="auto"/>
        <w:rPr>
          <w:b w:val="1"/>
          <w:color w:val="ebdcb3"/>
        </w:rPr>
      </w:pPr>
      <w:r w:rsidDel="00000000" w:rsidR="00000000" w:rsidRPr="00000000">
        <w:rPr>
          <w:rtl w:val="0"/>
        </w:rPr>
      </w:r>
    </w:p>
    <w:p w:rsidR="00000000" w:rsidDel="00000000" w:rsidP="00000000" w:rsidRDefault="00000000" w:rsidRPr="00000000" w14:paraId="000000A3">
      <w:pPr>
        <w:spacing w:line="240" w:lineRule="auto"/>
        <w:rPr>
          <w:b w:val="1"/>
          <w:color w:val="ebdcb3"/>
        </w:rPr>
      </w:pPr>
      <w:r w:rsidDel="00000000" w:rsidR="00000000" w:rsidRPr="00000000">
        <w:rPr>
          <w:rtl w:val="0"/>
        </w:rPr>
      </w:r>
    </w:p>
    <w:p w:rsidR="00000000" w:rsidDel="00000000" w:rsidP="00000000" w:rsidRDefault="00000000" w:rsidRPr="00000000" w14:paraId="000000A4">
      <w:pPr>
        <w:spacing w:line="240" w:lineRule="auto"/>
        <w:rPr>
          <w:b w:val="1"/>
          <w:color w:val="ebdcb3"/>
        </w:rPr>
      </w:pPr>
      <w:r w:rsidDel="00000000" w:rsidR="00000000" w:rsidRPr="00000000">
        <w:rPr>
          <w:rtl w:val="0"/>
        </w:rPr>
      </w:r>
    </w:p>
    <w:p w:rsidR="00000000" w:rsidDel="00000000" w:rsidP="00000000" w:rsidRDefault="00000000" w:rsidRPr="00000000" w14:paraId="000000A5">
      <w:pPr>
        <w:spacing w:line="240" w:lineRule="auto"/>
        <w:rPr>
          <w:b w:val="1"/>
          <w:color w:val="ebdcb3"/>
        </w:rPr>
      </w:pPr>
      <w:r w:rsidDel="00000000" w:rsidR="00000000" w:rsidRPr="00000000">
        <w:rPr>
          <w:rtl w:val="0"/>
        </w:rPr>
      </w:r>
    </w:p>
    <w:p w:rsidR="00000000" w:rsidDel="00000000" w:rsidP="00000000" w:rsidRDefault="00000000" w:rsidRPr="00000000" w14:paraId="000000A6">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A7">
      <w:pPr>
        <w:spacing w:line="240" w:lineRule="auto"/>
        <w:jc w:val="center"/>
        <w:rPr>
          <w:color w:val="ebdcb3"/>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sectPr>
      <w:type w:val="continuous"/>
      <w:pgSz w:h="16834" w:w="11909" w:orient="portrait"/>
      <w:pgMar w:bottom="0" w:top="0" w:left="850" w:right="850" w:header="0"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kWlMOEwMH7UhazprjWD3z3mfQ==">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