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To build a </w:t>
      </w:r>
      <w:r w:rsidDel="00000000" w:rsidR="00000000" w:rsidRPr="00000000">
        <w:rPr>
          <w:b w:val="1"/>
          <w:bCs w:val="1"/>
          <w:color w:val="1f1f1f"/>
          <w:rtl w:val="0"/>
        </w:rPr>
        <w:t xml:space="preserve">Re.Match</w:t>
      </w:r>
      <w:r w:rsidDel="00000000" w:rsidR="00000000" w:rsidRPr="00000000">
        <w:rPr>
          <w:color w:val="1f1f1f"/>
          <w:rtl w:val="0"/>
        </w:rPr>
        <w:t xml:space="preserve"> variant of your Pickle Rick system at $0 cost, you must leverage self-hosted multi-agent orchestration to handle the "generic-to-specific" opportunity search and the high-grade synthesis required for 100/100 life-impact dossiers.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z8nc0uejuff" w:id="0"/>
      <w:bookmarkEnd w:id="0"/>
      <w:r w:rsidDel="00000000" w:rsidR="00000000" w:rsidRPr="00000000">
        <w:rPr>
          <w:b w:val="1"/>
          <w:bCs w:val="1"/>
          <w:color w:val="1f1f1f"/>
          <w:sz w:val="26"/>
          <w:szCs w:val="26"/>
          <w:rtl w:val="0"/>
        </w:rPr>
        <w:t xml:space="preserve">Re.Match Tooling Arsenal ($0 Cost)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4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rPr>
            </w:pPr>
            <w:r w:rsidDel="00000000" w:rsidR="00000000" w:rsidRPr="00000000">
              <w:rPr>
                <w:b w:val="1"/>
                <w:bCs w:val="1"/>
                <w:color w:val="1f1f1f"/>
                <w:rtl w:val="0"/>
              </w:rPr>
              <w:t xml:space="preserve">Tool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One-Sentence Description</w:t>
            </w: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LangGraph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core orchestration engine used to build cyclic, stateful research loops for categorical opportunity matching.</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Mem0 (Self-hosted)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personalized memory layer to store inmate profiles and ensure matches prioritize subjective life impact.</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SearXNG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color w:val="1f1f1f"/>
                <w:rtl w:val="0"/>
              </w:rPr>
              <w:t xml:space="preserve">A $0 cost, self-hosted search aggregator that scours 70+ engines for opportunities without API fees or privacy leaks.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Firecrawl (Open Source)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Recursively scrapes web pages into LLM-ready Markdown to populate your opportunity database.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n8n (Self-hosted)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automation spine that triggers multi-day generic searches and syncs findings to your local database.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Obsidian Local REST API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Connects your inmate intake forms directly to Gemini CLI for real-time profile instantiation.</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Pymcdm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A Python library for solving Multi-Criteria Decision Making problems to calculate the 100/100 life impact score.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OppScoreWeb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An open-source tool for generating opportunity landscapes and calculating subjective satisfaction metrics.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LongWriter-Zero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framework for generating ultra-long-form coherent dossiers exceeding 10,000 words with deep detail.</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Stanford STORM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research system that uses multi-perspective questioning to generate grounded Wikipedia-quality reports.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Crawl4AI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high-performance scraping library optimized for extracting structured data for RAG pipelines.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ScrapeGraphAI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An AI-powered tool that uses natural language prompts to autonomously extract specific data from web portals.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Zep (Graphiti)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temporal knowledge graph used to track how resource availability or inmate status changes over time.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SQLite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A zero-configuration local database to store generic and client-specific opportunity constellations.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PostgreSQL + pgvector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production-grade engine for high-speed semantic matching between inmate profiles and opportunities.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AgenticCognition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A user modeling engine that maps subjective beliefs and "shadow" needs for more resonant matching.</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ContactInfoScraper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A specialized Python script designed to extract addresses, emails, and phone numbers for the final dossier.</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mcp-server-filesystem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An MCP server that gives Gemini CLI direct, secure access to output final dossier PDF and Markdown files.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mcp-obsidian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Allows Gemini CLI to read/write specific inmate constellation circumstances within your Obsidian vault.</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mcp-server-sqlite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Enables Gemini to autonomously query the "Re.Match" database to check for redundancies in real-time.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Local Context Memory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An MCP server providing unlimited, domain-segmented memory that you control entirely on your machine.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Documind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An open-source platform for extracting structured data from PDF resources into your opportunity database.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DocStrange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A Python library for structured data extraction from Word, Excel, and other unstructured reentry documents.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Local Leads Finder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A Python tool specifically designed to find and enrich local business prospects for employment categories.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Google Maps Scraper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An extraction tool to locate physical resources like clinics or housing based on geolocation data.</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Agent-E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Uses DOM distillation to navigate complex JavaScript-heavy portals for state-level legal and medical resources.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OpenAEON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A protocol that distills your reasoning chain into "Logic Gates" to avoid cognitive bloat in long research runs.</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sequential-thinking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An MCP tool for Gemini CLI that enables reflective, multi-step problem solving during the matching phase.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google-calendar MCP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Automatically schedules appointments for the top 3 results in the inmate's daily LifeOS view.</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markdown-pdf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A simple GitHub utility to convert the final research dossiers into professional PDF artifacts.</w:t>
            </w:r>
          </w:p>
        </w:tc>
      </w:tr>
    </w:tbl>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dy2ua5lwy2e" w:id="1"/>
      <w:bookmarkEnd w:id="1"/>
      <w:r w:rsidDel="00000000" w:rsidR="00000000" w:rsidRPr="00000000">
        <w:rPr>
          <w:b w:val="1"/>
          <w:bCs w:val="1"/>
          <w:color w:val="1f1f1f"/>
          <w:sz w:val="26"/>
          <w:szCs w:val="26"/>
          <w:rtl w:val="0"/>
        </w:rPr>
        <w:t xml:space="preserve">System Integration Summary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To implement </w:t>
      </w:r>
      <w:r w:rsidDel="00000000" w:rsidR="00000000" w:rsidRPr="00000000">
        <w:rPr>
          <w:b w:val="1"/>
          <w:bCs w:val="1"/>
          <w:color w:val="1f1f1f"/>
          <w:rtl w:val="0"/>
        </w:rPr>
        <w:t xml:space="preserve">Re.Match</w:t>
      </w:r>
      <w:r w:rsidDel="00000000" w:rsidR="00000000" w:rsidRPr="00000000">
        <w:rPr>
          <w:color w:val="1f1f1f"/>
          <w:rtl w:val="0"/>
        </w:rPr>
        <w:t xml:space="preserve">, you will use </w:t>
      </w:r>
      <w:r w:rsidDel="00000000" w:rsidR="00000000" w:rsidRPr="00000000">
        <w:rPr>
          <w:b w:val="1"/>
          <w:bCs w:val="1"/>
          <w:color w:val="1f1f1f"/>
          <w:rtl w:val="0"/>
        </w:rPr>
        <w:t xml:space="preserve">LangGraph</w:t>
      </w:r>
      <w:r w:rsidDel="00000000" w:rsidR="00000000" w:rsidRPr="00000000">
        <w:rPr>
          <w:color w:val="1f1f1f"/>
          <w:rtl w:val="0"/>
        </w:rPr>
        <w:t xml:space="preserve"> to coordinate a "Search Swarm" of sub-agents. A </w:t>
      </w:r>
      <w:r w:rsidDel="00000000" w:rsidR="00000000" w:rsidRPr="00000000">
        <w:rPr>
          <w:b w:val="1"/>
          <w:bCs w:val="1"/>
          <w:color w:val="1f1f1f"/>
          <w:rtl w:val="0"/>
        </w:rPr>
        <w:t xml:space="preserve">Planner agent</w:t>
      </w:r>
      <w:r w:rsidDel="00000000" w:rsidR="00000000" w:rsidRPr="00000000">
        <w:rPr>
          <w:color w:val="1f1f1f"/>
          <w:rtl w:val="0"/>
        </w:rPr>
        <w:t xml:space="preserve"> decomposes the inmate’s profile into search queries across the 10 life categories (Employment, Housing, etc.) and the "Major 4" probation categories (Antisocial Behavior, Personality, Cognition, and Peers). These queries are executed via </w:t>
      </w:r>
      <w:r w:rsidDel="00000000" w:rsidR="00000000" w:rsidRPr="00000000">
        <w:rPr>
          <w:b w:val="1"/>
          <w:bCs w:val="1"/>
          <w:color w:val="1f1f1f"/>
          <w:rtl w:val="0"/>
        </w:rPr>
        <w:t xml:space="preserve">SearXNG</w:t>
      </w:r>
      <w:r w:rsidDel="00000000" w:rsidR="00000000" w:rsidRPr="00000000">
        <w:rPr>
          <w:color w:val="1f1f1f"/>
          <w:rtl w:val="0"/>
        </w:rPr>
        <w:t xml:space="preserve"> and </w:t>
      </w:r>
      <w:r w:rsidDel="00000000" w:rsidR="00000000" w:rsidRPr="00000000">
        <w:rPr>
          <w:b w:val="1"/>
          <w:bCs w:val="1"/>
          <w:color w:val="1f1f1f"/>
          <w:rtl w:val="0"/>
        </w:rPr>
        <w:t xml:space="preserve">Firecrawl</w:t>
      </w:r>
      <w:r w:rsidDel="00000000" w:rsidR="00000000" w:rsidRPr="00000000">
        <w:rPr>
          <w:color w:val="1f1f1f"/>
          <w:rtl w:val="0"/>
        </w:rPr>
        <w:t xml:space="preserve"> to scour the web for resources. A </w:t>
      </w:r>
      <w:r w:rsidDel="00000000" w:rsidR="00000000" w:rsidRPr="00000000">
        <w:rPr>
          <w:b w:val="1"/>
          <w:bCs w:val="1"/>
          <w:color w:val="1f1f1f"/>
          <w:rtl w:val="0"/>
        </w:rPr>
        <w:t xml:space="preserve">Scoring agent</w:t>
      </w:r>
      <w:r w:rsidDel="00000000" w:rsidR="00000000" w:rsidRPr="00000000">
        <w:rPr>
          <w:color w:val="1f1f1f"/>
          <w:rtl w:val="0"/>
        </w:rPr>
        <w:t xml:space="preserve"> uses </w:t>
      </w:r>
      <w:r w:rsidDel="00000000" w:rsidR="00000000" w:rsidRPr="00000000">
        <w:rPr>
          <w:b w:val="1"/>
          <w:bCs w:val="1"/>
          <w:color w:val="1f1f1f"/>
          <w:rtl w:val="0"/>
        </w:rPr>
        <w:t xml:space="preserve">pymcdm</w:t>
      </w:r>
      <w:r w:rsidDel="00000000" w:rsidR="00000000" w:rsidRPr="00000000">
        <w:rPr>
          <w:color w:val="1f1f1f"/>
          <w:rtl w:val="0"/>
        </w:rPr>
        <w:t xml:space="preserve"> and </w:t>
      </w:r>
      <w:r w:rsidDel="00000000" w:rsidR="00000000" w:rsidRPr="00000000">
        <w:rPr>
          <w:b w:val="1"/>
          <w:bCs w:val="1"/>
          <w:color w:val="1f1f1f"/>
          <w:rtl w:val="0"/>
        </w:rPr>
        <w:t xml:space="preserve">OppScoreWeb</w:t>
      </w:r>
      <w:r w:rsidDel="00000000" w:rsidR="00000000" w:rsidRPr="00000000">
        <w:rPr>
          <w:color w:val="1f1f1f"/>
          <w:rtl w:val="0"/>
        </w:rPr>
        <w:t xml:space="preserve"> to calculate the life impact metric, ensuring only high-satisfaction matches reach the database. Finally, a </w:t>
      </w:r>
      <w:r w:rsidDel="00000000" w:rsidR="00000000" w:rsidRPr="00000000">
        <w:rPr>
          <w:b w:val="1"/>
          <w:bCs w:val="1"/>
          <w:color w:val="1f1f1f"/>
          <w:rtl w:val="0"/>
        </w:rPr>
        <w:t xml:space="preserve">Synthesis agent</w:t>
      </w:r>
      <w:r w:rsidDel="00000000" w:rsidR="00000000" w:rsidRPr="00000000">
        <w:rPr>
          <w:color w:val="1f1f1f"/>
          <w:rtl w:val="0"/>
        </w:rPr>
        <w:t xml:space="preserve"> utilizes </w:t>
      </w:r>
      <w:r w:rsidDel="00000000" w:rsidR="00000000" w:rsidRPr="00000000">
        <w:rPr>
          <w:b w:val="1"/>
          <w:bCs w:val="1"/>
          <w:color w:val="1f1f1f"/>
          <w:rtl w:val="0"/>
        </w:rPr>
        <w:t xml:space="preserve">LongWriter-Zero</w:t>
      </w:r>
      <w:r w:rsidDel="00000000" w:rsidR="00000000" w:rsidRPr="00000000">
        <w:rPr>
          <w:color w:val="1f1f1f"/>
          <w:rtl w:val="0"/>
        </w:rPr>
        <w:t xml:space="preserve"> to expand the top three results per category into deep, actionable dossier chapters.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tdy5gpui6po" w:id="2"/>
      <w:bookmarkEnd w:id="2"/>
      <w:r w:rsidDel="00000000" w:rsidR="00000000" w:rsidRPr="00000000">
        <w:rPr>
          <w:b w:val="1"/>
          <w:bCs w:val="1"/>
          <w:color w:val="1f1f1f"/>
          <w:sz w:val="26"/>
          <w:szCs w:val="26"/>
          <w:rtl w:val="0"/>
        </w:rPr>
        <w:t xml:space="preserve">Optimal Tiered Memory for Gemini CLI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This layering ensures the </w:t>
      </w:r>
      <w:r w:rsidDel="00000000" w:rsidR="00000000" w:rsidRPr="00000000">
        <w:rPr>
          <w:b w:val="1"/>
          <w:bCs w:val="1"/>
          <w:color w:val="1f1f1f"/>
          <w:rtl w:val="0"/>
        </w:rPr>
        <w:t xml:space="preserve">Gemini CLI</w:t>
      </w:r>
      <w:r w:rsidDel="00000000" w:rsidR="00000000" w:rsidRPr="00000000">
        <w:rPr>
          <w:color w:val="1f1f1f"/>
          <w:rtl w:val="0"/>
        </w:rPr>
        <w:t xml:space="preserve"> remains the "Operator" that can passively ingest state and on-demand invoke the Re.Match database.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Tier 1: Active Inmate Buffer (Filesystem MCP):</w:t>
      </w:r>
      <w:r w:rsidDel="00000000" w:rsidR="00000000" w:rsidRPr="00000000">
        <w:rPr>
          <w:color w:val="1f1f1f"/>
          <w:rtl w:val="0"/>
        </w:rPr>
        <w:t xml:space="preserve"> Maps to </w:t>
      </w:r>
      <w:r w:rsidDel="00000000" w:rsidR="00000000" w:rsidRPr="00000000">
        <w:rPr>
          <w:color w:val="444746"/>
          <w:shd w:fill="e9eef6" w:val="clear"/>
          <w:rtl w:val="0"/>
        </w:rPr>
        <w:t xml:space="preserve">INTAKE_FORM.md</w:t>
      </w:r>
      <w:r w:rsidDel="00000000" w:rsidR="00000000" w:rsidRPr="00000000">
        <w:rPr>
          <w:color w:val="1f1f1f"/>
          <w:rtl w:val="0"/>
        </w:rPr>
        <w:t xml:space="preserve">. Gemini reads this at start-up to establish the "subjective profile" context for the current session.</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Tier 2: Preference/Constraint Layer (Passive Mem0):</w:t>
      </w:r>
      <w:r w:rsidDel="00000000" w:rsidR="00000000" w:rsidRPr="00000000">
        <w:rPr>
          <w:color w:val="1f1f1f"/>
          <w:rtl w:val="0"/>
        </w:rPr>
        <w:t xml:space="preserve"> Gemini passively adds every unique inmate preference (e.g., "requires public transit access") to a local Mem0 store for cross-session consistency.</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Tier 3: The Re.Match Knowledge Base (PostgreSQL/pgvector):</w:t>
      </w:r>
      <w:r w:rsidDel="00000000" w:rsidR="00000000" w:rsidRPr="00000000">
        <w:rPr>
          <w:color w:val="1f1f1f"/>
          <w:rtl w:val="0"/>
        </w:rPr>
        <w:t xml:space="preserve"> The high-density storage of all generic and unique opportunities. Invoked on-demand for "no redundancy" searches.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Tier 4: Causal History (Zep/Graphiti):</w:t>
      </w:r>
      <w:r w:rsidDel="00000000" w:rsidR="00000000" w:rsidRPr="00000000">
        <w:rPr>
          <w:color w:val="1f1f1f"/>
          <w:rtl w:val="0"/>
        </w:rPr>
        <w:t xml:space="preserve"> Tracks the "Life Impact" evolution—mapping if past housing matches led to better employment outcomes, improving future matching logic.</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80" w:lineRule="auto"/>
        <w:rPr>
          <w:b w:val="1"/>
          <w:bCs w:val="1"/>
          <w:color w:val="1f1f1f"/>
        </w:rPr>
      </w:pPr>
      <w:r w:rsidDel="00000000" w:rsidR="00000000" w:rsidRPr="00000000">
        <w:rPr>
          <w:b w:val="1"/>
          <w:bCs w:val="1"/>
          <w:color w:val="1f1f1f"/>
          <w:rtl w:val="0"/>
        </w:rPr>
        <w:t xml:space="preserve">System Instruction Implementation: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ind w:left="300" w:right="600" w:firstLine="0"/>
        <w:rPr>
          <w:color w:val="1f1f1f"/>
        </w:rPr>
      </w:pPr>
      <w:r w:rsidDel="00000000" w:rsidR="00000000" w:rsidRPr="00000000">
        <w:rPr>
          <w:color w:val="1f1f1f"/>
          <w:rtl w:val="0"/>
        </w:rPr>
        <w:t xml:space="preserve">"Before beginning a Re.Match session, </w:t>
      </w:r>
      <w:r w:rsidDel="00000000" w:rsidR="00000000" w:rsidRPr="00000000">
        <w:rPr>
          <w:color w:val="444746"/>
          <w:shd w:fill="e9eef6" w:val="clear"/>
          <w:rtl w:val="0"/>
        </w:rPr>
        <w:t xml:space="preserve">read_file('INTAKE_FORM.md')</w:t>
      </w:r>
      <w:r w:rsidDel="00000000" w:rsidR="00000000" w:rsidRPr="00000000">
        <w:rPr>
          <w:color w:val="1f1f1f"/>
          <w:rtl w:val="0"/>
        </w:rPr>
        <w:t xml:space="preserve"> to initialize the client constellation. During search tasks, use </w:t>
      </w:r>
      <w:r w:rsidDel="00000000" w:rsidR="00000000" w:rsidRPr="00000000">
        <w:rPr>
          <w:color w:val="444746"/>
          <w:shd w:fill="e9eef6" w:val="clear"/>
          <w:rtl w:val="0"/>
        </w:rPr>
        <w:t xml:space="preserve">mcp-server-sqlite</w:t>
      </w:r>
      <w:r w:rsidDel="00000000" w:rsidR="00000000" w:rsidRPr="00000000">
        <w:rPr>
          <w:color w:val="1f1f1f"/>
          <w:rtl w:val="0"/>
        </w:rPr>
        <w:t xml:space="preserve"> to verify if results already exist in the generic opportunity database. After finalizing matches, use </w:t>
      </w:r>
      <w:r w:rsidDel="00000000" w:rsidR="00000000" w:rsidRPr="00000000">
        <w:rPr>
          <w:color w:val="444746"/>
          <w:shd w:fill="e9eef6" w:val="clear"/>
          <w:rtl w:val="0"/>
        </w:rPr>
        <w:t xml:space="preserve">mem0.add</w:t>
      </w:r>
      <w:r w:rsidDel="00000000" w:rsidR="00000000" w:rsidRPr="00000000">
        <w:rPr>
          <w:color w:val="1f1f1f"/>
          <w:rtl w:val="0"/>
        </w:rPr>
        <w:t xml:space="preserve"> to save the client's subjective satisfaction scores. If asked for a 'long-horizon impact analysis,' query the </w:t>
      </w:r>
      <w:r w:rsidDel="00000000" w:rsidR="00000000" w:rsidRPr="00000000">
        <w:rPr>
          <w:color w:val="444746"/>
          <w:shd w:fill="e9eef6" w:val="clear"/>
          <w:rtl w:val="0"/>
        </w:rPr>
        <w:t xml:space="preserve">graphiti_temporal_map</w:t>
      </w:r>
      <w:r w:rsidDel="00000000" w:rsidR="00000000" w:rsidRPr="00000000">
        <w:rPr>
          <w:color w:val="1f1f1f"/>
          <w:rtl w:val="0"/>
        </w:rPr>
        <w:t xml:space="preserve"> to see past match efficacy." </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