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weaponize your existing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CLI</w:t>
      </w:r>
      <w:r w:rsidDel="00000000" w:rsidR="00000000" w:rsidRPr="00000000">
        <w:rPr>
          <w:color w:val="1f1f1f"/>
          <w:rtl w:val="0"/>
        </w:rPr>
        <w:t xml:space="preserve"> and build a unified LifeOS and research powerhouse at $0 cost, you must prioritize self-hosted infrastructure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color w:val="1f1f1f"/>
          <w:rtl w:val="0"/>
        </w:rPr>
        <w:t xml:space="preserve">. This allows your CLI to serve as the unified "Operator" while delegating heavy lifting to specialized, local-first engines.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5sme7xhrfn0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Integrated Zero-Cost Tooling Arsenal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360"/>
        <w:tblGridChange w:id="0">
          <w:tblGrid>
            <w:gridCol w:w="2460"/>
            <w:gridCol w:w="6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One-Sentence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industry-standard framework for building stateful, cyclic AI agents with complex branching logic.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Mem0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personalized memory layer that extracts atomic facts from logs and persists them across sessions.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n8n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visual automation core that triggers complex research or logging workflows based on your calendar or chat.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Firecrawl (Open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Converts entire websites into clean Markdown, cutting token costs by 67% for high-grade dossiers.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Obsidian Local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bridge that lets external AI agents read, write, and patch your local notes in real-time.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mcp-server-google-calendar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MCP extension that allows Gemini to autonomously read, list, and create events on your schedule.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mcp-server-sqlite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Enables Gemini to query and populate local databases using plain English without external APIs.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GPT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autonomous multi-agent system that scours web/local sources to generate cited research reports.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LongWriter-Zero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reinforcement learning framework capable of generating coherent artifacts exceeding 10,000 words.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Crawl4AI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high-performance Python library for structured web data extraction optimized for RAG pipelines.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Letta (formerly MemGPT)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Manages virtual context by "paging" data in and out of Gemini's window for infinite-feeling memory.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Zep (Graphiti)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temporal knowledge graph that tracks how your goals, personality, and aspirations evolve over time.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LLM-AIx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specialized pipeline that converts unstructured PDFs/books into structured JSON axiom databases.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LearnHouse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self-hosted LMS with AI study tools for tracking open-source courses and degree progress.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ScrapeGraphAI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LLMs to autonomously define and execute web scraping logic from natural language prompts.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mcp-server-filesystem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Provides Gemini with secure, direct access to read and write your personal computer logs.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AgenticCognition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Rust-based engine designed for longitudinal psychological profiling and blindspot detection.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Stanford 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research engine that uses multi-perspective question asking to write grounded, Wikipedia-like articles.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AutoGen (AG2)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Microsoft's framework for orchestrating deep collaboration and negotiation between specialized sub-agents.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writing paradigm that recursively expands high-level plans into detailed book chapters.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semantic memory engine that focuses on relational understanding for technical documentation and axioms.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smolagents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ultra-minimal library for defining lightweight Python-based tools and specialized sub-agents.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open-source habit tracker used to feed daily consistency data into your LifeOS analysis.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HomeBox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free home inventory solution for tracking every resource and possession you own.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mcp-obsidian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MCP server that allows Gemini to search and fetch vault content without extra setup.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OpenAEON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protocol for cognitive observability that prevents "bloat" by distilling memory into logic gates.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autonomous scientific pipeline that automates everything from literature review to manuscript creation.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mcp-server-postgres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production-grade database server for Model Context Protocol that supports domain-segmented memory.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drop-in replacement for Mem0 that features semantic deduplication for cleaner long-term storage.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local, open-source vector store designed to ground your agents in your personal document library.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obzkdb0jxjr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 Integration Summary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current installation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Python 3.13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color w:val="1f1f1f"/>
          <w:rtl w:val="0"/>
        </w:rPr>
        <w:t xml:space="preserve"> allows you to host the entire stack locally, ensuring 100% privacy and $0 ongoing costs.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color w:val="1f1f1f"/>
          <w:rtl w:val="0"/>
        </w:rPr>
        <w:t xml:space="preserve"> serves as the central orchestration logic for both the LifeOS and the research agent,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Mem0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Zep</w:t>
      </w:r>
      <w:r w:rsidDel="00000000" w:rsidR="00000000" w:rsidRPr="00000000">
        <w:rPr>
          <w:color w:val="1f1f1f"/>
          <w:rtl w:val="0"/>
        </w:rPr>
        <w:t xml:space="preserve"> as the persistent memory substrate. Integration is achieved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n8n</w:t>
      </w:r>
      <w:r w:rsidDel="00000000" w:rsidR="00000000" w:rsidRPr="00000000">
        <w:rPr>
          <w:color w:val="1f1f1f"/>
          <w:rtl w:val="0"/>
        </w:rPr>
        <w:t xml:space="preserve">, which handles triggers like "daily schedule roll-over," while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MCP</w:t>
      </w:r>
      <w:r w:rsidDel="00000000" w:rsidR="00000000" w:rsidRPr="00000000">
        <w:rPr>
          <w:color w:val="1f1f1f"/>
          <w:rtl w:val="0"/>
        </w:rPr>
        <w:t xml:space="preserve"> exposes your local filesystem, Obsidian vault, and SQL databases directly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CLI</w:t>
      </w:r>
      <w:r w:rsidDel="00000000" w:rsidR="00000000" w:rsidRPr="00000000">
        <w:rPr>
          <w:color w:val="1f1f1f"/>
          <w:rtl w:val="0"/>
        </w:rPr>
        <w:t xml:space="preserve">. For the high-grade dossiers, the agent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Firecrawl</w:t>
      </w:r>
      <w:r w:rsidDel="00000000" w:rsidR="00000000" w:rsidRPr="00000000">
        <w:rPr>
          <w:color w:val="1f1f1f"/>
          <w:rtl w:val="0"/>
        </w:rPr>
        <w:t xml:space="preserve"> to ingest data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LongWriter-Zero</w:t>
      </w:r>
      <w:r w:rsidDel="00000000" w:rsidR="00000000" w:rsidRPr="00000000">
        <w:rPr>
          <w:color w:val="1f1f1f"/>
          <w:rtl w:val="0"/>
        </w:rPr>
        <w:t xml:space="preserve"> to synthesize 10,000+ word reports.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vqohkqqle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Optimal Tiered Memory Implementation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Gemini CLI passively populates and invokes memory, you should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four-tier layering</w:t>
      </w:r>
      <w:r w:rsidDel="00000000" w:rsidR="00000000" w:rsidRPr="00000000">
        <w:rPr>
          <w:color w:val="1f1f1f"/>
          <w:rtl w:val="0"/>
        </w:rPr>
        <w:t xml:space="preserve"> system directly in your system instructions via the Model Context Protocol.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1: The Active Buffer (In-Context):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mcp-server-filesystem</w:t>
      </w:r>
      <w:r w:rsidDel="00000000" w:rsidR="00000000" w:rsidRPr="00000000">
        <w:rPr>
          <w:color w:val="1f1f1f"/>
          <w:rtl w:val="0"/>
        </w:rPr>
        <w:t xml:space="preserve"> to map a 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CURRENT_FOCUS.md</w:t>
      </w:r>
      <w:r w:rsidDel="00000000" w:rsidR="00000000" w:rsidRPr="00000000">
        <w:rPr>
          <w:color w:val="1f1f1f"/>
          <w:rtl w:val="0"/>
        </w:rPr>
        <w:t xml:space="preserve"> file. Gemini is instructed to read this on every startup to understand your immediate snapshot.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2: The Personalization Layer (Passive Mem0):</w:t>
      </w:r>
      <w:r w:rsidDel="00000000" w:rsidR="00000000" w:rsidRPr="00000000">
        <w:rPr>
          <w:color w:val="1f1f1f"/>
          <w:rtl w:val="0"/>
        </w:rPr>
        <w:t xml:space="preserve"> Configure an automated post-process hook in Gemini CLI to call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mem0.add()</w:t>
      </w:r>
      <w:r w:rsidDel="00000000" w:rsidR="00000000" w:rsidRPr="00000000">
        <w:rPr>
          <w:color w:val="1f1f1f"/>
          <w:rtl w:val="0"/>
        </w:rPr>
        <w:t xml:space="preserve"> after every interaction. This passively distills facts (e.g., "User started Python course") into a local vector/graph store.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3: The Relational History (On-Demand Zep):</w:t>
      </w:r>
      <w:r w:rsidDel="00000000" w:rsidR="00000000" w:rsidRPr="00000000">
        <w:rPr>
          <w:color w:val="1f1f1f"/>
          <w:rtl w:val="0"/>
        </w:rPr>
        <w:t xml:space="preserve"> When the "Sensei" is invoked, Gemini calls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mcp-server-sqlite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mcp-server-postgres</w:t>
      </w:r>
      <w:r w:rsidDel="00000000" w:rsidR="00000000" w:rsidRPr="00000000">
        <w:rPr>
          <w:color w:val="1f1f1f"/>
          <w:rtl w:val="0"/>
        </w:rPr>
        <w:t xml:space="preserve"> to query Zep’s temporal knowledge graph. This identifies how your aspirations have evolved since your last "snapshot".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4: The Archive/Library (Passive Obsidian):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for semantic search across your books and axioms. Gemini invokes this only when your query requires external "grounding" in academic or technical papers.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System Instruction Pattern: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"Always utilize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search and </w:t>
      </w:r>
      <w:r w:rsidDel="00000000" w:rsidR="00000000" w:rsidRPr="00000000">
        <w:rPr>
          <w:color w:val="444746"/>
          <w:shd w:fill="e9eef6" w:val="clear"/>
          <w:rtl w:val="0"/>
        </w:rPr>
        <w:t xml:space="preserve">mem0</w:t>
      </w:r>
      <w:r w:rsidDel="00000000" w:rsidR="00000000" w:rsidRPr="00000000">
        <w:rPr>
          <w:color w:val="1f1f1f"/>
          <w:rtl w:val="0"/>
        </w:rPr>
        <w:t xml:space="preserve"> retrieval tools before answering personal or research queries. After each completion,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</w:t>
      </w:r>
      <w:r w:rsidDel="00000000" w:rsidR="00000000" w:rsidRPr="00000000">
        <w:rPr>
          <w:color w:val="1f1f1f"/>
          <w:rtl w:val="0"/>
        </w:rPr>
        <w:t xml:space="preserve"> to record new facts, axioms, or project statuses discovered during the 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6.4961636828644"/>
        <w:gridCol w:w="1855.2429667519182"/>
        <w:gridCol w:w="3327.4680306905366"/>
        <w:gridCol w:w="1448.2864450127877"/>
        <w:gridCol w:w="2142.5063938618923"/>
        <w:tblGridChange w:id="0">
          <w:tblGrid>
            <w:gridCol w:w="586.4961636828644"/>
            <w:gridCol w:w="1855.2429667519182"/>
            <w:gridCol w:w="3327.4680306905366"/>
            <w:gridCol w:w="1448.2864450127877"/>
            <w:gridCol w:w="2142.50639386189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Window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GEMINI.md</w:t>
            </w:r>
            <w:r w:rsidDel="00000000" w:rsidR="00000000" w:rsidRPr="00000000">
              <w:rPr>
                <w:color w:val="1f1f1f"/>
                <w:rtl w:val="0"/>
              </w:rPr>
              <w:t xml:space="preserve"> (3 levels)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Identity, rules, conventions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~2–5k tokens, always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Always hot-loaded</w:t>
            </w:r>
            <w:hyperlink r:id="rId6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geminicli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mem0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Episodic + preference (what happened, who you are)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~0 until query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Auto-retrieved by relevance</w:t>
            </w:r>
            <w:hyperlink r:id="rId8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mem0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ChromaDB +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Semantic/conceptual (find things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related to</w:t>
            </w:r>
            <w:r w:rsidDel="00000000" w:rsidR="00000000" w:rsidRPr="00000000">
              <w:rPr>
                <w:color w:val="1f1f1f"/>
                <w:rtl w:val="0"/>
              </w:rPr>
              <w:t xml:space="preserve"> X)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~0 until query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Top-k chunk injection</w:t>
            </w:r>
            <w:hyperlink r:id="rId10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oobskulden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SQLite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Structured facts, entities, relationships (exact lookups)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~0 until query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 explicit query</w:t>
            </w:r>
            <w:hyperlink r:id="rId12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Obsidian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Your personal synthesized knowledge base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~0 until query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Retrieved on relevance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Temporal / LangGraph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Workflow continuity across days/sessions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~0 until active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Only during multi-step tasks</w:t>
            </w:r>
          </w:p>
        </w:tc>
      </w:tr>
    </w:tbl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. If the user asks for a 'Sensei' reflection, query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bitemporal_history</w:t>
      </w:r>
      <w:r w:rsidDel="00000000" w:rsidR="00000000" w:rsidRPr="00000000">
        <w:rPr>
          <w:color w:val="1f1f1f"/>
          <w:rtl w:val="0"/>
        </w:rPr>
        <w:t xml:space="preserve"> via the SQL MCP server."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15"/>
        <w:gridCol w:w="1350"/>
        <w:gridCol w:w="1620"/>
        <w:gridCol w:w="1935"/>
        <w:tblGridChange w:id="0">
          <w:tblGrid>
            <w:gridCol w:w="1575"/>
            <w:gridCol w:w="2415"/>
            <w:gridCol w:w="1350"/>
            <w:gridCol w:w="1620"/>
            <w:gridCol w:w="19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 Self-Host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Redundant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Graphiti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Temporal KG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Zep (pick one)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Temporal KG + sessions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Partial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Graphiti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FalkorDB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 DB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Cognee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KG + vector multi-source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ChromaDB partially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Letta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Agent-managed tiers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Limited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Hindsight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Institutional learning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Supermemory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Semantic compression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 (cloud)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LangChain partially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LlamaIndex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RAG orchestration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LangChain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Qdrant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Vector store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ChromaDB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Weaviate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Hybrid vector+BM25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ChromaDB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Milvus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Distributed vector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Qdrant at scale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pgvector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Relational + vector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Via SQLite MCP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SQLite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KG MCP Server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Semantic KG (zero infra)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Graphiti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Memvid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Video-encoded corpus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ChromaDB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Procedural workflow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300" w:right="60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Temporal</w:t>
            </w:r>
          </w:p>
        </w:tc>
      </w:tr>
    </w:tbl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https://github.com/ceorkm/kratos-mcp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obskulden.com/2026/03/we-gave-our-ai-stack-a-memory.-heres-everything-thats-wrong-with-it./" TargetMode="External"/><Relationship Id="rId10" Type="http://schemas.openxmlformats.org/officeDocument/2006/relationships/hyperlink" Target="https://oobskulden.com/2026/03/we-gave-our-ai-stack-a-memory.-heres-everything-thats-wrong-with-it./" TargetMode="External"/><Relationship Id="rId13" Type="http://schemas.openxmlformats.org/officeDocument/2006/relationships/hyperlink" Target="https://www.youtube.com/watch?v=yvtgnVaWmf0" TargetMode="External"/><Relationship Id="rId12" Type="http://schemas.openxmlformats.org/officeDocument/2006/relationships/hyperlink" Target="https://www.youtube.com/watch?v=yvtgnVaWmf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em0.ai/cookbooks/frameworks/gemini-3-with-mem0-mcp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cli.com/docs/cli/tutorials/memory-management/" TargetMode="External"/><Relationship Id="rId7" Type="http://schemas.openxmlformats.org/officeDocument/2006/relationships/hyperlink" Target="https://geminicli.com/docs/cli/tutorials/memory-management/" TargetMode="External"/><Relationship Id="rId8" Type="http://schemas.openxmlformats.org/officeDocument/2006/relationships/hyperlink" Target="https://docs.mem0.ai/cookbooks/frameworks/gemini-3-with-mem0-m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