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51155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51155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511555">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511555">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51155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51155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51155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51155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51155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8D0DFD" w:rsidRDefault="00FD4FDB" w:rsidP="008D0DFD">
      <w:pPr>
        <w:widowControl w:val="0"/>
        <w:autoSpaceDE w:val="0"/>
        <w:autoSpaceDN w:val="0"/>
        <w:adjustRightInd w:val="0"/>
        <w:ind w:left="640" w:hanging="640"/>
        <w:rPr>
          <w:noProof/>
        </w:rPr>
      </w:pPr>
      <w:r>
        <w:fldChar w:fldCharType="begin" w:fldLock="1"/>
      </w:r>
      <w:r w:rsidRPr="00B106E7">
        <w:rPr>
          <w:lang w:val="en-US"/>
        </w:rPr>
        <w:instrText xml:space="preserve">ADDIN Mendeley Bibliography CSL_BIBLIOGRAPHY </w:instrText>
      </w:r>
      <w:r>
        <w:fldChar w:fldCharType="separate"/>
      </w:r>
      <w:r w:rsidR="008D0DFD" w:rsidRPr="008D0DFD">
        <w:rPr>
          <w:noProof/>
        </w:rPr>
        <w:t>[1]</w:t>
      </w:r>
      <w:r w:rsidR="008D0DFD" w:rsidRPr="008D0DFD">
        <w:rPr>
          <w:noProof/>
        </w:rPr>
        <w:tab/>
        <w:t xml:space="preserve">D. Heiss-Czedik, “An Introduction to Genetic Algorithms.,” </w:t>
      </w:r>
      <w:r w:rsidR="008D0DFD" w:rsidRPr="008D0DFD">
        <w:rPr>
          <w:i/>
          <w:iCs/>
          <w:noProof/>
        </w:rPr>
        <w:t>Artif. Life</w:t>
      </w:r>
      <w:r w:rsidR="008D0DFD" w:rsidRPr="008D0DFD">
        <w:rPr>
          <w:noProof/>
        </w:rPr>
        <w:t>, vol. 3, no. 1, pp. 63–65, 1997.</w:t>
      </w:r>
    </w:p>
    <w:p w14:paraId="460AE7DA" w14:textId="77777777" w:rsidR="008D0DFD" w:rsidRPr="008D0DFD" w:rsidRDefault="008D0DFD" w:rsidP="008D0DFD">
      <w:pPr>
        <w:widowControl w:val="0"/>
        <w:autoSpaceDE w:val="0"/>
        <w:autoSpaceDN w:val="0"/>
        <w:adjustRightInd w:val="0"/>
        <w:ind w:left="640" w:hanging="640"/>
        <w:rPr>
          <w:noProof/>
        </w:rPr>
      </w:pPr>
      <w:r w:rsidRPr="008D0DFD">
        <w:rPr>
          <w:noProof/>
        </w:rPr>
        <w:t>[2]</w:t>
      </w:r>
      <w:r w:rsidRPr="008D0DFD">
        <w:rPr>
          <w:noProof/>
        </w:rPr>
        <w:tab/>
        <w:t xml:space="preserve">K. Deb, A. Pratap, S. Agarwal, and T. Meyarivan, “A fast and elitist multiobjective genetic algorithm: NSGA-II,” </w:t>
      </w:r>
      <w:r w:rsidRPr="008D0DFD">
        <w:rPr>
          <w:i/>
          <w:iCs/>
          <w:noProof/>
        </w:rPr>
        <w:t>IEEE Trans. Evol. Comput.</w:t>
      </w:r>
      <w:r w:rsidRPr="008D0DFD">
        <w:rPr>
          <w:noProof/>
        </w:rPr>
        <w:t>, 2002.</w:t>
      </w:r>
    </w:p>
    <w:p w14:paraId="2B6D7894" w14:textId="77777777" w:rsidR="008D0DFD" w:rsidRPr="008D0DFD" w:rsidRDefault="008D0DFD" w:rsidP="008D0DFD">
      <w:pPr>
        <w:widowControl w:val="0"/>
        <w:autoSpaceDE w:val="0"/>
        <w:autoSpaceDN w:val="0"/>
        <w:adjustRightInd w:val="0"/>
        <w:ind w:left="640" w:hanging="640"/>
        <w:rPr>
          <w:noProof/>
        </w:rPr>
      </w:pPr>
      <w:r w:rsidRPr="008D0DFD">
        <w:rPr>
          <w:noProof/>
        </w:rPr>
        <w:t>[3]</w:t>
      </w:r>
      <w:r w:rsidRPr="008D0DFD">
        <w:rPr>
          <w:noProof/>
        </w:rPr>
        <w:tab/>
        <w:t>X. S. Yang, “Metaheuristic Optimization,” vol. 6, no. 2011, 2015.</w:t>
      </w:r>
    </w:p>
    <w:p w14:paraId="21B78C33" w14:textId="77777777" w:rsidR="008D0DFD" w:rsidRPr="008D0DFD" w:rsidRDefault="008D0DFD" w:rsidP="008D0DFD">
      <w:pPr>
        <w:widowControl w:val="0"/>
        <w:autoSpaceDE w:val="0"/>
        <w:autoSpaceDN w:val="0"/>
        <w:adjustRightInd w:val="0"/>
        <w:ind w:left="640" w:hanging="640"/>
        <w:rPr>
          <w:noProof/>
        </w:rPr>
      </w:pPr>
      <w:r w:rsidRPr="008D0DFD">
        <w:rPr>
          <w:noProof/>
        </w:rPr>
        <w:t>[4]</w:t>
      </w:r>
      <w:r w:rsidRPr="008D0DFD">
        <w:rPr>
          <w:noProof/>
        </w:rPr>
        <w:tab/>
        <w:t xml:space="preserve">I. Boussaïd, J. Lepagnot, and P. Siarry, “A survey on optimization metaheuristics,” </w:t>
      </w:r>
      <w:r w:rsidRPr="008D0DFD">
        <w:rPr>
          <w:i/>
          <w:iCs/>
          <w:noProof/>
        </w:rPr>
        <w:t>Inf. Sci. (Ny).</w:t>
      </w:r>
      <w:r w:rsidRPr="008D0DFD">
        <w:rPr>
          <w:noProof/>
        </w:rPr>
        <w:t>, vol. 237, pp. 82–117, 2013.</w:t>
      </w:r>
    </w:p>
    <w:p w14:paraId="198A507A" w14:textId="77777777" w:rsidR="008D0DFD" w:rsidRPr="008D0DFD" w:rsidRDefault="008D0DFD" w:rsidP="008D0DFD">
      <w:pPr>
        <w:widowControl w:val="0"/>
        <w:autoSpaceDE w:val="0"/>
        <w:autoSpaceDN w:val="0"/>
        <w:adjustRightInd w:val="0"/>
        <w:ind w:left="640" w:hanging="640"/>
        <w:rPr>
          <w:noProof/>
        </w:rPr>
      </w:pPr>
      <w:r w:rsidRPr="008D0DFD">
        <w:rPr>
          <w:noProof/>
        </w:rPr>
        <w:t>[5]</w:t>
      </w:r>
      <w:r w:rsidRPr="008D0DFD">
        <w:rPr>
          <w:noProof/>
        </w:rPr>
        <w:tab/>
        <w:t xml:space="preserve">S. Luke, </w:t>
      </w:r>
      <w:r w:rsidRPr="008D0DFD">
        <w:rPr>
          <w:i/>
          <w:iCs/>
          <w:noProof/>
        </w:rPr>
        <w:t>Essentials of Metaheuristics</w:t>
      </w:r>
      <w:r w:rsidRPr="008D0DFD">
        <w:rPr>
          <w:noProof/>
        </w:rPr>
        <w:t>, Second. Lulu, 2013.</w:t>
      </w:r>
    </w:p>
    <w:p w14:paraId="6A3E2AE4" w14:textId="77777777" w:rsidR="008D0DFD" w:rsidRPr="008D0DFD" w:rsidRDefault="008D0DFD" w:rsidP="008D0DFD">
      <w:pPr>
        <w:widowControl w:val="0"/>
        <w:autoSpaceDE w:val="0"/>
        <w:autoSpaceDN w:val="0"/>
        <w:adjustRightInd w:val="0"/>
        <w:ind w:left="640" w:hanging="640"/>
        <w:rPr>
          <w:noProof/>
        </w:rPr>
      </w:pPr>
      <w:r w:rsidRPr="008D0DFD">
        <w:rPr>
          <w:noProof/>
        </w:rPr>
        <w:t>[6]</w:t>
      </w:r>
      <w:r w:rsidRPr="008D0DFD">
        <w:rPr>
          <w:noProof/>
        </w:rPr>
        <w:tab/>
        <w:t xml:space="preserve">M. Braux and J. Noyé, “Towards partially evaluating reflection in Java,” </w:t>
      </w:r>
      <w:r w:rsidRPr="008D0DFD">
        <w:rPr>
          <w:i/>
          <w:iCs/>
          <w:noProof/>
        </w:rPr>
        <w:t>ACM SIGPLAN Not.</w:t>
      </w:r>
      <w:r w:rsidRPr="008D0DFD">
        <w:rPr>
          <w:noProof/>
        </w:rPr>
        <w:t>, vol. 34, no. 11, pp. 2–11, 1999.</w:t>
      </w:r>
    </w:p>
    <w:p w14:paraId="6E004D1C" w14:textId="77777777" w:rsidR="008D0DFD" w:rsidRPr="008D0DFD" w:rsidRDefault="008D0DFD" w:rsidP="008D0DFD">
      <w:pPr>
        <w:widowControl w:val="0"/>
        <w:autoSpaceDE w:val="0"/>
        <w:autoSpaceDN w:val="0"/>
        <w:adjustRightInd w:val="0"/>
        <w:ind w:left="640" w:hanging="640"/>
        <w:rPr>
          <w:noProof/>
        </w:rPr>
      </w:pPr>
      <w:r w:rsidRPr="008D0DFD">
        <w:rPr>
          <w:noProof/>
        </w:rPr>
        <w:t>[7]</w:t>
      </w:r>
      <w:r w:rsidRPr="008D0DFD">
        <w:rPr>
          <w:noProof/>
        </w:rPr>
        <w:tab/>
        <w:t xml:space="preserve">H. Rocha and M. T. Valente, “How annotations are used in Java: An empirical study,” </w:t>
      </w:r>
      <w:r w:rsidRPr="008D0DFD">
        <w:rPr>
          <w:i/>
          <w:iCs/>
          <w:noProof/>
        </w:rPr>
        <w:t>SEKE 2011 - Proc. 23rd Int. Conf. Softw. Eng. Knowl. Eng.</w:t>
      </w:r>
      <w:r w:rsidRPr="008D0DFD">
        <w:rPr>
          <w:noProof/>
        </w:rPr>
        <w:t>, no. June 2014, pp. 426–431, 2011.</w:t>
      </w:r>
    </w:p>
    <w:p w14:paraId="1C9B14AC" w14:textId="77777777" w:rsidR="008D0DFD" w:rsidRPr="008D0DFD" w:rsidRDefault="008D0DFD" w:rsidP="008D0DFD">
      <w:pPr>
        <w:widowControl w:val="0"/>
        <w:autoSpaceDE w:val="0"/>
        <w:autoSpaceDN w:val="0"/>
        <w:adjustRightInd w:val="0"/>
        <w:ind w:left="640" w:hanging="640"/>
        <w:rPr>
          <w:noProof/>
        </w:rPr>
      </w:pPr>
      <w:r w:rsidRPr="008D0DFD">
        <w:rPr>
          <w:noProof/>
        </w:rPr>
        <w:t>[8]</w:t>
      </w:r>
      <w:r w:rsidRPr="008D0DFD">
        <w:rPr>
          <w:noProof/>
        </w:rPr>
        <w:tab/>
        <w:t xml:space="preserve">A. Syromiatnikov and D. Weyns, “A journey through the land of model-view-design patterns,” </w:t>
      </w:r>
      <w:r w:rsidRPr="008D0DFD">
        <w:rPr>
          <w:i/>
          <w:iCs/>
          <w:noProof/>
        </w:rPr>
        <w:t>Proc. - Work. IEEE/IFIP Conf. Softw. Archit. 2014, WICSA 2014</w:t>
      </w:r>
      <w:r w:rsidRPr="008D0DFD">
        <w:rPr>
          <w:noProof/>
        </w:rPr>
        <w:t>, pp. 21–30, 2014.</w:t>
      </w:r>
    </w:p>
    <w:p w14:paraId="0474DABD" w14:textId="77777777" w:rsidR="008D0DFD" w:rsidRPr="008D0DFD" w:rsidRDefault="008D0DFD" w:rsidP="008D0DFD">
      <w:pPr>
        <w:widowControl w:val="0"/>
        <w:autoSpaceDE w:val="0"/>
        <w:autoSpaceDN w:val="0"/>
        <w:adjustRightInd w:val="0"/>
        <w:ind w:left="640" w:hanging="640"/>
        <w:rPr>
          <w:noProof/>
        </w:rPr>
      </w:pPr>
      <w:r w:rsidRPr="008D0DFD">
        <w:rPr>
          <w:noProof/>
        </w:rPr>
        <w:t>[9]</w:t>
      </w:r>
      <w:r w:rsidRPr="008D0DFD">
        <w:rPr>
          <w:noProof/>
        </w:rPr>
        <w:tab/>
        <w:t xml:space="preserve">A. J. Nebro, J. J. Durillo, and M. Vergne, “Redesigning the jMetal multi-objective optimization framework,” in </w:t>
      </w:r>
      <w:r w:rsidRPr="008D0DFD">
        <w:rPr>
          <w:i/>
          <w:iCs/>
          <w:noProof/>
        </w:rPr>
        <w:t>GECCO 2015 - Companion Publication of the 2015 Genetic and Evolutionary Computation Conference</w:t>
      </w:r>
      <w:r w:rsidRPr="008D0DFD">
        <w:rPr>
          <w:noProof/>
        </w:rPr>
        <w:t>, 2015.</w:t>
      </w:r>
    </w:p>
    <w:p w14:paraId="472C016F" w14:textId="4D2DE904" w:rsidR="00FD4FDB" w:rsidRPr="00FD4FDB" w:rsidRDefault="00FD4FDB" w:rsidP="00FD4FDB">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mas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bookmarkStart w:id="22" w:name="_GoBack"/>
      <w:bookmarkEnd w:id="22"/>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3" w:name="_Toc27085441"/>
      <w:r>
        <w:t>Operación del Sistema</w:t>
      </w:r>
      <w:bookmarkEnd w:id="23"/>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10FF1B35" w:rsidR="00285B10" w:rsidRPr="00285B10" w:rsidRDefault="00DB70EA" w:rsidP="00285B10">
      <w:r>
        <w:rPr>
          <w:noProof/>
        </w:rPr>
        <w:drawing>
          <wp:inline distT="0" distB="0" distL="0" distR="0" wp14:anchorId="3EC0067A" wp14:editId="35EB520E">
            <wp:extent cx="5613400" cy="3918585"/>
            <wp:effectExtent l="0" t="0" r="635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8585"/>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4" w:name="_Toc27085442"/>
      <w:r>
        <w:lastRenderedPageBreak/>
        <w:t>Diseño de Interfaz</w:t>
      </w:r>
      <w:bookmarkEnd w:id="24"/>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5" w:name="_Toc231664999"/>
      <w:bookmarkStart w:id="26" w:name="_Toc27085443"/>
      <w:r>
        <w:t>Diseño de interfaz de usuario</w:t>
      </w:r>
      <w:bookmarkEnd w:id="25"/>
      <w:bookmarkEnd w:id="26"/>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7" w:name="_Toc27085444"/>
      <w:r>
        <w:t>Interfaz de inicio.</w:t>
      </w:r>
      <w:bookmarkEnd w:id="27"/>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8" w:name="_Toc27085445"/>
      <w:r>
        <w:t>Interfaz de configuración del problema</w:t>
      </w:r>
      <w:bookmarkEnd w:id="28"/>
    </w:p>
    <w:p w14:paraId="3A3C738E" w14:textId="00973787" w:rsidR="00C004CB" w:rsidRDefault="00C004CB" w:rsidP="00C004CB">
      <w:r>
        <w:t xml:space="preserve">Esta interfaz es mostrada solo cuando el problema tiene parámetros que configurar. </w:t>
      </w:r>
    </w:p>
    <w:p w14:paraId="4439F834" w14:textId="7EF3CBA3" w:rsidR="00B249EE" w:rsidRDefault="00B249EE" w:rsidP="00C004CB"/>
    <w:p w14:paraId="69D83555" w14:textId="29E59858" w:rsidR="00B249EE" w:rsidRPr="00B249EE" w:rsidRDefault="00B249EE" w:rsidP="00C004CB">
      <w:r>
        <w:t xml:space="preserve">Cuando se seleccione un operador que en su constructor por defecto (indicado por la anotación </w:t>
      </w:r>
      <w:r>
        <w:rPr>
          <w:i/>
        </w:rPr>
        <w:t>@</w:t>
      </w:r>
      <w:proofErr w:type="spellStart"/>
      <w:r>
        <w:rPr>
          <w:i/>
        </w:rPr>
        <w:t>DefaultConstructor</w:t>
      </w:r>
      <w:proofErr w:type="spellEnd"/>
      <w:r>
        <w:t>) reciba parámetros se habilitara el botón de configuración.</w:t>
      </w:r>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9" w:name="_Toc27085446"/>
      <w:r>
        <w:lastRenderedPageBreak/>
        <w:t>Interfaz de ejecución de algoritmos</w:t>
      </w:r>
      <w:bookmarkEnd w:id="29"/>
    </w:p>
    <w:p w14:paraId="194FE31A" w14:textId="1652851E" w:rsidR="00FA7552" w:rsidRPr="003C53D7" w:rsidRDefault="00A86FE5" w:rsidP="00FA7552">
      <w:r>
        <w:t xml:space="preserve">Esta interfaz </w:t>
      </w:r>
      <w:r w:rsidR="00C004CB">
        <w:t>es</w:t>
      </w:r>
      <w:r>
        <w:t xml:space="preserve">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30" w:name="_Toc27085447"/>
      <w:r>
        <w:t>Interfaz de gráficos</w:t>
      </w:r>
      <w:bookmarkEnd w:id="30"/>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1" w:name="_Toc27085448"/>
      <w:r>
        <w:t>Interfaz de resultados</w:t>
      </w:r>
      <w:bookmarkEnd w:id="31"/>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9088A9B" w:rsidR="003C53D7" w:rsidRPr="003C53D7" w:rsidRDefault="003C53D7" w:rsidP="00A86FE5">
      <w:r>
        <w:t>El botón “</w:t>
      </w:r>
      <w:proofErr w:type="spellStart"/>
      <w:r>
        <w:rPr>
          <w:i/>
        </w:rPr>
        <w:t>Save</w:t>
      </w:r>
      <w:proofErr w:type="spellEnd"/>
      <w:r>
        <w:rPr>
          <w:i/>
        </w:rPr>
        <w:t xml:space="preserve"> </w:t>
      </w:r>
      <w:proofErr w:type="spellStart"/>
      <w:r>
        <w:rPr>
          <w:i/>
        </w:rPr>
        <w:t>selected</w:t>
      </w:r>
      <w:proofErr w:type="spellEnd"/>
      <w:r>
        <w:rPr>
          <w:i/>
        </w:rPr>
        <w:t xml:space="preserve"> ítems as </w:t>
      </w:r>
      <w:proofErr w:type="spellStart"/>
      <w:r>
        <w:rPr>
          <w:i/>
        </w:rPr>
        <w:t>inp</w:t>
      </w:r>
      <w:proofErr w:type="spellEnd"/>
      <w:r>
        <w:rPr>
          <w:i/>
        </w:rPr>
        <w:t xml:space="preserve">” </w:t>
      </w:r>
      <w:r>
        <w:t xml:space="preserve">crea un </w:t>
      </w:r>
      <w:proofErr w:type="spellStart"/>
      <w:r>
        <w:t>inp</w:t>
      </w:r>
      <w:proofErr w:type="spellEnd"/>
      <w:r>
        <w:t xml:space="preserve"> para cada una de las soluciones seleccionadas. Para esto se envía un</w:t>
      </w:r>
      <w:r w:rsidR="00FE69C0">
        <w:t>a copia del</w:t>
      </w:r>
      <w:r>
        <w:t xml:space="preserve"> objeto Network </w:t>
      </w:r>
      <w:r w:rsidR="00FE69C0">
        <w:t xml:space="preserve">abierto </w:t>
      </w:r>
      <w:r>
        <w:t xml:space="preserve">y la solución al método </w:t>
      </w:r>
      <w:r w:rsidRPr="00FE69C0">
        <w:rPr>
          <w:color w:val="FF0000"/>
        </w:rPr>
        <w:t xml:space="preserve">XXX </w:t>
      </w:r>
      <w:r>
        <w:t xml:space="preserve">del problema, este método sustituye en el objeto Network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86FE5"/>
    <w:p w14:paraId="61718F20" w14:textId="42BA2236" w:rsidR="00A86FE5" w:rsidRPr="00A86FE5" w:rsidRDefault="00A86FE5" w:rsidP="00A86FE5">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2" w:name="_Toc27085449"/>
      <w:r>
        <w:lastRenderedPageBreak/>
        <w:t>Detalles de implementación</w:t>
      </w:r>
      <w:bookmarkEnd w:id="32"/>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3"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4"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lastRenderedPageBreak/>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lastRenderedPageBreak/>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8FA90F"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proofErr w:type="gramStart"/>
      <w:r>
        <w:t>anotación</w:t>
      </w:r>
      <w:proofErr w:type="gramEnd"/>
      <w:r>
        <w:t xml:space="preserve">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lastRenderedPageBreak/>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10DBE49"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5749B7B5" w14:textId="124D5367" w:rsidR="001A401D" w:rsidRPr="001A401D" w:rsidRDefault="00276B36" w:rsidP="001A401D">
      <w:r>
        <w:t xml:space="preserve">Si el </w:t>
      </w:r>
      <w:proofErr w:type="spellStart"/>
      <w:r>
        <w:t>TextField</w:t>
      </w:r>
      <w:proofErr w:type="spellEnd"/>
      <w:r>
        <w:t xml:space="preserve"> donde se muestra la ruta esta vacío, es decir, </w:t>
      </w:r>
      <w:r w:rsidR="002129E6">
        <w:t>no se</w:t>
      </w:r>
      <w:r>
        <w:t xml:space="preserve"> ha seleccionado un archivo, entonces será inyectado </w:t>
      </w:r>
      <w:proofErr w:type="spellStart"/>
      <w:r w:rsidR="00540AA4">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2D0136F9" w:rsidR="004D2589" w:rsidRPr="00963537" w:rsidRDefault="00963537" w:rsidP="00BD221D">
      <w:pPr>
        <w:pStyle w:val="Textoindependiente"/>
        <w:numPr>
          <w:ilvl w:val="0"/>
          <w:numId w:val="9"/>
        </w:numPr>
        <w:tabs>
          <w:tab w:val="left" w:pos="3686"/>
        </w:tabs>
      </w:pPr>
      <w:proofErr w:type="spellStart"/>
      <w:r>
        <w:rPr>
          <w:i/>
        </w:rPr>
        <w:t>displaysNames</w:t>
      </w:r>
      <w:proofErr w:type="spellEnd"/>
      <w:r>
        <w:t xml:space="preserve">: Arreglo que recibe instancias del tipo </w:t>
      </w:r>
      <w:proofErr w:type="spellStart"/>
      <w:r>
        <w:t>Class</w:t>
      </w:r>
      <w:proofErr w:type="spellEnd"/>
      <w:r>
        <w:t>.</w:t>
      </w:r>
    </w:p>
    <w:p w14:paraId="6C9D2B80" w14:textId="52012B02" w:rsidR="004D2589" w:rsidRDefault="005349A5" w:rsidP="00922692">
      <w:r>
        <w:rPr>
          <w:noProof/>
        </w:rPr>
        <w:lastRenderedPageBreak/>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682BFD00"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Double.NEGATIVE_INFINITY</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r w:rsidRPr="009B5338">
        <w:rPr>
          <w:i/>
        </w:rPr>
        <w:t>NEGATIVE</w:t>
      </w:r>
      <w:r w:rsidRPr="009B5338">
        <w:t>_INFINITY</w:t>
      </w:r>
      <w:proofErr w:type="spellEnd"/>
      <w:r w:rsidRPr="009B5338">
        <w:t xml:space="preserve"> 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r w:rsidRPr="009B5338">
        <w:rPr>
          <w:i/>
        </w:rPr>
        <w:t>.NEGATIVE_INFITITY</w:t>
      </w:r>
      <w:proofErr w:type="spellEnd"/>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t>NumberToggleInput</w:t>
      </w:r>
      <w:proofErr w:type="spellEnd"/>
      <w:r>
        <w:rPr>
          <w:i/>
        </w:rPr>
        <w:t xml:space="preserve">. </w:t>
      </w:r>
      <w:r w:rsidRPr="00624021">
        <w:t>Como se aprecia en la Ilustración 2</w:t>
      </w:r>
      <w:r w:rsidR="00D02F55">
        <w:t>3</w:t>
      </w:r>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proofErr w:type="spellStart"/>
      <w:r w:rsidRPr="0034417A">
        <w:rPr>
          <w:i/>
        </w:rPr>
        <w:t>build</w:t>
      </w:r>
      <w:proofErr w:type="spellEnd"/>
      <w:r>
        <w:rPr>
          <w:i/>
        </w:rPr>
        <w:t>,</w:t>
      </w:r>
      <w:r>
        <w:t xml:space="preserve"> cuya declaración corresponde a la siguiente:</w:t>
      </w:r>
    </w:p>
    <w:p w14:paraId="3CA6D795" w14:textId="77777777" w:rsidR="0034417A" w:rsidRDefault="0034417A" w:rsidP="0034417A"/>
    <w:p w14:paraId="58674D36" w14:textId="73A6EF80" w:rsidR="0034417A" w:rsidRDefault="0034417A" w:rsidP="0034417A">
      <w:pPr>
        <w:jc w:val="center"/>
        <w:rPr>
          <w:rFonts w:ascii="Consolas" w:eastAsiaTheme="minorHAnsi" w:hAnsi="Consolas" w:cs="Consolas"/>
          <w:color w:val="000000"/>
          <w:sz w:val="20"/>
          <w:szCs w:val="20"/>
          <w:shd w:val="clear" w:color="auto" w:fill="E8F2FE"/>
          <w:lang w:val="es-CL" w:eastAsia="en-US"/>
        </w:rPr>
      </w:pPr>
      <w:proofErr w:type="spellStart"/>
      <w:r>
        <w:rPr>
          <w:rFonts w:ascii="Consolas" w:eastAsiaTheme="minorHAnsi" w:hAnsi="Consolas" w:cs="Consolas"/>
          <w:color w:val="000000"/>
          <w:sz w:val="20"/>
          <w:szCs w:val="20"/>
          <w:shd w:val="clear" w:color="auto" w:fill="E8F2FE"/>
          <w:lang w:val="es-CL" w:eastAsia="en-US"/>
        </w:rPr>
        <w:t>Algorithm</w:t>
      </w:r>
      <w:proofErr w:type="spellEnd"/>
      <w:r>
        <w:rPr>
          <w:rFonts w:ascii="Consolas" w:eastAsiaTheme="minorHAnsi" w:hAnsi="Consolas" w:cs="Consolas"/>
          <w:color w:val="000000"/>
          <w:sz w:val="20"/>
          <w:szCs w:val="20"/>
          <w:shd w:val="clear" w:color="auto" w:fill="E8F2FE"/>
          <w:lang w:val="es-CL" w:eastAsia="en-US"/>
        </w:rPr>
        <w:t xml:space="preserve">&lt;?&gt; </w:t>
      </w:r>
      <w:proofErr w:type="spellStart"/>
      <w:r>
        <w:rPr>
          <w:rFonts w:ascii="Consolas" w:eastAsiaTheme="minorHAnsi" w:hAnsi="Consolas" w:cs="Consolas"/>
          <w:color w:val="000000"/>
          <w:sz w:val="20"/>
          <w:szCs w:val="20"/>
          <w:shd w:val="clear" w:color="auto" w:fill="E8F2FE"/>
          <w:lang w:val="es-CL" w:eastAsia="en-US"/>
        </w:rPr>
        <w:t>build</w:t>
      </w:r>
      <w:proofErr w:type="spellEnd"/>
      <w:r>
        <w:rPr>
          <w:rFonts w:ascii="Consolas" w:eastAsiaTheme="minorHAnsi" w:hAnsi="Consolas" w:cs="Consolas"/>
          <w:color w:val="000000"/>
          <w:sz w:val="20"/>
          <w:szCs w:val="20"/>
          <w:shd w:val="clear" w:color="auto" w:fill="E8F2FE"/>
          <w:lang w:val="es-CL" w:eastAsia="en-US"/>
        </w:rPr>
        <w:t>(</w:t>
      </w:r>
      <w:proofErr w:type="spellStart"/>
      <w:r>
        <w:rPr>
          <w:rFonts w:ascii="Consolas" w:eastAsiaTheme="minorHAnsi" w:hAnsi="Consolas" w:cs="Consolas"/>
          <w:color w:val="000000"/>
          <w:sz w:val="20"/>
          <w:szCs w:val="20"/>
          <w:shd w:val="clear" w:color="auto" w:fill="E8F2FE"/>
          <w:lang w:val="es-CL" w:eastAsia="en-US"/>
        </w:rPr>
        <w:t>String</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6A3E3E"/>
          <w:sz w:val="20"/>
          <w:szCs w:val="20"/>
          <w:shd w:val="clear" w:color="auto" w:fill="E8F2FE"/>
          <w:lang w:val="es-CL" w:eastAsia="en-US"/>
        </w:rPr>
        <w:t>inpPath</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b/>
          <w:bCs/>
          <w:color w:val="7F0055"/>
          <w:sz w:val="20"/>
          <w:szCs w:val="20"/>
          <w:shd w:val="clear" w:color="auto" w:fill="E8F2FE"/>
          <w:lang w:val="es-CL" w:eastAsia="en-US"/>
        </w:rPr>
        <w:t>throws</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000000"/>
          <w:sz w:val="20"/>
          <w:szCs w:val="20"/>
          <w:shd w:val="clear" w:color="auto" w:fill="E8F2FE"/>
          <w:lang w:val="es-CL" w:eastAsia="en-US"/>
        </w:rPr>
        <w:t>Exception</w:t>
      </w:r>
      <w:proofErr w:type="spellEnd"/>
      <w:r>
        <w:rPr>
          <w:rFonts w:ascii="Consolas" w:eastAsiaTheme="minorHAnsi" w:hAnsi="Consolas" w:cs="Consolas"/>
          <w:color w:val="000000"/>
          <w:sz w:val="20"/>
          <w:szCs w:val="20"/>
          <w:shd w:val="clear" w:color="auto" w:fill="E8F2FE"/>
          <w:lang w:val="es-CL" w:eastAsia="en-US"/>
        </w:rPr>
        <w:t>;</w:t>
      </w:r>
    </w:p>
    <w:p w14:paraId="663EFDF4" w14:textId="4E1CE5A5" w:rsidR="0034417A" w:rsidRDefault="0034417A" w:rsidP="0034417A">
      <w:pPr>
        <w:rPr>
          <w:u w:val="single"/>
        </w:rPr>
      </w:pPr>
    </w:p>
    <w:p w14:paraId="130D4AB9" w14:textId="13E15548" w:rsidR="00C76684" w:rsidRDefault="0034417A" w:rsidP="0034417A">
      <w:r>
        <w:lastRenderedPageBreak/>
        <w:t xml:space="preserve">Las clases de los objetos que implementen esta interfaz deben ser guardados en una estructura de datos, la cual será recorrida cuando se inicie la ejecución del programa y analizada usando la </w:t>
      </w:r>
      <w:r>
        <w:rPr>
          <w:i/>
        </w:rPr>
        <w:t xml:space="preserve">Java </w:t>
      </w:r>
      <w:proofErr w:type="spellStart"/>
      <w:r>
        <w:rPr>
          <w:i/>
        </w:rPr>
        <w:t>Reflection</w:t>
      </w:r>
      <w:proofErr w:type="spellEnd"/>
      <w:r>
        <w:rPr>
          <w:i/>
        </w:rPr>
        <w:t xml:space="preserve">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para crear el algoritmo y comenzar su ejecución.</w:t>
      </w:r>
    </w:p>
    <w:p w14:paraId="545ED12D" w14:textId="4F207FF8" w:rsidR="00CE1A63" w:rsidRDefault="00CE1A63" w:rsidP="0034417A"/>
    <w:p w14:paraId="2CDA1D6B" w14:textId="3E2272ED" w:rsidR="00C15C52" w:rsidRDefault="00C15C52" w:rsidP="0034417A">
      <w:r>
        <w:t xml:space="preserve">La estructura de datos en la que guardar la clase Registrable se encuentra en la clase </w:t>
      </w:r>
      <w:proofErr w:type="spellStart"/>
      <w:r>
        <w:t>ProblemRegistrar</w:t>
      </w:r>
      <w:proofErr w:type="spellEnd"/>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4"/>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fldSimple w:instr=" SEQ Tabla \* ARABIC ">
        <w:r w:rsidR="00747102">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2D7C7" w14:textId="77777777" w:rsidR="00511555" w:rsidRDefault="00511555" w:rsidP="009F0FA7">
      <w:r>
        <w:separator/>
      </w:r>
    </w:p>
  </w:endnote>
  <w:endnote w:type="continuationSeparator" w:id="0">
    <w:p w14:paraId="27A5EA5D" w14:textId="77777777" w:rsidR="00511555" w:rsidRDefault="00511555"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C004CB" w:rsidRDefault="00C004CB">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C004CB" w:rsidRDefault="00C004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39953" w14:textId="77777777" w:rsidR="00511555" w:rsidRDefault="00511555" w:rsidP="009F0FA7">
      <w:r>
        <w:separator/>
      </w:r>
    </w:p>
  </w:footnote>
  <w:footnote w:type="continuationSeparator" w:id="0">
    <w:p w14:paraId="50F0D490" w14:textId="77777777" w:rsidR="00511555" w:rsidRDefault="00511555"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2"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4"/>
  </w:num>
  <w:num w:numId="6">
    <w:abstractNumId w:val="10"/>
  </w:num>
  <w:num w:numId="7">
    <w:abstractNumId w:val="11"/>
  </w:num>
  <w:num w:numId="8">
    <w:abstractNumId w:val="5"/>
  </w:num>
  <w:num w:numId="9">
    <w:abstractNumId w:val="12"/>
  </w:num>
  <w:num w:numId="10">
    <w:abstractNumId w:val="0"/>
  </w:num>
  <w:num w:numId="11">
    <w:abstractNumId w:val="7"/>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E57C9"/>
    <w:rsid w:val="000F5046"/>
    <w:rsid w:val="001036B9"/>
    <w:rsid w:val="00120CB4"/>
    <w:rsid w:val="00121597"/>
    <w:rsid w:val="0013777A"/>
    <w:rsid w:val="00140E7D"/>
    <w:rsid w:val="00147EB2"/>
    <w:rsid w:val="0015076F"/>
    <w:rsid w:val="00153CD3"/>
    <w:rsid w:val="00156724"/>
    <w:rsid w:val="0016414B"/>
    <w:rsid w:val="001655AF"/>
    <w:rsid w:val="00182DA3"/>
    <w:rsid w:val="001A401D"/>
    <w:rsid w:val="001B0136"/>
    <w:rsid w:val="001B1643"/>
    <w:rsid w:val="001B419C"/>
    <w:rsid w:val="001C3586"/>
    <w:rsid w:val="001D1DD7"/>
    <w:rsid w:val="001D4D37"/>
    <w:rsid w:val="001F0EDA"/>
    <w:rsid w:val="00201607"/>
    <w:rsid w:val="002031D4"/>
    <w:rsid w:val="00206C03"/>
    <w:rsid w:val="00211BF8"/>
    <w:rsid w:val="002129E6"/>
    <w:rsid w:val="0021373E"/>
    <w:rsid w:val="00223B74"/>
    <w:rsid w:val="002329A3"/>
    <w:rsid w:val="0024032C"/>
    <w:rsid w:val="00247D24"/>
    <w:rsid w:val="00250C70"/>
    <w:rsid w:val="00254423"/>
    <w:rsid w:val="00276B36"/>
    <w:rsid w:val="00285B10"/>
    <w:rsid w:val="00292E80"/>
    <w:rsid w:val="00295937"/>
    <w:rsid w:val="00297777"/>
    <w:rsid w:val="002A0D6C"/>
    <w:rsid w:val="002A779C"/>
    <w:rsid w:val="002B1573"/>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0E9F"/>
    <w:rsid w:val="004F4DA9"/>
    <w:rsid w:val="00510478"/>
    <w:rsid w:val="00511555"/>
    <w:rsid w:val="0051685C"/>
    <w:rsid w:val="00533EB4"/>
    <w:rsid w:val="005349A5"/>
    <w:rsid w:val="00540AA4"/>
    <w:rsid w:val="00546329"/>
    <w:rsid w:val="00563599"/>
    <w:rsid w:val="00570777"/>
    <w:rsid w:val="00570CCD"/>
    <w:rsid w:val="00580448"/>
    <w:rsid w:val="00596D2A"/>
    <w:rsid w:val="005A0736"/>
    <w:rsid w:val="005A0D01"/>
    <w:rsid w:val="005A0FDB"/>
    <w:rsid w:val="005B0C84"/>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130D"/>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1CBF"/>
    <w:rsid w:val="0089274F"/>
    <w:rsid w:val="008A2EA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213A"/>
    <w:rsid w:val="00A63B1A"/>
    <w:rsid w:val="00A65D3B"/>
    <w:rsid w:val="00A65F48"/>
    <w:rsid w:val="00A719C0"/>
    <w:rsid w:val="00A71C65"/>
    <w:rsid w:val="00A7338F"/>
    <w:rsid w:val="00A773B5"/>
    <w:rsid w:val="00A80EC6"/>
    <w:rsid w:val="00A83D22"/>
    <w:rsid w:val="00A864F3"/>
    <w:rsid w:val="00A86FE5"/>
    <w:rsid w:val="00A92220"/>
    <w:rsid w:val="00AA2805"/>
    <w:rsid w:val="00AA7123"/>
    <w:rsid w:val="00AB0E5C"/>
    <w:rsid w:val="00AB2532"/>
    <w:rsid w:val="00AC5D2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31345"/>
    <w:rsid w:val="00E36EF3"/>
    <w:rsid w:val="00E37EC2"/>
    <w:rsid w:val="00E92966"/>
    <w:rsid w:val="00E96517"/>
    <w:rsid w:val="00EA1C21"/>
    <w:rsid w:val="00EB36AB"/>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7C01DF-91A3-4F51-B49F-C87512F8C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24</Pages>
  <Words>6995</Words>
  <Characters>38474</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88</cp:revision>
  <cp:lastPrinted>2019-12-14T23:10:00Z</cp:lastPrinted>
  <dcterms:created xsi:type="dcterms:W3CDTF">2017-12-10T21:57:00Z</dcterms:created>
  <dcterms:modified xsi:type="dcterms:W3CDTF">2019-12-27T18:54:00Z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