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rPr>
          <w:rFonts w:ascii="Arial" w:hAnsi="Arial" w:eastAsia="Arial" w:cs="Arial"/>
          <w:sz w:val="24"/>
          <w:szCs w:val="24"/>
        </w:rPr>
      </w:pPr>
      <w:r>
        <w:rPr>
          <w:rFonts w:eastAsia="Arial" w:cs="Arial" w:ascii="Arial" w:hAnsi="Arial"/>
          <w:sz w:val="24"/>
          <w:szCs w:val="24"/>
        </w:rPr>
        <mc:AlternateContent>
          <mc:Choice Requires="wps">
            <w:drawing>
              <wp:anchor behindDoc="1" distT="0" distB="0" distL="0" distR="0" simplePos="0" locked="0" layoutInCell="1" allowOverlap="1" relativeHeight="2">
                <wp:simplePos x="0" y="0"/>
                <wp:positionH relativeFrom="column">
                  <wp:posOffset>-203200</wp:posOffset>
                </wp:positionH>
                <wp:positionV relativeFrom="paragraph">
                  <wp:posOffset>-12700</wp:posOffset>
                </wp:positionV>
                <wp:extent cx="5888990" cy="9429750"/>
                <wp:effectExtent l="15240" t="15240" r="15240" b="15240"/>
                <wp:wrapNone/>
                <wp:docPr id="1" name="Shape 2"/>
                <a:graphic xmlns:a="http://schemas.openxmlformats.org/drawingml/2006/main">
                  <a:graphicData uri="http://schemas.microsoft.com/office/word/2010/wordprocessingShape">
                    <wps:wsp>
                      <wps:cNvSpPr/>
                      <wps:spPr>
                        <a:xfrm>
                          <a:off x="0" y="0"/>
                          <a:ext cx="5888880" cy="9429840"/>
                        </a:xfrm>
                        <a:prstGeom prst="roundRect">
                          <a:avLst>
                            <a:gd name="adj" fmla="val 5074"/>
                          </a:avLst>
                        </a:prstGeom>
                        <a:noFill/>
                        <a:ln w="28575">
                          <a:solidFill>
                            <a:srgbClr val="000000"/>
                          </a:solidFill>
                          <a:round/>
                        </a:ln>
                      </wps:spPr>
                      <wps:style>
                        <a:lnRef idx="0"/>
                        <a:fillRef idx="0"/>
                        <a:effectRef idx="0"/>
                        <a:fontRef idx="minor"/>
                      </wps:style>
                      <wps:txbx>
                        <w:txbxContent>
                          <w:p>
                            <w:pPr>
                              <w:pStyle w:val="FrameContents"/>
                              <w:spacing w:lineRule="auto" w:line="240" w:before="0" w:after="0"/>
                              <w:ind w:hanging="0" w:left="0" w:right="0"/>
                              <w:jc w:val="left"/>
                              <w:rPr/>
                            </w:pPr>
                            <w:r>
                              <w:rPr/>
                            </w:r>
                          </w:p>
                        </w:txbxContent>
                      </wps:txbx>
                      <wps:bodyPr tIns="91440" bIns="91440" anchor="ctr">
                        <a:noAutofit/>
                      </wps:bodyPr>
                    </wps:wsp>
                  </a:graphicData>
                </a:graphic>
              </wp:anchor>
            </w:drawing>
          </mc:Choice>
          <mc:Fallback>
            <w:pict>
              <v:roundrect id="shape_0" ID="Shape 2" path="l-2147483642,-2147483642l-2147483631,-2147483630l-2147483641,0l-2147483642,-2147483642l-2147483629,-2147483628l-2147483632,-2147483640l-2147483642,-2147483642xe" stroked="t" o:allowincell="f" style="position:absolute;margin-left:-16pt;margin-top:-1pt;width:463.65pt;height:742.45pt;mso-wrap-style:none;v-text-anchor:middle">
                <v:fill o:detectmouseclick="t" on="false"/>
                <v:stroke color="black" weight="28440" joinstyle="round" endcap="flat"/>
                <v:textbox>
                  <w:txbxContent>
                    <w:p>
                      <w:pPr>
                        <w:pStyle w:val="FrameContents"/>
                        <w:spacing w:lineRule="auto" w:line="240" w:before="0" w:after="0"/>
                        <w:ind w:hanging="0" w:left="0" w:right="0"/>
                        <w:jc w:val="left"/>
                        <w:rPr/>
                      </w:pPr>
                      <w:r>
                        <w:rPr/>
                      </w:r>
                    </w:p>
                  </w:txbxContent>
                </v:textbox>
                <w10:wrap type="none"/>
              </v:roundrect>
            </w:pict>
          </mc:Fallback>
        </mc:AlternateContent>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drawing>
          <wp:inline distT="0" distB="0" distL="0" distR="0">
            <wp:extent cx="1327150" cy="1795145"/>
            <wp:effectExtent l="0" t="0" r="0" b="0"/>
            <wp:docPr id="2" name="image2.png" descr="LOGO C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LOGO CLP.png"/>
                    <pic:cNvPicPr>
                      <a:picLocks noChangeAspect="1" noChangeArrowheads="1"/>
                    </pic:cNvPicPr>
                  </pic:nvPicPr>
                  <pic:blipFill>
                    <a:blip r:embed="rId2"/>
                    <a:stretch>
                      <a:fillRect/>
                    </a:stretch>
                  </pic:blipFill>
                  <pic:spPr bwMode="auto">
                    <a:xfrm>
                      <a:off x="0" y="0"/>
                      <a:ext cx="1327150" cy="1795145"/>
                    </a:xfrm>
                    <a:prstGeom prst="rect">
                      <a:avLst/>
                    </a:prstGeom>
                    <a:noFill/>
                  </pic:spPr>
                </pic:pic>
              </a:graphicData>
            </a:graphic>
          </wp:inline>
        </w:drawing>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t>PEMERINTAH KABUPATEN CILACAP</w:t>
      </w:r>
    </w:p>
    <w:p>
      <w:pPr>
        <w:pStyle w:val="normal1"/>
        <w:spacing w:lineRule="auto" w:line="240" w:before="0" w:after="72"/>
        <w:jc w:val="center"/>
        <w:rPr>
          <w:rFonts w:ascii="Arial" w:hAnsi="Arial" w:eastAsia="Arial" w:cs="Arial"/>
          <w:b/>
          <w:smallCaps/>
          <w:sz w:val="24"/>
          <w:szCs w:val="24"/>
        </w:rPr>
      </w:pPr>
      <w:r>
        <w:rPr>
          <w:rFonts w:eastAsia="Arial" w:cs="Arial" w:ascii="Arial" w:hAnsi="Arial"/>
          <w:b/>
          <w:smallCaps/>
          <w:sz w:val="24"/>
          <w:szCs w:val="24"/>
        </w:rPr>
        <w:t xml:space="preserve">DINAS PENDIDIKAN DAN KEBUDAYAAN </w:t>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p>
      <w:pPr>
        <w:pStyle w:val="normal1"/>
        <w:spacing w:lineRule="auto" w:line="240" w:before="0" w:after="72"/>
        <w:jc w:val="center"/>
        <w:rPr>
          <w:rFonts w:ascii="Arial" w:hAnsi="Arial" w:eastAsia="Arial" w:cs="Arial"/>
          <w:b/>
          <w:sz w:val="24"/>
          <w:szCs w:val="24"/>
        </w:rPr>
      </w:pPr>
      <w:r>
        <w:rPr>
          <w:rFonts w:eastAsia="Arial" w:cs="Arial" w:ascii="Arial" w:hAnsi="Arial"/>
          <w:b/>
          <w:sz w:val="24"/>
          <w:szCs w:val="24"/>
        </w:rPr>
        <w:t>DOKUMEN KONTRAK</w:t>
      </w:r>
    </w:p>
    <w:p>
      <w:pPr>
        <w:pStyle w:val="normal1"/>
        <w:spacing w:lineRule="auto" w:line="240" w:before="0" w:after="72"/>
        <w:jc w:val="center"/>
        <w:rPr>
          <w:rFonts w:ascii="Arial" w:hAnsi="Arial" w:eastAsia="Arial" w:cs="Arial"/>
          <w:b/>
          <w:sz w:val="24"/>
          <w:szCs w:val="24"/>
        </w:rPr>
      </w:pPr>
      <w:r>
        <w:rPr>
          <w:rFonts w:eastAsia="Arial" w:cs="Arial" w:ascii="Arial" w:hAnsi="Arial"/>
          <w:b/>
          <w:sz w:val="24"/>
          <w:szCs w:val="24"/>
        </w:rPr>
        <w:t>PENGADAAN BARANG</w:t>
      </w:r>
    </w:p>
    <w:p>
      <w:pPr>
        <w:pStyle w:val="normal1"/>
        <w:spacing w:lineRule="auto" w:line="240" w:before="0" w:after="72"/>
        <w:jc w:val="center"/>
        <w:rPr>
          <w:rFonts w:ascii="Arial" w:hAnsi="Arial" w:eastAsia="Arial" w:cs="Arial"/>
          <w:b/>
          <w:sz w:val="24"/>
          <w:szCs w:val="24"/>
        </w:rPr>
      </w:pPr>
      <w:r>
        <w:rPr>
          <w:rFonts w:eastAsia="Arial" w:cs="Arial" w:ascii="Arial" w:hAnsi="Arial"/>
          <w:b/>
          <w:sz w:val="24"/>
          <w:szCs w:val="24"/>
        </w:rPr>
        <w:t xml:space="preserve">(E-KATALOG) </w:t>
      </w:r>
    </w:p>
    <w:p>
      <w:pPr>
        <w:pStyle w:val="normal1"/>
        <w:spacing w:lineRule="auto" w:line="240" w:before="0" w:after="72"/>
        <w:jc w:val="center"/>
        <w:rPr>
          <w:rFonts w:ascii="Arial" w:hAnsi="Arial" w:eastAsia="Arial" w:cs="Arial"/>
          <w:sz w:val="24"/>
          <w:szCs w:val="24"/>
        </w:rPr>
      </w:pPr>
      <w:r>
        <w:rPr>
          <w:rFonts w:eastAsia="Arial" w:cs="Arial" w:ascii="Arial" w:hAnsi="Arial"/>
          <w:b/>
          <w:i/>
          <w:sz w:val="24"/>
          <w:szCs w:val="24"/>
        </w:rPr>
        <w:t>KONTRAK HARGA SATUAN</w:t>
      </w:r>
    </w:p>
    <w:p>
      <w:pPr>
        <w:pStyle w:val="normal1"/>
        <w:spacing w:lineRule="auto" w:line="240" w:before="0" w:after="72"/>
        <w:jc w:val="center"/>
        <w:rPr>
          <w:rFonts w:ascii="Arial" w:hAnsi="Arial" w:eastAsia="Arial" w:cs="Arial"/>
          <w:sz w:val="24"/>
          <w:szCs w:val="24"/>
        </w:rPr>
      </w:pPr>
      <w:r>
        <w:rPr>
          <w:rFonts w:eastAsia="Arial" w:cs="Arial" w:ascii="Arial" w:hAnsi="Arial"/>
          <w:sz w:val="24"/>
          <w:szCs w:val="24"/>
        </w:rPr>
      </w:r>
    </w:p>
    <w:tbl>
      <w:tblPr>
        <w:tblStyle w:val="Table1"/>
        <w:tblW w:w="8640" w:type="dxa"/>
        <w:jc w:val="left"/>
        <w:tblInd w:w="108" w:type="dxa"/>
        <w:tblLayout w:type="fixed"/>
        <w:tblCellMar>
          <w:top w:w="0" w:type="dxa"/>
          <w:left w:w="108" w:type="dxa"/>
          <w:bottom w:w="0" w:type="dxa"/>
          <w:right w:w="108" w:type="dxa"/>
        </w:tblCellMar>
        <w:tblLook w:val="0400"/>
      </w:tblPr>
      <w:tblGrid>
        <w:gridCol w:w="2999"/>
        <w:gridCol w:w="330"/>
        <w:gridCol w:w="5311"/>
      </w:tblGrid>
      <w:tr>
        <w:trPr/>
        <w:tc>
          <w:tcPr>
            <w:tcW w:w="2999"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SUB KEGIATAN</w:t>
            </w:r>
          </w:p>
        </w:tc>
        <w:tc>
          <w:tcPr>
            <w:tcW w:w="330"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t>
            </w:r>
          </w:p>
        </w:tc>
        <w:tc>
          <w:tcPr>
            <w:tcW w:w="5311" w:type="dxa"/>
            <w:tcBorders/>
          </w:tcPr>
          <w:p>
            <w:pPr>
              <w:pStyle w:val="normal1"/>
              <w:spacing w:lineRule="auto" w:line="240" w:before="0" w:after="72"/>
              <w:rPr>
                <w:rFonts w:ascii="Arial" w:hAnsi="Arial" w:eastAsia="Arial" w:cs="Arial"/>
                <w:sz w:val="24"/>
                <w:szCs w:val="24"/>
                <w:highlight w:val="white"/>
              </w:rPr>
            </w:pPr>
            <w:r>
              <w:rPr>
                <w:rFonts w:eastAsia="Arial" w:cs="Arial" w:ascii="Arial" w:hAnsi="Arial"/>
                <w:sz w:val="24"/>
                <w:szCs w:val="24"/>
                <w:highlight w:val="white"/>
              </w:rPr>
              <w:t>${</w:t>
            </w:r>
            <w:r>
              <w:rPr>
                <w:rFonts w:eastAsia="Arial" w:cs="Arial" w:ascii="Arial" w:hAnsi="Arial"/>
                <w:sz w:val="24"/>
                <w:szCs w:val="24"/>
                <w:highlight w:val="white"/>
              </w:rPr>
              <w:t>SUB</w:t>
            </w:r>
            <w:r>
              <w:rPr>
                <w:rFonts w:eastAsia="Arial" w:cs="Arial" w:ascii="Arial" w:hAnsi="Arial"/>
                <w:sz w:val="24"/>
                <w:szCs w:val="24"/>
                <w:highlight w:val="white"/>
              </w:rPr>
              <w:t>_KEGIATAN}</w:t>
            </w:r>
          </w:p>
        </w:tc>
      </w:tr>
      <w:tr>
        <w:trPr/>
        <w:tc>
          <w:tcPr>
            <w:tcW w:w="2999"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PEKERJAAN</w:t>
            </w:r>
          </w:p>
        </w:tc>
        <w:tc>
          <w:tcPr>
            <w:tcW w:w="330"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t>
            </w:r>
          </w:p>
        </w:tc>
        <w:tc>
          <w:tcPr>
            <w:tcW w:w="5311"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highlight w:val="white"/>
              </w:rPr>
              <w:t>${</w:t>
            </w:r>
            <w:r>
              <w:rPr>
                <w:rFonts w:eastAsia="Arial" w:cs="Arial" w:ascii="Arial" w:hAnsi="Arial"/>
                <w:sz w:val="24"/>
                <w:szCs w:val="24"/>
                <w:highlight w:val="white"/>
              </w:rPr>
              <w:t>PEKERJAAN</w:t>
            </w:r>
            <w:r>
              <w:rPr>
                <w:rFonts w:eastAsia="Arial" w:cs="Arial" w:ascii="Arial" w:hAnsi="Arial"/>
                <w:sz w:val="24"/>
                <w:szCs w:val="24"/>
                <w:highlight w:val="white"/>
              </w:rPr>
              <w:t>_JUDUL}</w:t>
            </w:r>
          </w:p>
        </w:tc>
      </w:tr>
      <w:tr>
        <w:trPr/>
        <w:tc>
          <w:tcPr>
            <w:tcW w:w="2999"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ANGGARAN</w:t>
            </w:r>
          </w:p>
        </w:tc>
        <w:tc>
          <w:tcPr>
            <w:tcW w:w="330"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 xml:space="preserve">: </w:t>
            </w:r>
          </w:p>
        </w:tc>
        <w:tc>
          <w:tcPr>
            <w:tcW w:w="5311" w:type="dxa"/>
            <w:tcBorders/>
          </w:tcPr>
          <w:p>
            <w:pPr>
              <w:pStyle w:val="normal1"/>
              <w:spacing w:lineRule="auto" w:line="240" w:before="0" w:after="72"/>
              <w:rPr>
                <w:rFonts w:ascii="Arial" w:hAnsi="Arial" w:eastAsia="Arial" w:cs="Arial"/>
                <w:sz w:val="24"/>
                <w:szCs w:val="24"/>
                <w:highlight w:val="white"/>
              </w:rPr>
            </w:pPr>
            <w:r>
              <w:rPr>
                <w:rFonts w:eastAsia="Arial" w:cs="Arial" w:ascii="Arial" w:hAnsi="Arial"/>
                <w:sz w:val="24"/>
                <w:szCs w:val="24"/>
                <w:highlight w:val="white"/>
              </w:rPr>
              <w:t xml:space="preserve">Rp. </w:t>
            </w:r>
            <w:r>
              <w:rPr>
                <w:rFonts w:eastAsia="Arial" w:cs="Arial" w:ascii="Arial" w:hAnsi="Arial"/>
                <w:sz w:val="24"/>
                <w:szCs w:val="24"/>
                <w:highlight w:val="white"/>
              </w:rPr>
              <w:t>${</w:t>
            </w:r>
            <w:r>
              <w:rPr>
                <w:rFonts w:eastAsia="Arial" w:cs="Arial" w:ascii="Arial" w:hAnsi="Arial"/>
                <w:sz w:val="24"/>
                <w:szCs w:val="24"/>
                <w:highlight w:val="white"/>
              </w:rPr>
              <w:t>PAGU</w:t>
            </w:r>
            <w:r>
              <w:rPr>
                <w:rFonts w:eastAsia="Arial" w:cs="Arial" w:ascii="Arial" w:hAnsi="Arial"/>
                <w:sz w:val="24"/>
                <w:szCs w:val="24"/>
                <w:highlight w:val="white"/>
              </w:rPr>
              <w:t>_</w:t>
            </w:r>
            <w:r>
              <w:rPr>
                <w:rFonts w:eastAsia="Arial" w:cs="Arial" w:ascii="Arial" w:hAnsi="Arial"/>
                <w:sz w:val="24"/>
                <w:szCs w:val="24"/>
                <w:highlight w:val="white"/>
              </w:rPr>
              <w:t>ANGGARAN</w:t>
            </w:r>
            <w:r>
              <w:rPr>
                <w:rFonts w:eastAsia="Arial" w:cs="Arial" w:ascii="Arial" w:hAnsi="Arial"/>
                <w:sz w:val="24"/>
                <w:szCs w:val="24"/>
                <w:highlight w:val="white"/>
              </w:rPr>
              <w:t>}</w:t>
            </w:r>
          </w:p>
        </w:tc>
      </w:tr>
      <w:tr>
        <w:trPr/>
        <w:tc>
          <w:tcPr>
            <w:tcW w:w="2999"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KONTRAK</w:t>
            </w:r>
          </w:p>
        </w:tc>
        <w:tc>
          <w:tcPr>
            <w:tcW w:w="330"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t>
            </w:r>
          </w:p>
        </w:tc>
        <w:tc>
          <w:tcPr>
            <w:tcW w:w="5311"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 xml:space="preserve">Rp. </w:t>
            </w:r>
            <w:r>
              <w:rPr>
                <w:rFonts w:eastAsia="Arial" w:cs="Arial" w:ascii="Arial" w:hAnsi="Arial"/>
                <w:sz w:val="24"/>
                <w:szCs w:val="24"/>
              </w:rPr>
              <w:t>${</w:t>
            </w:r>
            <w:r>
              <w:rPr>
                <w:rFonts w:eastAsia="Arial" w:cs="Arial" w:ascii="Arial" w:hAnsi="Arial"/>
                <w:sz w:val="24"/>
                <w:szCs w:val="24"/>
              </w:rPr>
              <w:t>NILAI</w:t>
            </w:r>
            <w:r>
              <w:rPr>
                <w:rFonts w:eastAsia="Arial" w:cs="Arial" w:ascii="Arial" w:hAnsi="Arial"/>
                <w:sz w:val="24"/>
                <w:szCs w:val="24"/>
              </w:rPr>
              <w:t>_</w:t>
            </w:r>
            <w:r>
              <w:rPr>
                <w:rFonts w:eastAsia="Arial" w:cs="Arial" w:ascii="Arial" w:hAnsi="Arial"/>
                <w:sz w:val="24"/>
                <w:szCs w:val="24"/>
              </w:rPr>
              <w:t>KONTRAK</w:t>
            </w:r>
            <w:r>
              <w:rPr>
                <w:rFonts w:eastAsia="Arial" w:cs="Arial" w:ascii="Arial" w:hAnsi="Arial"/>
                <w:sz w:val="24"/>
                <w:szCs w:val="24"/>
              </w:rPr>
              <w:t>}</w:t>
            </w:r>
          </w:p>
        </w:tc>
      </w:tr>
      <w:tr>
        <w:trPr>
          <w:trHeight w:val="332" w:hRule="atLeast"/>
        </w:trPr>
        <w:tc>
          <w:tcPr>
            <w:tcW w:w="2999"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NOMOR KONTRAK</w:t>
            </w:r>
          </w:p>
        </w:tc>
        <w:tc>
          <w:tcPr>
            <w:tcW w:w="330"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t>
            </w:r>
          </w:p>
        </w:tc>
        <w:tc>
          <w:tcPr>
            <w:tcW w:w="5311"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NO</w:t>
            </w:r>
            <w:r>
              <w:rPr>
                <w:rFonts w:eastAsia="Arial" w:cs="Arial" w:ascii="Arial" w:hAnsi="Arial"/>
                <w:sz w:val="24"/>
                <w:szCs w:val="24"/>
              </w:rPr>
              <w:t>_</w:t>
            </w:r>
            <w:r>
              <w:rPr>
                <w:rFonts w:eastAsia="Arial" w:cs="Arial" w:ascii="Arial" w:hAnsi="Arial"/>
                <w:sz w:val="24"/>
                <w:szCs w:val="24"/>
              </w:rPr>
              <w:t>KONTRAK</w:t>
            </w:r>
            <w:r>
              <w:rPr>
                <w:rFonts w:eastAsia="Arial" w:cs="Arial" w:ascii="Arial" w:hAnsi="Arial"/>
                <w:sz w:val="24"/>
                <w:szCs w:val="24"/>
              </w:rPr>
              <w:t>}</w:t>
            </w:r>
          </w:p>
        </w:tc>
      </w:tr>
      <w:tr>
        <w:trPr/>
        <w:tc>
          <w:tcPr>
            <w:tcW w:w="2999"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TANGGAL KONTRAK</w:t>
            </w:r>
          </w:p>
        </w:tc>
        <w:tc>
          <w:tcPr>
            <w:tcW w:w="330"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t>
            </w:r>
          </w:p>
        </w:tc>
        <w:tc>
          <w:tcPr>
            <w:tcW w:w="5311" w:type="dxa"/>
            <w:tcBorders/>
          </w:tcPr>
          <w:p>
            <w:pPr>
              <w:pStyle w:val="normal1"/>
              <w:spacing w:lineRule="auto" w:line="240" w:before="0" w:after="72"/>
              <w:rPr>
                <w:rFonts w:ascii="Arial" w:hAnsi="Arial" w:eastAsia="Arial" w:cs="Arial"/>
                <w:sz w:val="24"/>
                <w:szCs w:val="24"/>
                <w:highlight w:val="white"/>
              </w:rPr>
            </w:pPr>
            <w:r>
              <w:rPr>
                <w:rFonts w:eastAsia="Arial" w:cs="Arial" w:ascii="Arial" w:hAnsi="Arial"/>
                <w:sz w:val="24"/>
                <w:szCs w:val="24"/>
                <w:highlight w:val="white"/>
              </w:rPr>
              <w:t>${</w:t>
            </w:r>
            <w:r>
              <w:rPr>
                <w:rFonts w:eastAsia="Arial" w:cs="Arial" w:ascii="Arial" w:hAnsi="Arial"/>
                <w:sz w:val="24"/>
                <w:szCs w:val="24"/>
                <w:highlight w:val="white"/>
              </w:rPr>
              <w:t>TGL</w:t>
            </w:r>
            <w:r>
              <w:rPr>
                <w:rFonts w:eastAsia="Arial" w:cs="Arial" w:ascii="Arial" w:hAnsi="Arial"/>
                <w:sz w:val="24"/>
                <w:szCs w:val="24"/>
                <w:highlight w:val="white"/>
              </w:rPr>
              <w:t>_</w:t>
            </w:r>
            <w:r>
              <w:rPr>
                <w:rFonts w:eastAsia="Arial" w:cs="Arial" w:ascii="Arial" w:hAnsi="Arial"/>
                <w:sz w:val="24"/>
                <w:szCs w:val="24"/>
                <w:highlight w:val="white"/>
              </w:rPr>
              <w:t>KONTRAK</w:t>
            </w:r>
            <w:r>
              <w:rPr>
                <w:rFonts w:eastAsia="Arial" w:cs="Arial" w:ascii="Arial" w:hAnsi="Arial"/>
                <w:sz w:val="24"/>
                <w:szCs w:val="24"/>
                <w:highlight w:val="white"/>
              </w:rPr>
              <w:t>}</w:t>
            </w:r>
          </w:p>
        </w:tc>
      </w:tr>
      <w:tr>
        <w:trPr/>
        <w:tc>
          <w:tcPr>
            <w:tcW w:w="2999"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WAKTU PELAKSANAAN</w:t>
            </w:r>
          </w:p>
        </w:tc>
        <w:tc>
          <w:tcPr>
            <w:tcW w:w="330"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t>
            </w:r>
          </w:p>
        </w:tc>
        <w:tc>
          <w:tcPr>
            <w:tcW w:w="5311"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highlight w:val="white"/>
              </w:rPr>
              <w:t>${WAKTU_KONTRAK}</w:t>
            </w:r>
            <w:r>
              <w:rPr>
                <w:rFonts w:eastAsia="Arial" w:cs="Arial" w:ascii="Arial" w:hAnsi="Arial"/>
                <w:sz w:val="24"/>
                <w:szCs w:val="24"/>
              </w:rPr>
              <w:t xml:space="preserve"> HARI KALENDER</w:t>
            </w:r>
          </w:p>
        </w:tc>
      </w:tr>
      <w:tr>
        <w:trPr/>
        <w:tc>
          <w:tcPr>
            <w:tcW w:w="2999"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PENYEDIA</w:t>
            </w:r>
          </w:p>
        </w:tc>
        <w:tc>
          <w:tcPr>
            <w:tcW w:w="330" w:type="dxa"/>
            <w:tcBorders/>
          </w:tcPr>
          <w:p>
            <w:pPr>
              <w:pStyle w:val="normal1"/>
              <w:spacing w:lineRule="auto" w:line="240" w:before="0" w:after="72"/>
              <w:rPr>
                <w:rFonts w:ascii="Arial" w:hAnsi="Arial" w:eastAsia="Arial" w:cs="Arial"/>
                <w:sz w:val="24"/>
                <w:szCs w:val="24"/>
              </w:rPr>
            </w:pPr>
            <w:r>
              <w:rPr>
                <w:rFonts w:eastAsia="Arial" w:cs="Arial" w:ascii="Arial" w:hAnsi="Arial"/>
                <w:sz w:val="24"/>
                <w:szCs w:val="24"/>
              </w:rPr>
              <w:t>:</w:t>
            </w:r>
          </w:p>
        </w:tc>
        <w:tc>
          <w:tcPr>
            <w:tcW w:w="5311" w:type="dxa"/>
            <w:tcBorders/>
          </w:tcPr>
          <w:p>
            <w:pPr>
              <w:pStyle w:val="normal1"/>
              <w:spacing w:lineRule="auto" w:line="240" w:before="0" w:after="72"/>
              <w:rPr>
                <w:rFonts w:ascii="Arial" w:hAnsi="Arial" w:eastAsia="Arial" w:cs="Arial"/>
                <w:sz w:val="24"/>
                <w:szCs w:val="24"/>
                <w:vertAlign w:val="superscript"/>
              </w:rPr>
            </w:pPr>
            <w:r>
              <w:rPr>
                <w:rFonts w:eastAsia="Arial" w:cs="Arial" w:ascii="Arial" w:hAnsi="Arial"/>
                <w:sz w:val="24"/>
                <w:szCs w:val="24"/>
              </w:rPr>
              <w:t>${NAMA_CV}</w:t>
            </w:r>
          </w:p>
        </w:tc>
      </w:tr>
    </w:tbl>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5">
            <wp:simplePos x="0" y="0"/>
            <wp:positionH relativeFrom="margin">
              <wp:posOffset>2265680</wp:posOffset>
            </wp:positionH>
            <wp:positionV relativeFrom="margin">
              <wp:posOffset>6877050</wp:posOffset>
            </wp:positionV>
            <wp:extent cx="1224280" cy="1224280"/>
            <wp:effectExtent l="0" t="0" r="0" b="0"/>
            <wp:wrapNone/>
            <wp:docPr id="3" name="image3.jpg" descr="QR Di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QR Dinas.jpg"/>
                    <pic:cNvPicPr>
                      <a:picLocks noChangeAspect="1" noChangeArrowheads="1"/>
                    </pic:cNvPicPr>
                  </pic:nvPicPr>
                  <pic:blipFill>
                    <a:blip r:embed="rId3"/>
                    <a:stretch>
                      <a:fillRect/>
                    </a:stretch>
                  </pic:blipFill>
                  <pic:spPr bwMode="auto">
                    <a:xfrm>
                      <a:off x="0" y="0"/>
                      <a:ext cx="1224280" cy="1224280"/>
                    </a:xfrm>
                    <a:prstGeom prst="rect">
                      <a:avLst/>
                    </a:prstGeom>
                    <a:noFill/>
                  </pic:spPr>
                </pic:pic>
              </a:graphicData>
            </a:graphic>
          </wp:anchor>
        </w:drawing>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sz w:val="24"/>
          <w:szCs w:val="24"/>
        </w:rPr>
      </w:pPr>
      <w:r>
        <w:rPr>
          <w:rFonts w:eastAsia="Arial" w:cs="Arial" w:ascii="Arial" w:hAnsi="Arial"/>
          <w:sz w:val="24"/>
          <w:szCs w:val="24"/>
        </w:rPr>
      </w:r>
    </w:p>
    <w:p>
      <w:pPr>
        <w:pStyle w:val="normal1"/>
        <w:tabs>
          <w:tab w:val="clear" w:pos="720"/>
          <w:tab w:val="left" w:pos="4462" w:leader="none"/>
          <w:tab w:val="left" w:pos="5461" w:leader="none"/>
          <w:tab w:val="center" w:pos="7027" w:leader="none"/>
        </w:tabs>
        <w:spacing w:lineRule="auto" w:line="360"/>
        <w:rPr>
          <w:rFonts w:ascii="Arial" w:hAnsi="Arial" w:eastAsia="Arial" w:cs="Arial"/>
          <w:b/>
          <w:sz w:val="24"/>
          <w:szCs w:val="24"/>
        </w:rPr>
      </w:pPr>
      <w:r>
        <w:rPr>
          <w:rFonts w:eastAsia="Arial" w:cs="Arial" w:ascii="Arial" w:hAnsi="Arial"/>
          <w:b/>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b/>
          <w:sz w:val="24"/>
          <w:szCs w:val="24"/>
        </w:rPr>
      </w:pPr>
      <w:r>
        <w:rPr>
          <w:rFonts w:eastAsia="Arial" w:cs="Arial" w:ascii="Arial" w:hAnsi="Arial"/>
          <w:b/>
          <w:sz w:val="24"/>
          <w:szCs w:val="24"/>
        </w:rPr>
      </w:r>
    </w:p>
    <w:p>
      <w:pPr>
        <w:pStyle w:val="normal1"/>
        <w:tabs>
          <w:tab w:val="clear" w:pos="720"/>
          <w:tab w:val="left" w:pos="4462" w:leader="none"/>
          <w:tab w:val="left" w:pos="5461" w:leader="none"/>
          <w:tab w:val="center" w:pos="7027" w:leader="none"/>
        </w:tabs>
        <w:spacing w:lineRule="auto" w:line="360"/>
        <w:jc w:val="center"/>
        <w:rPr>
          <w:rFonts w:ascii="Arial" w:hAnsi="Arial" w:eastAsia="Arial" w:cs="Arial"/>
          <w:b/>
          <w:sz w:val="24"/>
          <w:szCs w:val="24"/>
        </w:rPr>
      </w:pPr>
      <w:r>
        <w:rPr>
          <w:rFonts w:eastAsia="Arial" w:cs="Arial" w:ascii="Arial" w:hAnsi="Arial"/>
          <w:b/>
          <w:sz w:val="24"/>
          <w:szCs w:val="24"/>
        </w:rPr>
        <mc:AlternateContent>
          <mc:Choice Requires="wps">
            <w:drawing>
              <wp:anchor behindDoc="0" distT="0" distB="0" distL="0" distR="0" simplePos="0" locked="0" layoutInCell="0" allowOverlap="1" relativeHeight="6">
                <wp:simplePos x="0" y="0"/>
                <wp:positionH relativeFrom="page">
                  <wp:posOffset>2931795</wp:posOffset>
                </wp:positionH>
                <wp:positionV relativeFrom="page">
                  <wp:posOffset>8872855</wp:posOffset>
                </wp:positionV>
                <wp:extent cx="2057400" cy="381000"/>
                <wp:effectExtent l="0" t="0" r="0" b="0"/>
                <wp:wrapNone/>
                <wp:docPr id="4" name="Shape 3"/>
                <a:graphic xmlns:a="http://schemas.openxmlformats.org/drawingml/2006/main">
                  <a:graphicData uri="http://schemas.microsoft.com/office/word/2010/wordprocessingShape">
                    <wps:wsp>
                      <wps:cNvSpPr/>
                      <wps:spPr>
                        <a:xfrm>
                          <a:off x="0" y="0"/>
                          <a:ext cx="2057400" cy="380880"/>
                        </a:xfrm>
                        <a:prstGeom prst="rect">
                          <a:avLst/>
                        </a:prstGeom>
                        <a:noFill/>
                        <a:ln w="0">
                          <a:noFill/>
                        </a:ln>
                      </wps:spPr>
                      <wps:style>
                        <a:lnRef idx="0"/>
                        <a:fillRef idx="0"/>
                        <a:effectRef idx="0"/>
                        <a:fontRef idx="minor"/>
                      </wps:style>
                      <wps:txbx>
                        <w:txbxContent>
                          <w:p>
                            <w:pPr>
                              <w:pStyle w:val="FrameContents"/>
                              <w:spacing w:lineRule="auto" w:line="360" w:before="0" w:after="0"/>
                              <w:ind w:hanging="0" w:left="0" w:right="0"/>
                              <w:jc w:val="left"/>
                              <w:rPr/>
                            </w:pPr>
                            <w:r>
                              <w:rPr>
                                <w:rFonts w:eastAsia="Arial" w:cs="Arial" w:ascii="Arial" w:hAnsi="Arial"/>
                                <w:b/>
                                <w:i w:val="false"/>
                                <w:caps w:val="false"/>
                                <w:smallCaps w:val="false"/>
                                <w:strike w:val="false"/>
                                <w:dstrike w:val="false"/>
                                <w:color w:val="000000"/>
                                <w:position w:val="0"/>
                                <w:sz w:val="24"/>
                                <w:sz w:val="24"/>
                                <w:vertAlign w:val="baseline"/>
                              </w:rPr>
                              <w:t xml:space="preserve">TAHUN ANGGARAN </w:t>
                            </w:r>
                            <w:r>
                              <w:rPr>
                                <w:rFonts w:eastAsia="Arial" w:cs="Arial" w:ascii="Arial" w:hAnsi="Arial"/>
                                <w:b/>
                                <w:i w:val="false"/>
                                <w:caps w:val="false"/>
                                <w:smallCaps w:val="false"/>
                                <w:strike w:val="false"/>
                                <w:dstrike w:val="false"/>
                                <w:color w:val="000000"/>
                                <w:position w:val="0"/>
                                <w:sz w:val="24"/>
                                <w:sz w:val="24"/>
                                <w:highlight w:val="white"/>
                                <w:vertAlign w:val="baseline"/>
                              </w:rPr>
                              <w:t>2024</w:t>
                            </w:r>
                          </w:p>
                        </w:txbxContent>
                      </wps:txbx>
                      <wps:bodyPr tIns="91440" bIns="91440" anchor="t">
                        <a:noAutofit/>
                      </wps:bodyPr>
                    </wps:wsp>
                  </a:graphicData>
                </a:graphic>
              </wp:anchor>
            </w:drawing>
          </mc:Choice>
          <mc:Fallback>
            <w:pict>
              <v:rect id="shape_0" ID="Shape 3" path="m0,0l-2147483645,0l-2147483645,-2147483646l0,-2147483646xe" stroked="f" o:allowincell="f" style="position:absolute;margin-left:230.85pt;margin-top:698.65pt;width:161.95pt;height:29.95pt;mso-wrap-style:square;v-text-anchor:top;mso-position-horizontal-relative:page;mso-position-vertical-relative:page">
                <v:fill o:detectmouseclick="t" on="false"/>
                <v:stroke color="#3465a4" joinstyle="round" endcap="flat"/>
                <v:textbox>
                  <w:txbxContent>
                    <w:p>
                      <w:pPr>
                        <w:pStyle w:val="FrameContents"/>
                        <w:spacing w:lineRule="auto" w:line="360" w:before="0" w:after="0"/>
                        <w:ind w:hanging="0" w:left="0" w:right="0"/>
                        <w:jc w:val="left"/>
                        <w:rPr/>
                      </w:pPr>
                      <w:r>
                        <w:rPr>
                          <w:rFonts w:eastAsia="Arial" w:cs="Arial" w:ascii="Arial" w:hAnsi="Arial"/>
                          <w:b/>
                          <w:i w:val="false"/>
                          <w:caps w:val="false"/>
                          <w:smallCaps w:val="false"/>
                          <w:strike w:val="false"/>
                          <w:dstrike w:val="false"/>
                          <w:color w:val="000000"/>
                          <w:position w:val="0"/>
                          <w:sz w:val="24"/>
                          <w:sz w:val="24"/>
                          <w:vertAlign w:val="baseline"/>
                        </w:rPr>
                        <w:t xml:space="preserve">TAHUN ANGGARAN </w:t>
                      </w:r>
                      <w:r>
                        <w:rPr>
                          <w:rFonts w:eastAsia="Arial" w:cs="Arial" w:ascii="Arial" w:hAnsi="Arial"/>
                          <w:b/>
                          <w:i w:val="false"/>
                          <w:caps w:val="false"/>
                          <w:smallCaps w:val="false"/>
                          <w:strike w:val="false"/>
                          <w:dstrike w:val="false"/>
                          <w:color w:val="000000"/>
                          <w:position w:val="0"/>
                          <w:sz w:val="24"/>
                          <w:sz w:val="24"/>
                          <w:highlight w:val="white"/>
                          <w:vertAlign w:val="baseline"/>
                        </w:rPr>
                        <w:t>2024</w:t>
                      </w:r>
                    </w:p>
                  </w:txbxContent>
                </v:textbox>
                <w10:wrap type="none"/>
              </v:rect>
            </w:pict>
          </mc:Fallback>
        </mc:AlternateContent>
      </w:r>
    </w:p>
    <w:p>
      <w:pPr>
        <w:pStyle w:val="normal1"/>
        <w:spacing w:lineRule="auto" w:line="240" w:before="0" w:after="0"/>
        <w:jc w:val="center"/>
        <w:rPr>
          <w:rFonts w:ascii="Arial" w:hAnsi="Arial" w:eastAsia="Arial" w:cs="Arial"/>
          <w:b/>
          <w:sz w:val="24"/>
          <w:szCs w:val="24"/>
          <w:highlight w:val="white"/>
        </w:rPr>
      </w:pPr>
      <w:r>
        <w:rPr>
          <w:rFonts w:eastAsia="Arial" w:cs="Arial" w:ascii="Arial" w:hAnsi="Arial"/>
          <w:b/>
          <w:sz w:val="24"/>
          <w:szCs w:val="24"/>
          <w:highlight w:val="white"/>
        </w:rPr>
      </w:r>
    </w:p>
    <w:p>
      <w:pPr>
        <w:pStyle w:val="normal1"/>
        <w:spacing w:lineRule="auto" w:line="240" w:before="0" w:after="0"/>
        <w:jc w:val="center"/>
        <w:rPr>
          <w:rFonts w:ascii="Arial" w:hAnsi="Arial" w:eastAsia="Arial" w:cs="Arial"/>
          <w:b/>
          <w:sz w:val="24"/>
          <w:szCs w:val="24"/>
          <w:highlight w:val="white"/>
        </w:rPr>
      </w:pPr>
      <w:r>
        <w:rPr>
          <w:rFonts w:eastAsia="Arial" w:cs="Arial" w:ascii="Arial" w:hAnsi="Arial"/>
          <w:b/>
          <w:sz w:val="24"/>
          <w:szCs w:val="24"/>
          <w:highlight w:val="white"/>
        </w:rPr>
      </w:r>
      <w:r>
        <w:br w:type="page"/>
      </w:r>
    </w:p>
    <w:p>
      <w:pPr>
        <w:pStyle w:val="normal1"/>
        <w:spacing w:lineRule="auto" w:line="240" w:before="0" w:after="0"/>
        <w:jc w:val="center"/>
        <w:rPr>
          <w:rFonts w:ascii="Arial" w:hAnsi="Arial" w:eastAsia="Arial" w:cs="Arial"/>
          <w:b/>
          <w:sz w:val="24"/>
          <w:szCs w:val="24"/>
          <w:highlight w:val="white"/>
        </w:rPr>
      </w:pPr>
      <w:r>
        <w:rPr>
          <w:rFonts w:eastAsia="Arial" w:cs="Arial" w:ascii="Arial" w:hAnsi="Arial"/>
          <w:b/>
          <w:sz w:val="24"/>
          <w:szCs w:val="24"/>
          <w:highlight w:val="white"/>
        </w:rPr>
      </w:r>
    </w:p>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r>
    </w:p>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drawing>
          <wp:anchor behindDoc="0" distT="0" distB="0" distL="0" distR="0" simplePos="0" locked="0" layoutInCell="0" allowOverlap="1" relativeHeight="8">
            <wp:simplePos x="0" y="0"/>
            <wp:positionH relativeFrom="page">
              <wp:posOffset>-20320</wp:posOffset>
            </wp:positionH>
            <wp:positionV relativeFrom="page">
              <wp:posOffset>15240</wp:posOffset>
            </wp:positionV>
            <wp:extent cx="7520305" cy="1504315"/>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4"/>
                    <a:stretch>
                      <a:fillRect/>
                    </a:stretch>
                  </pic:blipFill>
                  <pic:spPr bwMode="auto">
                    <a:xfrm>
                      <a:off x="0" y="0"/>
                      <a:ext cx="7520305" cy="1504315"/>
                    </a:xfrm>
                    <a:prstGeom prst="rect">
                      <a:avLst/>
                    </a:prstGeom>
                    <a:noFill/>
                  </pic:spPr>
                </pic:pic>
              </a:graphicData>
            </a:graphic>
          </wp:anchor>
        </w:drawing>
      </w:r>
    </w:p>
    <w:p>
      <w:pPr>
        <w:pStyle w:val="normal1"/>
        <w:keepLines/>
        <w:spacing w:lineRule="auto" w:line="240" w:before="0" w:after="0"/>
        <w:jc w:val="center"/>
        <w:rPr>
          <w:rFonts w:ascii="Arial" w:hAnsi="Arial" w:eastAsia="Arial" w:cs="Arial"/>
          <w:b/>
          <w:sz w:val="24"/>
          <w:szCs w:val="24"/>
        </w:rPr>
      </w:pPr>
      <w:r>
        <w:rPr>
          <w:rFonts w:eastAsia="Arial" w:cs="Arial" w:ascii="Arial" w:hAnsi="Arial"/>
          <w:b/>
          <w:sz w:val="24"/>
          <w:szCs w:val="24"/>
        </w:rPr>
      </w:r>
    </w:p>
    <w:p>
      <w:pPr>
        <w:pStyle w:val="normal1"/>
        <w:keepLines/>
        <w:spacing w:lineRule="auto" w:line="240" w:before="0" w:after="0"/>
        <w:jc w:val="center"/>
        <w:rPr>
          <w:rFonts w:ascii="Arial" w:hAnsi="Arial" w:eastAsia="Arial" w:cs="Arial"/>
          <w:b/>
          <w:sz w:val="24"/>
          <w:szCs w:val="24"/>
        </w:rPr>
      </w:pPr>
      <w:r>
        <w:rPr>
          <w:rFonts w:eastAsia="Arial" w:cs="Arial" w:ascii="Arial" w:hAnsi="Arial"/>
          <w:b/>
          <w:sz w:val="24"/>
          <w:szCs w:val="24"/>
        </w:rPr>
      </w:r>
    </w:p>
    <w:p>
      <w:pPr>
        <w:pStyle w:val="normal1"/>
        <w:keepLines/>
        <w:spacing w:lineRule="auto" w:line="240" w:before="0" w:after="0"/>
        <w:jc w:val="center"/>
        <w:rPr>
          <w:rFonts w:ascii="Arial" w:hAnsi="Arial" w:eastAsia="Arial" w:cs="Arial"/>
          <w:b/>
          <w:sz w:val="24"/>
          <w:szCs w:val="24"/>
        </w:rPr>
      </w:pPr>
      <w:r>
        <w:rPr>
          <w:rFonts w:eastAsia="Arial" w:cs="Arial" w:ascii="Arial" w:hAnsi="Arial"/>
          <w:b/>
          <w:sz w:val="24"/>
          <w:szCs w:val="24"/>
        </w:rPr>
      </w:r>
    </w:p>
    <w:p>
      <w:pPr>
        <w:pStyle w:val="normal1"/>
        <w:keepLines/>
        <w:spacing w:lineRule="auto" w:line="240" w:before="0" w:after="0"/>
        <w:jc w:val="center"/>
        <w:rPr>
          <w:rFonts w:ascii="Arial" w:hAnsi="Arial" w:eastAsia="Arial" w:cs="Arial"/>
          <w:b/>
          <w:sz w:val="24"/>
          <w:szCs w:val="24"/>
        </w:rPr>
      </w:pPr>
      <w:r>
        <w:rPr>
          <w:rFonts w:eastAsia="Arial" w:cs="Arial" w:ascii="Arial" w:hAnsi="Arial"/>
          <w:b/>
          <w:sz w:val="24"/>
          <w:szCs w:val="24"/>
        </w:rPr>
        <w:t>SURAT PERJANJIAN KERJA</w:t>
      </w:r>
    </w:p>
    <w:p>
      <w:pPr>
        <w:pStyle w:val="normal1"/>
        <w:keepLines/>
        <w:spacing w:lineRule="auto" w:line="240"/>
        <w:jc w:val="center"/>
        <w:rPr>
          <w:rFonts w:ascii="Arial" w:hAnsi="Arial" w:eastAsia="Arial" w:cs="Arial"/>
          <w:sz w:val="24"/>
          <w:szCs w:val="24"/>
        </w:rPr>
      </w:pPr>
      <w:r>
        <w:rPr>
          <w:rFonts w:eastAsia="Arial" w:cs="Arial" w:ascii="Arial" w:hAnsi="Arial"/>
          <w:sz w:val="24"/>
          <w:szCs w:val="24"/>
        </w:rPr>
      </w:r>
    </w:p>
    <w:p>
      <w:pPr>
        <w:pStyle w:val="normal1"/>
        <w:keepLines/>
        <w:spacing w:lineRule="auto" w:line="240"/>
        <w:jc w:val="center"/>
        <w:rPr>
          <w:rFonts w:ascii="Arial" w:hAnsi="Arial" w:eastAsia="Arial" w:cs="Arial"/>
          <w:sz w:val="24"/>
          <w:szCs w:val="24"/>
        </w:rPr>
      </w:pPr>
      <w:r>
        <w:rPr>
          <w:rFonts w:eastAsia="Arial" w:cs="Arial" w:ascii="Arial" w:hAnsi="Arial"/>
          <w:sz w:val="24"/>
          <w:szCs w:val="24"/>
        </w:rPr>
        <w:t>Untuk Melaksanakan</w:t>
      </w:r>
    </w:p>
    <w:p>
      <w:pPr>
        <w:pStyle w:val="normal1"/>
        <w:keepLines/>
        <w:spacing w:lineRule="auto" w:line="240"/>
        <w:jc w:val="center"/>
        <w:rPr>
          <w:rFonts w:ascii="Arial" w:hAnsi="Arial" w:eastAsia="Arial" w:cs="Arial"/>
          <w:sz w:val="24"/>
          <w:szCs w:val="24"/>
        </w:rPr>
      </w:pPr>
      <w:r>
        <w:rPr>
          <w:rFonts w:eastAsia="Arial" w:cs="Arial" w:ascii="Arial" w:hAnsi="Arial"/>
          <w:sz w:val="24"/>
          <w:szCs w:val="24"/>
        </w:rPr>
        <w:t xml:space="preserve">Pekerjaan : </w:t>
      </w:r>
      <w:r>
        <w:rPr>
          <w:rFonts w:eastAsia="Arial" w:cs="Arial" w:ascii="Arial" w:hAnsi="Arial"/>
          <w:sz w:val="24"/>
          <w:szCs w:val="24"/>
          <w:highlight w:val="white"/>
        </w:rPr>
        <w:t>${PEKERJAAN_JUDUL}</w:t>
      </w:r>
    </w:p>
    <w:p>
      <w:pPr>
        <w:pStyle w:val="normal1"/>
        <w:keepLines/>
        <w:spacing w:lineRule="auto" w:line="240"/>
        <w:jc w:val="center"/>
        <w:rPr>
          <w:rFonts w:ascii="Arial" w:hAnsi="Arial" w:eastAsia="Arial" w:cs="Arial"/>
          <w:sz w:val="24"/>
          <w:szCs w:val="24"/>
        </w:rPr>
      </w:pPr>
      <w:r>
        <w:rPr>
          <w:rFonts w:eastAsia="Arial" w:cs="Arial" w:ascii="Arial" w:hAnsi="Arial"/>
          <w:sz w:val="24"/>
          <w:szCs w:val="24"/>
        </w:rPr>
        <w:t>Dinas Pendidikan dan Kebudayaan Kabupaten Cilacap</w:t>
      </w:r>
    </w:p>
    <w:p>
      <w:pPr>
        <w:pStyle w:val="normal1"/>
        <w:keepLines/>
        <w:spacing w:lineRule="auto" w:line="240"/>
        <w:jc w:val="center"/>
        <w:rPr>
          <w:rFonts w:ascii="Arial" w:hAnsi="Arial" w:eastAsia="Arial" w:cs="Arial"/>
          <w:color w:val="000000"/>
          <w:sz w:val="24"/>
          <w:szCs w:val="24"/>
        </w:rPr>
      </w:pPr>
      <w:r>
        <w:rPr>
          <w:rFonts w:eastAsia="Arial" w:cs="Arial" w:ascii="Arial" w:hAnsi="Arial"/>
          <w:sz w:val="24"/>
          <w:szCs w:val="24"/>
        </w:rPr>
        <w:t xml:space="preserve">Nomor : </w:t>
      </w:r>
      <w:r>
        <w:rPr>
          <w:rFonts w:eastAsia="Arial" w:cs="Arial" w:ascii="Arial" w:hAnsi="Arial"/>
          <w:sz w:val="24"/>
          <w:szCs w:val="24"/>
        </w:rPr>
        <w:t>${</w:t>
      </w:r>
      <w:r>
        <w:rPr>
          <w:rFonts w:eastAsia="Arial" w:cs="Arial" w:ascii="Arial" w:hAnsi="Arial"/>
          <w:sz w:val="24"/>
          <w:szCs w:val="24"/>
        </w:rPr>
        <w:t>NO</w:t>
      </w:r>
      <w:r>
        <w:rPr>
          <w:rFonts w:eastAsia="Arial" w:cs="Arial" w:ascii="Arial" w:hAnsi="Arial"/>
          <w:sz w:val="24"/>
          <w:szCs w:val="24"/>
        </w:rPr>
        <w:t>_</w:t>
      </w:r>
      <w:r>
        <w:rPr>
          <w:rFonts w:eastAsia="Arial" w:cs="Arial" w:ascii="Arial" w:hAnsi="Arial"/>
          <w:sz w:val="24"/>
          <w:szCs w:val="24"/>
        </w:rPr>
        <w:t>KONTRAK</w:t>
      </w:r>
      <w:r>
        <w:rPr>
          <w:rFonts w:eastAsia="Arial" w:cs="Arial" w:ascii="Arial" w:hAnsi="Arial"/>
          <w:sz w:val="24"/>
          <w:szCs w:val="24"/>
        </w:rPr>
        <w:t>}</w:t>
      </w:r>
    </w:p>
    <w:p>
      <w:pPr>
        <w:pStyle w:val="normal1"/>
        <w:keepLines/>
        <w:spacing w:lineRule="auto" w:line="240"/>
        <w:rPr>
          <w:rFonts w:ascii="Arial" w:hAnsi="Arial" w:eastAsia="Arial" w:cs="Arial"/>
          <w:sz w:val="24"/>
          <w:szCs w:val="24"/>
        </w:rPr>
      </w:pPr>
      <w:r>
        <w:rPr>
          <w:rFonts w:eastAsia="Arial" w:cs="Arial" w:ascii="Arial" w:hAnsi="Arial"/>
          <w:sz w:val="24"/>
          <w:szCs w:val="24"/>
        </w:rPr>
      </w:r>
    </w:p>
    <w:p>
      <w:pPr>
        <w:pStyle w:val="normal1"/>
        <w:keepLines/>
        <w:spacing w:lineRule="auto" w:line="240"/>
        <w:rPr>
          <w:rFonts w:ascii="Arial" w:hAnsi="Arial" w:eastAsia="Arial" w:cs="Arial"/>
          <w:sz w:val="24"/>
          <w:szCs w:val="24"/>
        </w:rPr>
      </w:pPr>
      <w:r>
        <w:rPr>
          <w:rFonts w:eastAsia="Arial" w:cs="Arial" w:ascii="Arial" w:hAnsi="Arial"/>
          <w:sz w:val="24"/>
          <w:szCs w:val="24"/>
        </w:rPr>
      </w:r>
    </w:p>
    <w:p>
      <w:pPr>
        <w:pStyle w:val="normal1"/>
        <w:spacing w:lineRule="auto" w:line="240"/>
        <w:jc w:val="both"/>
        <w:rPr>
          <w:rFonts w:ascii="Arial" w:hAnsi="Arial" w:eastAsia="Arial" w:cs="Arial"/>
          <w:sz w:val="24"/>
          <w:szCs w:val="24"/>
        </w:rPr>
      </w:pPr>
      <w:r>
        <w:rPr>
          <w:rFonts w:eastAsia="Arial" w:cs="Arial" w:ascii="Arial" w:hAnsi="Arial"/>
          <w:sz w:val="24"/>
          <w:szCs w:val="24"/>
        </w:rPr>
        <w:t xml:space="preserve">Surat Perjanjian Kerja ini berikut semua lampirannya (selanjutnya disebut “Kontrak”) dibuat dan ditandatangani di Cilacap pada Hari </w:t>
      </w:r>
      <w:r>
        <w:rPr>
          <w:rFonts w:eastAsia="Arial" w:cs="Arial" w:ascii="Arial" w:hAnsi="Arial"/>
          <w:sz w:val="24"/>
          <w:szCs w:val="24"/>
        </w:rPr>
        <w:t>${</w:t>
      </w:r>
      <w:r>
        <w:rPr>
          <w:rFonts w:eastAsia="Arial" w:cs="Arial" w:ascii="Arial" w:hAnsi="Arial"/>
          <w:color w:val="222222"/>
          <w:sz w:val="24"/>
          <w:szCs w:val="24"/>
        </w:rPr>
        <w:t>TGL_KONTRAK</w:t>
      </w:r>
      <w:r>
        <w:rPr>
          <w:rFonts w:eastAsia="Arial" w:cs="Arial" w:ascii="Arial" w:hAnsi="Arial"/>
          <w:color w:val="222222"/>
          <w:sz w:val="24"/>
          <w:szCs w:val="24"/>
        </w:rPr>
        <w:t>}</w:t>
      </w:r>
      <w:r>
        <w:rPr>
          <w:rFonts w:eastAsia="Arial" w:cs="Arial" w:ascii="Arial" w:hAnsi="Arial"/>
          <w:color w:val="222222"/>
          <w:sz w:val="24"/>
          <w:szCs w:val="24"/>
        </w:rPr>
        <w:t xml:space="preserve"> </w:t>
      </w:r>
      <w:r>
        <w:rPr>
          <w:rFonts w:eastAsia="Arial" w:cs="Arial" w:ascii="Arial" w:hAnsi="Arial"/>
          <w:sz w:val="24"/>
          <w:szCs w:val="24"/>
        </w:rPr>
        <w:t xml:space="preserve">Tahun </w:t>
      </w:r>
      <w:r>
        <w:rPr>
          <w:rFonts w:eastAsia="Arial" w:cs="Arial" w:ascii="Arial" w:hAnsi="Arial"/>
          <w:color w:val="222222"/>
          <w:sz w:val="24"/>
          <w:szCs w:val="24"/>
        </w:rPr>
        <w:t>Dua Ribu Dua Puluh Empat</w:t>
      </w:r>
      <w:r>
        <w:rPr>
          <w:rFonts w:eastAsia="Arial" w:cs="Arial" w:ascii="Arial" w:hAnsi="Arial"/>
          <w:sz w:val="24"/>
          <w:szCs w:val="24"/>
        </w:rPr>
        <w:t xml:space="preserve"> antara </w:t>
      </w:r>
      <w:r>
        <w:rPr>
          <w:rFonts w:eastAsia="Arial" w:cs="Arial" w:ascii="Arial" w:hAnsi="Arial"/>
          <w:b/>
          <w:sz w:val="24"/>
          <w:szCs w:val="24"/>
        </w:rPr>
        <w:t xml:space="preserve">SUNGEB, S.Sos </w:t>
      </w:r>
      <w:r>
        <w:rPr>
          <w:rFonts w:eastAsia="Arial" w:cs="Arial" w:ascii="Arial" w:hAnsi="Arial"/>
          <w:sz w:val="24"/>
          <w:szCs w:val="24"/>
        </w:rPr>
        <w:t xml:space="preserve">selaku </w:t>
      </w:r>
      <w:r>
        <w:rPr>
          <w:rFonts w:eastAsia="Arial" w:cs="Arial" w:ascii="Arial" w:hAnsi="Arial"/>
          <w:b/>
          <w:sz w:val="24"/>
          <w:szCs w:val="24"/>
        </w:rPr>
        <w:t>Pejabat Pembuat Komitmen</w:t>
      </w:r>
      <w:r>
        <w:rPr>
          <w:rFonts w:eastAsia="Arial" w:cs="Arial" w:ascii="Arial" w:hAnsi="Arial"/>
          <w:sz w:val="24"/>
          <w:szCs w:val="24"/>
        </w:rPr>
        <w:t xml:space="preserve">, yang bertindak untuk dan atas nama Dinas Pendidikan dan Kebudayaan Kabupaten Cilacap yang berkedudukan di Jl. Kalimantan No. 51 Kabupaten Cilacap, berdasarkan  Surat Keputusan  Kepala Dinas Pendidikan dan Kebudayaan Kabupaten Cilacap Nomor 900 / 0019 / 15 / 2024 tanggal 2  Januari 2024 tentang Penunjukan Pejabat Pembuat Komitmen pada Satuan Kerja Perangkat Daerah Dinas Pendidikan dan Kebudayaan Kabupaten Cilacap Tahun Anggaran 2024, (selanjutnya disebut </w:t>
      </w:r>
      <w:r>
        <w:rPr>
          <w:rFonts w:eastAsia="Arial" w:cs="Arial" w:ascii="Arial" w:hAnsi="Arial"/>
          <w:b/>
          <w:sz w:val="24"/>
          <w:szCs w:val="24"/>
        </w:rPr>
        <w:t>“PPK”</w:t>
      </w:r>
      <w:r>
        <w:rPr>
          <w:rFonts w:eastAsia="Arial" w:cs="Arial" w:ascii="Arial" w:hAnsi="Arial"/>
          <w:sz w:val="24"/>
          <w:szCs w:val="24"/>
        </w:rPr>
        <w:t xml:space="preserve">) dengan </w:t>
      </w:r>
      <w:r>
        <w:rPr>
          <w:rFonts w:eastAsia="Arial" w:cs="Arial" w:ascii="Arial" w:hAnsi="Arial"/>
          <w:b/>
          <w:sz w:val="24"/>
          <w:szCs w:val="24"/>
        </w:rPr>
        <w:t>&lt;&lt;DIREKTUR&gt;&gt;,</w:t>
      </w:r>
      <w:r>
        <w:rPr>
          <w:rFonts w:eastAsia="Arial" w:cs="Arial" w:ascii="Arial" w:hAnsi="Arial"/>
          <w:sz w:val="24"/>
          <w:szCs w:val="24"/>
        </w:rPr>
        <w:t xml:space="preserve"> &lt;&lt;JABATAN&gt;&gt;, yang bertindak untuk dan atas nama </w:t>
      </w:r>
      <w:r>
        <w:rPr>
          <w:rFonts w:eastAsia="Arial" w:cs="Arial" w:ascii="Arial" w:hAnsi="Arial"/>
          <w:b/>
          <w:sz w:val="24"/>
          <w:szCs w:val="24"/>
        </w:rPr>
        <w:t>${NAMA_CV}</w:t>
      </w:r>
      <w:r>
        <w:rPr>
          <w:rFonts w:eastAsia="Arial" w:cs="Arial" w:ascii="Arial" w:hAnsi="Arial"/>
          <w:sz w:val="24"/>
          <w:szCs w:val="24"/>
        </w:rPr>
        <w:t xml:space="preserve">, yang berkedudukan di </w:t>
      </w:r>
      <w:r>
        <w:rPr>
          <w:rFonts w:eastAsia="Arial" w:cs="Arial" w:ascii="Arial" w:hAnsi="Arial"/>
          <w:sz w:val="24"/>
          <w:szCs w:val="24"/>
        </w:rPr>
        <w:t>${</w:t>
      </w:r>
      <w:r>
        <w:rPr>
          <w:rFonts w:eastAsia="Arial" w:cs="Arial" w:ascii="Arial" w:hAnsi="Arial"/>
          <w:b/>
          <w:sz w:val="24"/>
          <w:szCs w:val="24"/>
        </w:rPr>
        <w:t>ALAMAT</w:t>
      </w:r>
      <w:r>
        <w:rPr>
          <w:rFonts w:eastAsia="Arial" w:cs="Arial" w:ascii="Arial" w:hAnsi="Arial"/>
          <w:b/>
          <w:sz w:val="24"/>
          <w:szCs w:val="24"/>
        </w:rPr>
        <w:t>_PERUSAHAAN}</w:t>
      </w:r>
      <w:r>
        <w:rPr>
          <w:rFonts w:eastAsia="Arial" w:cs="Arial" w:ascii="Arial" w:hAnsi="Arial"/>
          <w:sz w:val="24"/>
          <w:szCs w:val="24"/>
        </w:rPr>
        <w:t xml:space="preserve">, berdasarkan </w:t>
      </w:r>
      <w:r>
        <w:rPr>
          <w:rFonts w:eastAsia="Arial" w:cs="Arial" w:ascii="Arial" w:hAnsi="Arial"/>
          <w:b/>
          <w:sz w:val="24"/>
          <w:szCs w:val="24"/>
        </w:rPr>
        <w:t>${NAMA_NOTARIS}</w:t>
      </w:r>
      <w:r>
        <w:rPr>
          <w:rFonts w:eastAsia="Arial" w:cs="Arial" w:ascii="Arial" w:hAnsi="Arial"/>
          <w:b/>
          <w:sz w:val="24"/>
          <w:szCs w:val="24"/>
        </w:rPr>
        <w:t xml:space="preserve"> </w:t>
      </w:r>
      <w:r>
        <w:rPr>
          <w:rFonts w:eastAsia="Arial" w:cs="Arial" w:ascii="Arial" w:hAnsi="Arial"/>
          <w:sz w:val="24"/>
          <w:szCs w:val="24"/>
        </w:rPr>
        <w:t>Tanggal</w:t>
      </w:r>
      <w:r>
        <w:rPr>
          <w:rFonts w:eastAsia="Arial" w:cs="Arial" w:ascii="Arial" w:hAnsi="Arial"/>
          <w:b/>
          <w:sz w:val="24"/>
          <w:szCs w:val="24"/>
        </w:rPr>
        <w:t xml:space="preserve"> </w:t>
      </w:r>
      <w:r>
        <w:rPr>
          <w:rFonts w:eastAsia="Arial" w:cs="Arial" w:ascii="Arial" w:hAnsi="Arial"/>
          <w:b/>
          <w:sz w:val="24"/>
          <w:szCs w:val="24"/>
        </w:rPr>
        <w:t>${</w:t>
      </w:r>
      <w:r>
        <w:rPr>
          <w:rFonts w:eastAsia="Arial" w:cs="Arial" w:ascii="Arial" w:hAnsi="Arial"/>
          <w:b/>
          <w:sz w:val="24"/>
          <w:szCs w:val="24"/>
        </w:rPr>
        <w:t>TGL</w:t>
      </w:r>
      <w:r>
        <w:rPr>
          <w:rFonts w:eastAsia="Arial" w:cs="Arial" w:ascii="Arial" w:hAnsi="Arial"/>
          <w:b/>
          <w:sz w:val="24"/>
          <w:szCs w:val="24"/>
        </w:rPr>
        <w:t>_</w:t>
      </w:r>
      <w:r>
        <w:rPr>
          <w:rFonts w:eastAsia="Arial" w:cs="Arial" w:ascii="Arial" w:hAnsi="Arial"/>
          <w:b/>
          <w:sz w:val="24"/>
          <w:szCs w:val="24"/>
        </w:rPr>
        <w:t>AKTA</w:t>
      </w:r>
      <w:r>
        <w:rPr>
          <w:rFonts w:eastAsia="Arial" w:cs="Arial" w:ascii="Arial" w:hAnsi="Arial"/>
          <w:b/>
          <w:sz w:val="24"/>
          <w:szCs w:val="24"/>
        </w:rPr>
        <w:t>}</w:t>
      </w:r>
      <w:r>
        <w:rPr>
          <w:rFonts w:eastAsia="Arial" w:cs="Arial" w:ascii="Arial" w:hAnsi="Arial"/>
          <w:sz w:val="24"/>
          <w:szCs w:val="24"/>
        </w:rPr>
        <w:t xml:space="preserve"> (selanjutnya disebut “</w:t>
      </w:r>
      <w:r>
        <w:rPr>
          <w:rFonts w:eastAsia="Arial" w:cs="Arial" w:ascii="Arial" w:hAnsi="Arial"/>
          <w:b/>
          <w:sz w:val="24"/>
          <w:szCs w:val="24"/>
        </w:rPr>
        <w:t>PENYEDIA”</w:t>
      </w:r>
      <w:r>
        <w:rPr>
          <w:rFonts w:eastAsia="Arial" w:cs="Arial" w:ascii="Arial" w:hAnsi="Arial"/>
          <w:sz w:val="24"/>
          <w:szCs w:val="24"/>
        </w:rPr>
        <w:t>).</w:t>
      </w:r>
    </w:p>
    <w:p>
      <w:pPr>
        <w:pStyle w:val="normal1"/>
        <w:jc w:val="both"/>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b/>
          <w:sz w:val="24"/>
          <w:szCs w:val="24"/>
        </w:rPr>
      </w:pPr>
      <w:r>
        <w:rPr>
          <w:rFonts w:eastAsia="Arial" w:cs="Arial" w:ascii="Arial" w:hAnsi="Arial"/>
          <w:b/>
          <w:sz w:val="24"/>
          <w:szCs w:val="24"/>
        </w:rPr>
        <w:t>MENGINGAT BAHWA:</w:t>
      </w:r>
    </w:p>
    <w:p>
      <w:pPr>
        <w:pStyle w:val="normal1"/>
        <w:rPr>
          <w:rFonts w:ascii="Arial" w:hAnsi="Arial" w:eastAsia="Arial" w:cs="Arial"/>
          <w:sz w:val="24"/>
          <w:szCs w:val="24"/>
        </w:rPr>
      </w:pPr>
      <w:r>
        <w:rPr>
          <w:rFonts w:eastAsia="Arial" w:cs="Arial" w:ascii="Arial" w:hAnsi="Arial"/>
          <w:sz w:val="24"/>
          <w:szCs w:val="24"/>
        </w:rPr>
      </w:r>
    </w:p>
    <w:p>
      <w:pPr>
        <w:pStyle w:val="normal1"/>
        <w:jc w:val="both"/>
        <w:rPr>
          <w:rFonts w:ascii="Arial" w:hAnsi="Arial" w:eastAsia="Arial" w:cs="Arial"/>
          <w:sz w:val="24"/>
          <w:szCs w:val="24"/>
        </w:rPr>
      </w:pPr>
      <w:r>
        <w:rPr>
          <w:rFonts w:eastAsia="Arial" w:cs="Arial" w:ascii="Arial" w:hAnsi="Arial"/>
          <w:sz w:val="24"/>
          <w:szCs w:val="24"/>
        </w:rPr>
        <w:t xml:space="preserve">Pejabat Pembuat Komitmen telah meminta Penyedia untuk menyediakan Barang/Jasa sebagaimana diterangkan dalam Syarat-Syarat Umum Kontrak yang terlampir dalam Kontrak ini (selanjutnya disebut , Dinas Pendidikan dan Kebudayaan Kabupaten Cilacap”); </w:t>
      </w:r>
    </w:p>
    <w:p>
      <w:pPr>
        <w:pStyle w:val="normal1"/>
        <w:numPr>
          <w:ilvl w:val="0"/>
          <w:numId w:val="7"/>
        </w:numPr>
        <w:ind w:hanging="426" w:left="426"/>
        <w:jc w:val="both"/>
        <w:rPr>
          <w:rFonts w:ascii="Arial" w:hAnsi="Arial" w:eastAsia="Arial" w:cs="Arial"/>
          <w:sz w:val="24"/>
          <w:szCs w:val="24"/>
        </w:rPr>
      </w:pPr>
      <w:r>
        <w:rPr>
          <w:rFonts w:eastAsia="Arial" w:cs="Arial" w:ascii="Arial" w:hAnsi="Arial"/>
          <w:sz w:val="24"/>
          <w:szCs w:val="24"/>
        </w:rPr>
        <w:t>Penyedia sebagaimana dinyatakan kepada Pejabat Pembuat Komitmen, memiliki keahlian profesional, personil, dan sumber daya teknis, serta telah menyetujui untuk menyediakan Barang sesuai dengan persyaratan dan ketentuan dalam Kontrak ini;</w:t>
      </w:r>
    </w:p>
    <w:p>
      <w:pPr>
        <w:pStyle w:val="normal1"/>
        <w:numPr>
          <w:ilvl w:val="0"/>
          <w:numId w:val="7"/>
        </w:numPr>
        <w:ind w:hanging="426" w:left="426"/>
        <w:jc w:val="both"/>
        <w:rPr>
          <w:rFonts w:ascii="Arial" w:hAnsi="Arial" w:eastAsia="Arial" w:cs="Arial"/>
          <w:sz w:val="24"/>
          <w:szCs w:val="24"/>
        </w:rPr>
      </w:pPr>
      <w:r>
        <w:rPr>
          <w:rFonts w:eastAsia="Arial" w:cs="Arial" w:ascii="Arial" w:hAnsi="Arial"/>
          <w:sz w:val="24"/>
          <w:szCs w:val="24"/>
        </w:rPr>
        <w:t>PPK dan Penyedia menyatakan memiliki kewenangan untuk menandatangani Kontrak ini, dan mengikat pihak yang diwakili;</w:t>
      </w:r>
    </w:p>
    <w:p>
      <w:pPr>
        <w:pStyle w:val="normal1"/>
        <w:numPr>
          <w:ilvl w:val="0"/>
          <w:numId w:val="7"/>
        </w:numPr>
        <w:ind w:hanging="426" w:left="426"/>
        <w:jc w:val="both"/>
        <w:rPr>
          <w:rFonts w:ascii="Arial" w:hAnsi="Arial" w:eastAsia="Arial" w:cs="Arial"/>
          <w:sz w:val="24"/>
          <w:szCs w:val="24"/>
        </w:rPr>
      </w:pPr>
      <w:r>
        <w:rPr>
          <w:rFonts w:eastAsia="Arial" w:cs="Arial" w:ascii="Arial" w:hAnsi="Arial"/>
          <w:sz w:val="24"/>
          <w:szCs w:val="24"/>
        </w:rPr>
        <w:t>PPK dan Penyedia mengakui dan menyatakan bahwa sehubungan dengan penandatanganan Kontrak ini masing-masing pihak :</w:t>
      </w:r>
    </w:p>
    <w:p>
      <w:pPr>
        <w:pStyle w:val="normal1"/>
        <w:numPr>
          <w:ilvl w:val="1"/>
          <w:numId w:val="1"/>
        </w:numPr>
        <w:ind w:hanging="283" w:left="709"/>
        <w:jc w:val="both"/>
        <w:rPr>
          <w:rFonts w:ascii="Arial" w:hAnsi="Arial" w:eastAsia="Arial" w:cs="Arial"/>
          <w:sz w:val="24"/>
          <w:szCs w:val="24"/>
        </w:rPr>
      </w:pPr>
      <w:r>
        <w:rPr>
          <w:rFonts w:eastAsia="Arial" w:cs="Arial" w:ascii="Arial" w:hAnsi="Arial"/>
          <w:sz w:val="24"/>
          <w:szCs w:val="24"/>
        </w:rPr>
        <w:t>Telah dan senantiasa diberikan kesempatan untuk didampingi oleh advokat;</w:t>
      </w:r>
    </w:p>
    <w:p>
      <w:pPr>
        <w:pStyle w:val="normal1"/>
        <w:numPr>
          <w:ilvl w:val="1"/>
          <w:numId w:val="1"/>
        </w:numPr>
        <w:ind w:hanging="283" w:left="709"/>
        <w:jc w:val="both"/>
        <w:rPr>
          <w:rFonts w:ascii="Arial" w:hAnsi="Arial" w:eastAsia="Arial" w:cs="Arial"/>
          <w:sz w:val="24"/>
          <w:szCs w:val="24"/>
        </w:rPr>
      </w:pPr>
      <w:r>
        <w:rPr>
          <w:rFonts w:eastAsia="Arial" w:cs="Arial" w:ascii="Arial" w:hAnsi="Arial"/>
          <w:sz w:val="24"/>
          <w:szCs w:val="24"/>
        </w:rPr>
        <w:t>Menandatangani Kontrak ini setelah meneliti secara patut;</w:t>
      </w:r>
    </w:p>
    <w:p>
      <w:pPr>
        <w:pStyle w:val="normal1"/>
        <w:numPr>
          <w:ilvl w:val="1"/>
          <w:numId w:val="1"/>
        </w:numPr>
        <w:ind w:hanging="283" w:left="709"/>
        <w:jc w:val="both"/>
        <w:rPr>
          <w:rFonts w:ascii="Arial" w:hAnsi="Arial" w:eastAsia="Arial" w:cs="Arial"/>
          <w:sz w:val="24"/>
          <w:szCs w:val="24"/>
        </w:rPr>
      </w:pPr>
      <w:r>
        <w:rPr>
          <w:rFonts w:eastAsia="Arial" w:cs="Arial" w:ascii="Arial" w:hAnsi="Arial"/>
          <w:sz w:val="24"/>
          <w:szCs w:val="24"/>
        </w:rPr>
        <w:t>Telah membaca dan memahami secara penuh ketentuan Kontrak ini;</w:t>
      </w:r>
    </w:p>
    <w:p>
      <w:pPr>
        <w:sectPr>
          <w:type w:val="nextPage"/>
          <w:pgSz w:w="11906" w:h="16838"/>
          <w:pgMar w:left="1701" w:right="1134" w:gutter="0" w:header="0" w:top="1134" w:footer="0" w:bottom="1417"/>
          <w:pgNumType w:start="1" w:fmt="decimal"/>
          <w:formProt w:val="false"/>
          <w:textDirection w:val="lrTb"/>
          <w:docGrid w:type="default" w:linePitch="100" w:charSpace="8192"/>
        </w:sectPr>
        <w:pStyle w:val="normal1"/>
        <w:numPr>
          <w:ilvl w:val="1"/>
          <w:numId w:val="1"/>
        </w:numPr>
        <w:ind w:hanging="283" w:left="709"/>
        <w:jc w:val="both"/>
        <w:rPr>
          <w:rFonts w:ascii="Arial" w:hAnsi="Arial" w:eastAsia="Arial" w:cs="Arial"/>
          <w:sz w:val="24"/>
          <w:szCs w:val="24"/>
        </w:rPr>
      </w:pPr>
      <w:r>
        <w:rPr>
          <w:rFonts w:eastAsia="Arial" w:cs="Arial" w:ascii="Arial" w:hAnsi="Arial"/>
          <w:sz w:val="24"/>
          <w:szCs w:val="24"/>
        </w:rPr>
        <w:t>Telah mendapatkan kesempatan yang memadai untuk memeriksa dan mengkonfirmasikan semua ketentuan dalam Kontrak ini beserta semua fakta dan kondisi yang terkait.</w:t>
      </w:r>
    </w:p>
    <w:p>
      <w:pPr>
        <w:pStyle w:val="normal1"/>
        <w:jc w:val="both"/>
        <w:rPr>
          <w:rFonts w:ascii="Arial" w:hAnsi="Arial" w:eastAsia="Arial" w:cs="Arial"/>
          <w:sz w:val="24"/>
          <w:szCs w:val="24"/>
        </w:rPr>
      </w:pPr>
      <w:r>
        <w:rPr>
          <w:rFonts w:eastAsia="Arial" w:cs="Arial" w:ascii="Arial" w:hAnsi="Arial"/>
          <w:sz w:val="24"/>
          <w:szCs w:val="24"/>
        </w:rPr>
        <w:t>Maka oleh karena itu, PPK dan Penyedia dengan ini bersepakat dan menyetujui hal-hal sebagai berikut :</w:t>
      </w:r>
    </w:p>
    <w:p>
      <w:pPr>
        <w:pStyle w:val="normal1"/>
        <w:spacing w:lineRule="auto" w:line="276" w:before="0" w:after="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numPr>
          <w:ilvl w:val="0"/>
          <w:numId w:val="34"/>
        </w:numPr>
        <w:pBdr/>
        <w:shd w:val="clear" w:fill="auto"/>
        <w:spacing w:lineRule="auto" w:line="240" w:before="0" w:after="0"/>
        <w:ind w:hanging="426" w:left="426" w:right="-56"/>
        <w:jc w:val="both"/>
        <w:rPr>
          <w:rFonts w:ascii="Arial" w:hAnsi="Arial" w:eastAsia="Arial" w:cs="Arial"/>
          <w:sz w:val="24"/>
          <w:szCs w:val="24"/>
        </w:rPr>
      </w:pPr>
      <w:r>
        <w:rPr>
          <w:rFonts w:eastAsia="Arial" w:cs="Arial" w:ascii="Arial" w:hAnsi="Arial"/>
          <w:sz w:val="24"/>
          <w:szCs w:val="24"/>
        </w:rPr>
        <w:t xml:space="preserve">Total harga Kontrak atau Nilai Kontrak termasuk Pajak Pertambahan Nilai (PPN) adalah sebesar </w:t>
      </w:r>
      <w:r>
        <w:rPr>
          <w:rFonts w:eastAsia="Arial" w:cs="Arial" w:ascii="Arial" w:hAnsi="Arial"/>
          <w:sz w:val="24"/>
          <w:szCs w:val="24"/>
          <w:highlight w:val="white"/>
        </w:rPr>
        <w:t xml:space="preserve">Rp. </w:t>
      </w:r>
      <w:r>
        <w:rPr>
          <w:rFonts w:eastAsia="Arial" w:cs="Arial" w:ascii="Arial" w:hAnsi="Arial"/>
          <w:sz w:val="24"/>
          <w:szCs w:val="24"/>
          <w:highlight w:val="white"/>
        </w:rPr>
        <w:t>${NILAI_KONTRAK}</w:t>
      </w:r>
      <w:r>
        <w:rPr>
          <w:rFonts w:eastAsia="Arial" w:cs="Arial" w:ascii="Arial" w:hAnsi="Arial"/>
          <w:color w:val="1F1F1F"/>
          <w:sz w:val="24"/>
          <w:szCs w:val="24"/>
          <w:highlight w:val="white"/>
        </w:rPr>
        <w:t xml:space="preserve"> (&lt;&lt;TERBILANG&gt;&gt;</w:t>
      </w:r>
      <w:r>
        <w:rPr>
          <w:rFonts w:eastAsia="Arial" w:cs="Arial" w:ascii="Arial" w:hAnsi="Arial"/>
          <w:sz w:val="24"/>
          <w:szCs w:val="24"/>
        </w:rPr>
        <w:t>)</w:t>
      </w:r>
    </w:p>
    <w:p>
      <w:pPr>
        <w:pStyle w:val="normal1"/>
        <w:numPr>
          <w:ilvl w:val="0"/>
          <w:numId w:val="34"/>
        </w:numPr>
        <w:ind w:hanging="426" w:left="426" w:right="-56"/>
        <w:jc w:val="both"/>
        <w:rPr>
          <w:rFonts w:ascii="Arial" w:hAnsi="Arial" w:eastAsia="Arial" w:cs="Arial"/>
          <w:sz w:val="24"/>
          <w:szCs w:val="24"/>
        </w:rPr>
      </w:pPr>
      <w:r>
        <w:rPr>
          <w:rFonts w:eastAsia="Arial" w:cs="Arial" w:ascii="Arial" w:hAnsi="Arial"/>
          <w:sz w:val="24"/>
          <w:szCs w:val="24"/>
        </w:rPr>
        <w:t>Peristilahan dan ungkapan dalam Surat Perjanjian Kerja ini memiliki arti dan makna yang sama seperti yang tercantum dalam lampiran Surat Perjanjian Kerja ini;</w:t>
      </w:r>
    </w:p>
    <w:p>
      <w:pPr>
        <w:pStyle w:val="normal1"/>
        <w:numPr>
          <w:ilvl w:val="0"/>
          <w:numId w:val="34"/>
        </w:numPr>
        <w:ind w:hanging="426" w:left="426" w:right="-56"/>
        <w:jc w:val="both"/>
        <w:rPr>
          <w:rFonts w:ascii="Arial" w:hAnsi="Arial" w:eastAsia="Arial" w:cs="Arial"/>
          <w:sz w:val="24"/>
          <w:szCs w:val="24"/>
        </w:rPr>
      </w:pPr>
      <w:r>
        <w:rPr>
          <w:rFonts w:eastAsia="Arial" w:cs="Arial" w:ascii="Arial" w:hAnsi="Arial"/>
          <w:sz w:val="24"/>
          <w:szCs w:val="24"/>
        </w:rPr>
        <w:t xml:space="preserve">Dokumen-dokumen berikut merupakan satu-kesatuan dan bagian yang tidak terpisahkan dari Kontrak ini: </w:t>
      </w:r>
    </w:p>
    <w:p>
      <w:pPr>
        <w:pStyle w:val="normal1"/>
        <w:numPr>
          <w:ilvl w:val="5"/>
          <w:numId w:val="62"/>
        </w:numPr>
        <w:tabs>
          <w:tab w:val="clear" w:pos="720"/>
          <w:tab w:val="left" w:pos="993" w:leader="none"/>
        </w:tabs>
        <w:ind w:hanging="426" w:left="993" w:right="-56"/>
        <w:jc w:val="both"/>
        <w:rPr>
          <w:rFonts w:ascii="Arial" w:hAnsi="Arial" w:eastAsia="Arial" w:cs="Arial"/>
        </w:rPr>
      </w:pPr>
      <w:r>
        <w:rPr>
          <w:rFonts w:eastAsia="Arial" w:cs="Arial" w:ascii="Arial" w:hAnsi="Arial"/>
          <w:sz w:val="24"/>
          <w:szCs w:val="24"/>
        </w:rPr>
        <w:t>Kontrak Payung;</w:t>
      </w:r>
    </w:p>
    <w:p>
      <w:pPr>
        <w:pStyle w:val="normal1"/>
        <w:numPr>
          <w:ilvl w:val="5"/>
          <w:numId w:val="62"/>
        </w:numPr>
        <w:tabs>
          <w:tab w:val="clear" w:pos="720"/>
          <w:tab w:val="left" w:pos="993" w:leader="none"/>
        </w:tabs>
        <w:ind w:hanging="426" w:left="993" w:right="-56"/>
        <w:jc w:val="both"/>
        <w:rPr>
          <w:rFonts w:ascii="Arial" w:hAnsi="Arial" w:eastAsia="Arial" w:cs="Arial"/>
        </w:rPr>
      </w:pPr>
      <w:r>
        <w:rPr>
          <w:rFonts w:eastAsia="Arial" w:cs="Arial" w:ascii="Arial" w:hAnsi="Arial"/>
          <w:sz w:val="24"/>
          <w:szCs w:val="24"/>
        </w:rPr>
        <w:t>Surat Pesanan;</w:t>
      </w:r>
    </w:p>
    <w:p>
      <w:pPr>
        <w:pStyle w:val="normal1"/>
        <w:numPr>
          <w:ilvl w:val="5"/>
          <w:numId w:val="62"/>
        </w:numPr>
        <w:tabs>
          <w:tab w:val="clear" w:pos="720"/>
          <w:tab w:val="left" w:pos="993" w:leader="none"/>
        </w:tabs>
        <w:ind w:hanging="426" w:left="993" w:right="-56"/>
        <w:jc w:val="both"/>
        <w:rPr>
          <w:rFonts w:ascii="Arial" w:hAnsi="Arial" w:eastAsia="Arial" w:cs="Arial"/>
        </w:rPr>
      </w:pPr>
      <w:r>
        <w:rPr>
          <w:rFonts w:eastAsia="Arial" w:cs="Arial" w:ascii="Arial" w:hAnsi="Arial"/>
          <w:sz w:val="24"/>
          <w:szCs w:val="24"/>
        </w:rPr>
        <w:t>Syarat-syarat Khusus Kontrak;</w:t>
      </w:r>
    </w:p>
    <w:p>
      <w:pPr>
        <w:pStyle w:val="normal1"/>
        <w:numPr>
          <w:ilvl w:val="5"/>
          <w:numId w:val="62"/>
        </w:numPr>
        <w:tabs>
          <w:tab w:val="clear" w:pos="720"/>
          <w:tab w:val="left" w:pos="993" w:leader="none"/>
        </w:tabs>
        <w:ind w:hanging="426" w:left="993" w:right="-56"/>
        <w:jc w:val="both"/>
        <w:rPr>
          <w:rFonts w:ascii="Arial" w:hAnsi="Arial" w:eastAsia="Arial" w:cs="Arial"/>
        </w:rPr>
      </w:pPr>
      <w:r>
        <w:rPr>
          <w:rFonts w:eastAsia="Arial" w:cs="Arial" w:ascii="Arial" w:hAnsi="Arial"/>
          <w:sz w:val="24"/>
          <w:szCs w:val="24"/>
        </w:rPr>
        <w:t>Syarat-syarat Umum Kontrak;</w:t>
      </w:r>
    </w:p>
    <w:p>
      <w:pPr>
        <w:pStyle w:val="normal1"/>
        <w:keepNext w:val="false"/>
        <w:keepLines w:val="false"/>
        <w:pageBreakBefore w:val="false"/>
        <w:widowControl/>
        <w:numPr>
          <w:ilvl w:val="0"/>
          <w:numId w:val="34"/>
        </w:numPr>
        <w:pBdr/>
        <w:shd w:val="clear" w:fill="auto"/>
        <w:spacing w:lineRule="auto" w:line="240" w:before="0" w:after="0"/>
        <w:ind w:hanging="426" w:left="426" w:right="-56"/>
        <w:jc w:val="both"/>
        <w:rPr>
          <w:rFonts w:ascii="Arial" w:hAnsi="Arial" w:eastAsia="Arial" w:cs="Arial"/>
          <w:sz w:val="24"/>
          <w:szCs w:val="24"/>
        </w:rPr>
      </w:pPr>
      <w:r>
        <w:rPr>
          <w:rFonts w:eastAsia="Arial" w:cs="Arial" w:ascii="Arial" w:hAnsi="Arial"/>
          <w:sz w:val="24"/>
          <w:szCs w:val="24"/>
        </w:rPr>
        <w:t>Dokumen Kontrak dibuat untuk saling menjelaskan satu sama lain, dan jika terjadi pertentangan antara ketentuan dalam suatu dokumen dengan ketentuan dalam dokumen yang lain maka yang berlaku adalah ketentuan dalam dokumen yang lebih tinggi berdasarkan urutan hierarki pada angka 3 di atas;</w:t>
      </w:r>
    </w:p>
    <w:p>
      <w:pPr>
        <w:pStyle w:val="normal1"/>
        <w:keepNext w:val="false"/>
        <w:keepLines w:val="false"/>
        <w:pageBreakBefore w:val="false"/>
        <w:widowControl/>
        <w:numPr>
          <w:ilvl w:val="0"/>
          <w:numId w:val="34"/>
        </w:numPr>
        <w:pBdr/>
        <w:shd w:val="clear" w:fill="auto"/>
        <w:spacing w:lineRule="auto" w:line="240" w:before="0" w:after="0"/>
        <w:ind w:hanging="426" w:left="426" w:right="-56"/>
        <w:jc w:val="both"/>
        <w:rPr>
          <w:rFonts w:ascii="Arial" w:hAnsi="Arial" w:eastAsia="Arial" w:cs="Arial"/>
          <w:sz w:val="24"/>
          <w:szCs w:val="24"/>
        </w:rPr>
      </w:pPr>
      <w:r>
        <w:rPr>
          <w:rFonts w:eastAsia="Arial" w:cs="Arial" w:ascii="Arial" w:hAnsi="Arial"/>
          <w:sz w:val="24"/>
          <w:szCs w:val="24"/>
        </w:rPr>
        <w:t>Hak dan kewajiban timbal-balik PPK dan Penyedia dinyatakan dalam Kontrak yang meliputi khususnya:</w:t>
      </w:r>
    </w:p>
    <w:p>
      <w:pPr>
        <w:pStyle w:val="normal1"/>
        <w:numPr>
          <w:ilvl w:val="0"/>
          <w:numId w:val="63"/>
        </w:numPr>
        <w:tabs>
          <w:tab w:val="clear" w:pos="720"/>
          <w:tab w:val="left" w:pos="993" w:leader="none"/>
        </w:tabs>
        <w:ind w:hanging="426" w:left="993"/>
        <w:jc w:val="both"/>
        <w:rPr>
          <w:sz w:val="24"/>
          <w:szCs w:val="24"/>
        </w:rPr>
      </w:pPr>
      <w:r>
        <w:rPr>
          <w:rFonts w:eastAsia="Arial" w:cs="Arial" w:ascii="Arial" w:hAnsi="Arial"/>
          <w:sz w:val="24"/>
          <w:szCs w:val="24"/>
        </w:rPr>
        <w:t>PPK mempunyai hak dan kewajiban untuk :</w:t>
      </w:r>
    </w:p>
    <w:p>
      <w:pPr>
        <w:pStyle w:val="normal1"/>
        <w:numPr>
          <w:ilvl w:val="0"/>
          <w:numId w:val="64"/>
        </w:numPr>
        <w:ind w:hanging="425" w:left="1418"/>
        <w:jc w:val="both"/>
        <w:rPr>
          <w:rFonts w:ascii="Arial" w:hAnsi="Arial" w:eastAsia="Arial" w:cs="Arial"/>
          <w:sz w:val="24"/>
          <w:szCs w:val="24"/>
        </w:rPr>
      </w:pPr>
      <w:r>
        <w:rPr>
          <w:rFonts w:eastAsia="Arial" w:cs="Arial" w:ascii="Arial" w:hAnsi="Arial"/>
          <w:sz w:val="24"/>
          <w:szCs w:val="24"/>
        </w:rPr>
        <w:t>Mengawasi dan memeriksa pekerjaan yang dilaksanakan oleh Penyedia;</w:t>
      </w:r>
    </w:p>
    <w:p>
      <w:pPr>
        <w:pStyle w:val="normal1"/>
        <w:numPr>
          <w:ilvl w:val="0"/>
          <w:numId w:val="64"/>
        </w:numPr>
        <w:ind w:hanging="425" w:left="1418"/>
        <w:jc w:val="both"/>
        <w:rPr>
          <w:rFonts w:ascii="Arial" w:hAnsi="Arial" w:eastAsia="Arial" w:cs="Arial"/>
          <w:sz w:val="24"/>
          <w:szCs w:val="24"/>
        </w:rPr>
      </w:pPr>
      <w:r>
        <w:rPr>
          <w:rFonts w:eastAsia="Arial" w:cs="Arial" w:ascii="Arial" w:hAnsi="Arial"/>
          <w:sz w:val="24"/>
          <w:szCs w:val="24"/>
        </w:rPr>
        <w:t xml:space="preserve">Meminta laporan-laporan mengenai pelaksanaan pekerjaan yang dilakukan oleh Penyedia; </w:t>
      </w:r>
    </w:p>
    <w:p>
      <w:pPr>
        <w:pStyle w:val="normal1"/>
        <w:numPr>
          <w:ilvl w:val="0"/>
          <w:numId w:val="64"/>
        </w:numPr>
        <w:ind w:hanging="425" w:left="1418"/>
        <w:jc w:val="both"/>
        <w:rPr>
          <w:rFonts w:ascii="Arial" w:hAnsi="Arial" w:eastAsia="Arial" w:cs="Arial"/>
          <w:sz w:val="24"/>
          <w:szCs w:val="24"/>
        </w:rPr>
      </w:pPr>
      <w:r>
        <w:rPr>
          <w:rFonts w:eastAsia="Arial" w:cs="Arial" w:ascii="Arial" w:hAnsi="Arial"/>
          <w:sz w:val="24"/>
          <w:szCs w:val="24"/>
        </w:rPr>
        <w:t>Memberikan fasilitas berupa sarana dan prasarana yang dibutuhkan oleh Penyedia untuk kelancaran pelaksanaan pekerjaan sesuai ketentuan Kontrak;</w:t>
      </w:r>
    </w:p>
    <w:p>
      <w:pPr>
        <w:pStyle w:val="normal1"/>
        <w:numPr>
          <w:ilvl w:val="0"/>
          <w:numId w:val="64"/>
        </w:numPr>
        <w:ind w:hanging="425" w:left="1418"/>
        <w:jc w:val="both"/>
        <w:rPr>
          <w:rFonts w:ascii="Arial" w:hAnsi="Arial" w:eastAsia="Arial" w:cs="Arial"/>
          <w:sz w:val="24"/>
          <w:szCs w:val="24"/>
        </w:rPr>
      </w:pPr>
      <w:r>
        <w:rPr>
          <w:rFonts w:eastAsia="Arial" w:cs="Arial" w:ascii="Arial" w:hAnsi="Arial"/>
          <w:sz w:val="24"/>
          <w:szCs w:val="24"/>
        </w:rPr>
        <w:t>Membayar pekerjaan sesuai dengan harga yang tercantum dalam Kontrak yang telah ditetapkan kepada Penyedia;</w:t>
      </w:r>
    </w:p>
    <w:p>
      <w:pPr>
        <w:pStyle w:val="normal1"/>
        <w:numPr>
          <w:ilvl w:val="0"/>
          <w:numId w:val="63"/>
        </w:numPr>
        <w:tabs>
          <w:tab w:val="clear" w:pos="720"/>
          <w:tab w:val="left" w:pos="993" w:leader="none"/>
        </w:tabs>
        <w:ind w:hanging="426" w:left="993"/>
        <w:jc w:val="both"/>
        <w:rPr>
          <w:sz w:val="24"/>
          <w:szCs w:val="24"/>
        </w:rPr>
      </w:pPr>
      <w:r>
        <w:rPr>
          <w:rFonts w:eastAsia="Arial" w:cs="Arial" w:ascii="Arial" w:hAnsi="Arial"/>
          <w:sz w:val="24"/>
          <w:szCs w:val="24"/>
        </w:rPr>
        <w:t>Penyedia mempunyai hak dan kewajiban untuk :</w:t>
      </w:r>
    </w:p>
    <w:p>
      <w:pPr>
        <w:pStyle w:val="normal1"/>
        <w:numPr>
          <w:ilvl w:val="0"/>
          <w:numId w:val="44"/>
        </w:numPr>
        <w:ind w:hanging="294" w:left="1288" w:right="-70"/>
        <w:jc w:val="both"/>
        <w:rPr>
          <w:rFonts w:ascii="Arial" w:hAnsi="Arial" w:eastAsia="Arial" w:cs="Arial"/>
          <w:sz w:val="24"/>
          <w:szCs w:val="24"/>
        </w:rPr>
      </w:pPr>
      <w:r>
        <w:rPr>
          <w:rFonts w:eastAsia="Arial" w:cs="Arial" w:ascii="Arial" w:hAnsi="Arial"/>
          <w:sz w:val="24"/>
          <w:szCs w:val="24"/>
        </w:rPr>
        <w:t>Menerima pembayaran untuk pelaksanaan pekerjaan sesuai dengan harga yang telah ditentukan dalam Kontrak;</w:t>
      </w:r>
    </w:p>
    <w:p>
      <w:pPr>
        <w:pStyle w:val="normal1"/>
        <w:numPr>
          <w:ilvl w:val="0"/>
          <w:numId w:val="44"/>
        </w:numPr>
        <w:ind w:hanging="294" w:left="1288" w:right="-70"/>
        <w:jc w:val="both"/>
        <w:rPr>
          <w:rFonts w:ascii="Arial" w:hAnsi="Arial" w:eastAsia="Arial" w:cs="Arial"/>
          <w:sz w:val="24"/>
          <w:szCs w:val="24"/>
        </w:rPr>
      </w:pPr>
      <w:r>
        <w:rPr>
          <w:rFonts w:eastAsia="Arial" w:cs="Arial" w:ascii="Arial" w:hAnsi="Arial"/>
          <w:sz w:val="24"/>
          <w:szCs w:val="24"/>
        </w:rPr>
        <w:t>Meminta fasilitas-fasilitas dalam bentuk sarana dan prasarana dari PPK untuk kelancaran pelaksanaan pekerjaan sesuai ketentuan Kontrak;</w:t>
      </w:r>
    </w:p>
    <w:p>
      <w:pPr>
        <w:pStyle w:val="normal1"/>
        <w:numPr>
          <w:ilvl w:val="0"/>
          <w:numId w:val="44"/>
        </w:numPr>
        <w:ind w:hanging="294" w:left="1288" w:right="-70"/>
        <w:jc w:val="both"/>
        <w:rPr>
          <w:rFonts w:ascii="Arial" w:hAnsi="Arial" w:eastAsia="Arial" w:cs="Arial"/>
          <w:sz w:val="24"/>
          <w:szCs w:val="24"/>
        </w:rPr>
      </w:pPr>
      <w:r>
        <w:rPr>
          <w:rFonts w:eastAsia="Arial" w:cs="Arial" w:ascii="Arial" w:hAnsi="Arial"/>
          <w:sz w:val="24"/>
          <w:szCs w:val="24"/>
        </w:rPr>
        <w:t>Melaporkan pelaksanaan pekerjaan secara periodik kepada PPK ;</w:t>
      </w:r>
    </w:p>
    <w:p>
      <w:pPr>
        <w:pStyle w:val="normal1"/>
        <w:numPr>
          <w:ilvl w:val="0"/>
          <w:numId w:val="44"/>
        </w:numPr>
        <w:ind w:hanging="294" w:left="1288" w:right="-70"/>
        <w:jc w:val="both"/>
        <w:rPr>
          <w:rFonts w:ascii="Arial" w:hAnsi="Arial" w:eastAsia="Arial" w:cs="Arial"/>
          <w:sz w:val="24"/>
          <w:szCs w:val="24"/>
        </w:rPr>
      </w:pPr>
      <w:r>
        <w:rPr>
          <w:rFonts w:eastAsia="Arial" w:cs="Arial" w:ascii="Arial" w:hAnsi="Arial"/>
          <w:sz w:val="24"/>
          <w:szCs w:val="24"/>
        </w:rPr>
        <w:t>Melaksanakan dan menyelesaikan pekerjaan sesuai dengan jadwal pelaksanaan pekerjaan yang telah ditetapkan dalam Kontrak;</w:t>
      </w:r>
    </w:p>
    <w:p>
      <w:pPr>
        <w:pStyle w:val="normal1"/>
        <w:numPr>
          <w:ilvl w:val="0"/>
          <w:numId w:val="44"/>
        </w:numPr>
        <w:ind w:hanging="294" w:left="1288" w:right="-70"/>
        <w:jc w:val="both"/>
        <w:rPr>
          <w:rFonts w:ascii="Arial" w:hAnsi="Arial" w:eastAsia="Arial" w:cs="Arial"/>
          <w:sz w:val="24"/>
          <w:szCs w:val="24"/>
        </w:rPr>
      </w:pPr>
      <w:r>
        <w:rPr>
          <w:rFonts w:eastAsia="Arial" w:cs="Arial" w:ascii="Arial" w:hAnsi="Arial"/>
          <w:sz w:val="24"/>
          <w:szCs w:val="24"/>
        </w:rPr>
        <w:t>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p>
    <w:p>
      <w:pPr>
        <w:pStyle w:val="normal1"/>
        <w:numPr>
          <w:ilvl w:val="0"/>
          <w:numId w:val="44"/>
        </w:numPr>
        <w:ind w:hanging="294" w:left="1288" w:right="-70"/>
        <w:jc w:val="both"/>
        <w:rPr>
          <w:rFonts w:ascii="Arial" w:hAnsi="Arial" w:eastAsia="Arial" w:cs="Arial"/>
          <w:sz w:val="24"/>
          <w:szCs w:val="24"/>
        </w:rPr>
      </w:pPr>
      <w:r>
        <w:rPr>
          <w:rFonts w:eastAsia="Arial" w:cs="Arial" w:ascii="Arial" w:hAnsi="Arial"/>
          <w:sz w:val="24"/>
          <w:szCs w:val="24"/>
        </w:rPr>
        <w:t>Memberikan keterangan-keterangan yang diperlukan untuk pemeriksaan pelaksanaan yang dilakukan PPK;</w:t>
      </w:r>
    </w:p>
    <w:p>
      <w:pPr>
        <w:pStyle w:val="normal1"/>
        <w:numPr>
          <w:ilvl w:val="0"/>
          <w:numId w:val="44"/>
        </w:numPr>
        <w:ind w:hanging="294" w:left="1288" w:right="-70"/>
        <w:jc w:val="both"/>
        <w:rPr>
          <w:rFonts w:ascii="Arial" w:hAnsi="Arial" w:eastAsia="Arial" w:cs="Arial"/>
          <w:sz w:val="24"/>
          <w:szCs w:val="24"/>
        </w:rPr>
      </w:pPr>
      <w:r>
        <w:rPr>
          <w:rFonts w:eastAsia="Arial" w:cs="Arial" w:ascii="Arial" w:hAnsi="Arial"/>
          <w:sz w:val="24"/>
          <w:szCs w:val="24"/>
        </w:rPr>
        <w:t>Menyerahkan hasil pekerjaan sesuai dengan jadwal penyerahan pekerjaan yang telah ditetapkan dalam Kontrak;</w:t>
      </w:r>
    </w:p>
    <w:p>
      <w:pPr>
        <w:pStyle w:val="normal1"/>
        <w:numPr>
          <w:ilvl w:val="0"/>
          <w:numId w:val="44"/>
        </w:numPr>
        <w:ind w:hanging="294" w:left="1288" w:right="-70"/>
        <w:jc w:val="both"/>
        <w:rPr>
          <w:rFonts w:ascii="Arial" w:hAnsi="Arial" w:eastAsia="Arial" w:cs="Arial"/>
          <w:sz w:val="24"/>
          <w:szCs w:val="24"/>
        </w:rPr>
      </w:pPr>
      <w:r>
        <w:rPr>
          <w:rFonts w:eastAsia="Arial" w:cs="Arial" w:ascii="Arial" w:hAnsi="Arial"/>
          <w:sz w:val="24"/>
          <w:szCs w:val="24"/>
        </w:rPr>
        <w:t>Mengambil langkah-langkah yang cukup memadai untuk melindungi lingkungan tempat kerja dan membatasi perusakan dan gangguan kepada masyarakat maupun miliknya akibat kegiatan Penyedia.</w:t>
      </w:r>
    </w:p>
    <w:p>
      <w:pPr>
        <w:pStyle w:val="normal1"/>
        <w:ind w:hanging="0" w:left="1418"/>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numPr>
          <w:ilvl w:val="0"/>
          <w:numId w:val="34"/>
        </w:numPr>
        <w:pBdr/>
        <w:shd w:val="clear" w:fill="auto"/>
        <w:spacing w:lineRule="auto" w:line="240" w:before="0" w:after="0"/>
        <w:ind w:hanging="426" w:left="426" w:right="-56"/>
        <w:jc w:val="both"/>
        <w:rPr>
          <w:rFonts w:ascii="Arial" w:hAnsi="Arial" w:eastAsia="Arial" w:cs="Arial"/>
          <w:sz w:val="24"/>
          <w:szCs w:val="24"/>
        </w:rPr>
      </w:pPr>
      <w:r>
        <w:rPr>
          <w:rFonts w:eastAsia="Arial" w:cs="Arial" w:ascii="Arial" w:hAnsi="Arial"/>
          <w:sz w:val="24"/>
          <w:szCs w:val="24"/>
        </w:rPr>
        <w:t>Kontrak ini mulai berlaku efektif terhitung sejak tanggal yang ditetapkan dalam Syarat-Syarat Umum/Khusus Kontrak dengan tanggal mulai dan penyelesaian keseluruhan pekerjaan sebagaimana diatur dalam Syarat-Syarat Umum/Khusus Kontrak.</w:t>
      </w:r>
    </w:p>
    <w:p>
      <w:pPr>
        <w:pStyle w:val="normal1"/>
        <w:spacing w:lineRule="auto" w:line="276"/>
        <w:ind w:hanging="567" w:left="567"/>
        <w:jc w:val="both"/>
        <w:rPr>
          <w:rFonts w:ascii="Arial" w:hAnsi="Arial" w:eastAsia="Arial" w:cs="Arial"/>
          <w:sz w:val="24"/>
          <w:szCs w:val="24"/>
        </w:rPr>
      </w:pPr>
      <w:r>
        <w:rPr>
          <w:rFonts w:eastAsia="Arial" w:cs="Arial" w:ascii="Arial" w:hAnsi="Arial"/>
          <w:sz w:val="24"/>
          <w:szCs w:val="24"/>
        </w:rPr>
      </w:r>
    </w:p>
    <w:p>
      <w:pPr>
        <w:pStyle w:val="normal1"/>
        <w:spacing w:lineRule="auto" w:line="276"/>
        <w:jc w:val="both"/>
        <w:rPr>
          <w:rFonts w:ascii="Arial" w:hAnsi="Arial" w:eastAsia="Arial" w:cs="Arial"/>
          <w:sz w:val="24"/>
          <w:szCs w:val="24"/>
        </w:rPr>
      </w:pPr>
      <w:r>
        <w:rPr>
          <w:rFonts w:eastAsia="Arial" w:cs="Arial" w:ascii="Arial" w:hAnsi="Arial"/>
          <w:sz w:val="24"/>
          <w:szCs w:val="24"/>
        </w:rPr>
        <w:t>Dengan demikian, PPK dan Penyedia telah bersepakat untuk menandatangani Kontrak ini pada tanggal tersebut di atas dan melaksanakan Kontrak sesuai dengan ketentuan peraturan perundang-undangan di Republik Indonesia.</w:t>
      </w:r>
    </w:p>
    <w:p>
      <w:pPr>
        <w:pStyle w:val="normal1"/>
        <w:spacing w:lineRule="auto" w:line="276"/>
        <w:jc w:val="both"/>
        <w:rPr>
          <w:rFonts w:ascii="Arial" w:hAnsi="Arial" w:eastAsia="Arial" w:cs="Arial"/>
          <w:sz w:val="24"/>
          <w:szCs w:val="24"/>
        </w:rPr>
      </w:pPr>
      <w:r>
        <w:rPr>
          <w:rFonts w:eastAsia="Arial" w:cs="Arial" w:ascii="Arial" w:hAnsi="Arial"/>
          <w:sz w:val="24"/>
          <w:szCs w:val="24"/>
        </w:rPr>
      </w:r>
    </w:p>
    <w:p>
      <w:pPr>
        <w:pStyle w:val="normal1"/>
        <w:jc w:val="both"/>
        <w:rPr>
          <w:rFonts w:ascii="Arial" w:hAnsi="Arial" w:eastAsia="Arial" w:cs="Arial"/>
          <w:sz w:val="24"/>
          <w:szCs w:val="24"/>
        </w:rPr>
      </w:pPr>
      <w:r>
        <w:rPr>
          <w:rFonts w:eastAsia="Arial" w:cs="Arial" w:ascii="Arial" w:hAnsi="Arial"/>
          <w:sz w:val="24"/>
          <w:szCs w:val="24"/>
        </w:rPr>
      </w:r>
    </w:p>
    <w:tbl>
      <w:tblPr>
        <w:tblStyle w:val="Table2"/>
        <w:tblW w:w="9119" w:type="dxa"/>
        <w:jc w:val="center"/>
        <w:tblInd w:w="0" w:type="dxa"/>
        <w:tblLayout w:type="fixed"/>
        <w:tblCellMar>
          <w:top w:w="0" w:type="dxa"/>
          <w:left w:w="108" w:type="dxa"/>
          <w:bottom w:w="0" w:type="dxa"/>
          <w:right w:w="108" w:type="dxa"/>
        </w:tblCellMar>
        <w:tblLook w:val="0000"/>
      </w:tblPr>
      <w:tblGrid>
        <w:gridCol w:w="4616"/>
        <w:gridCol w:w="4502"/>
      </w:tblGrid>
      <w:tr>
        <w:trPr>
          <w:trHeight w:val="957" w:hRule="atLeast"/>
        </w:trPr>
        <w:tc>
          <w:tcPr>
            <w:tcW w:w="4616" w:type="dxa"/>
            <w:tcBorders/>
          </w:tcPr>
          <w:p>
            <w:pPr>
              <w:pStyle w:val="normal1"/>
              <w:widowControl w:val="false"/>
              <w:ind w:right="12"/>
              <w:jc w:val="center"/>
              <w:rPr>
                <w:rFonts w:ascii="Arial" w:hAnsi="Arial" w:eastAsia="Arial" w:cs="Arial"/>
                <w:sz w:val="24"/>
                <w:szCs w:val="24"/>
              </w:rPr>
            </w:pPr>
            <w:r>
              <w:rPr>
                <w:rFonts w:eastAsia="Arial" w:cs="Arial" w:ascii="Arial" w:hAnsi="Arial"/>
                <w:sz w:val="24"/>
                <w:szCs w:val="24"/>
              </w:rPr>
              <w:t>Untuk dan atas nama</w:t>
            </w:r>
          </w:p>
          <w:p>
            <w:pPr>
              <w:pStyle w:val="Heading2"/>
              <w:keepNext w:val="false"/>
              <w:keepLines w:val="false"/>
              <w:widowControl w:val="false"/>
              <w:tabs>
                <w:tab w:val="clear" w:pos="720"/>
                <w:tab w:val="left" w:pos="2865" w:leader="none"/>
                <w:tab w:val="left" w:pos="4820" w:leader="none"/>
              </w:tabs>
              <w:spacing w:lineRule="auto" w:line="240" w:before="0" w:after="0"/>
              <w:ind w:right="12"/>
              <w:jc w:val="center"/>
              <w:rPr>
                <w:rFonts w:ascii="Arial" w:hAnsi="Arial" w:eastAsia="Arial" w:cs="Arial"/>
                <w:b w:val="false"/>
                <w:color w:val="000000"/>
                <w:sz w:val="24"/>
                <w:szCs w:val="24"/>
              </w:rPr>
            </w:pPr>
            <w:bookmarkStart w:id="0" w:name="_kj0tw2ezllt0"/>
            <w:bookmarkEnd w:id="0"/>
            <w:r>
              <w:rPr>
                <w:rFonts w:eastAsia="Arial" w:cs="Arial" w:ascii="Arial" w:hAnsi="Arial"/>
                <w:b w:val="false"/>
                <w:color w:val="000000"/>
                <w:sz w:val="24"/>
                <w:szCs w:val="24"/>
              </w:rPr>
              <w:t>Pengguna Jasa</w:t>
            </w:r>
          </w:p>
          <w:p>
            <w:pPr>
              <w:pStyle w:val="Heading2"/>
              <w:keepNext w:val="false"/>
              <w:keepLines w:val="false"/>
              <w:widowControl w:val="false"/>
              <w:tabs>
                <w:tab w:val="clear" w:pos="720"/>
                <w:tab w:val="left" w:pos="2865" w:leader="none"/>
              </w:tabs>
              <w:spacing w:lineRule="auto" w:line="240" w:before="0" w:after="0"/>
              <w:ind w:right="12"/>
              <w:jc w:val="center"/>
              <w:rPr>
                <w:rFonts w:ascii="Arial" w:hAnsi="Arial" w:eastAsia="Arial" w:cs="Arial"/>
                <w:sz w:val="24"/>
                <w:szCs w:val="24"/>
              </w:rPr>
            </w:pPr>
            <w:bookmarkStart w:id="1" w:name="_pc35proyyifl"/>
            <w:bookmarkEnd w:id="1"/>
            <w:r>
              <w:rPr>
                <w:rFonts w:eastAsia="Arial" w:cs="Arial" w:ascii="Arial" w:hAnsi="Arial"/>
                <w:b w:val="false"/>
                <w:color w:val="000000"/>
                <w:sz w:val="24"/>
                <w:szCs w:val="24"/>
              </w:rPr>
              <w:t>Pejabat Pembuat Komitmen</w:t>
            </w:r>
          </w:p>
          <w:p>
            <w:pPr>
              <w:pStyle w:val="normal1"/>
              <w:ind w:hanging="0" w:left="-559"/>
              <w:jc w:val="center"/>
              <w:rPr>
                <w:rFonts w:ascii="Arial" w:hAnsi="Arial" w:eastAsia="Arial" w:cs="Arial"/>
                <w:b/>
                <w:sz w:val="24"/>
                <w:szCs w:val="24"/>
              </w:rPr>
            </w:pPr>
            <w:r>
              <w:rPr>
                <w:rFonts w:eastAsia="Arial" w:cs="Arial" w:ascii="Arial" w:hAnsi="Arial"/>
                <w:b/>
                <w:sz w:val="24"/>
                <w:szCs w:val="24"/>
              </w:rPr>
            </w:r>
          </w:p>
          <w:p>
            <w:pPr>
              <w:pStyle w:val="normal1"/>
              <w:ind w:hanging="0" w:left="-559"/>
              <w:jc w:val="center"/>
              <w:rPr>
                <w:rFonts w:ascii="Arial" w:hAnsi="Arial" w:eastAsia="Arial" w:cs="Arial"/>
                <w:sz w:val="24"/>
                <w:szCs w:val="24"/>
              </w:rPr>
            </w:pPr>
            <w:r>
              <w:rPr>
                <w:rFonts w:eastAsia="Arial" w:cs="Arial" w:ascii="Arial" w:hAnsi="Arial"/>
                <w:sz w:val="24"/>
                <w:szCs w:val="24"/>
              </w:rPr>
            </w:r>
          </w:p>
          <w:p>
            <w:pPr>
              <w:pStyle w:val="normal1"/>
              <w:ind w:hanging="0" w:left="-559"/>
              <w:jc w:val="center"/>
              <w:rPr>
                <w:rFonts w:ascii="Arial" w:hAnsi="Arial" w:eastAsia="Arial" w:cs="Arial"/>
                <w:sz w:val="24"/>
                <w:szCs w:val="24"/>
              </w:rPr>
            </w:pPr>
            <w:r>
              <w:rPr>
                <w:rFonts w:eastAsia="Arial" w:cs="Arial" w:ascii="Arial" w:hAnsi="Arial"/>
                <w:sz w:val="24"/>
                <w:szCs w:val="24"/>
              </w:rPr>
            </w:r>
          </w:p>
          <w:p>
            <w:pPr>
              <w:pStyle w:val="normal1"/>
              <w:ind w:hanging="0" w:left="-559"/>
              <w:jc w:val="center"/>
              <w:rPr>
                <w:rFonts w:ascii="Arial" w:hAnsi="Arial" w:eastAsia="Arial" w:cs="Arial"/>
                <w:sz w:val="24"/>
                <w:szCs w:val="24"/>
              </w:rPr>
            </w:pPr>
            <w:r>
              <w:rPr>
                <w:rFonts w:eastAsia="Arial" w:cs="Arial" w:ascii="Arial" w:hAnsi="Arial"/>
                <w:sz w:val="24"/>
                <w:szCs w:val="24"/>
              </w:rPr>
            </w:r>
          </w:p>
          <w:p>
            <w:pPr>
              <w:pStyle w:val="normal1"/>
              <w:ind w:hanging="0" w:left="-559"/>
              <w:jc w:val="left"/>
              <w:rPr>
                <w:rFonts w:ascii="Arial" w:hAnsi="Arial" w:eastAsia="Arial" w:cs="Arial"/>
                <w:b/>
                <w:sz w:val="24"/>
                <w:szCs w:val="24"/>
                <w:u w:val="single"/>
              </w:rPr>
            </w:pPr>
            <w:r>
              <w:rPr>
                <w:rFonts w:eastAsia="Arial" w:cs="Arial" w:ascii="Arial" w:hAnsi="Arial"/>
                <w:b/>
                <w:sz w:val="24"/>
                <w:szCs w:val="24"/>
                <w:u w:val="single"/>
              </w:rPr>
            </w:r>
          </w:p>
          <w:p>
            <w:pPr>
              <w:pStyle w:val="Heading2"/>
              <w:keepNext w:val="false"/>
              <w:keepLines w:val="false"/>
              <w:widowControl w:val="false"/>
              <w:pBdr/>
              <w:shd w:val="clear" w:fill="auto"/>
              <w:tabs>
                <w:tab w:val="clear" w:pos="720"/>
                <w:tab w:val="left" w:pos="2865" w:leader="none"/>
              </w:tabs>
              <w:spacing w:lineRule="auto" w:line="240" w:before="0" w:after="0"/>
              <w:ind w:hanging="0" w:left="0" w:right="12"/>
              <w:jc w:val="center"/>
              <w:rPr>
                <w:rFonts w:ascii="Arial" w:hAnsi="Arial" w:eastAsia="Arial" w:cs="Arial"/>
                <w:color w:val="000000"/>
                <w:sz w:val="24"/>
                <w:szCs w:val="24"/>
                <w:u w:val="single"/>
              </w:rPr>
            </w:pPr>
            <w:bookmarkStart w:id="2" w:name="_x0calf4www46"/>
            <w:bookmarkEnd w:id="2"/>
            <w:r>
              <w:rPr>
                <w:rFonts w:eastAsia="Arial" w:cs="Arial" w:ascii="Arial" w:hAnsi="Arial"/>
                <w:color w:val="000000"/>
                <w:sz w:val="24"/>
                <w:szCs w:val="24"/>
                <w:u w:val="single"/>
              </w:rPr>
              <w:t>SUNGEB, S.Sos</w:t>
            </w:r>
          </w:p>
          <w:p>
            <w:pPr>
              <w:pStyle w:val="Heading2"/>
              <w:keepNext w:val="false"/>
              <w:keepLines w:val="false"/>
              <w:widowControl w:val="false"/>
              <w:pBdr/>
              <w:shd w:val="clear" w:fill="auto"/>
              <w:tabs>
                <w:tab w:val="clear" w:pos="720"/>
                <w:tab w:val="left" w:pos="2865" w:leader="none"/>
              </w:tabs>
              <w:spacing w:lineRule="auto" w:line="240" w:before="0" w:after="0"/>
              <w:ind w:hanging="0" w:left="0" w:right="12"/>
              <w:jc w:val="center"/>
              <w:rPr>
                <w:rFonts w:ascii="Arial" w:hAnsi="Arial" w:eastAsia="Arial" w:cs="Arial"/>
                <w:b w:val="false"/>
                <w:color w:val="000000"/>
                <w:sz w:val="24"/>
                <w:szCs w:val="24"/>
              </w:rPr>
            </w:pPr>
            <w:bookmarkStart w:id="3" w:name="_3hmou54exbwe"/>
            <w:bookmarkEnd w:id="3"/>
            <w:r>
              <w:rPr>
                <w:rFonts w:eastAsia="Arial" w:cs="Arial" w:ascii="Arial" w:hAnsi="Arial"/>
                <w:b w:val="false"/>
                <w:color w:val="000000"/>
                <w:sz w:val="24"/>
                <w:szCs w:val="24"/>
              </w:rPr>
              <w:t>NIP. 19780908 199703 1 001</w:t>
            </w:r>
          </w:p>
        </w:tc>
        <w:tc>
          <w:tcPr>
            <w:tcW w:w="4502" w:type="dxa"/>
            <w:tcBorders/>
          </w:tcPr>
          <w:p>
            <w:pPr>
              <w:pStyle w:val="normal1"/>
              <w:jc w:val="center"/>
              <w:rPr>
                <w:rFonts w:ascii="Arial" w:hAnsi="Arial" w:eastAsia="Arial" w:cs="Arial"/>
                <w:sz w:val="24"/>
                <w:szCs w:val="24"/>
              </w:rPr>
            </w:pPr>
            <w:r>
              <w:rPr>
                <w:rFonts w:eastAsia="Arial" w:cs="Arial" w:ascii="Arial" w:hAnsi="Arial"/>
                <w:sz w:val="24"/>
                <w:szCs w:val="24"/>
              </w:rPr>
              <w:t xml:space="preserve">Untuk dan atas nama </w:t>
            </w:r>
          </w:p>
          <w:p>
            <w:pPr>
              <w:pStyle w:val="normal1"/>
              <w:jc w:val="center"/>
              <w:rPr>
                <w:rFonts w:ascii="Arial" w:hAnsi="Arial" w:eastAsia="Arial" w:cs="Arial"/>
                <w:sz w:val="24"/>
                <w:szCs w:val="24"/>
              </w:rPr>
            </w:pPr>
            <w:r>
              <w:rPr>
                <w:rFonts w:eastAsia="Arial" w:cs="Arial" w:ascii="Arial" w:hAnsi="Arial"/>
                <w:sz w:val="24"/>
                <w:szCs w:val="24"/>
              </w:rPr>
              <w:t>Penyedia</w:t>
            </w:r>
          </w:p>
          <w:p>
            <w:pPr>
              <w:pStyle w:val="normal1"/>
              <w:spacing w:lineRule="auto" w:line="240" w:before="0" w:after="72"/>
              <w:jc w:val="center"/>
              <w:rPr>
                <w:rFonts w:ascii="Arial" w:hAnsi="Arial" w:eastAsia="Arial" w:cs="Arial"/>
                <w:smallCaps/>
                <w:sz w:val="24"/>
                <w:szCs w:val="24"/>
              </w:rPr>
            </w:pPr>
            <w:r>
              <w:rPr>
                <w:rFonts w:eastAsia="Arial" w:cs="Arial" w:ascii="Arial" w:hAnsi="Arial"/>
                <w:sz w:val="24"/>
                <w:szCs w:val="24"/>
              </w:rPr>
              <w:t>${</w:t>
            </w:r>
            <w:r>
              <w:rPr>
                <w:rFonts w:eastAsia="Arial" w:cs="Arial" w:ascii="Arial" w:hAnsi="Arial"/>
                <w:sz w:val="24"/>
                <w:szCs w:val="24"/>
              </w:rPr>
              <w:t>NAMA</w:t>
            </w:r>
            <w:r>
              <w:rPr>
                <w:rFonts w:eastAsia="Arial" w:cs="Arial" w:ascii="Arial" w:hAnsi="Arial"/>
                <w:sz w:val="24"/>
                <w:szCs w:val="24"/>
              </w:rPr>
              <w:t>_CV}</w:t>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i/>
                <w:i/>
                <w:sz w:val="24"/>
                <w:szCs w:val="24"/>
              </w:rPr>
            </w:pPr>
            <w:r>
              <w:rPr>
                <w:rFonts w:eastAsia="Arial" w:cs="Arial" w:ascii="Arial" w:hAnsi="Arial"/>
                <w:i/>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left"/>
              <w:rPr>
                <w:rFonts w:ascii="Arial" w:hAnsi="Arial" w:eastAsia="Arial" w:cs="Arial"/>
                <w:i/>
                <w:i/>
                <w:sz w:val="24"/>
                <w:szCs w:val="24"/>
              </w:rPr>
            </w:pPr>
            <w:r>
              <w:rPr>
                <w:rFonts w:eastAsia="Arial" w:cs="Arial" w:ascii="Arial" w:hAnsi="Arial"/>
                <w:i/>
                <w:sz w:val="24"/>
                <w:szCs w:val="24"/>
              </w:rPr>
            </w:r>
          </w:p>
          <w:p>
            <w:pPr>
              <w:pStyle w:val="normal1"/>
              <w:jc w:val="center"/>
              <w:rPr>
                <w:rFonts w:ascii="Arial" w:hAnsi="Arial" w:eastAsia="Arial" w:cs="Arial"/>
                <w:i/>
                <w:i/>
                <w:sz w:val="24"/>
                <w:szCs w:val="24"/>
              </w:rPr>
            </w:pPr>
            <w:r>
              <w:rPr>
                <w:rFonts w:eastAsia="Arial" w:cs="Arial" w:ascii="Arial" w:hAnsi="Arial"/>
                <w:i/>
                <w:sz w:val="24"/>
                <w:szCs w:val="24"/>
              </w:rPr>
            </w:r>
          </w:p>
          <w:p>
            <w:pPr>
              <w:pStyle w:val="normal1"/>
              <w:jc w:val="center"/>
              <w:rPr>
                <w:rFonts w:ascii="Arial" w:hAnsi="Arial" w:eastAsia="Arial" w:cs="Arial"/>
                <w:b/>
                <w:sz w:val="24"/>
                <w:szCs w:val="24"/>
                <w:highlight w:val="green"/>
                <w:u w:val="single"/>
              </w:rPr>
            </w:pPr>
            <w:r>
              <w:rPr>
                <w:rFonts w:eastAsia="Arial" w:cs="Arial" w:ascii="Arial" w:hAnsi="Arial"/>
                <w:b/>
                <w:sz w:val="24"/>
                <w:szCs w:val="24"/>
                <w:u w:val="single"/>
              </w:rPr>
              <w:t>${NAMA_</w:t>
            </w:r>
            <w:r>
              <w:rPr>
                <w:rFonts w:eastAsia="Arial" w:cs="Arial" w:ascii="Arial" w:hAnsi="Arial"/>
                <w:b/>
                <w:sz w:val="24"/>
                <w:szCs w:val="24"/>
                <w:u w:val="single"/>
              </w:rPr>
              <w:t>DIREKTUR</w:t>
            </w:r>
            <w:r>
              <w:rPr>
                <w:rFonts w:eastAsia="Arial" w:cs="Arial" w:ascii="Arial" w:hAnsi="Arial"/>
                <w:b/>
                <w:sz w:val="24"/>
                <w:szCs w:val="24"/>
                <w:u w:val="single"/>
              </w:rPr>
              <w:t>}</w:t>
            </w:r>
          </w:p>
          <w:p>
            <w:pPr>
              <w:pStyle w:val="normal1"/>
              <w:jc w:val="center"/>
              <w:rPr>
                <w:rFonts w:ascii="Arial" w:hAnsi="Arial" w:eastAsia="Arial" w:cs="Arial"/>
                <w:b/>
                <w:sz w:val="24"/>
                <w:szCs w:val="24"/>
                <w:u w:val="single"/>
              </w:rPr>
            </w:pPr>
            <w:r>
              <w:rPr>
                <w:rFonts w:eastAsia="Arial" w:cs="Arial" w:ascii="Arial" w:hAnsi="Arial"/>
                <w:sz w:val="24"/>
                <w:szCs w:val="24"/>
              </w:rPr>
              <w:t>&lt;&lt;JABATAN&gt;&gt;</w:t>
            </w:r>
          </w:p>
        </w:tc>
      </w:tr>
      <w:tr>
        <w:trPr>
          <w:trHeight w:val="1005" w:hRule="atLeast"/>
        </w:trPr>
        <w:tc>
          <w:tcPr>
            <w:tcW w:w="9118" w:type="dxa"/>
            <w:gridSpan w:val="2"/>
            <w:tcBorders/>
            <w:shd w:fill="auto" w:val="clear"/>
            <w:tcMar>
              <w:left w:w="0" w:type="dxa"/>
              <w:right w:w="0" w:type="dxa"/>
            </w:tcMar>
          </w:tcPr>
          <w:p>
            <w:pPr>
              <w:pStyle w:val="normal1"/>
              <w:widowControl w:val="false"/>
              <w:jc w:val="center"/>
              <w:rPr>
                <w:rFonts w:ascii="Arial" w:hAnsi="Arial" w:eastAsia="Arial" w:cs="Arial"/>
                <w:sz w:val="24"/>
                <w:szCs w:val="24"/>
              </w:rPr>
            </w:pPr>
            <w:r>
              <w:rPr>
                <w:rFonts w:eastAsia="Arial" w:cs="Arial" w:ascii="Arial" w:hAnsi="Arial"/>
                <w:sz w:val="24"/>
                <w:szCs w:val="24"/>
              </w:rPr>
            </w:r>
          </w:p>
          <w:p>
            <w:pPr>
              <w:pStyle w:val="normal1"/>
              <w:widowControl w:val="false"/>
              <w:jc w:val="center"/>
              <w:rPr>
                <w:rFonts w:ascii="Arial" w:hAnsi="Arial" w:eastAsia="Arial" w:cs="Arial"/>
                <w:sz w:val="24"/>
                <w:szCs w:val="24"/>
              </w:rPr>
            </w:pPr>
            <w:r>
              <w:rPr>
                <w:rFonts w:eastAsia="Arial" w:cs="Arial" w:ascii="Arial" w:hAnsi="Arial"/>
                <w:sz w:val="24"/>
                <w:szCs w:val="24"/>
              </w:rPr>
            </w:r>
          </w:p>
          <w:p>
            <w:pPr>
              <w:pStyle w:val="normal1"/>
              <w:widowControl w:val="false"/>
              <w:jc w:val="center"/>
              <w:rPr>
                <w:rFonts w:ascii="Arial" w:hAnsi="Arial" w:eastAsia="Arial" w:cs="Arial"/>
                <w:sz w:val="24"/>
                <w:szCs w:val="24"/>
              </w:rPr>
            </w:pPr>
            <w:r>
              <w:rPr>
                <w:rFonts w:eastAsia="Arial" w:cs="Arial" w:ascii="Arial" w:hAnsi="Arial"/>
                <w:sz w:val="24"/>
                <w:szCs w:val="24"/>
              </w:rPr>
              <w:t>Mengetahui,</w:t>
            </w:r>
          </w:p>
          <w:p>
            <w:pPr>
              <w:pStyle w:val="normal1"/>
              <w:widowControl w:val="false"/>
              <w:jc w:val="center"/>
              <w:rPr>
                <w:rFonts w:ascii="Arial" w:hAnsi="Arial" w:eastAsia="Arial" w:cs="Arial"/>
                <w:sz w:val="24"/>
                <w:szCs w:val="24"/>
              </w:rPr>
            </w:pPr>
            <w:r>
              <w:rPr>
                <w:rFonts w:eastAsia="Arial" w:cs="Arial" w:ascii="Arial" w:hAnsi="Arial"/>
                <w:sz w:val="24"/>
                <w:szCs w:val="24"/>
              </w:rPr>
              <w:t>KEPALA DINAS P DAN K</w:t>
            </w:r>
          </w:p>
          <w:p>
            <w:pPr>
              <w:pStyle w:val="normal1"/>
              <w:widowControl w:val="false"/>
              <w:jc w:val="center"/>
              <w:rPr>
                <w:rFonts w:ascii="Arial" w:hAnsi="Arial" w:eastAsia="Arial" w:cs="Arial"/>
                <w:sz w:val="24"/>
                <w:szCs w:val="24"/>
              </w:rPr>
            </w:pPr>
            <w:r>
              <w:rPr>
                <w:rFonts w:eastAsia="Arial" w:cs="Arial" w:ascii="Arial" w:hAnsi="Arial"/>
                <w:sz w:val="24"/>
                <w:szCs w:val="24"/>
              </w:rPr>
              <w:t>KABUPATEN CILACAP</w:t>
            </w:r>
          </w:p>
          <w:p>
            <w:pPr>
              <w:pStyle w:val="normal1"/>
              <w:widowControl w:val="false"/>
              <w:jc w:val="center"/>
              <w:rPr>
                <w:rFonts w:ascii="Arial" w:hAnsi="Arial" w:eastAsia="Arial" w:cs="Arial"/>
                <w:sz w:val="24"/>
                <w:szCs w:val="24"/>
              </w:rPr>
            </w:pPr>
            <w:r>
              <w:rPr>
                <w:rFonts w:eastAsia="Arial" w:cs="Arial" w:ascii="Arial" w:hAnsi="Arial"/>
                <w:sz w:val="24"/>
                <w:szCs w:val="24"/>
              </w:rPr>
            </w:r>
          </w:p>
          <w:p>
            <w:pPr>
              <w:pStyle w:val="normal1"/>
              <w:widowControl w:val="false"/>
              <w:jc w:val="center"/>
              <w:rPr>
                <w:rFonts w:ascii="Arial" w:hAnsi="Arial" w:eastAsia="Arial" w:cs="Arial"/>
                <w:sz w:val="24"/>
                <w:szCs w:val="24"/>
              </w:rPr>
            </w:pPr>
            <w:r>
              <w:rPr>
                <w:rFonts w:eastAsia="Arial" w:cs="Arial" w:ascii="Arial" w:hAnsi="Arial"/>
                <w:sz w:val="24"/>
                <w:szCs w:val="24"/>
              </w:rPr>
            </w:r>
          </w:p>
          <w:p>
            <w:pPr>
              <w:pStyle w:val="normal1"/>
              <w:widowControl w:val="false"/>
              <w:jc w:val="center"/>
              <w:rPr>
                <w:rFonts w:ascii="Arial" w:hAnsi="Arial" w:eastAsia="Arial" w:cs="Arial"/>
                <w:sz w:val="24"/>
                <w:szCs w:val="24"/>
              </w:rPr>
            </w:pPr>
            <w:r>
              <w:rPr>
                <w:rFonts w:eastAsia="Arial" w:cs="Arial" w:ascii="Arial" w:hAnsi="Arial"/>
                <w:sz w:val="24"/>
                <w:szCs w:val="24"/>
              </w:rPr>
            </w:r>
          </w:p>
          <w:p>
            <w:pPr>
              <w:pStyle w:val="normal1"/>
              <w:widowControl w:val="false"/>
              <w:jc w:val="center"/>
              <w:rPr>
                <w:rFonts w:ascii="Arial" w:hAnsi="Arial" w:eastAsia="Arial" w:cs="Arial"/>
                <w:sz w:val="24"/>
                <w:szCs w:val="24"/>
              </w:rPr>
            </w:pPr>
            <w:r>
              <w:rPr>
                <w:rFonts w:eastAsia="Arial" w:cs="Arial" w:ascii="Arial" w:hAnsi="Arial"/>
                <w:sz w:val="24"/>
                <w:szCs w:val="24"/>
              </w:rPr>
            </w:r>
          </w:p>
          <w:p>
            <w:pPr>
              <w:pStyle w:val="normal1"/>
              <w:widowControl w:val="false"/>
              <w:jc w:val="center"/>
              <w:rPr>
                <w:rFonts w:ascii="Arial" w:hAnsi="Arial" w:eastAsia="Arial" w:cs="Arial"/>
                <w:sz w:val="24"/>
                <w:szCs w:val="24"/>
              </w:rPr>
            </w:pPr>
            <w:r>
              <w:rPr>
                <w:rFonts w:eastAsia="Arial" w:cs="Arial" w:ascii="Arial" w:hAnsi="Arial"/>
                <w:sz w:val="24"/>
                <w:szCs w:val="24"/>
              </w:rPr>
            </w:r>
          </w:p>
        </w:tc>
      </w:tr>
      <w:tr>
        <w:trPr>
          <w:trHeight w:val="990" w:hRule="atLeast"/>
        </w:trPr>
        <w:tc>
          <w:tcPr>
            <w:tcW w:w="9118" w:type="dxa"/>
            <w:gridSpan w:val="2"/>
            <w:tcBorders/>
            <w:shd w:fill="auto" w:val="clear"/>
            <w:tcMar>
              <w:left w:w="0" w:type="dxa"/>
              <w:right w:w="0" w:type="dxa"/>
            </w:tcMar>
          </w:tcPr>
          <w:p>
            <w:pPr>
              <w:pStyle w:val="normal1"/>
              <w:widowControl w:val="false"/>
              <w:jc w:val="center"/>
              <w:rPr>
                <w:rFonts w:ascii="Arial" w:hAnsi="Arial" w:eastAsia="Arial" w:cs="Arial"/>
                <w:b/>
                <w:sz w:val="24"/>
                <w:szCs w:val="24"/>
                <w:u w:val="single"/>
              </w:rPr>
            </w:pPr>
            <w:r>
              <w:rPr>
                <w:rFonts w:eastAsia="Arial" w:cs="Arial" w:ascii="Arial" w:hAnsi="Arial"/>
                <w:b/>
                <w:sz w:val="24"/>
                <w:szCs w:val="24"/>
                <w:u w:val="single"/>
              </w:rPr>
              <w:t>LUHUR SATRIO MUCHSIN, S.STP., M.Si</w:t>
            </w:r>
          </w:p>
          <w:p>
            <w:pPr>
              <w:pStyle w:val="normal1"/>
              <w:widowControl w:val="false"/>
              <w:jc w:val="center"/>
              <w:rPr>
                <w:rFonts w:ascii="Arial" w:hAnsi="Arial" w:eastAsia="Arial" w:cs="Arial"/>
                <w:sz w:val="24"/>
                <w:szCs w:val="24"/>
              </w:rPr>
            </w:pPr>
            <w:r>
              <w:rPr>
                <w:rFonts w:eastAsia="Arial" w:cs="Arial" w:ascii="Arial" w:hAnsi="Arial"/>
                <w:sz w:val="24"/>
                <w:szCs w:val="24"/>
              </w:rPr>
              <w:t>Pembina Utama Muda</w:t>
            </w:r>
          </w:p>
          <w:p>
            <w:pPr>
              <w:pStyle w:val="normal1"/>
              <w:widowControl w:val="false"/>
              <w:jc w:val="center"/>
              <w:rPr>
                <w:rFonts w:ascii="Arial" w:hAnsi="Arial" w:eastAsia="Arial" w:cs="Arial"/>
                <w:b/>
                <w:sz w:val="24"/>
                <w:szCs w:val="24"/>
                <w:u w:val="single"/>
              </w:rPr>
            </w:pPr>
            <w:r>
              <w:rPr>
                <w:rFonts w:eastAsia="Arial" w:cs="Arial" w:ascii="Arial" w:hAnsi="Arial"/>
                <w:sz w:val="24"/>
                <w:szCs w:val="24"/>
              </w:rPr>
              <w:t>NIP. 19780930 199703 1 001</w:t>
            </w:r>
          </w:p>
        </w:tc>
      </w:tr>
    </w:tbl>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tabs>
          <w:tab w:val="clear" w:pos="720"/>
          <w:tab w:val="left" w:pos="6375" w:leader="none"/>
        </w:tabs>
        <w:spacing w:lineRule="auto" w:line="276" w:before="0" w:after="200"/>
        <w:rPr>
          <w:rFonts w:ascii="Arial" w:hAnsi="Arial" w:eastAsia="Arial" w:cs="Arial"/>
          <w:sz w:val="24"/>
          <w:szCs w:val="24"/>
        </w:rPr>
      </w:pPr>
      <w:r>
        <w:rPr>
          <w:rFonts w:eastAsia="Arial" w:cs="Arial" w:ascii="Arial" w:hAnsi="Arial"/>
          <w:sz w:val="24"/>
          <w:szCs w:val="24"/>
        </w:rPr>
      </w:r>
      <w:r>
        <w:br w:type="page"/>
      </w:r>
    </w:p>
    <w:p>
      <w:pPr>
        <w:pStyle w:val="normal1"/>
        <w:widowControl w:val="false"/>
        <w:spacing w:before="0" w:after="0"/>
        <w:ind w:hanging="0" w:left="5385" w:right="-649"/>
        <w:rPr>
          <w:rFonts w:ascii="Arial" w:hAnsi="Arial" w:eastAsia="Arial" w:cs="Arial"/>
          <w:b/>
          <w:sz w:val="24"/>
          <w:szCs w:val="24"/>
        </w:rPr>
      </w:pPr>
      <w:r>
        <w:rPr>
          <w:rFonts w:eastAsia="Arial" w:cs="Arial" w:ascii="Arial" w:hAnsi="Arial"/>
          <w:b/>
          <w:sz w:val="24"/>
          <w:szCs w:val="24"/>
        </w:rPr>
        <w:t>Lampiran Surat Perjanjian Kerja</w:t>
      </w:r>
    </w:p>
    <w:p>
      <w:pPr>
        <w:pStyle w:val="normal1"/>
        <w:widowControl w:val="false"/>
        <w:ind w:hanging="0" w:left="5385" w:right="-649"/>
        <w:rPr>
          <w:rFonts w:ascii="Arial" w:hAnsi="Arial" w:eastAsia="Arial" w:cs="Arial"/>
          <w:sz w:val="24"/>
          <w:szCs w:val="24"/>
        </w:rPr>
      </w:pPr>
      <w:r>
        <w:rPr>
          <w:rFonts w:eastAsia="Arial" w:cs="Arial" w:ascii="Arial" w:hAnsi="Arial"/>
          <w:sz w:val="24"/>
          <w:szCs w:val="24"/>
        </w:rPr>
        <w:t>Nomor</w:t>
        <w:tab/>
        <w:t xml:space="preserve">: </w:t>
      </w:r>
      <w:r>
        <w:rPr>
          <w:rFonts w:eastAsia="Arial" w:cs="Arial" w:ascii="Arial" w:hAnsi="Arial"/>
          <w:sz w:val="24"/>
          <w:szCs w:val="24"/>
        </w:rPr>
        <w:t>${</w:t>
      </w:r>
      <w:r>
        <w:rPr>
          <w:rFonts w:eastAsia="Arial" w:cs="Arial" w:ascii="Arial" w:hAnsi="Arial"/>
          <w:sz w:val="24"/>
          <w:szCs w:val="24"/>
        </w:rPr>
        <w:t>NO</w:t>
      </w:r>
      <w:r>
        <w:rPr>
          <w:rFonts w:eastAsia="Arial" w:cs="Arial" w:ascii="Arial" w:hAnsi="Arial"/>
          <w:sz w:val="24"/>
          <w:szCs w:val="24"/>
        </w:rPr>
        <w:t>_</w:t>
      </w:r>
      <w:r>
        <w:rPr>
          <w:rFonts w:eastAsia="Arial" w:cs="Arial" w:ascii="Arial" w:hAnsi="Arial"/>
          <w:sz w:val="24"/>
          <w:szCs w:val="24"/>
        </w:rPr>
        <w:t>KONTRAK</w:t>
      </w:r>
      <w:r>
        <w:rPr>
          <w:rFonts w:eastAsia="Arial" w:cs="Arial" w:ascii="Arial" w:hAnsi="Arial"/>
          <w:sz w:val="24"/>
          <w:szCs w:val="24"/>
        </w:rPr>
        <w:t>}</w:t>
      </w:r>
    </w:p>
    <w:p>
      <w:pPr>
        <w:pStyle w:val="normal1"/>
        <w:widowControl w:val="false"/>
        <w:ind w:hanging="0" w:left="5385" w:right="-649"/>
        <w:rPr>
          <w:rFonts w:ascii="Arial" w:hAnsi="Arial" w:eastAsia="Arial" w:cs="Arial"/>
          <w:color w:val="000000"/>
          <w:sz w:val="24"/>
          <w:szCs w:val="24"/>
        </w:rPr>
      </w:pPr>
      <w:r>
        <w:rPr>
          <w:rFonts w:eastAsia="Arial" w:cs="Arial" w:ascii="Arial" w:hAnsi="Arial"/>
          <w:sz w:val="24"/>
          <w:szCs w:val="24"/>
        </w:rPr>
        <w:t>Tanggal</w:t>
        <w:tab/>
        <w:t xml:space="preserve">: </w:t>
      </w:r>
      <w:r>
        <w:rPr>
          <w:rFonts w:eastAsia="Arial" w:cs="Arial" w:ascii="Arial" w:hAnsi="Arial"/>
          <w:sz w:val="24"/>
          <w:szCs w:val="24"/>
        </w:rPr>
        <w:t>${</w:t>
      </w:r>
      <w:r>
        <w:rPr>
          <w:rFonts w:eastAsia="Arial" w:cs="Arial" w:ascii="Arial" w:hAnsi="Arial"/>
          <w:color w:val="222222"/>
          <w:sz w:val="24"/>
          <w:szCs w:val="24"/>
          <w:highlight w:val="white"/>
        </w:rPr>
        <w:t>TGL</w:t>
      </w:r>
      <w:r>
        <w:rPr>
          <w:rFonts w:eastAsia="Arial" w:cs="Arial" w:ascii="Arial" w:hAnsi="Arial"/>
          <w:color w:val="222222"/>
          <w:sz w:val="24"/>
          <w:szCs w:val="24"/>
          <w:highlight w:val="white"/>
        </w:rPr>
        <w:t>_</w:t>
      </w:r>
      <w:r>
        <w:rPr>
          <w:rFonts w:eastAsia="Arial" w:cs="Arial" w:ascii="Arial" w:hAnsi="Arial"/>
          <w:color w:val="222222"/>
          <w:sz w:val="24"/>
          <w:szCs w:val="24"/>
          <w:highlight w:val="white"/>
        </w:rPr>
        <w:t>KONTRAK</w:t>
      </w:r>
      <w:r>
        <w:rPr>
          <w:rFonts w:eastAsia="Arial" w:cs="Arial" w:ascii="Arial" w:hAnsi="Arial"/>
          <w:color w:val="222222"/>
          <w:sz w:val="24"/>
          <w:szCs w:val="24"/>
          <w:highlight w:val="white"/>
        </w:rPr>
        <w:t>}</w:t>
      </w:r>
    </w:p>
    <w:p>
      <w:pPr>
        <w:pStyle w:val="Heading1"/>
        <w:spacing w:lineRule="auto" w:line="240" w:before="0" w:after="0"/>
        <w:ind w:right="-649"/>
        <w:jc w:val="center"/>
        <w:rPr>
          <w:rFonts w:ascii="Arial" w:hAnsi="Arial" w:eastAsia="Arial" w:cs="Arial"/>
          <w:color w:val="000000"/>
          <w:sz w:val="24"/>
          <w:szCs w:val="24"/>
        </w:rPr>
      </w:pPr>
      <w:r>
        <w:rPr>
          <w:rFonts w:eastAsia="Arial" w:cs="Arial" w:ascii="Arial" w:hAnsi="Arial"/>
          <w:color w:val="000000"/>
          <w:sz w:val="24"/>
          <w:szCs w:val="24"/>
        </w:rPr>
      </w:r>
    </w:p>
    <w:p>
      <w:pPr>
        <w:pStyle w:val="Heading1"/>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Heading1"/>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t>SYARAT-SYARAT UMUM KONTRAK (SSUK)</w:t>
      </w:r>
    </w:p>
    <w:p>
      <w:pPr>
        <w:pStyle w:val="normal1"/>
        <w:rPr>
          <w:rFonts w:ascii="Arial" w:hAnsi="Arial" w:eastAsia="Arial" w:cs="Arial"/>
          <w:sz w:val="24"/>
          <w:szCs w:val="24"/>
        </w:rPr>
      </w:pPr>
      <w:r>
        <w:rPr>
          <w:rFonts w:eastAsia="Arial" w:cs="Arial" w:ascii="Arial" w:hAnsi="Arial"/>
          <w:sz w:val="24"/>
          <w:szCs w:val="24"/>
        </w:rPr>
      </w:r>
    </w:p>
    <w:tbl>
      <w:tblPr>
        <w:tblStyle w:val="Table3"/>
        <w:tblW w:w="9216" w:type="dxa"/>
        <w:jc w:val="left"/>
        <w:tblInd w:w="-318" w:type="dxa"/>
        <w:tblLayout w:type="fixed"/>
        <w:tblCellMar>
          <w:top w:w="0" w:type="dxa"/>
          <w:left w:w="108" w:type="dxa"/>
          <w:bottom w:w="0" w:type="dxa"/>
          <w:right w:w="108" w:type="dxa"/>
        </w:tblCellMar>
        <w:tblLook w:val="0000"/>
      </w:tblPr>
      <w:tblGrid>
        <w:gridCol w:w="2375"/>
        <w:gridCol w:w="6840"/>
      </w:tblGrid>
      <w:tr>
        <w:trPr/>
        <w:tc>
          <w:tcPr>
            <w:tcW w:w="9215" w:type="dxa"/>
            <w:gridSpan w:val="2"/>
            <w:tcBorders/>
          </w:tcPr>
          <w:p>
            <w:pPr>
              <w:pStyle w:val="Heading1"/>
              <w:spacing w:lineRule="auto" w:line="240" w:before="120" w:after="120"/>
              <w:rPr>
                <w:rFonts w:ascii="Arial" w:hAnsi="Arial" w:eastAsia="Arial" w:cs="Arial"/>
                <w:color w:val="000000"/>
                <w:sz w:val="24"/>
                <w:szCs w:val="24"/>
              </w:rPr>
            </w:pPr>
            <w:r>
              <w:rPr>
                <w:rFonts w:eastAsia="Arial" w:cs="Arial" w:ascii="Arial" w:hAnsi="Arial"/>
                <w:color w:val="000000"/>
                <w:sz w:val="24"/>
                <w:szCs w:val="24"/>
              </w:rPr>
              <w:t>A. KETENTUAN UMUM</w:t>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Definisi</w:t>
            </w:r>
          </w:p>
        </w:tc>
        <w:tc>
          <w:tcPr>
            <w:tcW w:w="6840" w:type="dxa"/>
            <w:tcBorders/>
          </w:tcPr>
          <w:p>
            <w:pPr>
              <w:pStyle w:val="normal1"/>
              <w:rPr>
                <w:rFonts w:ascii="Arial" w:hAnsi="Arial" w:eastAsia="Arial" w:cs="Arial"/>
                <w:strike/>
                <w:sz w:val="24"/>
                <w:szCs w:val="24"/>
              </w:rPr>
            </w:pPr>
            <w:r>
              <w:rPr>
                <w:rFonts w:eastAsia="Arial" w:cs="Arial" w:ascii="Arial" w:hAnsi="Arial"/>
                <w:sz w:val="24"/>
                <w:szCs w:val="24"/>
              </w:rPr>
              <w:t>Istilah-istilah yang digunakan dalam Syarat-Syarat Umum Kontrak ini harus mempunyai arti atau tafsiran seperti yang dimaksudkan sebagai berikut:</w:t>
            </w:r>
          </w:p>
          <w:p>
            <w:pPr>
              <w:pStyle w:val="normal1"/>
              <w:numPr>
                <w:ilvl w:val="4"/>
                <w:numId w:val="67"/>
              </w:numPr>
              <w:spacing w:lineRule="auto" w:line="240" w:before="40" w:after="0"/>
              <w:ind w:hanging="567" w:left="601"/>
              <w:jc w:val="both"/>
              <w:rPr/>
            </w:pPr>
            <w:r>
              <w:rPr>
                <w:rFonts w:eastAsia="Arial" w:cs="Arial" w:ascii="Arial" w:hAnsi="Arial"/>
                <w:b/>
                <w:sz w:val="24"/>
                <w:szCs w:val="24"/>
              </w:rPr>
              <w:t xml:space="preserve">Barang </w:t>
            </w:r>
            <w:r>
              <w:rPr>
                <w:rFonts w:eastAsia="Arial" w:cs="Arial" w:ascii="Arial" w:hAnsi="Arial"/>
                <w:sz w:val="24"/>
                <w:szCs w:val="24"/>
              </w:rPr>
              <w:t>adalah setiap benda baik berwujud maupun tidak berwujud, bergerak maupun tidak bergerak, yang dapat diperdagangkan, dipakai, dipergunakan atau dimanfaatkan oleh Pengguna Barang;</w:t>
            </w:r>
          </w:p>
          <w:p>
            <w:pPr>
              <w:pStyle w:val="normal1"/>
              <w:numPr>
                <w:ilvl w:val="4"/>
                <w:numId w:val="67"/>
              </w:numPr>
              <w:spacing w:lineRule="auto" w:line="240" w:before="40" w:after="0"/>
              <w:ind w:hanging="567" w:left="601"/>
              <w:jc w:val="both"/>
              <w:rPr/>
            </w:pPr>
            <w:r>
              <w:rPr>
                <w:rFonts w:eastAsia="Arial" w:cs="Arial" w:ascii="Arial" w:hAnsi="Arial"/>
                <w:b/>
                <w:sz w:val="24"/>
                <w:szCs w:val="24"/>
              </w:rPr>
              <w:t xml:space="preserve">Kuasa Pengguna Anggaran </w:t>
            </w:r>
            <w:r>
              <w:rPr>
                <w:rFonts w:eastAsia="Arial" w:cs="Arial" w:ascii="Arial" w:hAnsi="Arial"/>
                <w:sz w:val="24"/>
                <w:szCs w:val="24"/>
              </w:rPr>
              <w:t xml:space="preserve">yang selanjutnya disebut </w:t>
            </w:r>
            <w:r>
              <w:rPr>
                <w:rFonts w:eastAsia="Arial" w:cs="Arial" w:ascii="Arial" w:hAnsi="Arial"/>
                <w:b/>
                <w:sz w:val="24"/>
                <w:szCs w:val="24"/>
              </w:rPr>
              <w:t>KPA</w:t>
            </w:r>
            <w:r>
              <w:rPr>
                <w:rFonts w:eastAsia="Arial" w:cs="Arial" w:ascii="Arial" w:hAnsi="Arial"/>
                <w:sz w:val="24"/>
                <w:szCs w:val="24"/>
              </w:rPr>
              <w:t xml:space="preserve"> adalah pejabat yang ditetapkan oleh </w:t>
            </w:r>
            <w:r>
              <w:rPr>
                <w:rFonts w:eastAsia="Arial" w:cs="Arial" w:ascii="Arial" w:hAnsi="Arial"/>
                <w:b/>
                <w:sz w:val="24"/>
                <w:szCs w:val="24"/>
              </w:rPr>
              <w:t>PA</w:t>
            </w:r>
            <w:r>
              <w:rPr>
                <w:rFonts w:eastAsia="Arial" w:cs="Arial" w:ascii="Arial" w:hAnsi="Arial"/>
                <w:sz w:val="24"/>
                <w:szCs w:val="24"/>
              </w:rPr>
              <w:t xml:space="preserve"> untuk menggunakan APBN atau ditetapkan Kepala Daerah untuk menggunakan APBD;</w:t>
            </w:r>
          </w:p>
          <w:p>
            <w:pPr>
              <w:pStyle w:val="normal1"/>
              <w:numPr>
                <w:ilvl w:val="4"/>
                <w:numId w:val="67"/>
              </w:numPr>
              <w:spacing w:lineRule="auto" w:line="240" w:before="40" w:after="0"/>
              <w:ind w:hanging="567" w:left="601"/>
              <w:jc w:val="both"/>
              <w:rPr/>
            </w:pPr>
            <w:r>
              <w:rPr>
                <w:rFonts w:eastAsia="Arial" w:cs="Arial" w:ascii="Arial" w:hAnsi="Arial"/>
                <w:b/>
                <w:sz w:val="24"/>
                <w:szCs w:val="24"/>
              </w:rPr>
              <w:t xml:space="preserve">Pejabat Pembuat Komitmen </w:t>
            </w:r>
            <w:r>
              <w:rPr>
                <w:rFonts w:eastAsia="Arial" w:cs="Arial" w:ascii="Arial" w:hAnsi="Arial"/>
                <w:sz w:val="24"/>
                <w:szCs w:val="24"/>
              </w:rPr>
              <w:t xml:space="preserve">yang selanjutnya disebut </w:t>
            </w:r>
            <w:r>
              <w:rPr>
                <w:rFonts w:eastAsia="Arial" w:cs="Arial" w:ascii="Arial" w:hAnsi="Arial"/>
                <w:b/>
                <w:sz w:val="24"/>
                <w:szCs w:val="24"/>
              </w:rPr>
              <w:t>PPK</w:t>
            </w:r>
            <w:r>
              <w:rPr>
                <w:rFonts w:eastAsia="Arial" w:cs="Arial" w:ascii="Arial" w:hAnsi="Arial"/>
                <w:sz w:val="24"/>
                <w:szCs w:val="24"/>
              </w:rPr>
              <w:t xml:space="preserve"> adalah pejabat yang bertanggung jawab atas pelaksanaan pengadaan barang;</w:t>
            </w:r>
          </w:p>
          <w:p>
            <w:pPr>
              <w:pStyle w:val="normal1"/>
              <w:numPr>
                <w:ilvl w:val="4"/>
                <w:numId w:val="67"/>
              </w:numPr>
              <w:spacing w:lineRule="auto" w:line="240" w:before="40" w:after="0"/>
              <w:ind w:hanging="567" w:left="601"/>
              <w:jc w:val="both"/>
              <w:rPr/>
            </w:pPr>
            <w:r>
              <w:rPr>
                <w:rFonts w:eastAsia="Arial" w:cs="Arial" w:ascii="Arial" w:hAnsi="Arial"/>
                <w:b/>
                <w:sz w:val="24"/>
                <w:szCs w:val="24"/>
              </w:rPr>
              <w:t>Tim Teknis Pendukung Pejabat Pembuat Komitmen</w:t>
            </w:r>
            <w:r>
              <w:rPr>
                <w:rFonts w:eastAsia="Arial" w:cs="Arial" w:ascii="Arial" w:hAnsi="Arial"/>
                <w:sz w:val="24"/>
                <w:szCs w:val="24"/>
              </w:rPr>
              <w:t xml:space="preserve"> adalah panitia yang ditetapkan oleh PA/KPA yang bertugas memeriksa hasil pekerjaan;</w:t>
            </w:r>
          </w:p>
          <w:p>
            <w:pPr>
              <w:pStyle w:val="normal1"/>
              <w:numPr>
                <w:ilvl w:val="4"/>
                <w:numId w:val="67"/>
              </w:numPr>
              <w:spacing w:lineRule="auto" w:line="240" w:before="40" w:after="0"/>
              <w:ind w:hanging="567" w:left="601"/>
              <w:jc w:val="both"/>
              <w:rPr/>
            </w:pPr>
            <w:r>
              <w:rPr>
                <w:rFonts w:eastAsia="Arial" w:cs="Arial" w:ascii="Arial" w:hAnsi="Arial"/>
                <w:b/>
                <w:sz w:val="24"/>
                <w:szCs w:val="24"/>
              </w:rPr>
              <w:t xml:space="preserve">Aparat Pengawas Intern Pemerintah atau </w:t>
            </w:r>
            <w:r>
              <w:rPr>
                <w:rFonts w:eastAsia="Arial" w:cs="Arial" w:ascii="Arial" w:hAnsi="Arial"/>
                <w:sz w:val="24"/>
                <w:szCs w:val="24"/>
              </w:rPr>
              <w:t xml:space="preserve">pengawas intern pada institusi lain yang selanjutnya disebut </w:t>
            </w:r>
            <w:r>
              <w:rPr>
                <w:rFonts w:eastAsia="Arial" w:cs="Arial" w:ascii="Arial" w:hAnsi="Arial"/>
                <w:b/>
                <w:sz w:val="24"/>
                <w:szCs w:val="24"/>
              </w:rPr>
              <w:t>APIP</w:t>
            </w:r>
            <w:r>
              <w:rPr>
                <w:rFonts w:eastAsia="Arial" w:cs="Arial" w:ascii="Arial" w:hAnsi="Arial"/>
                <w:sz w:val="24"/>
                <w:szCs w:val="24"/>
              </w:rPr>
              <w:t xml:space="preserve"> adalah aparat yang melakukan pengawasan melalui  audit, reviu, evaluasi, pemantauan dan kegiatan pengawasan lain terhadap penyelenggaraan tugas dan fungsi organisasi</w:t>
            </w:r>
            <w:r>
              <w:rPr>
                <w:rFonts w:eastAsia="Arial" w:cs="Arial" w:ascii="Arial" w:hAnsi="Arial"/>
                <w:b/>
                <w:sz w:val="24"/>
                <w:szCs w:val="24"/>
              </w:rPr>
              <w:t>;</w:t>
            </w:r>
          </w:p>
          <w:p>
            <w:pPr>
              <w:pStyle w:val="normal1"/>
              <w:numPr>
                <w:ilvl w:val="4"/>
                <w:numId w:val="67"/>
              </w:numPr>
              <w:spacing w:lineRule="auto" w:line="240" w:before="40" w:after="0"/>
              <w:ind w:hanging="567" w:left="601"/>
              <w:jc w:val="both"/>
              <w:rPr/>
            </w:pPr>
            <w:r>
              <w:rPr>
                <w:rFonts w:eastAsia="Arial" w:cs="Arial" w:ascii="Arial" w:hAnsi="Arial"/>
                <w:b/>
                <w:sz w:val="24"/>
                <w:szCs w:val="24"/>
              </w:rPr>
              <w:t>Penyedia</w:t>
            </w:r>
            <w:r>
              <w:rPr>
                <w:rFonts w:eastAsia="Arial" w:cs="Arial" w:ascii="Arial" w:hAnsi="Arial"/>
                <w:sz w:val="24"/>
                <w:szCs w:val="24"/>
              </w:rPr>
              <w:t xml:space="preserve"> adalah badan usaha atau orang perseorangan yang menyediakan barang;</w:t>
            </w:r>
          </w:p>
          <w:p>
            <w:pPr>
              <w:pStyle w:val="normal1"/>
              <w:numPr>
                <w:ilvl w:val="4"/>
                <w:numId w:val="67"/>
              </w:numPr>
              <w:spacing w:lineRule="auto" w:line="240" w:before="40" w:after="0"/>
              <w:ind w:hanging="567" w:left="601"/>
              <w:jc w:val="both"/>
              <w:rPr/>
            </w:pPr>
            <w:r>
              <w:rPr>
                <w:rFonts w:eastAsia="Arial" w:cs="Arial" w:ascii="Arial" w:hAnsi="Arial"/>
                <w:b/>
                <w:sz w:val="24"/>
                <w:szCs w:val="24"/>
              </w:rPr>
              <w:t>Kontrak</w:t>
            </w:r>
            <w:r>
              <w:rPr>
                <w:rFonts w:eastAsia="Arial" w:cs="Arial" w:ascii="Arial" w:hAnsi="Arial"/>
                <w:sz w:val="24"/>
                <w:szCs w:val="24"/>
              </w:rPr>
              <w:t xml:space="preserve">  </w:t>
            </w:r>
            <w:r>
              <w:rPr>
                <w:rFonts w:eastAsia="Arial" w:cs="Arial" w:ascii="Arial" w:hAnsi="Arial"/>
                <w:b/>
                <w:sz w:val="24"/>
                <w:szCs w:val="24"/>
              </w:rPr>
              <w:t>Pengadaan Barang/Jasa Pemerintah</w:t>
            </w:r>
            <w:r>
              <w:rPr>
                <w:rFonts w:eastAsia="Arial" w:cs="Arial" w:ascii="Arial" w:hAnsi="Arial"/>
                <w:sz w:val="24"/>
                <w:szCs w:val="24"/>
              </w:rPr>
              <w:t xml:space="preserve"> yang selanjutnya disebut </w:t>
            </w:r>
            <w:r>
              <w:rPr>
                <w:rFonts w:eastAsia="Arial" w:cs="Arial" w:ascii="Arial" w:hAnsi="Arial"/>
                <w:b/>
                <w:sz w:val="24"/>
                <w:szCs w:val="24"/>
              </w:rPr>
              <w:t>Kontrak</w:t>
            </w:r>
            <w:r>
              <w:rPr>
                <w:rFonts w:eastAsia="Arial" w:cs="Arial" w:ascii="Arial" w:hAnsi="Arial"/>
                <w:sz w:val="24"/>
                <w:szCs w:val="24"/>
              </w:rPr>
              <w:t xml:space="preserve"> adalah perjanjian tertulis antara PPK dengan Penyedia dan mencakup Syarat-Syarat Umum Kontrak (SSUK) ini dan Syarat-Syarat Khusus Kontrak (SSKK) serta dokumen lain yang merupakan bagian dari Kontrak;</w:t>
            </w:r>
          </w:p>
          <w:p>
            <w:pPr>
              <w:pStyle w:val="normal1"/>
              <w:numPr>
                <w:ilvl w:val="4"/>
                <w:numId w:val="67"/>
              </w:numPr>
              <w:spacing w:lineRule="auto" w:line="240" w:before="40" w:after="0"/>
              <w:ind w:hanging="567" w:left="601"/>
              <w:jc w:val="both"/>
              <w:rPr/>
            </w:pPr>
            <w:r>
              <w:rPr>
                <w:rFonts w:eastAsia="Arial" w:cs="Arial" w:ascii="Arial" w:hAnsi="Arial"/>
                <w:b/>
                <w:sz w:val="24"/>
                <w:szCs w:val="24"/>
              </w:rPr>
              <w:t xml:space="preserve">Nilai Kontrak </w:t>
            </w:r>
            <w:r>
              <w:rPr>
                <w:rFonts w:eastAsia="Arial" w:cs="Arial" w:ascii="Arial" w:hAnsi="Arial"/>
                <w:sz w:val="24"/>
                <w:szCs w:val="24"/>
              </w:rPr>
              <w:t>adalah total harga yang tercantum dalam Kontrak</w:t>
            </w:r>
            <w:r>
              <w:rPr>
                <w:rFonts w:eastAsia="Arial" w:cs="Arial" w:ascii="Arial" w:hAnsi="Arial"/>
                <w:b/>
                <w:sz w:val="24"/>
                <w:szCs w:val="24"/>
              </w:rPr>
              <w:t>;</w:t>
            </w:r>
          </w:p>
          <w:p>
            <w:pPr>
              <w:pStyle w:val="normal1"/>
              <w:numPr>
                <w:ilvl w:val="4"/>
                <w:numId w:val="67"/>
              </w:numPr>
              <w:spacing w:lineRule="auto" w:line="240" w:before="40" w:after="0"/>
              <w:ind w:hanging="567" w:left="601"/>
              <w:jc w:val="both"/>
              <w:rPr/>
            </w:pPr>
            <w:r>
              <w:rPr>
                <w:rFonts w:eastAsia="Arial" w:cs="Arial" w:ascii="Arial" w:hAnsi="Arial"/>
                <w:b/>
                <w:sz w:val="24"/>
                <w:szCs w:val="24"/>
              </w:rPr>
              <w:t>Hari</w:t>
            </w:r>
            <w:r>
              <w:rPr>
                <w:rFonts w:eastAsia="Arial" w:cs="Arial" w:ascii="Arial" w:hAnsi="Arial"/>
                <w:sz w:val="24"/>
                <w:szCs w:val="24"/>
              </w:rPr>
              <w:t xml:space="preserve"> adalah hari kalender;</w:t>
            </w:r>
          </w:p>
          <w:p>
            <w:pPr>
              <w:pStyle w:val="normal1"/>
              <w:numPr>
                <w:ilvl w:val="4"/>
                <w:numId w:val="67"/>
              </w:numPr>
              <w:spacing w:lineRule="auto" w:line="240" w:before="40" w:after="0"/>
              <w:ind w:hanging="567" w:left="601"/>
              <w:jc w:val="both"/>
              <w:rPr/>
            </w:pPr>
            <w:r>
              <w:rPr>
                <w:rFonts w:eastAsia="Arial" w:cs="Arial" w:ascii="Arial" w:hAnsi="Arial"/>
                <w:b/>
                <w:sz w:val="24"/>
                <w:szCs w:val="24"/>
              </w:rPr>
              <w:t xml:space="preserve">Daftar kuantitas dan harga (rincian harga penawaran) </w:t>
            </w:r>
            <w:r>
              <w:rPr>
                <w:rFonts w:eastAsia="Arial" w:cs="Arial" w:ascii="Arial" w:hAnsi="Arial"/>
                <w:sz w:val="24"/>
                <w:szCs w:val="24"/>
              </w:rPr>
              <w:t>adalah daftar kuantitas yang telah diisi harga satuan dan jumlah biaya keseluruhannya yang merupakan bagian dari penawaran;</w:t>
            </w:r>
          </w:p>
          <w:p>
            <w:pPr>
              <w:pStyle w:val="normal1"/>
              <w:numPr>
                <w:ilvl w:val="4"/>
                <w:numId w:val="67"/>
              </w:numPr>
              <w:spacing w:lineRule="auto" w:line="240" w:before="40" w:after="0"/>
              <w:ind w:hanging="567" w:left="601"/>
              <w:jc w:val="both"/>
              <w:rPr/>
            </w:pPr>
            <w:r>
              <w:rPr>
                <w:rFonts w:eastAsia="Arial" w:cs="Arial" w:ascii="Arial" w:hAnsi="Arial"/>
                <w:b/>
                <w:sz w:val="24"/>
                <w:szCs w:val="24"/>
              </w:rPr>
              <w:t>Harga Perkiraan sendiri (HPS)</w:t>
            </w:r>
            <w:r>
              <w:rPr>
                <w:rFonts w:eastAsia="Arial" w:cs="Arial" w:ascii="Arial" w:hAnsi="Arial"/>
                <w:sz w:val="24"/>
                <w:szCs w:val="24"/>
              </w:rPr>
              <w:t xml:space="preserve"> adalah perhitungan perkiraan biaya pekerjaan yang disusun oleh Pejabat Pembuat Komitmen (PPK), dikalkulasikan secara keahlian berdasarkan data yang dapat dipertanggungjawabkan serta digunakan oleh ULP untuk menilai kewajaran penawaran termasuk rinciannya;</w:t>
            </w:r>
          </w:p>
          <w:p>
            <w:pPr>
              <w:pStyle w:val="normal1"/>
              <w:numPr>
                <w:ilvl w:val="4"/>
                <w:numId w:val="67"/>
              </w:numPr>
              <w:spacing w:lineRule="auto" w:line="240" w:before="40" w:after="0"/>
              <w:ind w:hanging="567" w:left="601"/>
              <w:jc w:val="both"/>
              <w:rPr/>
            </w:pPr>
            <w:r>
              <w:rPr>
                <w:rFonts w:eastAsia="Arial" w:cs="Arial" w:ascii="Arial" w:hAnsi="Arial"/>
                <w:b/>
                <w:sz w:val="24"/>
                <w:szCs w:val="24"/>
              </w:rPr>
              <w:t>Jadwal waktu pelaksanaan</w:t>
            </w:r>
            <w:r>
              <w:rPr>
                <w:rFonts w:eastAsia="Arial" w:cs="Arial" w:ascii="Arial" w:hAnsi="Arial"/>
                <w:sz w:val="24"/>
                <w:szCs w:val="24"/>
              </w:rPr>
              <w:t xml:space="preserve"> adalah jadwal yang menunjukkan kebutuhan waktu yang diperlukan untuk menyelesaikan pekerjaan, terdiri atas tahap pelaksanaan yang disusun secara logis, realistik dan dapat dilaksanakan.</w:t>
            </w:r>
          </w:p>
          <w:p>
            <w:pPr>
              <w:pStyle w:val="normal1"/>
              <w:numPr>
                <w:ilvl w:val="4"/>
                <w:numId w:val="67"/>
              </w:numPr>
              <w:spacing w:lineRule="auto" w:line="240" w:before="40" w:after="0"/>
              <w:ind w:hanging="567" w:left="601"/>
              <w:jc w:val="both"/>
              <w:rPr/>
            </w:pPr>
            <w:r>
              <w:rPr>
                <w:rFonts w:eastAsia="Arial" w:cs="Arial" w:ascii="Arial" w:hAnsi="Arial"/>
                <w:b/>
                <w:sz w:val="24"/>
                <w:szCs w:val="24"/>
              </w:rPr>
              <w:t>Masa Kontrak</w:t>
            </w:r>
            <w:r>
              <w:rPr>
                <w:rFonts w:eastAsia="Arial" w:cs="Arial" w:ascii="Arial" w:hAnsi="Arial"/>
                <w:sz w:val="24"/>
                <w:szCs w:val="24"/>
              </w:rPr>
              <w:t xml:space="preserve"> adalah jangka waktu berlakunya Kontrak ini terhitung sejak tanggal penandatanganan kontrak sampai dengan serah terima barang.</w:t>
            </w:r>
          </w:p>
          <w:p>
            <w:pPr>
              <w:pStyle w:val="normal1"/>
              <w:numPr>
                <w:ilvl w:val="4"/>
                <w:numId w:val="67"/>
              </w:numPr>
              <w:spacing w:lineRule="auto" w:line="240" w:before="40" w:after="0"/>
              <w:ind w:hanging="567" w:left="601"/>
              <w:jc w:val="both"/>
              <w:rPr/>
            </w:pPr>
            <w:r>
              <w:rPr>
                <w:rFonts w:eastAsia="Arial" w:cs="Arial" w:ascii="Arial" w:hAnsi="Arial"/>
                <w:b/>
                <w:sz w:val="24"/>
                <w:szCs w:val="24"/>
              </w:rPr>
              <w:t>Tanggal mulai kerja</w:t>
            </w:r>
            <w:r>
              <w:rPr>
                <w:rFonts w:eastAsia="Arial" w:cs="Arial" w:ascii="Arial" w:hAnsi="Arial"/>
                <w:sz w:val="24"/>
                <w:szCs w:val="24"/>
              </w:rPr>
              <w:t xml:space="preserve"> adalah tanggal mulai kerja penyedia adalah sama dengan tanggal penandatangan Surat Pesanan (SP) oleh penyedia. </w:t>
            </w:r>
          </w:p>
          <w:p>
            <w:pPr>
              <w:pStyle w:val="normal1"/>
              <w:numPr>
                <w:ilvl w:val="4"/>
                <w:numId w:val="67"/>
              </w:numPr>
              <w:spacing w:lineRule="auto" w:line="240" w:before="40" w:after="0"/>
              <w:ind w:hanging="567" w:left="601"/>
              <w:jc w:val="both"/>
              <w:rPr/>
            </w:pPr>
            <w:r>
              <w:rPr>
                <w:rFonts w:eastAsia="Arial" w:cs="Arial" w:ascii="Arial" w:hAnsi="Arial"/>
                <w:b/>
                <w:sz w:val="24"/>
                <w:szCs w:val="24"/>
              </w:rPr>
              <w:t>Tanggal penyelesaian pekerjaan</w:t>
            </w:r>
            <w:r>
              <w:rPr>
                <w:rFonts w:eastAsia="Arial" w:cs="Arial" w:ascii="Arial" w:hAnsi="Arial"/>
                <w:sz w:val="24"/>
                <w:szCs w:val="24"/>
              </w:rPr>
              <w:t xml:space="preserve"> adalah tanggal penyerahan pertama  pekerjaan selesai, dinyatakan dalam berita acara penyerahan pertama pekerjaan yang diterbitkan oleh Pejabat Pembuat Komitmen;</w:t>
            </w:r>
          </w:p>
          <w:p>
            <w:pPr>
              <w:pStyle w:val="normal1"/>
              <w:numPr>
                <w:ilvl w:val="4"/>
                <w:numId w:val="67"/>
              </w:numPr>
              <w:spacing w:lineRule="auto" w:line="240" w:before="40" w:after="0"/>
              <w:ind w:hanging="567" w:left="601"/>
              <w:jc w:val="both"/>
              <w:rPr/>
            </w:pPr>
            <w:r>
              <w:rPr>
                <w:rFonts w:eastAsia="Arial" w:cs="Arial" w:ascii="Arial" w:hAnsi="Arial"/>
                <w:b/>
                <w:sz w:val="24"/>
                <w:szCs w:val="24"/>
              </w:rPr>
              <w:t xml:space="preserve">Tempat Tujuan Akhir </w:t>
            </w:r>
            <w:r>
              <w:rPr>
                <w:rFonts w:eastAsia="Arial" w:cs="Arial" w:ascii="Arial" w:hAnsi="Arial"/>
                <w:sz w:val="24"/>
                <w:szCs w:val="24"/>
              </w:rPr>
              <w:t>adalah lokasi yang tercantum dalam Syarat-syarat khusus kontrak dan merupakan tempat dimana Barang akan dipergunakan oleh PPK</w:t>
            </w:r>
          </w:p>
          <w:p>
            <w:pPr>
              <w:pStyle w:val="normal1"/>
              <w:numPr>
                <w:ilvl w:val="4"/>
                <w:numId w:val="67"/>
              </w:numPr>
              <w:spacing w:lineRule="auto" w:line="240" w:before="40" w:after="0"/>
              <w:ind w:hanging="567" w:left="601"/>
              <w:jc w:val="both"/>
              <w:rPr/>
            </w:pPr>
            <w:r>
              <w:rPr>
                <w:rFonts w:eastAsia="Arial" w:cs="Arial" w:ascii="Arial" w:hAnsi="Arial"/>
                <w:b/>
                <w:sz w:val="24"/>
                <w:szCs w:val="24"/>
              </w:rPr>
              <w:t xml:space="preserve">Tempat tujuan Pengiriman </w:t>
            </w:r>
            <w:r>
              <w:rPr>
                <w:rFonts w:eastAsia="Arial" w:cs="Arial" w:ascii="Arial" w:hAnsi="Arial"/>
                <w:sz w:val="24"/>
                <w:szCs w:val="24"/>
              </w:rPr>
              <w:t>adalah tempat dimana kewajiban pengiriman barang oleh Penyedia berakhir sesuai dengan istilah pengiriman yang digunakan</w:t>
            </w:r>
            <w:r>
              <w:rPr>
                <w:rFonts w:eastAsia="Arial" w:cs="Arial" w:ascii="Arial" w:hAnsi="Arial"/>
                <w:b/>
                <w:sz w:val="24"/>
                <w:szCs w:val="24"/>
              </w:rPr>
              <w:t xml:space="preserve">. </w:t>
            </w:r>
          </w:p>
          <w:p>
            <w:pPr>
              <w:pStyle w:val="normal1"/>
              <w:spacing w:lineRule="auto" w:line="240" w:before="120" w:after="0"/>
              <w:ind w:hanging="0" w:left="600"/>
              <w:rPr>
                <w:rFonts w:ascii="Arial" w:hAnsi="Arial" w:eastAsia="Arial" w:cs="Arial"/>
                <w:strike/>
                <w:sz w:val="24"/>
                <w:szCs w:val="24"/>
              </w:rPr>
            </w:pPr>
            <w:r>
              <w:rPr>
                <w:rFonts w:eastAsia="Arial" w:cs="Arial" w:ascii="Arial" w:hAnsi="Arial"/>
                <w:strike/>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Penerapan</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SSUK diterapkan secara luas dalam pelaksanaan pekerjaan pengadaan barang tetapi tidak dapat bertentangan dengan ketentuan-ketentuan dalam Dokumen Kontrak lain yang lebih tinggi berdasarkan urutan hierarki dalam Surat Perjanjian.</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Bahasa dan Hukum</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numPr>
                <w:ilvl w:val="0"/>
                <w:numId w:val="33"/>
              </w:numPr>
              <w:ind w:hanging="720" w:left="720"/>
              <w:jc w:val="both"/>
              <w:rPr>
                <w:rFonts w:ascii="Arial" w:hAnsi="Arial" w:eastAsia="Arial" w:cs="Arial"/>
                <w:sz w:val="24"/>
                <w:szCs w:val="24"/>
              </w:rPr>
            </w:pPr>
            <w:r>
              <w:rPr>
                <w:rFonts w:eastAsia="Arial" w:cs="Arial" w:ascii="Arial" w:hAnsi="Arial"/>
                <w:sz w:val="24"/>
                <w:szCs w:val="24"/>
              </w:rPr>
              <w:t>Bahasa kontrak harus dalam bahasa Indonesia kecuali dalam rangka pinjaman/hibah luar negeri menggunakan bahasa Indonesia dan bahasa nasional pemberi pinjaman/hibah tersebut dan/atau bahasa Inggris;</w:t>
            </w:r>
          </w:p>
          <w:p>
            <w:pPr>
              <w:pStyle w:val="normal1"/>
              <w:numPr>
                <w:ilvl w:val="0"/>
                <w:numId w:val="33"/>
              </w:numPr>
              <w:ind w:hanging="720" w:left="720"/>
              <w:jc w:val="both"/>
              <w:rPr>
                <w:rFonts w:ascii="Arial" w:hAnsi="Arial" w:eastAsia="Arial" w:cs="Arial"/>
                <w:sz w:val="24"/>
                <w:szCs w:val="24"/>
              </w:rPr>
            </w:pPr>
            <w:r>
              <w:rPr>
                <w:rFonts w:eastAsia="Arial" w:cs="Arial" w:ascii="Arial" w:hAnsi="Arial"/>
                <w:sz w:val="24"/>
                <w:szCs w:val="24"/>
              </w:rPr>
              <w:t>Hukum yang digunakan adalah hukum yang berlaku di Indonesia, kecuali dalam rangka pinjaman/hibah luar negeri menggunakan hukum yang berlaku di Indonesia atau hukum yang berlaku di negara pemberi pinjaman/hibah (tergantung kesepakatan pemerintah dan negara pemberi pinjaman/hibah).</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Larangan Korupsi, Kolusi, dan Nepotisme (KKN) serta Penipuan</w:t>
            </w:r>
          </w:p>
        </w:tc>
        <w:tc>
          <w:tcPr>
            <w:tcW w:w="6840" w:type="dxa"/>
            <w:tcBorders/>
          </w:tcPr>
          <w:p>
            <w:pPr>
              <w:pStyle w:val="normal1"/>
              <w:numPr>
                <w:ilvl w:val="1"/>
                <w:numId w:val="36"/>
              </w:numPr>
              <w:ind w:hanging="568" w:left="601"/>
              <w:jc w:val="both"/>
              <w:rPr>
                <w:rFonts w:ascii="Arial" w:hAnsi="Arial" w:eastAsia="Arial" w:cs="Arial"/>
              </w:rPr>
            </w:pPr>
            <w:r>
              <w:rPr>
                <w:rFonts w:eastAsia="Arial" w:cs="Arial" w:ascii="Arial" w:hAnsi="Arial"/>
                <w:sz w:val="24"/>
                <w:szCs w:val="24"/>
              </w:rPr>
              <w:t>Berdasarkan etika pengadaan barang/jasa pemerintah, para pihak dilarang untuk:</w:t>
            </w:r>
          </w:p>
          <w:p>
            <w:pPr>
              <w:pStyle w:val="normal1"/>
              <w:numPr>
                <w:ilvl w:val="0"/>
                <w:numId w:val="13"/>
              </w:numPr>
              <w:ind w:hanging="284" w:left="884"/>
              <w:jc w:val="both"/>
              <w:rPr>
                <w:rFonts w:ascii="Arial" w:hAnsi="Arial" w:eastAsia="Arial" w:cs="Arial"/>
                <w:sz w:val="24"/>
                <w:szCs w:val="24"/>
              </w:rPr>
            </w:pPr>
            <w:r>
              <w:rPr>
                <w:rFonts w:eastAsia="Arial" w:cs="Arial" w:ascii="Arial" w:hAnsi="Arial"/>
                <w:sz w:val="24"/>
                <w:szCs w:val="24"/>
              </w:rPr>
              <w:t>menawarkan, menerima atau menjanjikan untuk memberi atau menerima hadiah atau imbalan berupa apa saja atau melakukan tindakan lainnya untuk mempengaruhi siapapun yang diketahui atau patut dapat diduga berkaitan dengan pengadaan ini;</w:t>
            </w:r>
          </w:p>
          <w:p>
            <w:pPr>
              <w:pStyle w:val="normal1"/>
              <w:numPr>
                <w:ilvl w:val="0"/>
                <w:numId w:val="13"/>
              </w:numPr>
              <w:ind w:hanging="284" w:left="884"/>
              <w:jc w:val="both"/>
              <w:rPr>
                <w:rFonts w:ascii="Arial" w:hAnsi="Arial" w:eastAsia="Arial" w:cs="Arial"/>
                <w:sz w:val="24"/>
                <w:szCs w:val="24"/>
              </w:rPr>
            </w:pPr>
            <w:r>
              <w:rPr>
                <w:rFonts w:eastAsia="Arial" w:cs="Arial" w:ascii="Arial" w:hAnsi="Arial"/>
                <w:sz w:val="24"/>
                <w:szCs w:val="24"/>
              </w:rPr>
              <w:t>mendorong terjadinya persaingan tidak sehat;</w:t>
            </w:r>
          </w:p>
          <w:p>
            <w:pPr>
              <w:pStyle w:val="normal1"/>
              <w:numPr>
                <w:ilvl w:val="0"/>
                <w:numId w:val="13"/>
              </w:numPr>
              <w:ind w:hanging="284" w:left="884"/>
              <w:jc w:val="both"/>
              <w:rPr>
                <w:rFonts w:ascii="Arial" w:hAnsi="Arial" w:eastAsia="Arial" w:cs="Arial"/>
                <w:sz w:val="24"/>
                <w:szCs w:val="24"/>
              </w:rPr>
            </w:pPr>
            <w:r>
              <w:rPr>
                <w:rFonts w:eastAsia="Arial" w:cs="Arial" w:ascii="Arial" w:hAnsi="Arial"/>
                <w:sz w:val="24"/>
                <w:szCs w:val="24"/>
              </w:rPr>
              <w:t>membuat dan/atau menyampaikan dokumen dan/atau keterangan lain yang tidak benar untuk memenuhi persyaratan dalam Dokumen Pemilihan.</w:t>
            </w:r>
          </w:p>
          <w:p>
            <w:pPr>
              <w:pStyle w:val="normal1"/>
              <w:numPr>
                <w:ilvl w:val="1"/>
                <w:numId w:val="36"/>
              </w:numPr>
              <w:ind w:hanging="568" w:left="601"/>
              <w:jc w:val="both"/>
              <w:rPr>
                <w:rFonts w:ascii="Arial" w:hAnsi="Arial" w:eastAsia="Arial" w:cs="Arial"/>
              </w:rPr>
            </w:pPr>
            <w:r>
              <w:rPr>
                <w:rFonts w:eastAsia="Arial" w:cs="Arial" w:ascii="Arial" w:hAnsi="Arial"/>
                <w:sz w:val="24"/>
                <w:szCs w:val="24"/>
              </w:rPr>
              <w:t>Penyedia menjamin bahwa yang bersangkutan (termasuk semua anggota kemitraan/KSO apabila berbentuk kemitraan/KSO) dan sub penyedianya (jika ada) tidak pernah dan tidak akan melakukan tindakan yang dilarang diatas;</w:t>
            </w:r>
          </w:p>
          <w:p>
            <w:pPr>
              <w:pStyle w:val="normal1"/>
              <w:numPr>
                <w:ilvl w:val="1"/>
                <w:numId w:val="36"/>
              </w:numPr>
              <w:ind w:hanging="568" w:left="601"/>
              <w:jc w:val="both"/>
              <w:rPr>
                <w:rFonts w:ascii="Arial" w:hAnsi="Arial" w:eastAsia="Arial" w:cs="Arial"/>
              </w:rPr>
            </w:pPr>
            <w:r>
              <w:rPr>
                <w:rFonts w:eastAsia="Arial" w:cs="Arial" w:ascii="Arial" w:hAnsi="Arial"/>
                <w:sz w:val="24"/>
                <w:szCs w:val="24"/>
              </w:rPr>
              <w:t>Penyedia yang menurut penilaian PPK terbukti melakukan larangan-larangan di atas dapat dikenakan sanksi-sanksi administratif oleh PPPK sebagai berikut:</w:t>
            </w:r>
          </w:p>
          <w:p>
            <w:pPr>
              <w:pStyle w:val="normal1"/>
              <w:numPr>
                <w:ilvl w:val="0"/>
                <w:numId w:val="12"/>
              </w:numPr>
              <w:ind w:hanging="360" w:left="1026"/>
              <w:jc w:val="both"/>
              <w:rPr>
                <w:rFonts w:ascii="Arial" w:hAnsi="Arial" w:eastAsia="Arial" w:cs="Arial"/>
                <w:sz w:val="24"/>
                <w:szCs w:val="24"/>
              </w:rPr>
            </w:pPr>
            <w:r>
              <w:rPr>
                <w:rFonts w:eastAsia="Arial" w:cs="Arial" w:ascii="Arial" w:hAnsi="Arial"/>
                <w:sz w:val="24"/>
                <w:szCs w:val="24"/>
              </w:rPr>
              <w:t xml:space="preserve">Pemutusan Kontrak; </w:t>
            </w:r>
          </w:p>
          <w:p>
            <w:pPr>
              <w:pStyle w:val="normal1"/>
              <w:numPr>
                <w:ilvl w:val="0"/>
                <w:numId w:val="12"/>
              </w:numPr>
              <w:ind w:hanging="360" w:left="1026"/>
              <w:jc w:val="both"/>
              <w:rPr>
                <w:rFonts w:ascii="Arial" w:hAnsi="Arial" w:eastAsia="Arial" w:cs="Arial"/>
                <w:sz w:val="24"/>
                <w:szCs w:val="24"/>
              </w:rPr>
            </w:pPr>
            <w:r>
              <w:rPr>
                <w:rFonts w:eastAsia="Arial" w:cs="Arial" w:ascii="Arial" w:hAnsi="Arial"/>
                <w:sz w:val="24"/>
                <w:szCs w:val="24"/>
              </w:rPr>
              <w:t>Jaminan Pelaksanaan dicairkan dan disetor sebagaimana ditetapkan dalam SSKK.</w:t>
            </w:r>
          </w:p>
          <w:p>
            <w:pPr>
              <w:pStyle w:val="normal1"/>
              <w:numPr>
                <w:ilvl w:val="0"/>
                <w:numId w:val="12"/>
              </w:numPr>
              <w:ind w:hanging="360" w:left="1026"/>
              <w:jc w:val="both"/>
              <w:rPr>
                <w:rFonts w:ascii="Arial" w:hAnsi="Arial" w:eastAsia="Arial" w:cs="Arial"/>
                <w:sz w:val="24"/>
                <w:szCs w:val="24"/>
              </w:rPr>
            </w:pPr>
            <w:r>
              <w:rPr>
                <w:rFonts w:eastAsia="Arial" w:cs="Arial" w:ascii="Arial" w:hAnsi="Arial"/>
                <w:sz w:val="24"/>
                <w:szCs w:val="24"/>
              </w:rPr>
              <w:t>Sisa uang muka harus dilunasi oleh Penyedia; dan</w:t>
            </w:r>
          </w:p>
          <w:p>
            <w:pPr>
              <w:pStyle w:val="normal1"/>
              <w:numPr>
                <w:ilvl w:val="0"/>
                <w:numId w:val="12"/>
              </w:numPr>
              <w:ind w:hanging="360" w:left="1026"/>
              <w:jc w:val="both"/>
              <w:rPr>
                <w:rFonts w:ascii="Arial" w:hAnsi="Arial" w:eastAsia="Arial" w:cs="Arial"/>
                <w:sz w:val="24"/>
                <w:szCs w:val="24"/>
              </w:rPr>
            </w:pPr>
            <w:r>
              <w:rPr>
                <w:rFonts w:eastAsia="Arial" w:cs="Arial" w:ascii="Arial" w:hAnsi="Arial"/>
                <w:sz w:val="24"/>
                <w:szCs w:val="24"/>
              </w:rPr>
              <w:t>Pengenaan daftar hitam</w:t>
            </w:r>
          </w:p>
          <w:p>
            <w:pPr>
              <w:pStyle w:val="normal1"/>
              <w:numPr>
                <w:ilvl w:val="1"/>
                <w:numId w:val="36"/>
              </w:numPr>
              <w:ind w:hanging="568" w:left="601"/>
              <w:jc w:val="both"/>
              <w:rPr>
                <w:rFonts w:ascii="Arial" w:hAnsi="Arial" w:eastAsia="Arial" w:cs="Arial"/>
              </w:rPr>
            </w:pPr>
            <w:r>
              <w:rPr>
                <w:rFonts w:eastAsia="Arial" w:cs="Arial" w:ascii="Arial" w:hAnsi="Arial"/>
                <w:sz w:val="24"/>
                <w:szCs w:val="24"/>
              </w:rPr>
              <w:t>Pengenaan sanksi administratif diatas dilaporkan oleh PPK kepada Menteri/Pimpinan Lembaga/Kepala Daerah/Pimpinan Institusi Lainnya;</w:t>
            </w:r>
          </w:p>
          <w:p>
            <w:pPr>
              <w:pStyle w:val="normal1"/>
              <w:numPr>
                <w:ilvl w:val="1"/>
                <w:numId w:val="36"/>
              </w:numPr>
              <w:ind w:hanging="568" w:left="601"/>
              <w:jc w:val="both"/>
              <w:rPr>
                <w:rFonts w:ascii="Arial" w:hAnsi="Arial" w:eastAsia="Arial" w:cs="Arial"/>
              </w:rPr>
            </w:pPr>
            <w:r>
              <w:rPr>
                <w:rFonts w:eastAsia="Arial" w:cs="Arial" w:ascii="Arial" w:hAnsi="Arial"/>
                <w:sz w:val="24"/>
                <w:szCs w:val="24"/>
              </w:rPr>
              <w:t>PPK yang terlibat dalam KKN dan penipuan dikenakan sanksi berdasarkan ketentuan peraturan perundang-undangan.</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Asal Barang</w:t>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 xml:space="preserve">Asal barang merupakan tempat barang diperoleh, antara lain tempat barang ditambang, tumbuh, atau diproduksi. </w:t>
            </w:r>
          </w:p>
          <w:p>
            <w:pPr>
              <w:pStyle w:val="normal1"/>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ight="-138"/>
              <w:rPr>
                <w:rFonts w:ascii="Arial" w:hAnsi="Arial" w:eastAsia="Arial" w:cs="Arial"/>
                <w:color w:val="000000"/>
                <w:sz w:val="24"/>
                <w:szCs w:val="24"/>
              </w:rPr>
            </w:pPr>
            <w:r>
              <w:rPr>
                <w:rFonts w:eastAsia="Arial" w:cs="Arial" w:ascii="Arial" w:hAnsi="Arial"/>
                <w:color w:val="000000"/>
                <w:sz w:val="24"/>
                <w:szCs w:val="24"/>
              </w:rPr>
              <w:t>Korespondensi</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numPr>
                <w:ilvl w:val="0"/>
                <w:numId w:val="47"/>
              </w:numPr>
              <w:ind w:hanging="720" w:left="720"/>
              <w:jc w:val="both"/>
              <w:rPr>
                <w:rFonts w:ascii="Arial" w:hAnsi="Arial" w:eastAsia="Arial" w:cs="Arial"/>
                <w:sz w:val="24"/>
                <w:szCs w:val="24"/>
              </w:rPr>
            </w:pPr>
            <w:r>
              <w:rPr>
                <w:rFonts w:eastAsia="Arial" w:cs="Arial" w:ascii="Arial" w:hAnsi="Arial"/>
                <w:sz w:val="24"/>
                <w:szCs w:val="24"/>
              </w:rPr>
              <w:t>Semua korespondensi dapat berbentuk surat, e-mail dan/atau faksimili dengan alamat tujuan para pihak yang tercantum dalam SSKK;</w:t>
            </w:r>
          </w:p>
          <w:p>
            <w:pPr>
              <w:pStyle w:val="normal1"/>
              <w:numPr>
                <w:ilvl w:val="0"/>
                <w:numId w:val="47"/>
              </w:numPr>
              <w:ind w:hanging="720" w:left="720"/>
              <w:jc w:val="both"/>
              <w:rPr>
                <w:rFonts w:ascii="Arial" w:hAnsi="Arial" w:eastAsia="Arial" w:cs="Arial"/>
                <w:sz w:val="24"/>
                <w:szCs w:val="24"/>
              </w:rPr>
            </w:pPr>
            <w:r>
              <w:rPr>
                <w:rFonts w:eastAsia="Arial" w:cs="Arial" w:ascii="Arial" w:hAnsi="Arial"/>
                <w:sz w:val="24"/>
                <w:szCs w:val="24"/>
              </w:rPr>
              <w:t>Semua pemberitahuan, permohonan, atau persetujuan berdasarkan Kontrak ini harus dibuat secara tertulis dalam Bahasa Indonesia, dan dianggap telah diberitahukan jika telah disampaikan secara langsung kepada wakil sah Para Pihak, atau jika disampaikan melalui surat tercatat dan/atau faksimili ditujukan ke alamat yang tercantum dalam SSKK.</w:t>
            </w:r>
          </w:p>
          <w:p>
            <w:pPr>
              <w:pStyle w:val="normal1"/>
              <w:ind w:hanging="567" w:left="600"/>
              <w:jc w:val="both"/>
              <w:rPr>
                <w:rFonts w:ascii="Arial" w:hAnsi="Arial" w:eastAsia="Arial" w:cs="Arial"/>
                <w:sz w:val="24"/>
                <w:szCs w:val="24"/>
              </w:rPr>
            </w:pPr>
            <w:r>
              <w:rPr>
                <w:rFonts w:eastAsia="Arial" w:cs="Arial" w:ascii="Arial" w:hAnsi="Arial"/>
                <w:sz w:val="24"/>
                <w:szCs w:val="24"/>
              </w:rPr>
              <w:tab/>
              <w:tab/>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Wakil sah para pihak</w:t>
            </w:r>
          </w:p>
        </w:tc>
        <w:tc>
          <w:tcPr>
            <w:tcW w:w="6840" w:type="dxa"/>
            <w:tcBorders/>
          </w:tcPr>
          <w:p>
            <w:pPr>
              <w:pStyle w:val="normal1"/>
              <w:ind w:hanging="39" w:left="72"/>
              <w:jc w:val="both"/>
              <w:rPr>
                <w:rFonts w:ascii="Arial" w:hAnsi="Arial" w:eastAsia="Arial" w:cs="Arial"/>
                <w:sz w:val="24"/>
                <w:szCs w:val="24"/>
              </w:rPr>
            </w:pPr>
            <w:r>
              <w:rPr>
                <w:rFonts w:eastAsia="Arial" w:cs="Arial" w:ascii="Arial" w:hAnsi="Arial"/>
                <w:sz w:val="24"/>
                <w:szCs w:val="24"/>
              </w:rPr>
              <w:t>Setiap tindakan yang dipersyaratkan atau diperbolehkan untuk dilakukan, dan setiap dokumen yang dipersyaratkan atau diperbolehkan untuk dibuat berdasarkan Kontrak ini oleh PPK atau Penyedia hanya dapat dilakukan atau dibuat oleh pejabat yang disebutkan dalam SSKK. Khusus untuk penyedia perseorangan, Penyedia tidak boleh diwakilkan.</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 xml:space="preserve">Pembukuan </w:t>
            </w:r>
          </w:p>
        </w:tc>
        <w:tc>
          <w:tcPr>
            <w:tcW w:w="6840" w:type="dxa"/>
            <w:tcBorders/>
          </w:tcPr>
          <w:p>
            <w:pPr>
              <w:pStyle w:val="normal1"/>
              <w:ind w:firstLine="18" w:left="72"/>
              <w:jc w:val="both"/>
              <w:rPr>
                <w:rFonts w:ascii="Arial" w:hAnsi="Arial" w:eastAsia="Arial" w:cs="Arial"/>
                <w:sz w:val="24"/>
                <w:szCs w:val="24"/>
              </w:rPr>
            </w:pPr>
            <w:r>
              <w:rPr>
                <w:rFonts w:eastAsia="Arial" w:cs="Arial" w:ascii="Arial" w:hAnsi="Arial"/>
                <w:sz w:val="24"/>
                <w:szCs w:val="24"/>
              </w:rPr>
              <w:t>Penyedia diharapkan untuk melakukan pencatatan keuangan yang akurat dan sistematis sehubungan dengan pengadaan Barang ini berdasarkan standar akuntansi yang berlaku.</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Perpajakan</w:t>
            </w:r>
          </w:p>
        </w:tc>
        <w:tc>
          <w:tcPr>
            <w:tcW w:w="6840" w:type="dxa"/>
            <w:tcBorders/>
          </w:tcPr>
          <w:p>
            <w:pPr>
              <w:pStyle w:val="normal1"/>
              <w:keepNext w:val="false"/>
              <w:keepLines w:val="false"/>
              <w:widowControl/>
              <w:pBdr/>
              <w:shd w:val="clear" w:fill="auto"/>
              <w:spacing w:lineRule="auto" w:line="240" w:before="0" w:after="0"/>
              <w:ind w:firstLine="18" w:left="72" w:right="0"/>
              <w:jc w:val="both"/>
              <w:rPr>
                <w:rFonts w:ascii="Arial" w:hAnsi="Arial" w:eastAsia="Arial" w:cs="Arial"/>
                <w:sz w:val="24"/>
                <w:szCs w:val="24"/>
              </w:rPr>
            </w:pPr>
            <w:r>
              <w:rPr>
                <w:rFonts w:eastAsia="Arial" w:cs="Arial" w:ascii="Arial" w:hAnsi="Arial"/>
                <w:sz w:val="24"/>
                <w:szCs w:val="24"/>
              </w:rPr>
              <w:t>Penyedia, Subpenyedia (jika ada), dan Personil yang bersangkutan berkewajiban untuk membayar semua pajak, bea, retribusi, dan pungutan lain yang dibebankan oleh peraturan perpajakan atas pelaksanaan Kontrak ini. Semua pengeluaran perpajakan ini dianggap telah termasuk dalam Nilai Kontrak.</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Pengalihan dan/atau Sub kontrak</w:t>
            </w:r>
          </w:p>
        </w:tc>
        <w:tc>
          <w:tcPr>
            <w:tcW w:w="6840" w:type="dxa"/>
            <w:tcBorders/>
          </w:tcPr>
          <w:p>
            <w:pPr>
              <w:pStyle w:val="normal1"/>
              <w:numPr>
                <w:ilvl w:val="0"/>
                <w:numId w:val="45"/>
              </w:numPr>
              <w:ind w:hanging="687" w:left="720"/>
              <w:jc w:val="both"/>
              <w:rPr>
                <w:rFonts w:ascii="Arial" w:hAnsi="Arial" w:eastAsia="Arial" w:cs="Arial"/>
              </w:rPr>
            </w:pPr>
            <w:r>
              <w:rPr>
                <w:rFonts w:eastAsia="Arial" w:cs="Arial" w:ascii="Arial" w:hAnsi="Arial"/>
                <w:sz w:val="24"/>
                <w:szCs w:val="24"/>
              </w:rPr>
              <w:t>Penyedia dilarang untuk mengalihkan sebagian atau seluruh Kontrak ini. Pengalihan seluruh Kontrak hanya diperbolehkan dalam hal pergantian nama Penyedia,  baik sebagai akibat peleburan (merger) maupun akibat lainnya;</w:t>
            </w:r>
          </w:p>
          <w:p>
            <w:pPr>
              <w:pStyle w:val="normal1"/>
              <w:numPr>
                <w:ilvl w:val="0"/>
                <w:numId w:val="45"/>
              </w:numPr>
              <w:ind w:hanging="687" w:left="720"/>
              <w:jc w:val="both"/>
              <w:rPr>
                <w:rFonts w:ascii="Arial" w:hAnsi="Arial" w:eastAsia="Arial" w:cs="Arial"/>
              </w:rPr>
            </w:pPr>
            <w:r>
              <w:rPr>
                <w:rFonts w:eastAsia="Arial" w:cs="Arial" w:ascii="Arial" w:hAnsi="Arial"/>
                <w:sz w:val="24"/>
                <w:szCs w:val="24"/>
              </w:rPr>
              <w:t>Jika ketentuan di atas dilanggar maka Kontrak diputuskan dan Penyedia dikenakan sanksi yang diatur dalam SSKK.</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Pengabaian</w:t>
            </w:r>
          </w:p>
        </w:tc>
        <w:tc>
          <w:tcPr>
            <w:tcW w:w="6840" w:type="dxa"/>
            <w:tcBorders/>
          </w:tcPr>
          <w:p>
            <w:pPr>
              <w:pStyle w:val="normal1"/>
              <w:keepNext w:val="false"/>
              <w:keepLines w:val="false"/>
              <w:widowControl/>
              <w:pBdr/>
              <w:shd w:val="clear" w:fill="auto"/>
              <w:spacing w:lineRule="auto" w:line="240" w:before="0" w:after="0"/>
              <w:ind w:firstLine="18" w:left="72" w:right="0"/>
              <w:jc w:val="both"/>
              <w:rPr>
                <w:rFonts w:ascii="Arial" w:hAnsi="Arial" w:eastAsia="Arial" w:cs="Arial"/>
                <w:sz w:val="24"/>
                <w:szCs w:val="24"/>
              </w:rPr>
            </w:pPr>
            <w:r>
              <w:rPr>
                <w:rFonts w:eastAsia="Arial" w:cs="Arial" w:ascii="Arial" w:hAnsi="Arial"/>
                <w:sz w:val="24"/>
                <w:szCs w:val="24"/>
              </w:rPr>
              <w:t xml:space="preserve">Jika terjadi pengabaian oleh satu Pihak terhadap pelanggaran ketentuan tertentu Kontrak oleh Pihak yang lain maka pengabaian tersebut tidak menjadi pengabaian yang terus-menerus selama Masa Kontrak atau seketika menjadi pengabaian terhadap pelanggaran ketentuan yang lain. Pengabaian hanya dapat mengikat jika dapat dibuktikan secara tertulis dan ditandatangani oleh Wakil Sah Pihak yang melakukan pengabaian. </w:t>
            </w:r>
          </w:p>
          <w:p>
            <w:pPr>
              <w:pStyle w:val="normal1"/>
              <w:ind w:hanging="687" w:left="72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Penyedia Mandiri</w:t>
            </w:r>
          </w:p>
        </w:tc>
        <w:tc>
          <w:tcPr>
            <w:tcW w:w="6840" w:type="dxa"/>
            <w:tcBorders/>
          </w:tcPr>
          <w:p>
            <w:pPr>
              <w:pStyle w:val="normal1"/>
              <w:keepNext w:val="false"/>
              <w:keepLines w:val="false"/>
              <w:widowControl/>
              <w:pBdr/>
              <w:shd w:val="clear" w:fill="auto"/>
              <w:spacing w:lineRule="auto" w:line="240" w:before="0" w:after="0"/>
              <w:ind w:firstLine="18" w:left="72" w:right="0"/>
              <w:jc w:val="both"/>
              <w:rPr>
                <w:rFonts w:ascii="Arial" w:hAnsi="Arial" w:eastAsia="Arial" w:cs="Arial"/>
                <w:sz w:val="24"/>
                <w:szCs w:val="24"/>
              </w:rPr>
            </w:pPr>
            <w:r>
              <w:rPr>
                <w:rFonts w:eastAsia="Arial" w:cs="Arial" w:ascii="Arial" w:hAnsi="Arial"/>
                <w:sz w:val="24"/>
                <w:szCs w:val="24"/>
              </w:rPr>
              <w:t xml:space="preserve">Penyedia berdasarkan Kontrak ini bertanggung jawab penuh terhadap personil dan sub penyedianya (jika ada) serta pekerjaan yang dilakukan oleh mereka. </w:t>
            </w:r>
          </w:p>
          <w:p>
            <w:pPr>
              <w:pStyle w:val="normal1"/>
              <w:ind w:hanging="687" w:left="72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 xml:space="preserve">Kemitraan </w:t>
            </w:r>
          </w:p>
        </w:tc>
        <w:tc>
          <w:tcPr>
            <w:tcW w:w="6840" w:type="dxa"/>
            <w:tcBorders/>
          </w:tcPr>
          <w:p>
            <w:pPr>
              <w:pStyle w:val="normal1"/>
              <w:ind w:hanging="39" w:left="72"/>
              <w:jc w:val="both"/>
              <w:rPr>
                <w:rFonts w:ascii="Arial" w:hAnsi="Arial" w:eastAsia="Arial" w:cs="Arial"/>
                <w:sz w:val="24"/>
                <w:szCs w:val="24"/>
              </w:rPr>
            </w:pPr>
            <w:r>
              <w:rPr>
                <w:rFonts w:eastAsia="Arial" w:cs="Arial" w:ascii="Arial" w:hAnsi="Arial"/>
                <w:sz w:val="24"/>
                <w:szCs w:val="24"/>
              </w:rPr>
              <w:t xml:space="preserve">Kemitraan/KSO memberi kuasa kepada salah satu anggota yang disebut dalam Surat Perjanjian untuk bertindak atas nama kemitraan/KSO dalam pelaksanaan hak dan kewajiban terhadap PPK berdasarkan Kontrak ini. </w:t>
            </w:r>
          </w:p>
          <w:p>
            <w:pPr>
              <w:pStyle w:val="normal1"/>
              <w:ind w:hanging="687" w:left="72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Pengawasan Pelaksanaan Pekerjaan</w:t>
            </w:r>
          </w:p>
          <w:p>
            <w:pPr>
              <w:pStyle w:val="normal1"/>
              <w:rPr>
                <w:rFonts w:ascii="Arial" w:hAnsi="Arial" w:eastAsia="Arial" w:cs="Arial"/>
                <w:sz w:val="24"/>
                <w:szCs w:val="24"/>
              </w:rPr>
            </w:pPr>
            <w:r>
              <w:rPr>
                <w:rFonts w:eastAsia="Arial" w:cs="Arial" w:ascii="Arial" w:hAnsi="Arial"/>
                <w:sz w:val="24"/>
                <w:szCs w:val="24"/>
              </w:rPr>
            </w:r>
          </w:p>
        </w:tc>
        <w:tc>
          <w:tcPr>
            <w:tcW w:w="6840" w:type="dxa"/>
            <w:tcBorders/>
          </w:tcPr>
          <w:p>
            <w:pPr>
              <w:pStyle w:val="normal1"/>
              <w:ind w:hanging="39" w:left="72"/>
              <w:jc w:val="both"/>
              <w:rPr>
                <w:rFonts w:ascii="Arial" w:hAnsi="Arial" w:eastAsia="Arial" w:cs="Arial"/>
                <w:sz w:val="24"/>
                <w:szCs w:val="24"/>
              </w:rPr>
            </w:pPr>
            <w:r>
              <w:rPr>
                <w:rFonts w:eastAsia="Arial" w:cs="Arial" w:ascii="Arial" w:hAnsi="Arial"/>
                <w:sz w:val="24"/>
                <w:szCs w:val="24"/>
              </w:rPr>
              <w:t xml:space="preserve">Selama berlangsungnya pelaksanaan pekerjaan, PPK dapat mengawasi pelaksanaan pekerjaan. </w:t>
            </w:r>
          </w:p>
        </w:tc>
      </w:tr>
      <w:tr>
        <w:trPr/>
        <w:tc>
          <w:tcPr>
            <w:tcW w:w="9215" w:type="dxa"/>
            <w:gridSpan w:val="2"/>
            <w:tcBorders/>
          </w:tcPr>
          <w:p>
            <w:pPr>
              <w:pStyle w:val="Heading1"/>
              <w:keepNext w:val="false"/>
              <w:keepLines w:val="false"/>
              <w:numPr>
                <w:ilvl w:val="0"/>
                <w:numId w:val="51"/>
              </w:numPr>
              <w:spacing w:lineRule="auto" w:line="240" w:before="0" w:after="0"/>
              <w:ind w:hanging="426" w:left="426"/>
              <w:jc w:val="both"/>
              <w:rPr>
                <w:rFonts w:ascii="Arial" w:hAnsi="Arial" w:eastAsia="Arial" w:cs="Arial"/>
                <w:color w:val="000000"/>
                <w:sz w:val="24"/>
                <w:szCs w:val="24"/>
              </w:rPr>
            </w:pPr>
            <w:r>
              <w:rPr>
                <w:rFonts w:eastAsia="Arial" w:cs="Arial" w:ascii="Arial" w:hAnsi="Arial"/>
                <w:color w:val="000000"/>
                <w:sz w:val="24"/>
                <w:szCs w:val="24"/>
              </w:rPr>
              <w:t>PELAKSANAAN PENGADAAN, SERAH TERIMA, AMANDEMEN DAN PEMUTUSAN KONTRAK</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Jadwal Pelaksanaan Pekerjaan</w:t>
            </w:r>
          </w:p>
        </w:tc>
        <w:tc>
          <w:tcPr>
            <w:tcW w:w="6840" w:type="dxa"/>
            <w:tcBorders/>
          </w:tcPr>
          <w:p>
            <w:pPr>
              <w:pStyle w:val="normal1"/>
              <w:numPr>
                <w:ilvl w:val="0"/>
                <w:numId w:val="49"/>
              </w:numPr>
              <w:ind w:hanging="612" w:left="612"/>
              <w:jc w:val="both"/>
              <w:rPr>
                <w:rFonts w:ascii="Arial" w:hAnsi="Arial" w:eastAsia="Arial" w:cs="Arial"/>
              </w:rPr>
            </w:pPr>
            <w:r>
              <w:rPr>
                <w:rFonts w:eastAsia="Arial" w:cs="Arial" w:ascii="Arial" w:hAnsi="Arial"/>
                <w:sz w:val="24"/>
                <w:szCs w:val="24"/>
              </w:rPr>
              <w:t xml:space="preserve">Kontrak ini berlaku efektif pada tanggal penandatanganan Surat Perjanjian oleh para pihak atau pada tanggal yang ditetapkan dalam SSKK; </w:t>
            </w:r>
          </w:p>
          <w:p>
            <w:pPr>
              <w:pStyle w:val="normal1"/>
              <w:numPr>
                <w:ilvl w:val="0"/>
                <w:numId w:val="49"/>
              </w:numPr>
              <w:ind w:hanging="612" w:left="612"/>
              <w:jc w:val="both"/>
              <w:rPr>
                <w:rFonts w:ascii="Arial" w:hAnsi="Arial" w:eastAsia="Arial" w:cs="Arial"/>
              </w:rPr>
            </w:pPr>
            <w:r>
              <w:rPr>
                <w:rFonts w:eastAsia="Arial" w:cs="Arial" w:ascii="Arial" w:hAnsi="Arial"/>
                <w:sz w:val="24"/>
                <w:szCs w:val="24"/>
              </w:rPr>
              <w:t xml:space="preserve">Pekerjaan pengadaan Barang mulai dilaksanakan pada tanggal yang ditetapkan dalam SSKK; </w:t>
            </w:r>
          </w:p>
          <w:p>
            <w:pPr>
              <w:pStyle w:val="normal1"/>
              <w:numPr>
                <w:ilvl w:val="0"/>
                <w:numId w:val="49"/>
              </w:numPr>
              <w:ind w:hanging="612" w:left="612"/>
              <w:jc w:val="both"/>
              <w:rPr>
                <w:rFonts w:ascii="Arial" w:hAnsi="Arial" w:eastAsia="Arial" w:cs="Arial"/>
              </w:rPr>
            </w:pPr>
            <w:r>
              <w:rPr>
                <w:rFonts w:eastAsia="Arial" w:cs="Arial" w:ascii="Arial" w:hAnsi="Arial"/>
                <w:sz w:val="24"/>
                <w:szCs w:val="24"/>
              </w:rPr>
              <w:t>Barang harus diserahkan pada tanggal yang ditetapkan dalam SSKK;</w:t>
            </w:r>
          </w:p>
          <w:p>
            <w:pPr>
              <w:pStyle w:val="normal1"/>
              <w:numPr>
                <w:ilvl w:val="0"/>
                <w:numId w:val="49"/>
              </w:numPr>
              <w:ind w:hanging="612" w:left="612"/>
              <w:jc w:val="both"/>
              <w:rPr>
                <w:rFonts w:ascii="Arial" w:hAnsi="Arial" w:eastAsia="Arial" w:cs="Arial"/>
              </w:rPr>
            </w:pPr>
            <w:r>
              <w:rPr>
                <w:rFonts w:eastAsia="Arial" w:cs="Arial" w:ascii="Arial" w:hAnsi="Arial"/>
                <w:sz w:val="24"/>
                <w:szCs w:val="24"/>
              </w:rPr>
              <w:t>Apabila penyedia berpendapat tidak dapat menyelesaikan pekerjaan sesuai jadwal karena keadaan diluar pengendaliannya dan penyedia telah melaporkan kejadian tersebut kepada PPK, maka PPK dapat melakukan penjadwalan kembali pelaksanaan tugas penyedia dengan adendum kontrak</w:t>
            </w:r>
          </w:p>
          <w:p>
            <w:pPr>
              <w:pStyle w:val="normal1"/>
              <w:tabs>
                <w:tab w:val="clear" w:pos="720"/>
                <w:tab w:val="left" w:pos="554" w:leader="none"/>
              </w:tabs>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Surat Pesanan</w:t>
            </w:r>
          </w:p>
        </w:tc>
        <w:tc>
          <w:tcPr>
            <w:tcW w:w="6840" w:type="dxa"/>
            <w:tcBorders/>
          </w:tcPr>
          <w:p>
            <w:pPr>
              <w:pStyle w:val="normal1"/>
              <w:numPr>
                <w:ilvl w:val="0"/>
                <w:numId w:val="53"/>
              </w:numPr>
              <w:ind w:hanging="579" w:left="612"/>
              <w:jc w:val="both"/>
              <w:rPr>
                <w:rFonts w:ascii="Arial" w:hAnsi="Arial" w:eastAsia="Arial" w:cs="Arial"/>
                <w:sz w:val="24"/>
                <w:szCs w:val="24"/>
              </w:rPr>
            </w:pPr>
            <w:r>
              <w:rPr>
                <w:rFonts w:eastAsia="Arial" w:cs="Arial" w:ascii="Arial" w:hAnsi="Arial"/>
                <w:sz w:val="24"/>
                <w:szCs w:val="24"/>
              </w:rPr>
              <w:t xml:space="preserve">PPK menerbitkan SP selambat-lambatnya 14 (empat belas) hari kerja sejak tanggal penandatanganan Kontrak; </w:t>
            </w:r>
          </w:p>
          <w:p>
            <w:pPr>
              <w:pStyle w:val="normal1"/>
              <w:numPr>
                <w:ilvl w:val="0"/>
                <w:numId w:val="53"/>
              </w:numPr>
              <w:ind w:hanging="579" w:left="612"/>
              <w:jc w:val="both"/>
              <w:rPr>
                <w:rFonts w:ascii="Arial" w:hAnsi="Arial" w:eastAsia="Arial" w:cs="Arial"/>
                <w:sz w:val="24"/>
                <w:szCs w:val="24"/>
              </w:rPr>
            </w:pPr>
            <w:r>
              <w:rPr>
                <w:rFonts w:eastAsia="Arial" w:cs="Arial" w:ascii="Arial" w:hAnsi="Arial"/>
                <w:sz w:val="24"/>
                <w:szCs w:val="24"/>
              </w:rPr>
              <w:t>SP harus sudah disetujui/ditandatangani oleh penyedia sesuai dengan yang dipersyaratkan dengan dibubuhi materai selambat-lambatnya 7 (tujuh) hari sejak tanggal penerbitan SP;</w:t>
            </w:r>
          </w:p>
          <w:p>
            <w:pPr>
              <w:pStyle w:val="normal1"/>
              <w:numPr>
                <w:ilvl w:val="0"/>
                <w:numId w:val="53"/>
              </w:numPr>
              <w:ind w:hanging="567" w:left="600"/>
              <w:jc w:val="both"/>
              <w:rPr>
                <w:rFonts w:ascii="Arial" w:hAnsi="Arial" w:eastAsia="Arial" w:cs="Arial"/>
                <w:sz w:val="24"/>
                <w:szCs w:val="24"/>
              </w:rPr>
            </w:pPr>
            <w:r>
              <w:rPr>
                <w:rFonts w:eastAsia="Arial" w:cs="Arial" w:ascii="Arial" w:hAnsi="Arial"/>
                <w:sz w:val="24"/>
                <w:szCs w:val="24"/>
              </w:rPr>
              <w:t>Tanggal penandatanganan SP oleh penyedia ditetapkan sebagai tanggal awal perhitungan waktu penyerahan.</w:t>
            </w:r>
          </w:p>
        </w:tc>
      </w:tr>
      <w:tr>
        <w:trPr/>
        <w:tc>
          <w:tcPr>
            <w:tcW w:w="9215" w:type="dxa"/>
            <w:gridSpan w:val="2"/>
            <w:tcBorders/>
          </w:tcPr>
          <w:p>
            <w:pPr>
              <w:pStyle w:val="Heading2"/>
              <w:spacing w:lineRule="auto" w:line="240" w:before="120" w:after="120"/>
              <w:ind w:hanging="426" w:left="426"/>
              <w:rPr>
                <w:rFonts w:ascii="Arial" w:hAnsi="Arial" w:eastAsia="Arial" w:cs="Arial"/>
                <w:color w:val="000000"/>
                <w:sz w:val="24"/>
                <w:szCs w:val="24"/>
              </w:rPr>
            </w:pPr>
            <w:r>
              <w:rPr>
                <w:rFonts w:eastAsia="Arial" w:cs="Arial" w:ascii="Arial" w:hAnsi="Arial"/>
                <w:color w:val="000000"/>
                <w:sz w:val="24"/>
                <w:szCs w:val="24"/>
              </w:rPr>
              <w:t>B.1 Pelaksanaan Pengadaan</w:t>
            </w:r>
          </w:p>
          <w:p>
            <w:pPr>
              <w:pStyle w:val="normal1"/>
              <w:ind w:hanging="426" w:left="426"/>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Lingkup pekerjaan</w:t>
            </w:r>
          </w:p>
        </w:tc>
        <w:tc>
          <w:tcPr>
            <w:tcW w:w="6840" w:type="dxa"/>
            <w:tcBorders/>
          </w:tcPr>
          <w:p>
            <w:pPr>
              <w:pStyle w:val="normal1"/>
              <w:ind w:hanging="12" w:left="33"/>
              <w:jc w:val="both"/>
              <w:rPr>
                <w:rFonts w:ascii="Arial" w:hAnsi="Arial" w:eastAsia="Arial" w:cs="Arial"/>
                <w:sz w:val="24"/>
                <w:szCs w:val="24"/>
              </w:rPr>
            </w:pPr>
            <w:r>
              <w:rPr>
                <w:rFonts w:eastAsia="Arial" w:cs="Arial" w:ascii="Arial" w:hAnsi="Arial"/>
                <w:sz w:val="24"/>
                <w:szCs w:val="24"/>
              </w:rPr>
              <w:t>Barang yang akan diadakan harus sesuai dengan daftar kuantitas dan harga</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Standar</w:t>
            </w:r>
          </w:p>
        </w:tc>
        <w:tc>
          <w:tcPr>
            <w:tcW w:w="6840" w:type="dxa"/>
            <w:tcBorders/>
          </w:tcPr>
          <w:p>
            <w:pPr>
              <w:pStyle w:val="normal1"/>
              <w:ind w:hanging="12" w:left="33"/>
              <w:jc w:val="both"/>
              <w:rPr>
                <w:rFonts w:ascii="Arial" w:hAnsi="Arial" w:eastAsia="Arial" w:cs="Arial"/>
                <w:sz w:val="24"/>
                <w:szCs w:val="24"/>
              </w:rPr>
            </w:pPr>
            <w:r>
              <w:rPr>
                <w:rFonts w:eastAsia="Arial" w:cs="Arial" w:ascii="Arial" w:hAnsi="Arial"/>
                <w:sz w:val="24"/>
                <w:szCs w:val="24"/>
              </w:rPr>
              <w:t>Penyedia harus menyediakan barang yang memenuhi spesifikasi dan standar yang ditetapkan dalam Spesifikasi Teknis dan Gambar yang disusun berdasarkan standar yang ditetapkan dalam SSKK.</w:t>
            </w:r>
          </w:p>
          <w:p>
            <w:pPr>
              <w:pStyle w:val="normal1"/>
              <w:ind w:hanging="12" w:left="33"/>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Inspeksi Pabrikasi</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PPK atau Tim Inspeksi yang ditunjuk PPK dapat melakukan inspeksi atas proses pabrikasi barang/peralatan khusus sebagaimana ditetapkan dalam SSKK;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Jadwal, tempat dan ruang lingkup inspeksi  sesuai SSKK;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Biaya pelaksanaan inspeksi termasuk dalam harga Kontrak.</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 xml:space="preserve">Pengepakan </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Penyedia berkewajiban atas tanggungannya sendiri untuk mengepak Barang sedemikian rupa sehingga Barang terhindar dan terlindungi dari resiko kerusakan atau kehilangan selama masa transportasi atau pada saat pengiriman dari tempat asal Barang sampai ke Tempat Tujuan Akhir;</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Penyedia harus  melakukan pengepakan, penandaan, dan penyertaan dokumen identitas Barang di dalam dan di luar paket Barang sebagaimana ditetapkan dalam SSKK.</w:t>
            </w:r>
          </w:p>
          <w:p>
            <w:pPr>
              <w:pStyle w:val="normal1"/>
              <w:ind w:hanging="0" w:left="702"/>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Pengiriman</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 xml:space="preserve">Penyedia berkewajiban untuk menyelesaikan pengiriman barang sesuai dengan jadwal pengiriman. Dokumen rincian pengiriman dan dokumen terkait lainnya diatur dalam SSKK; </w:t>
            </w:r>
          </w:p>
          <w:p>
            <w:pPr>
              <w:pStyle w:val="normal1"/>
              <w:ind w:hanging="0" w:left="601"/>
              <w:rPr>
                <w:rFonts w:ascii="Arial" w:hAnsi="Arial" w:eastAsia="Arial" w:cs="Arial"/>
                <w:sz w:val="24"/>
                <w:szCs w:val="24"/>
              </w:rPr>
            </w:pPr>
            <w:r>
              <w:rPr>
                <w:rFonts w:eastAsia="Arial" w:cs="Arial" w:ascii="Arial" w:hAnsi="Arial"/>
                <w:sz w:val="24"/>
                <w:szCs w:val="24"/>
              </w:rPr>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Untuk barang-barang yang mudah rusak atau berisiko tinggi, penyedia harus memberikan informasi secara rinci tentang cara penanganannya.</w:t>
            </w:r>
          </w:p>
          <w:p>
            <w:pPr>
              <w:pStyle w:val="normal1"/>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Transportasi</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Penyedia bertanggung jawab untuk mengatur pengangkutan Barang (termasuk pemuatan dan penyimpanan) sampai dengan Tempat Tujuan Pengiriman.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Semua biaya transportasi (termasuk pemuatan dan penyimpanan) telah termasuk di dalam Nilai Kontrak.</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Risiko</w:t>
            </w:r>
          </w:p>
        </w:tc>
        <w:tc>
          <w:tcPr>
            <w:tcW w:w="6840" w:type="dxa"/>
            <w:tcBorders/>
          </w:tcPr>
          <w:p>
            <w:pPr>
              <w:pStyle w:val="normal1"/>
              <w:ind w:hanging="18"/>
              <w:jc w:val="both"/>
              <w:rPr>
                <w:rFonts w:ascii="Arial" w:hAnsi="Arial" w:eastAsia="Arial" w:cs="Arial"/>
                <w:sz w:val="24"/>
                <w:szCs w:val="24"/>
              </w:rPr>
            </w:pPr>
            <w:r>
              <w:rPr>
                <w:rFonts w:eastAsia="Arial" w:cs="Arial" w:ascii="Arial" w:hAnsi="Arial"/>
                <w:sz w:val="24"/>
                <w:szCs w:val="24"/>
              </w:rPr>
              <w:t>Semua resiko terhadap kerusakan atau kehilangan Barang tetap berada pada Penyedia dan tidak akan beralih kepada PPK sampai dengan Tempat Tujuan Pengiriman.</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Pemeriksaan dan Pengujian</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PPK berhak untuk melakukan pemeriksaan dan pengujian atas Barang untuk memastikan kecocokannya dengan spesifikasi dan persyaratan yang telah ditentukan dalam kontrak;</w:t>
            </w:r>
          </w:p>
          <w:p>
            <w:pPr>
              <w:pStyle w:val="normal1"/>
              <w:numPr>
                <w:ilvl w:val="1"/>
                <w:numId w:val="29"/>
              </w:numPr>
              <w:ind w:hanging="669" w:left="702"/>
              <w:jc w:val="both"/>
              <w:rPr>
                <w:rFonts w:ascii="Arial" w:hAnsi="Arial" w:eastAsia="Arial" w:cs="Arial"/>
                <w:sz w:val="24"/>
                <w:szCs w:val="24"/>
              </w:rPr>
            </w:pPr>
            <w:r>
              <w:rPr>
                <w:rFonts w:eastAsia="Arial" w:cs="Arial" w:ascii="Arial" w:hAnsi="Arial"/>
                <w:sz w:val="24"/>
                <w:szCs w:val="24"/>
              </w:rPr>
              <w:t>Pemeriksaan dan pengujian dapat dilakukan sendiri oleh penyedia dan disaksikan oleh PPK atau diwakilkan kepada pihak ketiga;</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Jika hasil pemeriksaan dan pengujian tidak sesuai dengan jenis dan mutu Barang yang ditetapkan dalam Kontrak, PPK dan/atau Tim Teknis Pendukung Pejabat Pembuat Komitmen berhak untuk menolak Barang tersebut dan Penyedia atas biaya sendiri berkewajiban untuk memperbaiki atau mengganti Barang yang tersebut;</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Atas pelaksanaan pemeriksaan dan pengujian yang terpisah dari serah terima Barang, PPK dan/atau Tim Teknis Pendukung Pejabat Pembuat Komitmen membuat berita acara pemeriksaan yang ditandatangani oleh PPK dan/atau Tim Teknis Pendukung Pejabat Pembuat Komitmen dan Penyedia.</w:t>
            </w:r>
          </w:p>
        </w:tc>
      </w:tr>
      <w:tr>
        <w:trPr/>
        <w:tc>
          <w:tcPr>
            <w:tcW w:w="2375" w:type="dxa"/>
            <w:tcBorders/>
          </w:tcPr>
          <w:p>
            <w:pPr>
              <w:pStyle w:val="Heading2"/>
              <w:spacing w:before="200" w:after="0"/>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r>
          </w:p>
        </w:tc>
      </w:tr>
      <w:tr>
        <w:trPr>
          <w:trHeight w:val="201" w:hRule="atLeast"/>
        </w:trPr>
        <w:tc>
          <w:tcPr>
            <w:tcW w:w="2375" w:type="dxa"/>
            <w:tcBorders/>
          </w:tcPr>
          <w:p>
            <w:pPr>
              <w:pStyle w:val="Heading2"/>
              <w:spacing w:lineRule="auto" w:line="240" w:before="0" w:after="0"/>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Serah Terima Barang</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Setelah pekerjaan selesai 100% (seratus perseratus), penyedia mengajukan permintaan secara tertulis kepada PPK untuk penyerahan pekerjaan;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Serah terima Barang dilakukan di tempat sebagaimana ditetapkan dalam SSKK;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Dalam rangka penilaian hasil pekerjaan, PPK menugaskan Tim Teknis Pendukung Pejabat Pembuat Komitmen;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Tim Teknis Pendukung Pejabat Pembuat Komitmen   melakukan penilaian terhadap hasil pekerjaan yang telah diselesaikan oleh penyedia. Apabila terdapat kekurangan-kekurangan dan/atau cacat hasil pekerjaan, Tim Teknis Pendukung Pejabat Pembuat Komitmen menyampaikan kepada PPK untuk meminta penyedia memperbaiki/ menyelesaikannya;</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Tim Teknis Pendukung Pejabat Pembuat Komitmen berkewajiban untuk memeriksa kebenaran dokumen identitas Barang dan membandingkan kesesuaiannya dengan dokumen rincian pengiriman. Jika identitas Barang tidak sesuai dengan dokumen rincian pengiriman Tim Teknis Pendukung Pejabat Pembuat Komitmen dapat secara langsung  meminta Penyedia melakukan pemeriksaan serta pengujian Barang (jika diperlukan);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Jika Barang dianggap tidak memenuhi persyaratan Kontrak maka Tim Teknis Pendukung Pejabat Pembuat Komitmen berhak untuk menolak Barang tersebut;</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Atas pelaksanaan serah terima Barang, Pejabat Pembuat Komitmen membuat berita acara serah terima yang ditandatangani oleh Pejabat Pembuat Komitmen dan Penyedia;</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Jika pengoperasian Barang memerlukan keahlian khusus maka Penyedia berkewajiban untuk melakukan pelatihan  (jika ada) sebagaimana tercantum dalam Jadwal Pengiriman dan Penyelesaian kepada PPK atau pihak lain yang ditunjuk oleh PPK;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Biaya pelatihan termasuk dalam Nilai Kontrak;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Penilaian hasil pekerjaan, dilaksanakan oleh Tim Teknis Pendukung Pejabat Pembuat Komitmen. PPK menerima penyerahan pekerjaan setelah:</w:t>
            </w:r>
          </w:p>
          <w:p>
            <w:pPr>
              <w:pStyle w:val="normal1"/>
              <w:numPr>
                <w:ilvl w:val="0"/>
                <w:numId w:val="42"/>
              </w:numPr>
              <w:ind w:hanging="360" w:left="1102"/>
              <w:jc w:val="both"/>
              <w:rPr>
                <w:rFonts w:ascii="Arial" w:hAnsi="Arial" w:eastAsia="Arial" w:cs="Arial"/>
                <w:sz w:val="24"/>
                <w:szCs w:val="24"/>
              </w:rPr>
            </w:pPr>
            <w:r>
              <w:rPr>
                <w:rFonts w:eastAsia="Arial" w:cs="Arial" w:ascii="Arial" w:hAnsi="Arial"/>
                <w:sz w:val="24"/>
                <w:szCs w:val="24"/>
              </w:rPr>
              <w:t>seluruh hasil pekerjaan dilaksanakan sesuai dengan ketentuan Kontrak dan diterima oleh Tim Teknis Pendukung Pejabat Pembuat Komitmen; dan</w:t>
            </w:r>
          </w:p>
          <w:p>
            <w:pPr>
              <w:pStyle w:val="normal1"/>
              <w:numPr>
                <w:ilvl w:val="0"/>
                <w:numId w:val="42"/>
              </w:numPr>
              <w:ind w:hanging="360" w:left="1102"/>
              <w:jc w:val="both"/>
              <w:rPr>
                <w:rFonts w:ascii="Arial" w:hAnsi="Arial" w:eastAsia="Arial" w:cs="Arial"/>
                <w:sz w:val="24"/>
                <w:szCs w:val="24"/>
              </w:rPr>
            </w:pPr>
            <w:r>
              <w:rPr>
                <w:rFonts w:eastAsia="Arial" w:cs="Arial" w:ascii="Arial" w:hAnsi="Arial"/>
                <w:sz w:val="24"/>
                <w:szCs w:val="24"/>
              </w:rPr>
              <w:t xml:space="preserve">Penyedia menyerahkan sertifikat garansi kepada PPK (apabila diperlukan). Jika Barang tidak dikirimkan sesuai dengan Jadwal Pengiriman bukan akibat Keadaan Kahar atau karena kesalahan atau kelalaian Penyedia maka Penyedia dikenakan denda keterlambatan. </w:t>
            </w:r>
          </w:p>
          <w:p>
            <w:pPr>
              <w:pStyle w:val="normal1"/>
              <w:ind w:hanging="720" w:left="72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Incoterms</w:t>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Kecuali diatur lain dalam SSKK maka istilah pengiriman dan implikasinya terhadap hak dan kewajiban Para Pihak diatur berdasarkan Incoterms.</w:t>
            </w:r>
          </w:p>
          <w:p>
            <w:pPr>
              <w:pStyle w:val="normal1"/>
              <w:jc w:val="both"/>
              <w:rPr>
                <w:rFonts w:ascii="Arial" w:hAnsi="Arial" w:eastAsia="Arial" w:cs="Arial"/>
                <w:sz w:val="24"/>
                <w:szCs w:val="24"/>
              </w:rPr>
            </w:pPr>
            <w:r>
              <w:rPr>
                <w:rFonts w:eastAsia="Arial" w:cs="Arial" w:ascii="Arial" w:hAnsi="Arial"/>
                <w:sz w:val="24"/>
                <w:szCs w:val="24"/>
              </w:rPr>
            </w:r>
          </w:p>
        </w:tc>
      </w:tr>
      <w:tr>
        <w:trPr/>
        <w:tc>
          <w:tcPr>
            <w:tcW w:w="9215" w:type="dxa"/>
            <w:gridSpan w:val="2"/>
            <w:tcBorders/>
          </w:tcPr>
          <w:p>
            <w:pPr>
              <w:pStyle w:val="Heading2"/>
              <w:spacing w:lineRule="auto" w:line="240" w:before="120" w:after="120"/>
              <w:ind w:hanging="426" w:left="426"/>
              <w:rPr>
                <w:rFonts w:ascii="Arial" w:hAnsi="Arial" w:eastAsia="Arial" w:cs="Arial"/>
                <w:color w:val="000000"/>
                <w:sz w:val="24"/>
                <w:szCs w:val="24"/>
              </w:rPr>
            </w:pPr>
            <w:r>
              <w:rPr>
                <w:rFonts w:eastAsia="Arial" w:cs="Arial" w:ascii="Arial" w:hAnsi="Arial"/>
                <w:color w:val="000000"/>
                <w:sz w:val="24"/>
                <w:szCs w:val="24"/>
              </w:rPr>
              <w:t>B.2 Garansi dan Layanan Tambahan</w:t>
            </w:r>
          </w:p>
          <w:p>
            <w:pPr>
              <w:pStyle w:val="normal1"/>
              <w:ind w:hanging="426" w:left="426"/>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Jaminan bebas Cacat Mutu/ Garansi</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Penyedia dengan jaminan pabrikan dari produsen pabrikan (jika ada) berkewajiban untuk menjamin bahwa selama penggunaan secara wajar oleh PPK, Barang tidak mengandung cacat mutu yang disebabkan oleh tindakan atau kelalaian Penyedia, atau cacat mutu akibat desain, bahan, dan cara kerja.</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Jaminan bebas cacat mutu ini berlaku sampai dengan 12 (dua belas) bulan setelah serah terima Barang atau jangka waktu lain yang ditetapkan dalam SSKK.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PPK akan menyampaikan pemberitahuan cacat mutu kepada Penyedia segera setelah ditemukan cacat mutu tersebut selama Masa Layanan Purnajual.</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Terhadap pemberitahuan cacat mutu oleh PPK, Penyedia berkewajiban untuk memperbaiki atau mengganti Barang dalam jangka waktu yang ditetapkan dalam pemberitahuan tersebut.</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Jika Penyedia tidak memperbaiki atau mengganti Barang akibat cacat mutu dalam jangka waktu yang ditentukan maka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Biaya tersebut dapat dipotong oleh PPK dari nilai tagihan atau jaminan pelaksanaan Penyedia.</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Terlepas dari kewajiban penggantian biaya,  PPK dapat memasukkan Penyedia yang lalai memperbaiki cacat mutu ke dalam daftar hitam.</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Pedoman Pengoperasian dan Perawatan</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Penyedia diwajibkan memberikan petunjuk kepada PPK tentang pedoman pengoperasian dan perawatan dalam jangka waktu sebagaimana ditetapkan dalam SSKK.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Apabila penyedia tidak memberikan pedoman pengoperasian dan perawatan, PPK berhak menahan pembayaran sebesar 5 (lima) persen dari nilai kontrak.</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Layanan Tambahan</w:t>
            </w:r>
          </w:p>
          <w:p>
            <w:pPr>
              <w:pStyle w:val="normal1"/>
              <w:ind w:hanging="426" w:left="426"/>
              <w:rPr>
                <w:rFonts w:ascii="Arial" w:hAnsi="Arial" w:eastAsia="Arial" w:cs="Arial"/>
                <w:sz w:val="24"/>
                <w:szCs w:val="24"/>
              </w:rPr>
            </w:pPr>
            <w:r>
              <w:rPr>
                <w:rFonts w:eastAsia="Arial" w:cs="Arial" w:ascii="Arial" w:hAnsi="Arial"/>
                <w:sz w:val="24"/>
                <w:szCs w:val="24"/>
              </w:rPr>
            </w:r>
          </w:p>
        </w:tc>
        <w:tc>
          <w:tcPr>
            <w:tcW w:w="6840" w:type="dxa"/>
            <w:tcBorders/>
          </w:tcPr>
          <w:p>
            <w:pPr>
              <w:pStyle w:val="normal1"/>
              <w:rPr>
                <w:rFonts w:ascii="Arial" w:hAnsi="Arial" w:eastAsia="Arial" w:cs="Arial"/>
                <w:sz w:val="24"/>
                <w:szCs w:val="24"/>
              </w:rPr>
            </w:pPr>
            <w:r>
              <w:rPr>
                <w:rFonts w:eastAsia="Arial" w:cs="Arial" w:ascii="Arial" w:hAnsi="Arial"/>
                <w:sz w:val="24"/>
                <w:szCs w:val="24"/>
              </w:rPr>
              <w:t>Penyedia harus melaksanakan beberapa atau semua layanan lanjutan sebagaimana tercantum dalam SSKK</w:t>
            </w:r>
          </w:p>
          <w:p>
            <w:pPr>
              <w:pStyle w:val="normal1"/>
              <w:rPr>
                <w:rFonts w:ascii="Arial" w:hAnsi="Arial" w:eastAsia="Arial" w:cs="Arial"/>
                <w:sz w:val="24"/>
                <w:szCs w:val="24"/>
              </w:rPr>
            </w:pPr>
            <w:r>
              <w:rPr>
                <w:rFonts w:eastAsia="Arial" w:cs="Arial" w:ascii="Arial" w:hAnsi="Arial"/>
                <w:sz w:val="24"/>
                <w:szCs w:val="24"/>
              </w:rPr>
            </w:r>
          </w:p>
        </w:tc>
      </w:tr>
      <w:tr>
        <w:trPr/>
        <w:tc>
          <w:tcPr>
            <w:tcW w:w="9215" w:type="dxa"/>
            <w:gridSpan w:val="2"/>
            <w:tcBorders/>
          </w:tcPr>
          <w:p>
            <w:pPr>
              <w:pStyle w:val="Heading2"/>
              <w:spacing w:lineRule="auto" w:line="240" w:before="120" w:after="120"/>
              <w:ind w:hanging="426" w:left="426"/>
              <w:rPr>
                <w:rFonts w:ascii="Arial" w:hAnsi="Arial" w:eastAsia="Arial" w:cs="Arial"/>
                <w:color w:val="000000"/>
                <w:sz w:val="24"/>
                <w:szCs w:val="24"/>
              </w:rPr>
            </w:pPr>
            <w:r>
              <w:rPr>
                <w:rFonts w:eastAsia="Arial" w:cs="Arial" w:ascii="Arial" w:hAnsi="Arial"/>
                <w:color w:val="000000"/>
                <w:sz w:val="24"/>
                <w:szCs w:val="24"/>
              </w:rPr>
              <w:t>B.3. Perubahan Kontrak</w:t>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Perubahan Kontrak</w:t>
            </w:r>
          </w:p>
          <w:p>
            <w:pPr>
              <w:pStyle w:val="normal1"/>
              <w:tabs>
                <w:tab w:val="clear" w:pos="720"/>
                <w:tab w:val="left" w:pos="426" w:leader="none"/>
              </w:tabs>
              <w:ind w:hanging="426" w:left="426"/>
              <w:rPr>
                <w:rFonts w:ascii="Arial" w:hAnsi="Arial" w:eastAsia="Arial" w:cs="Arial"/>
                <w:sz w:val="24"/>
                <w:szCs w:val="24"/>
              </w:rPr>
            </w:pPr>
            <w:r>
              <w:rPr>
                <w:rFonts w:eastAsia="Arial" w:cs="Arial" w:ascii="Arial" w:hAnsi="Arial"/>
                <w:sz w:val="24"/>
                <w:szCs w:val="24"/>
              </w:rPr>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Kontrak hanya dapat diubah melalui adendum kontrak;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Perubahan Kontrak bisa dilaksanakan apabila disetujui oleh para pihak dan dituangkan melalui amandemen Kontrak, meliputi:</w:t>
            </w:r>
          </w:p>
          <w:p>
            <w:pPr>
              <w:pStyle w:val="normal1"/>
              <w:numPr>
                <w:ilvl w:val="2"/>
                <w:numId w:val="55"/>
              </w:numPr>
              <w:ind w:hanging="318" w:left="1026"/>
              <w:jc w:val="both"/>
              <w:rPr>
                <w:rFonts w:ascii="Arial" w:hAnsi="Arial" w:eastAsia="Arial" w:cs="Arial"/>
                <w:sz w:val="24"/>
                <w:szCs w:val="24"/>
              </w:rPr>
            </w:pPr>
            <w:r>
              <w:rPr>
                <w:rFonts w:eastAsia="Arial" w:cs="Arial" w:ascii="Arial" w:hAnsi="Arial"/>
                <w:sz w:val="24"/>
                <w:szCs w:val="24"/>
              </w:rPr>
              <w:t>perubahan pekerjaan disebabkan oleh sesuatu hal yang dilakukan oleh para pihak dalam kontrak sehingga mengubah lingkup pekerjaan dalam kontrak;</w:t>
            </w:r>
          </w:p>
          <w:p>
            <w:pPr>
              <w:pStyle w:val="normal1"/>
              <w:numPr>
                <w:ilvl w:val="2"/>
                <w:numId w:val="55"/>
              </w:numPr>
              <w:ind w:hanging="318" w:left="1026"/>
              <w:jc w:val="both"/>
              <w:rPr>
                <w:rFonts w:ascii="Arial" w:hAnsi="Arial" w:eastAsia="Arial" w:cs="Arial"/>
                <w:sz w:val="24"/>
                <w:szCs w:val="24"/>
              </w:rPr>
            </w:pPr>
            <w:r>
              <w:rPr>
                <w:rFonts w:eastAsia="Arial" w:cs="Arial" w:ascii="Arial" w:hAnsi="Arial"/>
                <w:sz w:val="24"/>
                <w:szCs w:val="24"/>
              </w:rPr>
              <w:t xml:space="preserve">perubahan jadwal pelaksanaan pekerjaan akibat adanya perubahan pekerjaan; </w:t>
            </w:r>
          </w:p>
          <w:p>
            <w:pPr>
              <w:pStyle w:val="normal1"/>
              <w:numPr>
                <w:ilvl w:val="2"/>
                <w:numId w:val="55"/>
              </w:numPr>
              <w:ind w:hanging="318" w:left="1026"/>
              <w:jc w:val="both"/>
              <w:rPr>
                <w:rFonts w:ascii="Arial" w:hAnsi="Arial" w:eastAsia="Arial" w:cs="Arial"/>
                <w:sz w:val="24"/>
                <w:szCs w:val="24"/>
              </w:rPr>
            </w:pPr>
            <w:r>
              <w:rPr>
                <w:rFonts w:eastAsia="Arial" w:cs="Arial" w:ascii="Arial" w:hAnsi="Arial"/>
                <w:sz w:val="24"/>
                <w:szCs w:val="24"/>
              </w:rPr>
              <w:t>perubahan harga kontrak akibat adanya perubahan pekerjaan, perubahan pelaksanaan pekerjaan dan/atau penyesuaian harga.</w:t>
            </w:r>
          </w:p>
          <w:p>
            <w:pPr>
              <w:pStyle w:val="normal1"/>
              <w:ind w:hanging="702" w:left="702"/>
              <w:jc w:val="both"/>
              <w:rPr>
                <w:rFonts w:ascii="Arial" w:hAnsi="Arial" w:eastAsia="Arial" w:cs="Arial"/>
                <w:sz w:val="24"/>
                <w:szCs w:val="24"/>
              </w:rPr>
            </w:pPr>
            <w:r>
              <w:rPr>
                <w:rFonts w:eastAsia="Arial" w:cs="Arial" w:ascii="Arial" w:hAnsi="Arial"/>
                <w:sz w:val="24"/>
                <w:szCs w:val="24"/>
              </w:rPr>
              <w:t>30.3 Untuk kepentingan perubahan kontrak, PA/KPA dapat membentuk Panitia/Pejabat Peneliti Pelaksanaan Kontrak atas usul PPK.</w:t>
            </w:r>
          </w:p>
        </w:tc>
      </w:tr>
      <w:tr>
        <w:trPr/>
        <w:tc>
          <w:tcPr>
            <w:tcW w:w="2375" w:type="dxa"/>
            <w:tcBorders/>
          </w:tcPr>
          <w:p>
            <w:pPr>
              <w:pStyle w:val="Heading2"/>
              <w:spacing w:before="200" w:after="0"/>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ind w:hanging="567" w:left="600"/>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Perpanjangan Waktu Pelaksanaan Pekerjaan</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Perpanjangan waktu pelaksanaan dapat diberikan oleh PPK atas pertimbangan yang layak dan wajar untuk hal-hal sebagai berikut:</w:t>
            </w:r>
          </w:p>
          <w:p>
            <w:pPr>
              <w:pStyle w:val="normal1"/>
              <w:numPr>
                <w:ilvl w:val="0"/>
                <w:numId w:val="9"/>
              </w:numPr>
              <w:ind w:hanging="450" w:left="1152"/>
              <w:jc w:val="both"/>
              <w:rPr>
                <w:rFonts w:ascii="Arial" w:hAnsi="Arial" w:eastAsia="Arial" w:cs="Arial"/>
                <w:sz w:val="24"/>
                <w:szCs w:val="24"/>
              </w:rPr>
            </w:pPr>
            <w:r>
              <w:rPr>
                <w:rFonts w:eastAsia="Arial" w:cs="Arial" w:ascii="Arial" w:hAnsi="Arial"/>
                <w:sz w:val="24"/>
                <w:szCs w:val="24"/>
              </w:rPr>
              <w:t>keterlambatan yang disebabkan oleh PPK;</w:t>
            </w:r>
          </w:p>
          <w:p>
            <w:pPr>
              <w:pStyle w:val="normal1"/>
              <w:numPr>
                <w:ilvl w:val="0"/>
                <w:numId w:val="9"/>
              </w:numPr>
              <w:ind w:hanging="450" w:left="1152"/>
              <w:jc w:val="both"/>
              <w:rPr>
                <w:rFonts w:ascii="Arial" w:hAnsi="Arial" w:eastAsia="Arial" w:cs="Arial"/>
                <w:sz w:val="24"/>
                <w:szCs w:val="24"/>
              </w:rPr>
            </w:pPr>
            <w:r>
              <w:rPr>
                <w:rFonts w:eastAsia="Arial" w:cs="Arial" w:ascii="Arial" w:hAnsi="Arial"/>
                <w:sz w:val="24"/>
                <w:szCs w:val="24"/>
              </w:rPr>
              <w:t>masalah yang timbul diluar kendali penyedia; dan/atau</w:t>
            </w:r>
          </w:p>
          <w:p>
            <w:pPr>
              <w:pStyle w:val="normal1"/>
              <w:numPr>
                <w:ilvl w:val="0"/>
                <w:numId w:val="9"/>
              </w:numPr>
              <w:ind w:hanging="450" w:left="1152"/>
              <w:jc w:val="both"/>
              <w:rPr>
                <w:rFonts w:ascii="Arial" w:hAnsi="Arial" w:eastAsia="Arial" w:cs="Arial"/>
                <w:sz w:val="24"/>
                <w:szCs w:val="24"/>
              </w:rPr>
            </w:pPr>
            <w:r>
              <w:rPr>
                <w:rFonts w:eastAsia="Arial" w:cs="Arial" w:ascii="Arial" w:hAnsi="Arial"/>
                <w:sz w:val="24"/>
                <w:szCs w:val="24"/>
              </w:rPr>
              <w:t xml:space="preserve">Keadaan Kahar. </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Waktu penyelesaian pekerjaan dapat diperpanjang sekurang-kurangnya sama dengan waktu terhentinya kontrak akibat Keadaan Kahar.</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PPK dapat menugaskan Panitia/Pejabat Peneliti Pelaksanaan Kontrak untuk meneliti kelayakan usaha perpanjangan waktu pelaksanaan.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Persetujuan perpanjangan waktu pelaksanaan dituangkan dalam adendum Kontrak.</w:t>
            </w:r>
          </w:p>
          <w:p>
            <w:pPr>
              <w:pStyle w:val="normal1"/>
              <w:ind w:hanging="600" w:left="600"/>
              <w:jc w:val="both"/>
              <w:rPr>
                <w:rFonts w:ascii="Arial" w:hAnsi="Arial" w:eastAsia="Arial" w:cs="Arial"/>
                <w:sz w:val="24"/>
                <w:szCs w:val="24"/>
              </w:rPr>
            </w:pPr>
            <w:r>
              <w:rPr>
                <w:rFonts w:eastAsia="Arial" w:cs="Arial" w:ascii="Arial" w:hAnsi="Arial"/>
                <w:sz w:val="24"/>
                <w:szCs w:val="24"/>
              </w:rPr>
            </w:r>
          </w:p>
        </w:tc>
      </w:tr>
      <w:tr>
        <w:trPr/>
        <w:tc>
          <w:tcPr>
            <w:tcW w:w="9215" w:type="dxa"/>
            <w:gridSpan w:val="2"/>
            <w:tcBorders/>
          </w:tcPr>
          <w:p>
            <w:pPr>
              <w:pStyle w:val="Heading2"/>
              <w:spacing w:lineRule="auto" w:line="240" w:before="120" w:after="120"/>
              <w:ind w:hanging="426" w:left="426"/>
              <w:rPr>
                <w:rFonts w:ascii="Arial" w:hAnsi="Arial" w:eastAsia="Arial" w:cs="Arial"/>
                <w:color w:val="000000"/>
                <w:sz w:val="24"/>
                <w:szCs w:val="24"/>
              </w:rPr>
            </w:pPr>
            <w:r>
              <w:rPr>
                <w:rFonts w:eastAsia="Arial" w:cs="Arial" w:ascii="Arial" w:hAnsi="Arial"/>
                <w:color w:val="000000"/>
                <w:sz w:val="24"/>
                <w:szCs w:val="24"/>
              </w:rPr>
              <w:t>B.4. Keadaan Kahar</w:t>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Pengertian</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 xml:space="preserve">Yang dimaksud Keadaan Kahar dalam Kontrak ini adalah suatu keadaan yang terjadi diluar kehendak para pihak dan tidak dapat diperkirakan sebelumnya, sehingga kewajiban yang ditentukan dalam Kontrak menjadi tidak dapat dipenuhi. Yang digolongkan Keadaan Kahar adalah: </w:t>
            </w:r>
          </w:p>
          <w:p>
            <w:pPr>
              <w:pStyle w:val="normal1"/>
              <w:numPr>
                <w:ilvl w:val="0"/>
                <w:numId w:val="10"/>
              </w:numPr>
              <w:ind w:hanging="360" w:left="1062"/>
              <w:jc w:val="both"/>
              <w:rPr>
                <w:rFonts w:ascii="Arial" w:hAnsi="Arial" w:eastAsia="Arial" w:cs="Arial"/>
              </w:rPr>
            </w:pPr>
            <w:r>
              <w:rPr>
                <w:rFonts w:eastAsia="Arial" w:cs="Arial" w:ascii="Arial" w:hAnsi="Arial"/>
                <w:sz w:val="24"/>
                <w:szCs w:val="24"/>
              </w:rPr>
              <w:t>Bencana alam;</w:t>
            </w:r>
          </w:p>
          <w:p>
            <w:pPr>
              <w:pStyle w:val="normal1"/>
              <w:numPr>
                <w:ilvl w:val="0"/>
                <w:numId w:val="10"/>
              </w:numPr>
              <w:ind w:hanging="360" w:left="1062"/>
              <w:jc w:val="both"/>
              <w:rPr>
                <w:rFonts w:ascii="Arial" w:hAnsi="Arial" w:eastAsia="Arial" w:cs="Arial"/>
              </w:rPr>
            </w:pPr>
            <w:r>
              <w:rPr>
                <w:rFonts w:eastAsia="Arial" w:cs="Arial" w:ascii="Arial" w:hAnsi="Arial"/>
                <w:sz w:val="24"/>
                <w:szCs w:val="24"/>
              </w:rPr>
              <w:t>Bencana non alam;</w:t>
            </w:r>
          </w:p>
          <w:p>
            <w:pPr>
              <w:pStyle w:val="normal1"/>
              <w:numPr>
                <w:ilvl w:val="0"/>
                <w:numId w:val="10"/>
              </w:numPr>
              <w:ind w:hanging="360" w:left="1062"/>
              <w:jc w:val="both"/>
              <w:rPr>
                <w:rFonts w:ascii="Arial" w:hAnsi="Arial" w:eastAsia="Arial" w:cs="Arial"/>
              </w:rPr>
            </w:pPr>
            <w:r>
              <w:rPr>
                <w:rFonts w:eastAsia="Arial" w:cs="Arial" w:ascii="Arial" w:hAnsi="Arial"/>
                <w:sz w:val="24"/>
                <w:szCs w:val="24"/>
              </w:rPr>
              <w:t>Bencana sosiali;</w:t>
            </w:r>
          </w:p>
          <w:p>
            <w:pPr>
              <w:pStyle w:val="normal1"/>
              <w:numPr>
                <w:ilvl w:val="0"/>
                <w:numId w:val="10"/>
              </w:numPr>
              <w:ind w:hanging="360" w:left="1062"/>
              <w:jc w:val="both"/>
              <w:rPr>
                <w:rFonts w:ascii="Arial" w:hAnsi="Arial" w:eastAsia="Arial" w:cs="Arial"/>
              </w:rPr>
            </w:pPr>
            <w:r>
              <w:rPr>
                <w:rFonts w:eastAsia="Arial" w:cs="Arial" w:ascii="Arial" w:hAnsi="Arial"/>
                <w:sz w:val="24"/>
                <w:szCs w:val="24"/>
              </w:rPr>
              <w:t>Pemogokan;</w:t>
            </w:r>
          </w:p>
          <w:p>
            <w:pPr>
              <w:pStyle w:val="normal1"/>
              <w:numPr>
                <w:ilvl w:val="0"/>
                <w:numId w:val="10"/>
              </w:numPr>
              <w:ind w:hanging="360" w:left="1062"/>
              <w:jc w:val="both"/>
              <w:rPr>
                <w:rFonts w:ascii="Arial" w:hAnsi="Arial" w:eastAsia="Arial" w:cs="Arial"/>
              </w:rPr>
            </w:pPr>
            <w:r>
              <w:rPr>
                <w:rFonts w:eastAsia="Arial" w:cs="Arial" w:ascii="Arial" w:hAnsi="Arial"/>
                <w:sz w:val="24"/>
                <w:szCs w:val="24"/>
              </w:rPr>
              <w:t>Kebakaran; dan/atau</w:t>
            </w:r>
          </w:p>
          <w:p>
            <w:pPr>
              <w:pStyle w:val="normal1"/>
              <w:numPr>
                <w:ilvl w:val="0"/>
                <w:numId w:val="10"/>
              </w:numPr>
              <w:ind w:hanging="360" w:left="1062"/>
              <w:jc w:val="both"/>
              <w:rPr>
                <w:rFonts w:ascii="Arial" w:hAnsi="Arial" w:eastAsia="Arial" w:cs="Arial"/>
              </w:rPr>
            </w:pPr>
            <w:r>
              <w:rPr>
                <w:rFonts w:eastAsia="Arial" w:cs="Arial" w:ascii="Arial" w:hAnsi="Arial"/>
                <w:sz w:val="24"/>
                <w:szCs w:val="24"/>
              </w:rPr>
              <w:t>Gangguan industri lainnya sebagaimana dinyatakan melalui keputusan bersama Menteri Keuangan dan menteri teknis terkait.</w:t>
            </w:r>
          </w:p>
          <w:p>
            <w:pPr>
              <w:pStyle w:val="normal1"/>
              <w:numPr>
                <w:ilvl w:val="1"/>
                <w:numId w:val="29"/>
              </w:numPr>
              <w:ind w:hanging="669" w:left="702"/>
              <w:jc w:val="both"/>
              <w:rPr>
                <w:rFonts w:ascii="Arial" w:hAnsi="Arial" w:eastAsia="Arial" w:cs="Arial"/>
                <w:sz w:val="24"/>
                <w:szCs w:val="24"/>
              </w:rPr>
            </w:pPr>
            <w:r>
              <w:rPr>
                <w:rFonts w:eastAsia="Arial" w:cs="Arial" w:ascii="Arial" w:hAnsi="Arial"/>
                <w:sz w:val="24"/>
                <w:szCs w:val="24"/>
              </w:rPr>
              <w:t>Tidak termasuk Keadaan Kahar adalah hal-hal yang merugikan akibat perbuatan atau kelalaian Para Pihak;</w:t>
            </w:r>
          </w:p>
          <w:p>
            <w:pPr>
              <w:pStyle w:val="normal1"/>
              <w:numPr>
                <w:ilvl w:val="1"/>
                <w:numId w:val="29"/>
              </w:numPr>
              <w:ind w:hanging="669" w:left="702"/>
              <w:jc w:val="both"/>
              <w:rPr>
                <w:rFonts w:ascii="Arial" w:hAnsi="Arial" w:eastAsia="Arial" w:cs="Arial"/>
                <w:sz w:val="24"/>
                <w:szCs w:val="24"/>
              </w:rPr>
            </w:pPr>
            <w:r>
              <w:rPr>
                <w:rFonts w:eastAsia="Arial" w:cs="Arial" w:ascii="Arial" w:hAnsi="Arial"/>
                <w:sz w:val="24"/>
                <w:szCs w:val="24"/>
              </w:rPr>
              <w:t>Jangka waktu yang ditetapkan dalam Kontrak untuk pemenuhan kewajiban Pihak yang tertimpa Keadaan Kahar harus diperpanjang sekurang-kurangnya sama dengan jangka waktu terhentinya Kontrak akibat Keadaan Kahar;</w:t>
            </w:r>
          </w:p>
          <w:p>
            <w:pPr>
              <w:pStyle w:val="normal1"/>
              <w:numPr>
                <w:ilvl w:val="1"/>
                <w:numId w:val="29"/>
              </w:numPr>
              <w:ind w:hanging="669" w:left="702"/>
              <w:jc w:val="both"/>
              <w:rPr>
                <w:rFonts w:ascii="Arial" w:hAnsi="Arial" w:eastAsia="Arial" w:cs="Arial"/>
                <w:sz w:val="24"/>
                <w:szCs w:val="24"/>
              </w:rPr>
            </w:pPr>
            <w:r>
              <w:rPr>
                <w:rFonts w:eastAsia="Arial" w:cs="Arial" w:ascii="Arial" w:hAnsi="Arial"/>
                <w:sz w:val="24"/>
                <w:szCs w:val="24"/>
              </w:rPr>
              <w:t>Pada saat terjadinya Keadaan Kahar, Kontrak ini akan dihentikan sementara hingga Keadaan Kahar berakhir dengan ketentuan, Penyedia berhak untuk menerima pembayaran sesuai dengan prestasi atau kemajuan pelaksanaan pekerjaan yang telah dicapai. Jika selama masa Keadaan Kahar PPK memerintahkan secara tertulis kepada Penyedia untuk meneruskan pekerjaan sedapat mungkin maka Penyedia berhak untuk menerima pembayaran sebagaimana ditentukan dalam Kontrak dan mendapat penggantian biaya yang wajar sesuai dengan yang telah dikeluarkan untuk bekerja dalam situasi demikian. Penggantian biaya ini harus diatur dalam suatu adendum Kontrak.</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Bukan Cidera Janji</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Kegagalan salah satu Pihak untuk memenuhi kewajibannya yang ditentukan dalam Kontrak bukan merupakan cidera janji atau wanprestasi jika ketidakmampuan tersebut diakibatkan oleh Keadaan Kahar, dan Pihak yang ditimpa Keadaan Kahar:</w:t>
            </w:r>
          </w:p>
          <w:p>
            <w:pPr>
              <w:pStyle w:val="normal1"/>
              <w:numPr>
                <w:ilvl w:val="0"/>
                <w:numId w:val="11"/>
              </w:numPr>
              <w:ind w:hanging="360" w:left="1062"/>
              <w:jc w:val="both"/>
              <w:rPr>
                <w:rFonts w:ascii="Arial" w:hAnsi="Arial" w:eastAsia="Arial" w:cs="Arial"/>
              </w:rPr>
            </w:pPr>
            <w:r>
              <w:rPr>
                <w:rFonts w:eastAsia="Arial" w:cs="Arial" w:ascii="Arial" w:hAnsi="Arial"/>
                <w:sz w:val="24"/>
                <w:szCs w:val="24"/>
              </w:rPr>
              <w:t>telah mengambil semua tindakan yang sepatutnya untuk memenuhi kewajiban dalam Kontrak; dan</w:t>
            </w:r>
          </w:p>
          <w:p>
            <w:pPr>
              <w:pStyle w:val="normal1"/>
              <w:numPr>
                <w:ilvl w:val="0"/>
                <w:numId w:val="11"/>
              </w:numPr>
              <w:ind w:hanging="360" w:left="1062"/>
              <w:jc w:val="both"/>
              <w:rPr>
                <w:rFonts w:ascii="Arial" w:hAnsi="Arial" w:eastAsia="Arial" w:cs="Arial"/>
              </w:rPr>
            </w:pPr>
            <w:r>
              <w:rPr>
                <w:rFonts w:eastAsia="Arial" w:cs="Arial" w:ascii="Arial" w:hAnsi="Arial"/>
                <w:sz w:val="24"/>
                <w:szCs w:val="24"/>
              </w:rPr>
              <w:t>telah memberitahukan secara tertulis kepada Pihak lain dalam Kontrak selambat-lambatnya 14 (empat belas) hari kerja sejak terjadinya Keadaan Kahar, dengan menyertakan salinan pernyataan Keadaan Kahar yang dikeluarkan oleh pihak/instansi yang berwenang sesuai ketentuan peraturan perundang-undangan.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Keterlambatan pengadaan akibat Keadaan Kahar tidak dikenakan sanksi.</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Perpanjangan Waktu</w:t>
            </w:r>
          </w:p>
        </w:tc>
        <w:tc>
          <w:tcPr>
            <w:tcW w:w="6840" w:type="dxa"/>
            <w:tcBorders/>
          </w:tcPr>
          <w:p>
            <w:pPr>
              <w:pStyle w:val="normal1"/>
              <w:ind w:hanging="39" w:left="72"/>
              <w:jc w:val="both"/>
              <w:rPr>
                <w:rFonts w:ascii="Arial" w:hAnsi="Arial" w:eastAsia="Arial" w:cs="Arial"/>
                <w:sz w:val="24"/>
                <w:szCs w:val="24"/>
              </w:rPr>
            </w:pPr>
            <w:r>
              <w:rPr>
                <w:rFonts w:eastAsia="Arial" w:cs="Arial" w:ascii="Arial" w:hAnsi="Arial"/>
                <w:sz w:val="24"/>
                <w:szCs w:val="24"/>
              </w:rPr>
              <w:t>Jangka waktu yang ditetapkan dalam Kontrak untuk pemenuhan kewajiban Pihak yang tertimpa Keadaan Kahar harus diperpanjang sekurang-kurangnya sama dengan jangka waktu terhentinya Kontrak akibat Keadaan Kahar.</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Pembayaran</w:t>
            </w:r>
          </w:p>
        </w:tc>
        <w:tc>
          <w:tcPr>
            <w:tcW w:w="6840" w:type="dxa"/>
            <w:tcBorders/>
          </w:tcPr>
          <w:p>
            <w:pPr>
              <w:pStyle w:val="normal1"/>
              <w:ind w:hanging="39" w:left="72"/>
              <w:jc w:val="both"/>
              <w:rPr>
                <w:rFonts w:ascii="Arial" w:hAnsi="Arial" w:eastAsia="Arial" w:cs="Arial"/>
                <w:sz w:val="24"/>
                <w:szCs w:val="24"/>
              </w:rPr>
            </w:pPr>
            <w:r>
              <w:rPr>
                <w:rFonts w:eastAsia="Arial" w:cs="Arial" w:ascii="Arial" w:hAnsi="Arial"/>
                <w:sz w:val="24"/>
                <w:szCs w:val="24"/>
              </w:rPr>
              <w:t xml:space="preserve">Pada saat terjadinya Keadaan Kahar, Kontrak ini akan dihentikan sementara hingga Keadaan Kahar berakhir dengan ketentuan Penyedia berhak untuk menerima pembayaran sesuai dengan prestasi atau kemajuan pelaksanaan pengadaan yang telah dicapai. Jika selama masa Keadaan Kahar, PPK memerintahkan secara tertulis kepada Penyedia untuk meneruskan pengadaan sedapat mungkin maka Penyedia berhak untuk menerima pembayaran sebagaimana ditentukan dalam Kontrak dan mendapat penggantian biaya yang wajar sesuai dengan yang telah dikeluarkan untuk melanjutkan pengadaan dalam situasi demikian. </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9215" w:type="dxa"/>
            <w:gridSpan w:val="2"/>
            <w:tcBorders/>
          </w:tcPr>
          <w:p>
            <w:pPr>
              <w:pStyle w:val="Heading2"/>
              <w:spacing w:lineRule="auto" w:line="240" w:before="120" w:after="120"/>
              <w:ind w:hanging="426" w:left="426"/>
              <w:rPr>
                <w:rFonts w:ascii="Arial" w:hAnsi="Arial" w:eastAsia="Arial" w:cs="Arial"/>
                <w:color w:val="000000"/>
                <w:sz w:val="24"/>
                <w:szCs w:val="24"/>
              </w:rPr>
            </w:pPr>
            <w:r>
              <w:rPr>
                <w:rFonts w:eastAsia="Arial" w:cs="Arial" w:ascii="Arial" w:hAnsi="Arial"/>
                <w:color w:val="000000"/>
                <w:sz w:val="24"/>
                <w:szCs w:val="24"/>
              </w:rPr>
              <w:t>B.5. Pemutusan dan Penghentian</w:t>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Pemutusan oleh Pejabat Pembuat Komitmen</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Menyimpang dari Pasal 1266 dan 1267 Kitab Undang-Undang Hukum Perdata, PPK dapat memutuskan Kontrak ini melalui pemberitahuan tertulis kepada Penyedia setelah terjadinya hal-hal sebagai berikut:</w:t>
            </w:r>
          </w:p>
          <w:p>
            <w:pPr>
              <w:pStyle w:val="normal1"/>
              <w:numPr>
                <w:ilvl w:val="0"/>
                <w:numId w:val="21"/>
              </w:numPr>
              <w:ind w:hanging="360" w:left="1062"/>
              <w:jc w:val="both"/>
              <w:rPr>
                <w:rFonts w:ascii="Arial" w:hAnsi="Arial" w:eastAsia="Arial" w:cs="Arial"/>
              </w:rPr>
            </w:pPr>
            <w:r>
              <w:rPr>
                <w:rFonts w:eastAsia="Arial" w:cs="Arial" w:ascii="Arial" w:hAnsi="Arial"/>
                <w:sz w:val="24"/>
                <w:szCs w:val="24"/>
              </w:rPr>
              <w:t>Penyedia lalai/cidera janji dalam melaksanakan kewajibannya dan tidak memperbaiki kelalaiannya dalam jangka waktu yang telah ditetapkan;</w:t>
            </w:r>
          </w:p>
          <w:p>
            <w:pPr>
              <w:pStyle w:val="normal1"/>
              <w:numPr>
                <w:ilvl w:val="0"/>
                <w:numId w:val="21"/>
              </w:numPr>
              <w:ind w:hanging="360" w:left="1062"/>
              <w:jc w:val="both"/>
              <w:rPr>
                <w:rFonts w:ascii="Arial" w:hAnsi="Arial" w:eastAsia="Arial" w:cs="Arial"/>
              </w:rPr>
            </w:pPr>
            <w:r>
              <w:rPr>
                <w:rFonts w:eastAsia="Arial" w:cs="Arial" w:ascii="Arial" w:hAnsi="Arial"/>
                <w:sz w:val="24"/>
                <w:szCs w:val="24"/>
              </w:rPr>
              <w:t>Penyedia gagal mengirimkan Barang sesuai dengan Jadwal Pengiriman dan Penyelesaian. Pemutusan dapat dilakukan hanya terhadap bagian tertentu dari pengadaan yang gagal dikirimkan atau diselesaikan. Dalam hal terjadi pemutusan, PPK dengan caranya sendiri dapat memperoleh pasokan Barang yang gagal dikirimkan atau diselesaikan. Penyedia berkewajiban untuk mengganti selisih biaya (jika ada) yang dikeluarkan oleh PPK di atas Nilai Kontrak ini untuk memasok Barang tersebut. Penyedia tetap berkewajiban untuk meneruskan pelaksanaan bagian lain dari pengadaan dalam Kontrak ini yang tidak diputuskan;</w:t>
            </w:r>
          </w:p>
          <w:p>
            <w:pPr>
              <w:pStyle w:val="normal1"/>
              <w:numPr>
                <w:ilvl w:val="0"/>
                <w:numId w:val="21"/>
              </w:numPr>
              <w:ind w:hanging="360" w:left="1062"/>
              <w:jc w:val="both"/>
              <w:rPr>
                <w:rFonts w:ascii="Arial" w:hAnsi="Arial" w:eastAsia="Arial" w:cs="Arial"/>
              </w:rPr>
            </w:pPr>
            <w:r>
              <w:rPr>
                <w:rFonts w:eastAsia="Arial" w:cs="Arial" w:ascii="Arial" w:hAnsi="Arial"/>
                <w:sz w:val="24"/>
                <w:szCs w:val="24"/>
              </w:rPr>
              <w:t xml:space="preserve">Penyedia berada dalam keadaan pailit; </w:t>
            </w:r>
          </w:p>
          <w:p>
            <w:pPr>
              <w:pStyle w:val="normal1"/>
              <w:numPr>
                <w:ilvl w:val="0"/>
                <w:numId w:val="21"/>
              </w:numPr>
              <w:ind w:hanging="360" w:left="1062"/>
              <w:jc w:val="both"/>
              <w:rPr>
                <w:rFonts w:ascii="Arial" w:hAnsi="Arial" w:eastAsia="Arial" w:cs="Arial"/>
              </w:rPr>
            </w:pPr>
            <w:r>
              <w:rPr>
                <w:rFonts w:eastAsia="Arial" w:cs="Arial" w:ascii="Arial" w:hAnsi="Arial"/>
                <w:sz w:val="24"/>
                <w:szCs w:val="24"/>
              </w:rPr>
              <w:t xml:space="preserve">Penyedia tidak mempertahankan keberlakuan Surat Jaminan Pelaksanaan; </w:t>
            </w:r>
          </w:p>
          <w:p>
            <w:pPr>
              <w:pStyle w:val="normal1"/>
              <w:numPr>
                <w:ilvl w:val="0"/>
                <w:numId w:val="21"/>
              </w:numPr>
              <w:ind w:hanging="360" w:left="1062"/>
              <w:jc w:val="both"/>
              <w:rPr>
                <w:rFonts w:ascii="Arial" w:hAnsi="Arial" w:eastAsia="Arial" w:cs="Arial"/>
              </w:rPr>
            </w:pPr>
            <w:r>
              <w:rPr>
                <w:rFonts w:eastAsia="Arial" w:cs="Arial" w:ascii="Arial" w:hAnsi="Arial"/>
                <w:sz w:val="24"/>
                <w:szCs w:val="24"/>
              </w:rPr>
              <w:t>denda keterlambatan pelaksanaan pekerjaan akibat kesalahan Penyedia sudah melampaui 5% (lima perseratus) dari nilai Kontrak;</w:t>
            </w:r>
          </w:p>
          <w:p>
            <w:pPr>
              <w:pStyle w:val="normal1"/>
              <w:numPr>
                <w:ilvl w:val="0"/>
                <w:numId w:val="21"/>
              </w:numPr>
              <w:ind w:hanging="360" w:left="1062"/>
              <w:jc w:val="both"/>
              <w:rPr>
                <w:rFonts w:ascii="Arial" w:hAnsi="Arial" w:eastAsia="Arial" w:cs="Arial"/>
              </w:rPr>
            </w:pPr>
            <w:r>
              <w:rPr>
                <w:rFonts w:eastAsia="Arial" w:cs="Arial" w:ascii="Arial" w:hAnsi="Arial"/>
                <w:sz w:val="24"/>
                <w:szCs w:val="24"/>
              </w:rPr>
              <w:t>Penyedia terbukti melakukan KKN, kecurangan dan/atau pemalsuan dalam proses Pengadaan yang diputuskan oleh instansi yang berwenang; dan/atau</w:t>
            </w:r>
          </w:p>
          <w:p>
            <w:pPr>
              <w:pStyle w:val="normal1"/>
              <w:numPr>
                <w:ilvl w:val="0"/>
                <w:numId w:val="21"/>
              </w:numPr>
              <w:ind w:hanging="360" w:left="1062"/>
              <w:jc w:val="both"/>
              <w:rPr>
                <w:rFonts w:ascii="Arial" w:hAnsi="Arial" w:eastAsia="Arial" w:cs="Arial"/>
              </w:rPr>
            </w:pPr>
            <w:r>
              <w:rPr>
                <w:rFonts w:eastAsia="Arial" w:cs="Arial" w:ascii="Arial" w:hAnsi="Arial"/>
                <w:sz w:val="24"/>
                <w:szCs w:val="24"/>
              </w:rPr>
              <w:t>pengaduan tentang penyimpangan prosedur, dugaan KKN dan/atau pelanggaran persaingan sehat dalam pelaksanaan pengadaan dinyatakan benar oleh instansi yang berwenang.</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Dalam hal pemutusan Kontrak dilakukan karena kesalahan penyedia:</w:t>
            </w:r>
          </w:p>
          <w:p>
            <w:pPr>
              <w:pStyle w:val="normal1"/>
              <w:numPr>
                <w:ilvl w:val="0"/>
                <w:numId w:val="20"/>
              </w:numPr>
              <w:ind w:hanging="360" w:left="1062"/>
              <w:jc w:val="both"/>
              <w:rPr>
                <w:rFonts w:ascii="Arial" w:hAnsi="Arial" w:eastAsia="Arial" w:cs="Arial"/>
                <w:sz w:val="24"/>
                <w:szCs w:val="24"/>
              </w:rPr>
            </w:pPr>
            <w:r>
              <w:rPr>
                <w:rFonts w:eastAsia="Arial" w:cs="Arial" w:ascii="Arial" w:hAnsi="Arial"/>
                <w:sz w:val="24"/>
                <w:szCs w:val="24"/>
              </w:rPr>
              <w:t xml:space="preserve">Jaminan Pelaksanaan dicairkan; </w:t>
            </w:r>
          </w:p>
          <w:p>
            <w:pPr>
              <w:pStyle w:val="normal1"/>
              <w:numPr>
                <w:ilvl w:val="0"/>
                <w:numId w:val="20"/>
              </w:numPr>
              <w:ind w:hanging="360" w:left="1062"/>
              <w:jc w:val="both"/>
              <w:rPr>
                <w:rFonts w:ascii="Arial" w:hAnsi="Arial" w:eastAsia="Arial" w:cs="Arial"/>
                <w:sz w:val="24"/>
                <w:szCs w:val="24"/>
              </w:rPr>
            </w:pPr>
            <w:r>
              <w:rPr>
                <w:rFonts w:eastAsia="Arial" w:cs="Arial" w:ascii="Arial" w:hAnsi="Arial"/>
                <w:sz w:val="24"/>
                <w:szCs w:val="24"/>
              </w:rPr>
              <w:t>sisa Uang Muka harus dilunasi oleh penyedia atau Jaminan Uang Muka dicairkan;</w:t>
            </w:r>
          </w:p>
          <w:p>
            <w:pPr>
              <w:pStyle w:val="normal1"/>
              <w:numPr>
                <w:ilvl w:val="0"/>
                <w:numId w:val="20"/>
              </w:numPr>
              <w:ind w:hanging="360" w:left="1062"/>
              <w:jc w:val="both"/>
              <w:rPr>
                <w:rFonts w:ascii="Arial" w:hAnsi="Arial" w:eastAsia="Arial" w:cs="Arial"/>
                <w:sz w:val="24"/>
                <w:szCs w:val="24"/>
              </w:rPr>
            </w:pPr>
            <w:r>
              <w:rPr>
                <w:rFonts w:eastAsia="Arial" w:cs="Arial" w:ascii="Arial" w:hAnsi="Arial"/>
                <w:sz w:val="24"/>
                <w:szCs w:val="24"/>
              </w:rPr>
              <w:t>penyedia membayar denda; dan/atau</w:t>
            </w:r>
          </w:p>
          <w:p>
            <w:pPr>
              <w:pStyle w:val="normal1"/>
              <w:numPr>
                <w:ilvl w:val="0"/>
                <w:numId w:val="20"/>
              </w:numPr>
              <w:ind w:hanging="360" w:left="1062"/>
              <w:jc w:val="both"/>
              <w:rPr>
                <w:rFonts w:ascii="Arial" w:hAnsi="Arial" w:eastAsia="Arial" w:cs="Arial"/>
                <w:sz w:val="24"/>
                <w:szCs w:val="24"/>
              </w:rPr>
            </w:pPr>
            <w:r>
              <w:rPr>
                <w:rFonts w:eastAsia="Arial" w:cs="Arial" w:ascii="Arial" w:hAnsi="Arial"/>
                <w:sz w:val="24"/>
                <w:szCs w:val="24"/>
              </w:rPr>
              <w:t>penyedia dimasukkan dalam Daftar Hitam.</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Pemutusan oleh Penyedia</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Menyimpang dari Pasal 1266 dan 1267 Kitab Undang-Undang Hukum Perdata, Penyedia dapat memutuskan Kontrak ini melalui pemberitahuan tertulis kepada PPK apabila PPK tidak menerbitkan SPP untuk pembayaran tagihan angsuran sesuai dengan yang disepakati sebagaimana tercantum dalam SSKK; atau</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Dalam hal pemutusan Kontrak dilakukan karena PPK terlibat penyimpangan prosedur, dugaan KKN dan/atau pelanggaran persaingan sehat dalam pelaksanaan pengadaan, maka PPK dikenakan sanksi berdasarkan perundang-undangan.</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Penghentian Kontrak</w:t>
            </w:r>
          </w:p>
        </w:tc>
        <w:tc>
          <w:tcPr>
            <w:tcW w:w="6840" w:type="dxa"/>
            <w:tcBorders/>
          </w:tcPr>
          <w:p>
            <w:pPr>
              <w:pStyle w:val="normal1"/>
              <w:ind w:hanging="0" w:left="72"/>
              <w:jc w:val="both"/>
              <w:rPr>
                <w:rFonts w:ascii="Arial" w:hAnsi="Arial" w:eastAsia="Arial" w:cs="Arial"/>
                <w:sz w:val="24"/>
                <w:szCs w:val="24"/>
              </w:rPr>
            </w:pPr>
            <w:r>
              <w:rPr>
                <w:rFonts w:eastAsia="Arial" w:cs="Arial" w:ascii="Arial" w:hAnsi="Arial"/>
                <w:sz w:val="24"/>
                <w:szCs w:val="24"/>
              </w:rPr>
              <w:t xml:space="preserve">Penghentian Kontrak dapat dilakukan karena pekerjaan sudah selesai atau terjadi Keadaan Kahar. </w:t>
            </w:r>
          </w:p>
          <w:p>
            <w:pPr>
              <w:pStyle w:val="normal1"/>
              <w:ind w:hanging="0" w:left="72"/>
              <w:jc w:val="both"/>
              <w:rPr>
                <w:rFonts w:ascii="Arial" w:hAnsi="Arial" w:eastAsia="Arial" w:cs="Arial"/>
                <w:sz w:val="24"/>
                <w:szCs w:val="24"/>
              </w:rPr>
            </w:pPr>
            <w:r>
              <w:rPr>
                <w:rFonts w:eastAsia="Arial" w:cs="Arial" w:ascii="Arial" w:hAnsi="Arial"/>
                <w:sz w:val="24"/>
                <w:szCs w:val="24"/>
              </w:rPr>
            </w:r>
          </w:p>
          <w:p>
            <w:pPr>
              <w:pStyle w:val="normal1"/>
              <w:ind w:hanging="0" w:left="72"/>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Pembayaran setelah Penghentian/ Pemutusan</w:t>
            </w:r>
          </w:p>
        </w:tc>
        <w:tc>
          <w:tcPr>
            <w:tcW w:w="6840" w:type="dxa"/>
            <w:tcBorders/>
          </w:tcPr>
          <w:p>
            <w:pPr>
              <w:pStyle w:val="normal1"/>
              <w:ind w:hanging="0" w:left="72"/>
              <w:jc w:val="both"/>
              <w:rPr>
                <w:rFonts w:ascii="Arial" w:hAnsi="Arial" w:eastAsia="Arial" w:cs="Arial"/>
                <w:sz w:val="24"/>
                <w:szCs w:val="24"/>
              </w:rPr>
            </w:pPr>
            <w:r>
              <w:rPr>
                <w:rFonts w:eastAsia="Arial" w:cs="Arial" w:ascii="Arial" w:hAnsi="Arial"/>
                <w:sz w:val="24"/>
                <w:szCs w:val="24"/>
              </w:rPr>
              <w:t>Dalam hal Kontrak dihentikan  atau diputus, maka PPK wajib membayar kepada penyedia sesuai dengan prestasi pekerjaan yang telah dicapai sampai dengan tanggal berlakunya penghentian/pemutusan kontrak.</w:t>
            </w:r>
          </w:p>
          <w:p>
            <w:pPr>
              <w:pStyle w:val="normal1"/>
              <w:ind w:hanging="567" w:left="600"/>
              <w:jc w:val="both"/>
              <w:rPr>
                <w:rFonts w:ascii="Arial" w:hAnsi="Arial" w:eastAsia="Arial" w:cs="Arial"/>
                <w:sz w:val="24"/>
                <w:szCs w:val="24"/>
              </w:rPr>
            </w:pPr>
            <w:r>
              <w:rPr>
                <w:rFonts w:eastAsia="Arial" w:cs="Arial" w:ascii="Arial" w:hAnsi="Arial"/>
                <w:sz w:val="24"/>
                <w:szCs w:val="24"/>
              </w:rPr>
            </w:r>
          </w:p>
        </w:tc>
      </w:tr>
      <w:tr>
        <w:trPr/>
        <w:tc>
          <w:tcPr>
            <w:tcW w:w="9215" w:type="dxa"/>
            <w:gridSpan w:val="2"/>
            <w:tcBorders/>
          </w:tcPr>
          <w:p>
            <w:pPr>
              <w:pStyle w:val="Heading1"/>
              <w:keepNext w:val="false"/>
              <w:keepLines w:val="false"/>
              <w:numPr>
                <w:ilvl w:val="0"/>
                <w:numId w:val="56"/>
              </w:numPr>
              <w:spacing w:lineRule="auto" w:line="240" w:before="120" w:after="120"/>
              <w:ind w:hanging="426" w:left="426"/>
              <w:rPr>
                <w:rFonts w:ascii="Arial" w:hAnsi="Arial" w:eastAsia="Arial" w:cs="Arial"/>
                <w:color w:val="000000"/>
                <w:sz w:val="24"/>
                <w:szCs w:val="24"/>
              </w:rPr>
            </w:pPr>
            <w:r>
              <w:rPr>
                <w:rFonts w:eastAsia="Arial" w:cs="Arial" w:ascii="Arial" w:hAnsi="Arial"/>
                <w:color w:val="000000"/>
                <w:sz w:val="24"/>
                <w:szCs w:val="24"/>
              </w:rPr>
              <w:t xml:space="preserve">HAK DAN KEWAJIBAN KEWAJIBAN PENYEDIA </w:t>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Hak dan Kewajiban Penyedia</w:t>
            </w:r>
          </w:p>
        </w:tc>
        <w:tc>
          <w:tcPr>
            <w:tcW w:w="6840" w:type="dxa"/>
            <w:tcBorders/>
          </w:tcPr>
          <w:p>
            <w:pPr>
              <w:pStyle w:val="normal1"/>
              <w:rPr>
                <w:rFonts w:ascii="Arial" w:hAnsi="Arial" w:eastAsia="Arial" w:cs="Arial"/>
                <w:sz w:val="24"/>
                <w:szCs w:val="24"/>
              </w:rPr>
            </w:pPr>
            <w:r>
              <w:rPr>
                <w:rFonts w:eastAsia="Arial" w:cs="Arial" w:ascii="Arial" w:hAnsi="Arial"/>
                <w:sz w:val="24"/>
                <w:szCs w:val="24"/>
              </w:rPr>
              <w:t xml:space="preserve">Penyedia mempunyai Hak dan Kewajiban: </w:t>
            </w:r>
          </w:p>
          <w:p>
            <w:pPr>
              <w:pStyle w:val="normal1"/>
              <w:numPr>
                <w:ilvl w:val="0"/>
                <w:numId w:val="19"/>
              </w:numPr>
              <w:ind w:hanging="284" w:left="317"/>
              <w:jc w:val="both"/>
              <w:rPr>
                <w:rFonts w:ascii="Arial" w:hAnsi="Arial" w:eastAsia="Arial" w:cs="Arial"/>
                <w:sz w:val="24"/>
                <w:szCs w:val="24"/>
              </w:rPr>
            </w:pPr>
            <w:r>
              <w:rPr>
                <w:rFonts w:eastAsia="Arial" w:cs="Arial" w:ascii="Arial" w:hAnsi="Arial"/>
                <w:sz w:val="24"/>
                <w:szCs w:val="24"/>
              </w:rPr>
              <w:t>menerima pembayaran untuk pelaksanaan pekerjaan sesuai dengan harga yang telah ditentukan dalam kontrak;</w:t>
            </w:r>
          </w:p>
          <w:p>
            <w:pPr>
              <w:pStyle w:val="normal1"/>
              <w:numPr>
                <w:ilvl w:val="0"/>
                <w:numId w:val="19"/>
              </w:numPr>
              <w:ind w:hanging="284" w:left="317"/>
              <w:jc w:val="both"/>
              <w:rPr>
                <w:rFonts w:ascii="Arial" w:hAnsi="Arial" w:eastAsia="Arial" w:cs="Arial"/>
                <w:sz w:val="24"/>
                <w:szCs w:val="24"/>
              </w:rPr>
            </w:pPr>
            <w:r>
              <w:rPr>
                <w:rFonts w:eastAsia="Arial" w:cs="Arial" w:ascii="Arial" w:hAnsi="Arial"/>
                <w:sz w:val="24"/>
                <w:szCs w:val="24"/>
              </w:rPr>
              <w:t>berhak meminta fasilitas-fasilitas dalam bentuk sarana dan prasarana dari PPK untuk kelancaran pelaksanaan pekerjaan sesuai ketentuan kontrak;</w:t>
            </w:r>
          </w:p>
          <w:p>
            <w:pPr>
              <w:pStyle w:val="normal1"/>
              <w:numPr>
                <w:ilvl w:val="0"/>
                <w:numId w:val="19"/>
              </w:numPr>
              <w:ind w:hanging="284" w:left="317"/>
              <w:jc w:val="both"/>
              <w:rPr>
                <w:rFonts w:ascii="Arial" w:hAnsi="Arial" w:eastAsia="Arial" w:cs="Arial"/>
                <w:sz w:val="24"/>
                <w:szCs w:val="24"/>
              </w:rPr>
            </w:pPr>
            <w:r>
              <w:rPr>
                <w:rFonts w:eastAsia="Arial" w:cs="Arial" w:ascii="Arial" w:hAnsi="Arial"/>
                <w:sz w:val="24"/>
                <w:szCs w:val="24"/>
              </w:rPr>
              <w:t>melaporkan pelaksanaan pekerjaan secara periodik kepada PPK;</w:t>
            </w:r>
          </w:p>
          <w:p>
            <w:pPr>
              <w:pStyle w:val="normal1"/>
              <w:numPr>
                <w:ilvl w:val="0"/>
                <w:numId w:val="19"/>
              </w:numPr>
              <w:ind w:hanging="284" w:left="317"/>
              <w:jc w:val="both"/>
              <w:rPr>
                <w:rFonts w:ascii="Arial" w:hAnsi="Arial" w:eastAsia="Arial" w:cs="Arial"/>
                <w:sz w:val="24"/>
                <w:szCs w:val="24"/>
              </w:rPr>
            </w:pPr>
            <w:r>
              <w:rPr>
                <w:rFonts w:eastAsia="Arial" w:cs="Arial" w:ascii="Arial" w:hAnsi="Arial"/>
                <w:sz w:val="24"/>
                <w:szCs w:val="24"/>
              </w:rPr>
              <w:t xml:space="preserve">melaksanakan dan menyelesaikan pekerjaan sesuai dengan jadwal pelaksanaan pekerjaan yang telah ditetapkan dalam kontrak;  </w:t>
            </w:r>
          </w:p>
          <w:p>
            <w:pPr>
              <w:pStyle w:val="normal1"/>
              <w:numPr>
                <w:ilvl w:val="0"/>
                <w:numId w:val="19"/>
              </w:numPr>
              <w:ind w:hanging="284" w:left="317"/>
              <w:jc w:val="both"/>
              <w:rPr>
                <w:rFonts w:ascii="Arial" w:hAnsi="Arial" w:eastAsia="Arial" w:cs="Arial"/>
                <w:sz w:val="24"/>
                <w:szCs w:val="24"/>
              </w:rPr>
            </w:pPr>
            <w:r>
              <w:rPr>
                <w:rFonts w:eastAsia="Arial" w:cs="Arial" w:ascii="Arial" w:hAnsi="Arial"/>
                <w:sz w:val="24"/>
                <w:szCs w:val="24"/>
              </w:rPr>
              <w:t>memberikan keterangan-keterangan yang diperlukan untuk pemeriksaan pelaksanaan yang dilakukan PPK;</w:t>
            </w:r>
          </w:p>
          <w:p>
            <w:pPr>
              <w:pStyle w:val="normal1"/>
              <w:numPr>
                <w:ilvl w:val="0"/>
                <w:numId w:val="19"/>
              </w:numPr>
              <w:ind w:hanging="284" w:left="317"/>
              <w:jc w:val="both"/>
              <w:rPr>
                <w:rFonts w:ascii="Arial" w:hAnsi="Arial" w:eastAsia="Arial" w:cs="Arial"/>
                <w:sz w:val="24"/>
                <w:szCs w:val="24"/>
              </w:rPr>
            </w:pPr>
            <w:r>
              <w:rPr>
                <w:rFonts w:eastAsia="Arial" w:cs="Arial" w:ascii="Arial" w:hAnsi="Arial"/>
                <w:sz w:val="24"/>
                <w:szCs w:val="24"/>
              </w:rPr>
              <w:t>menyerahkan hasil pekerjaan sesuai dengan jadwal penyerahan pekerjaan yang telah ditetapkan dalam kontrak; dan</w:t>
            </w:r>
          </w:p>
          <w:p>
            <w:pPr>
              <w:pStyle w:val="normal1"/>
              <w:numPr>
                <w:ilvl w:val="0"/>
                <w:numId w:val="19"/>
              </w:numPr>
              <w:ind w:hanging="284" w:left="317"/>
              <w:jc w:val="both"/>
              <w:rPr>
                <w:rFonts w:ascii="Arial" w:hAnsi="Arial" w:eastAsia="Arial" w:cs="Arial"/>
                <w:sz w:val="24"/>
                <w:szCs w:val="24"/>
              </w:rPr>
            </w:pPr>
            <w:r>
              <w:rPr>
                <w:rFonts w:eastAsia="Arial" w:cs="Arial" w:ascii="Arial" w:hAnsi="Arial"/>
                <w:sz w:val="24"/>
                <w:szCs w:val="24"/>
              </w:rPr>
              <w:t>penyedia harus mengambil langkah-langkah yang cukup memadai untuk melindungi lingkungan tempat kerja dan membatasi perusakan dan gangguan kepada masyarakat maupun miliknya akibat kegiatan penyedia.</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Tanggung jawab</w:t>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Penyedia berkewajiban untuk memasok Barang sesuai dengan Lingkup Pengadaan, dan Jadwal Pengiriman dan Penyelesaian.</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Penggunaan Dokumen-dokumen Kontrak dan Informasi</w:t>
            </w:r>
          </w:p>
          <w:p>
            <w:pPr>
              <w:pStyle w:val="normal1"/>
              <w:rPr>
                <w:rFonts w:ascii="Arial" w:hAnsi="Arial" w:eastAsia="Arial" w:cs="Arial"/>
                <w:sz w:val="24"/>
                <w:szCs w:val="24"/>
              </w:rPr>
            </w:pPr>
            <w:r>
              <w:rPr>
                <w:rFonts w:eastAsia="Arial" w:cs="Arial" w:ascii="Arial" w:hAnsi="Arial"/>
                <w:sz w:val="24"/>
                <w:szCs w:val="24"/>
              </w:rPr>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Penyedia tidak diperkenankan menggunakan dan menginformasikan dokumen kontrak atau dokumen lainnya yang berhubungan dengan kontrak untuk kepentingan pihak lain, misalnya spesifikasi teknis dan/atau gambar-gambar, kecuali dengan ijin tertulis dari PPK.</w:t>
            </w:r>
          </w:p>
          <w:p>
            <w:pPr>
              <w:pStyle w:val="normal1"/>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Hak Kekayaan Intelektual</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Penyedia berkewajiban untuk melindungi Pejabat Pembuat Komitmen dari segala tuntutan atau klaim dari pihak ketiga atas pelanggaran Hak Kekayaan Intelektual.</w:t>
            </w:r>
          </w:p>
          <w:p>
            <w:pPr>
              <w:pStyle w:val="normal1"/>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Penanggungan</w:t>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sehubungan dengan klaim yang timbul dari pengadaan Barang yang tidak sesuai dengan spesifikasi dan persyaratan Kontrak ini atas kehilangan atau kerusakan harta benda, dan cedera tubuh, sakit atau kematian pihak ketiga.</w:t>
            </w:r>
          </w:p>
        </w:tc>
      </w:tr>
      <w:tr>
        <w:trPr/>
        <w:tc>
          <w:tcPr>
            <w:tcW w:w="2375" w:type="dxa"/>
            <w:tcBorders/>
          </w:tcPr>
          <w:p>
            <w:pPr>
              <w:pStyle w:val="Heading2"/>
              <w:keepNext w:val="false"/>
              <w:keepLines w:val="false"/>
              <w:numPr>
                <w:ilvl w:val="0"/>
                <w:numId w:val="29"/>
              </w:numPr>
              <w:spacing w:lineRule="auto" w:line="240" w:before="0" w:after="0"/>
              <w:ind w:hanging="426" w:left="426" w:right="34"/>
              <w:rPr>
                <w:rFonts w:ascii="Arial" w:hAnsi="Arial" w:eastAsia="Arial" w:cs="Arial"/>
                <w:color w:val="000000"/>
                <w:sz w:val="24"/>
                <w:szCs w:val="24"/>
              </w:rPr>
            </w:pPr>
            <w:r>
              <w:rPr>
                <w:rFonts w:eastAsia="Arial" w:cs="Arial" w:ascii="Arial" w:hAnsi="Arial"/>
                <w:color w:val="000000"/>
                <w:sz w:val="24"/>
                <w:szCs w:val="24"/>
              </w:rPr>
              <w:t>Tindakan Penyedia yang mensyaratkan Persetujuan PPK</w:t>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Penyedia berkewajiban untuk mendapatkan lebih dahulu persetujuan tertulis PPK sebelum melakukan tindakan-tindakan berikut:</w:t>
            </w:r>
          </w:p>
          <w:p>
            <w:pPr>
              <w:pStyle w:val="normal1"/>
              <w:numPr>
                <w:ilvl w:val="1"/>
                <w:numId w:val="2"/>
              </w:numPr>
              <w:ind w:hanging="425" w:left="600"/>
              <w:jc w:val="both"/>
              <w:rPr>
                <w:rFonts w:ascii="Arial" w:hAnsi="Arial" w:eastAsia="Arial" w:cs="Arial"/>
                <w:sz w:val="24"/>
                <w:szCs w:val="24"/>
              </w:rPr>
            </w:pPr>
            <w:r>
              <w:rPr>
                <w:rFonts w:eastAsia="Arial" w:cs="Arial" w:ascii="Arial" w:hAnsi="Arial"/>
                <w:sz w:val="24"/>
                <w:szCs w:val="24"/>
              </w:rPr>
              <w:t>mensubkontrakkan sebagian pengadaan Barang ini;</w:t>
            </w:r>
          </w:p>
          <w:p>
            <w:pPr>
              <w:pStyle w:val="normal1"/>
              <w:numPr>
                <w:ilvl w:val="1"/>
                <w:numId w:val="2"/>
              </w:numPr>
              <w:ind w:hanging="425" w:left="600"/>
              <w:jc w:val="both"/>
              <w:rPr>
                <w:rFonts w:ascii="Arial" w:hAnsi="Arial" w:eastAsia="Arial" w:cs="Arial"/>
                <w:sz w:val="24"/>
                <w:szCs w:val="24"/>
              </w:rPr>
            </w:pPr>
            <w:r>
              <w:rPr>
                <w:rFonts w:eastAsia="Arial" w:cs="Arial" w:ascii="Arial" w:hAnsi="Arial"/>
                <w:sz w:val="24"/>
                <w:szCs w:val="24"/>
              </w:rPr>
              <w:t>mengubah atau memutakhirkan program mutu;</w:t>
            </w:r>
          </w:p>
          <w:p>
            <w:pPr>
              <w:pStyle w:val="normal1"/>
              <w:numPr>
                <w:ilvl w:val="1"/>
                <w:numId w:val="2"/>
              </w:numPr>
              <w:ind w:hanging="425" w:left="600"/>
              <w:jc w:val="both"/>
              <w:rPr>
                <w:rFonts w:ascii="Arial" w:hAnsi="Arial" w:eastAsia="Arial" w:cs="Arial"/>
                <w:sz w:val="24"/>
                <w:szCs w:val="24"/>
              </w:rPr>
            </w:pPr>
            <w:r>
              <w:rPr>
                <w:rFonts w:eastAsia="Arial" w:cs="Arial" w:ascii="Arial" w:hAnsi="Arial"/>
                <w:sz w:val="24"/>
                <w:szCs w:val="24"/>
              </w:rPr>
              <w:t>tindakan lain yang diatur dalam SSKK.</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Usaha Miko, Usaha Kecil dan Koperasi Kecil</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numPr>
                <w:ilvl w:val="1"/>
                <w:numId w:val="29"/>
              </w:numPr>
              <w:ind w:hanging="532" w:left="532"/>
              <w:jc w:val="both"/>
              <w:rPr>
                <w:rFonts w:ascii="Arial" w:hAnsi="Arial" w:eastAsia="Arial" w:cs="Arial"/>
                <w:sz w:val="24"/>
                <w:szCs w:val="24"/>
              </w:rPr>
            </w:pPr>
            <w:r>
              <w:rPr>
                <w:rFonts w:eastAsia="Arial" w:cs="Arial" w:ascii="Arial" w:hAnsi="Arial"/>
                <w:sz w:val="24"/>
                <w:szCs w:val="24"/>
              </w:rPr>
              <w:t>Apabila penyedia yang ditunjuk adalah penyedia Usaha Mikro, Usaha Kecil dan koperasi kecil, maka dalam kontrak dimuat ketentuan bahwa pekerjaan tersebut harus dilaksanakan sendiri oleh penyedia yang ditunjuk dan dilarang diserahkan atau disubkontrakkan kepada pihak lain.</w:t>
            </w:r>
          </w:p>
          <w:p>
            <w:pPr>
              <w:pStyle w:val="normal1"/>
              <w:numPr>
                <w:ilvl w:val="1"/>
                <w:numId w:val="29"/>
              </w:numPr>
              <w:ind w:hanging="720" w:left="702"/>
              <w:jc w:val="both"/>
              <w:rPr>
                <w:rFonts w:ascii="Arial" w:hAnsi="Arial" w:eastAsia="Arial" w:cs="Arial"/>
                <w:sz w:val="24"/>
                <w:szCs w:val="24"/>
              </w:rPr>
            </w:pPr>
            <w:r>
              <w:rPr>
                <w:rFonts w:eastAsia="Arial" w:cs="Arial" w:ascii="Arial" w:hAnsi="Arial"/>
                <w:sz w:val="24"/>
                <w:szCs w:val="24"/>
              </w:rPr>
              <w:t>Apabila penyedia yang terpilih adalah penyedia bukan Usaha Mikro, Usaha Kecil dan koperasi kecil, maka dalam kontrak dimuat:</w:t>
            </w:r>
          </w:p>
          <w:p>
            <w:pPr>
              <w:pStyle w:val="normal1"/>
              <w:numPr>
                <w:ilvl w:val="0"/>
                <w:numId w:val="68"/>
              </w:numPr>
              <w:ind w:hanging="283" w:left="1026"/>
              <w:jc w:val="both"/>
              <w:rPr>
                <w:rFonts w:ascii="Arial" w:hAnsi="Arial" w:eastAsia="Arial" w:cs="Arial"/>
                <w:sz w:val="24"/>
                <w:szCs w:val="24"/>
              </w:rPr>
            </w:pPr>
            <w:r>
              <w:rPr>
                <w:rFonts w:eastAsia="Arial" w:cs="Arial" w:ascii="Arial" w:hAnsi="Arial"/>
                <w:sz w:val="24"/>
                <w:szCs w:val="24"/>
              </w:rPr>
              <w:t>penyedia wajib bekerja sama dengan penyedia Usaha Mikro, Usaha Kecil dan koperasi kecil, antara lain dengan mensubkontrakkan sebagian pekerjaannya;</w:t>
            </w:r>
          </w:p>
          <w:p>
            <w:pPr>
              <w:pStyle w:val="normal1"/>
              <w:numPr>
                <w:ilvl w:val="0"/>
                <w:numId w:val="68"/>
              </w:numPr>
              <w:ind w:hanging="283" w:left="1026"/>
              <w:jc w:val="both"/>
              <w:rPr>
                <w:rFonts w:ascii="Arial" w:hAnsi="Arial" w:eastAsia="Arial" w:cs="Arial"/>
                <w:sz w:val="24"/>
                <w:szCs w:val="24"/>
              </w:rPr>
            </w:pPr>
            <w:r>
              <w:rPr>
                <w:rFonts w:eastAsia="Arial" w:cs="Arial" w:ascii="Arial" w:hAnsi="Arial"/>
                <w:sz w:val="24"/>
                <w:szCs w:val="24"/>
              </w:rPr>
              <w:t>dalam melaksanakan kewajiban di atas penyedia terpilih tetap bertanggungjawab penuh atas keseluruhan pekerjaan tersebut;</w:t>
            </w:r>
          </w:p>
          <w:p>
            <w:pPr>
              <w:pStyle w:val="normal1"/>
              <w:numPr>
                <w:ilvl w:val="0"/>
                <w:numId w:val="68"/>
              </w:numPr>
              <w:ind w:hanging="283" w:left="1026"/>
              <w:jc w:val="both"/>
              <w:rPr>
                <w:rFonts w:ascii="Arial" w:hAnsi="Arial" w:eastAsia="Arial" w:cs="Arial"/>
                <w:sz w:val="24"/>
                <w:szCs w:val="24"/>
              </w:rPr>
            </w:pPr>
            <w:r>
              <w:rPr>
                <w:rFonts w:eastAsia="Arial" w:cs="Arial" w:ascii="Arial" w:hAnsi="Arial"/>
                <w:sz w:val="24"/>
                <w:szCs w:val="24"/>
              </w:rPr>
              <w:t>bentuk kerjasama tersebut hanya untuk sebagian pekerjaan yang bukan pekerjaan utama; dan</w:t>
            </w:r>
          </w:p>
          <w:p>
            <w:pPr>
              <w:pStyle w:val="normal1"/>
              <w:numPr>
                <w:ilvl w:val="0"/>
                <w:numId w:val="68"/>
              </w:numPr>
              <w:ind w:hanging="283" w:left="1026"/>
              <w:jc w:val="both"/>
              <w:rPr>
                <w:rFonts w:ascii="Arial" w:hAnsi="Arial" w:eastAsia="Arial" w:cs="Arial"/>
                <w:sz w:val="24"/>
                <w:szCs w:val="24"/>
              </w:rPr>
            </w:pPr>
            <w:r>
              <w:rPr>
                <w:rFonts w:eastAsia="Arial" w:cs="Arial" w:ascii="Arial" w:hAnsi="Arial"/>
                <w:sz w:val="24"/>
                <w:szCs w:val="24"/>
              </w:rPr>
              <w:t>membuat laporan periodik mengenai pelaksanaan ketetapan di atas.</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Apabila ketentuan tersebut di atas dilanggar, maka penyedia dikenakan sanksi yang ditetapkan dalam SSKK.</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Kerjasama Antara Penyedia dan Sub Penyedia</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Penyedia yang bukan berstatus Usaha Mikro dan Usaha Kecil serta koperasi kecil dapat bekerja sama dengan penyedia Usaha Mikro dan Usaha Kecil serta koperasi kecil sebagaimana ditetapkan dalam SSKK, yaitu dengan mensubkontrakkan sebagian pekerjaan yang bukan pekerjaan utama.</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Bagian pekerjaan yang disubkontrakkan tersebut harus diatur dalam Kontrak dan disetujui terlebih dahulu oleh PPK.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Penyedia tetap bertanggung jawab atas bagian pekerjaan yang disubkontrakkan tersebut.</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Ketentuan-ketentuan dalam subkontrak harus mengacu kepada Kontrak serta menganut prinsip kesetaraan.</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Denda</w:t>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Penyedia berkewajiban untuk membayar sanksi finansial berupa denda sebagai akibat wanprestasi atau cidera janji terhadap kewajiban-kewajiban Penyedia dalam Kontrak ini. PPK mengenakan denda dengan memotong angsuran pembayaran prestasi pengadaan Penyedia. Pembayaran Denda tidak mengurangi tanggung jawab kontraktual Penyedia.</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Laporan Hasil Pekerjaan</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Pemeriksaan pekerjaan dilakukan selama pelaksanaan Kontrak untuk menetapkan volume pekerjaan atas kegiatan yang telah dilaksanakan guna pembayaran hasil pekerjaan. Hasil pemeriksaan pekerjaan dituangkan dalam laporan kemajuan hasil pekerjaan.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Untuk kepentingan pengendalian dan pengawasan, dibuat laporan realisasi mengenai seluruh aktivitas pekerjaan.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Laporan pelaksanaan pekerjaan dibuat oleh penyedia, apabila diperlukan diperiksa oleh konsultan dan disetujui oleh wakil PPK.</w:t>
            </w:r>
          </w:p>
          <w:p>
            <w:pPr>
              <w:pStyle w:val="normal1"/>
              <w:rPr>
                <w:rFonts w:ascii="Arial" w:hAnsi="Arial" w:eastAsia="Arial" w:cs="Arial"/>
                <w:sz w:val="24"/>
                <w:szCs w:val="24"/>
              </w:rPr>
            </w:pPr>
            <w:r>
              <w:rPr>
                <w:rFonts w:eastAsia="Arial" w:cs="Arial" w:ascii="Arial" w:hAnsi="Arial"/>
                <w:sz w:val="24"/>
                <w:szCs w:val="24"/>
              </w:rPr>
            </w:r>
          </w:p>
        </w:tc>
      </w:tr>
      <w:tr>
        <w:trPr/>
        <w:tc>
          <w:tcPr>
            <w:tcW w:w="9215" w:type="dxa"/>
            <w:gridSpan w:val="2"/>
            <w:tcBorders/>
          </w:tcPr>
          <w:p>
            <w:pPr>
              <w:pStyle w:val="Heading1"/>
              <w:keepNext w:val="false"/>
              <w:keepLines w:val="false"/>
              <w:numPr>
                <w:ilvl w:val="0"/>
                <w:numId w:val="43"/>
              </w:numPr>
              <w:spacing w:lineRule="auto" w:line="240" w:before="120" w:after="120"/>
              <w:ind w:hanging="426" w:left="426"/>
              <w:rPr>
                <w:rFonts w:ascii="Arial" w:hAnsi="Arial" w:eastAsia="Arial" w:cs="Arial"/>
                <w:color w:val="000000"/>
                <w:sz w:val="24"/>
                <w:szCs w:val="24"/>
              </w:rPr>
            </w:pPr>
            <w:r>
              <w:rPr>
                <w:rFonts w:eastAsia="Arial" w:cs="Arial" w:ascii="Arial" w:hAnsi="Arial"/>
                <w:color w:val="000000"/>
                <w:sz w:val="24"/>
                <w:szCs w:val="24"/>
              </w:rPr>
              <w:t>HAK DAN KEWAJIBAN PEJABAT PEMBUAT KOMITMEN</w:t>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Hak  dan Kewajiban PPK</w:t>
            </w:r>
          </w:p>
          <w:p>
            <w:pPr>
              <w:pStyle w:val="normal1"/>
              <w:tabs>
                <w:tab w:val="clear" w:pos="720"/>
                <w:tab w:val="left" w:pos="426" w:leader="none"/>
              </w:tabs>
              <w:ind w:hanging="426" w:left="426"/>
              <w:rPr>
                <w:rFonts w:ascii="Arial" w:hAnsi="Arial" w:eastAsia="Arial" w:cs="Arial"/>
                <w:sz w:val="24"/>
                <w:szCs w:val="24"/>
              </w:rPr>
            </w:pPr>
            <w:r>
              <w:rPr>
                <w:rFonts w:eastAsia="Arial" w:cs="Arial" w:ascii="Arial" w:hAnsi="Arial"/>
                <w:sz w:val="24"/>
                <w:szCs w:val="24"/>
              </w:rPr>
            </w:r>
          </w:p>
        </w:tc>
        <w:tc>
          <w:tcPr>
            <w:tcW w:w="6840" w:type="dxa"/>
            <w:tcBorders/>
          </w:tcPr>
          <w:p>
            <w:pPr>
              <w:pStyle w:val="normal1"/>
              <w:rPr>
                <w:rFonts w:ascii="Arial" w:hAnsi="Arial" w:eastAsia="Arial" w:cs="Arial"/>
                <w:sz w:val="24"/>
                <w:szCs w:val="24"/>
              </w:rPr>
            </w:pPr>
            <w:r>
              <w:rPr>
                <w:rFonts w:eastAsia="Arial" w:cs="Arial" w:ascii="Arial" w:hAnsi="Arial"/>
                <w:sz w:val="24"/>
                <w:szCs w:val="24"/>
              </w:rPr>
              <w:t xml:space="preserve">PPK mempunyai Hak dan kewajiban : </w:t>
            </w:r>
          </w:p>
          <w:p>
            <w:pPr>
              <w:pStyle w:val="normal1"/>
              <w:numPr>
                <w:ilvl w:val="0"/>
                <w:numId w:val="15"/>
              </w:numPr>
              <w:ind w:hanging="342" w:left="342"/>
              <w:jc w:val="both"/>
              <w:rPr>
                <w:rFonts w:ascii="Arial" w:hAnsi="Arial" w:eastAsia="Arial" w:cs="Arial"/>
                <w:sz w:val="24"/>
                <w:szCs w:val="24"/>
              </w:rPr>
            </w:pPr>
            <w:r>
              <w:rPr>
                <w:rFonts w:eastAsia="Arial" w:cs="Arial" w:ascii="Arial" w:hAnsi="Arial"/>
                <w:sz w:val="24"/>
                <w:szCs w:val="24"/>
              </w:rPr>
              <w:t>mengawasi dan memeriksa pekerjaan yang dilaksanakan oleh penyedia;</w:t>
            </w:r>
          </w:p>
          <w:p>
            <w:pPr>
              <w:pStyle w:val="normal1"/>
              <w:numPr>
                <w:ilvl w:val="0"/>
                <w:numId w:val="15"/>
              </w:numPr>
              <w:ind w:hanging="342" w:left="342"/>
              <w:jc w:val="both"/>
              <w:rPr>
                <w:rFonts w:ascii="Arial" w:hAnsi="Arial" w:eastAsia="Arial" w:cs="Arial"/>
                <w:sz w:val="24"/>
                <w:szCs w:val="24"/>
              </w:rPr>
            </w:pPr>
            <w:r>
              <w:rPr>
                <w:rFonts w:eastAsia="Arial" w:cs="Arial" w:ascii="Arial" w:hAnsi="Arial"/>
                <w:sz w:val="24"/>
                <w:szCs w:val="24"/>
              </w:rPr>
              <w:t>membayar pekerjaan sesuai dengan harga yang tercantum dalam kontrak yang telah ditetapkan kepada penyedia.</w:t>
            </w:r>
          </w:p>
          <w:p>
            <w:pPr>
              <w:pStyle w:val="normal1"/>
              <w:ind w:hanging="12" w:left="12"/>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Fasilitas</w:t>
            </w:r>
          </w:p>
        </w:tc>
        <w:tc>
          <w:tcPr>
            <w:tcW w:w="6840" w:type="dxa"/>
            <w:tcBorders/>
          </w:tcPr>
          <w:p>
            <w:pPr>
              <w:pStyle w:val="normal1"/>
              <w:jc w:val="both"/>
              <w:rPr>
                <w:rFonts w:ascii="Arial" w:hAnsi="Arial" w:eastAsia="Arial" w:cs="Arial"/>
                <w:sz w:val="24"/>
                <w:szCs w:val="24"/>
              </w:rPr>
            </w:pPr>
            <w:r>
              <w:rPr>
                <w:rFonts w:eastAsia="Arial" w:cs="Arial" w:ascii="Arial" w:hAnsi="Arial"/>
                <w:sz w:val="24"/>
                <w:szCs w:val="24"/>
              </w:rPr>
              <w:t xml:space="preserve">PPK dapat memberikan fasilitas berupa sarana dan prasarana atau kemudahan lainnya untuk kelancaran pelaksanaan pengadaan sebagaimana yang tercantum dalam SSKK. </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Pembayaran</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PPK harus mengajukan Surat Permintaan Pembayaran (SPP) kepada Pejabat Penandatangan Surat Perintah  Membayar (PPSPM).</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Prestasi pekerjaan</w:t>
            </w:r>
          </w:p>
          <w:p>
            <w:pPr>
              <w:pStyle w:val="normal1"/>
              <w:numPr>
                <w:ilvl w:val="4"/>
                <w:numId w:val="22"/>
              </w:numPr>
              <w:ind w:hanging="283" w:left="1026"/>
              <w:jc w:val="both"/>
              <w:rPr>
                <w:rFonts w:ascii="Arial" w:hAnsi="Arial" w:eastAsia="Arial" w:cs="Arial"/>
              </w:rPr>
            </w:pPr>
            <w:r>
              <w:rPr>
                <w:rFonts w:eastAsia="Arial" w:cs="Arial" w:ascii="Arial" w:hAnsi="Arial"/>
                <w:sz w:val="24"/>
                <w:szCs w:val="24"/>
              </w:rPr>
              <w:t>pembayaran prestasi hasil pekerjaan yang disepakati dilakukan oleh PPK, dengan ketentuan:</w:t>
            </w:r>
          </w:p>
          <w:p>
            <w:pPr>
              <w:pStyle w:val="normal1"/>
              <w:numPr>
                <w:ilvl w:val="6"/>
                <w:numId w:val="4"/>
              </w:numPr>
              <w:ind w:hanging="425" w:left="1452"/>
              <w:jc w:val="both"/>
              <w:rPr>
                <w:rFonts w:ascii="Arial" w:hAnsi="Arial" w:eastAsia="Arial" w:cs="Arial"/>
                <w:sz w:val="24"/>
                <w:szCs w:val="24"/>
              </w:rPr>
            </w:pPr>
            <w:r>
              <w:rPr>
                <w:rFonts w:eastAsia="Arial" w:cs="Arial" w:ascii="Arial" w:hAnsi="Arial"/>
                <w:sz w:val="24"/>
                <w:szCs w:val="24"/>
              </w:rPr>
              <w:t>penyedia telah mengajukan tagihan disertai laporan kemajuan hasil pekerjaan;</w:t>
            </w:r>
          </w:p>
          <w:p>
            <w:pPr>
              <w:pStyle w:val="normal1"/>
              <w:numPr>
                <w:ilvl w:val="6"/>
                <w:numId w:val="4"/>
              </w:numPr>
              <w:ind w:hanging="425" w:left="1452"/>
              <w:jc w:val="both"/>
              <w:rPr>
                <w:rFonts w:ascii="Arial" w:hAnsi="Arial" w:eastAsia="Arial" w:cs="Arial"/>
                <w:sz w:val="24"/>
                <w:szCs w:val="24"/>
              </w:rPr>
            </w:pPr>
            <w:r>
              <w:rPr>
                <w:rFonts w:eastAsia="Arial" w:cs="Arial" w:ascii="Arial" w:hAnsi="Arial"/>
                <w:sz w:val="24"/>
                <w:szCs w:val="24"/>
              </w:rPr>
              <w:t>pembayaran dilakukan dengan sistem bulanan, sistem termin atau pembayaran secara sekaligus, sesuai ketentuan dalam SSKK;</w:t>
            </w:r>
          </w:p>
          <w:p>
            <w:pPr>
              <w:pStyle w:val="normal1"/>
              <w:numPr>
                <w:ilvl w:val="4"/>
                <w:numId w:val="22"/>
              </w:numPr>
              <w:ind w:hanging="283" w:left="1026"/>
              <w:jc w:val="both"/>
              <w:rPr>
                <w:rFonts w:ascii="Arial" w:hAnsi="Arial" w:eastAsia="Arial" w:cs="Arial"/>
              </w:rPr>
            </w:pPr>
            <w:r>
              <w:rPr>
                <w:rFonts w:eastAsia="Arial" w:cs="Arial" w:ascii="Arial" w:hAnsi="Arial"/>
                <w:sz w:val="24"/>
                <w:szCs w:val="24"/>
              </w:rPr>
              <w:t>Penyelesaian pembayaran hanya dapat dilaksanakan setelah barang dinyatakan diterima sesuai dengan berita acara serah terima barang dan bilamana dianggap perlu dilengkapi dengan berita acara hasil uji coba.</w:t>
            </w:r>
          </w:p>
          <w:p>
            <w:pPr>
              <w:pStyle w:val="normal1"/>
              <w:numPr>
                <w:ilvl w:val="4"/>
                <w:numId w:val="22"/>
              </w:numPr>
              <w:ind w:hanging="283" w:left="1026"/>
              <w:jc w:val="both"/>
              <w:rPr>
                <w:rFonts w:ascii="Cambria" w:hAnsi="Cambria" w:eastAsia="Cambria" w:cs="Cambria"/>
                <w:b/>
              </w:rPr>
            </w:pPr>
            <w:r>
              <w:rPr>
                <w:rFonts w:eastAsia="Arial" w:cs="Arial" w:ascii="Arial" w:hAnsi="Arial"/>
                <w:sz w:val="24"/>
                <w:szCs w:val="24"/>
              </w:rPr>
              <w:t>Pembayaran dengan L/C  mengikuti ketentuan umum yang berlaku di bidang perdagangan.</w:t>
            </w:r>
            <w:r>
              <w:rPr>
                <w:rFonts w:eastAsia="Arial" w:cs="Arial" w:ascii="Arial" w:hAnsi="Arial"/>
                <w:b/>
                <w:sz w:val="24"/>
                <w:szCs w:val="24"/>
              </w:rPr>
              <w:t> </w:t>
            </w:r>
          </w:p>
          <w:p>
            <w:pPr>
              <w:pStyle w:val="normal1"/>
              <w:numPr>
                <w:ilvl w:val="4"/>
                <w:numId w:val="22"/>
              </w:numPr>
              <w:ind w:hanging="283" w:left="1026"/>
              <w:jc w:val="both"/>
              <w:rPr>
                <w:rFonts w:ascii="Arial" w:hAnsi="Arial" w:eastAsia="Arial" w:cs="Arial"/>
              </w:rPr>
            </w:pPr>
            <w:r>
              <w:rPr>
                <w:rFonts w:eastAsia="Arial" w:cs="Arial" w:ascii="Arial" w:hAnsi="Arial"/>
                <w:sz w:val="24"/>
                <w:szCs w:val="24"/>
              </w:rPr>
              <w:t xml:space="preserve">PPK dalam kurun waktu 7 (tujuh) hari kerja setelah pengajuan permintaan pembayaran dari penyedia harus sudah mengajukan Surat Permintaan Pembayaran  (SPP) kepada Pejabat Penandatangan Surat Perintah  Membayar (PPSPM). </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Denda dan ganti rugi</w:t>
            </w:r>
          </w:p>
          <w:p>
            <w:pPr>
              <w:pStyle w:val="normal1"/>
              <w:numPr>
                <w:ilvl w:val="4"/>
                <w:numId w:val="25"/>
              </w:numPr>
              <w:ind w:hanging="283" w:left="1026"/>
              <w:jc w:val="both"/>
              <w:rPr>
                <w:rFonts w:ascii="Arial" w:hAnsi="Arial" w:eastAsia="Arial" w:cs="Arial"/>
              </w:rPr>
            </w:pPr>
            <w:r>
              <w:rPr>
                <w:rFonts w:eastAsia="Arial" w:cs="Arial" w:ascii="Arial" w:hAnsi="Arial"/>
                <w:sz w:val="24"/>
                <w:szCs w:val="24"/>
              </w:rPr>
              <w:t>denda merupakan sanksi finansial yang dikenakan kepada penyedia karena terjadinya cidera janji/wanprestasi;</w:t>
            </w:r>
          </w:p>
          <w:p>
            <w:pPr>
              <w:pStyle w:val="normal1"/>
              <w:numPr>
                <w:ilvl w:val="4"/>
                <w:numId w:val="25"/>
              </w:numPr>
              <w:ind w:hanging="283" w:left="1026"/>
              <w:jc w:val="both"/>
              <w:rPr>
                <w:rFonts w:ascii="Arial" w:hAnsi="Arial" w:eastAsia="Arial" w:cs="Arial"/>
              </w:rPr>
            </w:pPr>
            <w:r>
              <w:rPr>
                <w:rFonts w:eastAsia="Arial" w:cs="Arial" w:ascii="Arial" w:hAnsi="Arial"/>
                <w:sz w:val="24"/>
                <w:szCs w:val="24"/>
              </w:rPr>
              <w:t>ganti rugi merupakan sanksi finansial yang dikenakan kepada PPK karena terjadinya cidera janji/wanprestasi;</w:t>
            </w:r>
          </w:p>
          <w:p>
            <w:pPr>
              <w:pStyle w:val="normal1"/>
              <w:numPr>
                <w:ilvl w:val="4"/>
                <w:numId w:val="25"/>
              </w:numPr>
              <w:ind w:hanging="283" w:left="1026"/>
              <w:jc w:val="both"/>
              <w:rPr>
                <w:rFonts w:ascii="Arial" w:hAnsi="Arial" w:eastAsia="Arial" w:cs="Arial"/>
              </w:rPr>
            </w:pPr>
            <w:r>
              <w:rPr>
                <w:rFonts w:eastAsia="Arial" w:cs="Arial" w:ascii="Arial" w:hAnsi="Arial"/>
                <w:sz w:val="24"/>
                <w:szCs w:val="24"/>
              </w:rPr>
              <w:t>besarnya denda yang dikenakan kepada penyedia atas keterlambatan penyelesaian pekerjaan untuk setiap hari keterlambatan adalah:</w:t>
            </w:r>
          </w:p>
          <w:p>
            <w:pPr>
              <w:pStyle w:val="normal1"/>
              <w:numPr>
                <w:ilvl w:val="6"/>
                <w:numId w:val="17"/>
              </w:numPr>
              <w:ind w:hanging="425" w:left="1452"/>
              <w:jc w:val="both"/>
              <w:rPr>
                <w:rFonts w:ascii="Arial" w:hAnsi="Arial" w:eastAsia="Arial" w:cs="Arial"/>
                <w:sz w:val="24"/>
                <w:szCs w:val="24"/>
              </w:rPr>
            </w:pPr>
            <w:r>
              <w:rPr>
                <w:rFonts w:eastAsia="Arial" w:cs="Arial" w:ascii="Arial" w:hAnsi="Arial"/>
                <w:sz w:val="24"/>
                <w:szCs w:val="24"/>
              </w:rPr>
              <w:t>1/1000 (satu perseribu) dari sisa harga bagian kontrak yang belum dikerjakan, apabila bagian pekerjaan yang sudah dilaksanakan dapat berfungsi; atau</w:t>
            </w:r>
          </w:p>
          <w:p>
            <w:pPr>
              <w:pStyle w:val="normal1"/>
              <w:numPr>
                <w:ilvl w:val="6"/>
                <w:numId w:val="17"/>
              </w:numPr>
              <w:ind w:hanging="425" w:left="1452"/>
              <w:jc w:val="both"/>
              <w:rPr>
                <w:rFonts w:ascii="Arial" w:hAnsi="Arial" w:eastAsia="Arial" w:cs="Arial"/>
                <w:sz w:val="24"/>
                <w:szCs w:val="24"/>
              </w:rPr>
            </w:pPr>
            <w:r>
              <w:rPr>
                <w:rFonts w:eastAsia="Arial" w:cs="Arial" w:ascii="Arial" w:hAnsi="Arial"/>
                <w:sz w:val="24"/>
                <w:szCs w:val="24"/>
              </w:rPr>
              <w:t>1/1000 (satu perseribu) dari harga kontrak, apabila bagian pekerjaan yang sudah dilaksanakan belum berfungsi.</w:t>
            </w:r>
          </w:p>
          <w:p>
            <w:pPr>
              <w:pStyle w:val="normal1"/>
              <w:ind w:hanging="0" w:left="1026"/>
              <w:rPr>
                <w:rFonts w:ascii="Arial" w:hAnsi="Arial" w:eastAsia="Arial" w:cs="Arial"/>
                <w:sz w:val="24"/>
                <w:szCs w:val="24"/>
              </w:rPr>
            </w:pPr>
            <w:r>
              <w:rPr>
                <w:rFonts w:eastAsia="Arial" w:cs="Arial" w:ascii="Arial" w:hAnsi="Arial"/>
                <w:sz w:val="24"/>
                <w:szCs w:val="24"/>
              </w:rPr>
              <w:t>sesuai yang ditetapkan dalam SSKK;</w:t>
            </w:r>
          </w:p>
          <w:p>
            <w:pPr>
              <w:pStyle w:val="normal1"/>
              <w:numPr>
                <w:ilvl w:val="4"/>
                <w:numId w:val="25"/>
              </w:numPr>
              <w:ind w:hanging="283" w:left="1026"/>
              <w:jc w:val="both"/>
              <w:rPr>
                <w:rFonts w:ascii="Arial" w:hAnsi="Arial" w:eastAsia="Arial" w:cs="Arial"/>
              </w:rPr>
            </w:pPr>
            <w:r>
              <w:rPr>
                <w:rFonts w:eastAsia="Arial" w:cs="Arial" w:ascii="Arial" w:hAnsi="Arial"/>
                <w:sz w:val="24"/>
                <w:szCs w:val="24"/>
              </w:rPr>
              <w:t>besarnya ganti rugi yang dibayar oleh PPK atas keterlambatan pembayaran adalah sebesar bunga dari nilai tagihan yang terlambat dibayar, berdasarkan tingkat suku bunga yang berlaku pada saat itu menurut ketetapan Bank Indonesia, atau dapat diberikan kompensasi;</w:t>
            </w:r>
          </w:p>
          <w:p>
            <w:pPr>
              <w:pStyle w:val="normal1"/>
              <w:numPr>
                <w:ilvl w:val="4"/>
                <w:numId w:val="25"/>
              </w:numPr>
              <w:ind w:hanging="283" w:left="1026"/>
              <w:jc w:val="both"/>
              <w:rPr>
                <w:rFonts w:ascii="Arial" w:hAnsi="Arial" w:eastAsia="Arial" w:cs="Arial"/>
              </w:rPr>
            </w:pPr>
            <w:r>
              <w:rPr>
                <w:rFonts w:eastAsia="Arial" w:cs="Arial" w:ascii="Arial" w:hAnsi="Arial"/>
                <w:sz w:val="24"/>
                <w:szCs w:val="24"/>
              </w:rPr>
              <w:t>tata cara pembayaran denda dan/atau ganti rugi diatur dalam SSKK;</w:t>
            </w:r>
          </w:p>
          <w:p>
            <w:pPr>
              <w:pStyle w:val="normal1"/>
              <w:numPr>
                <w:ilvl w:val="4"/>
                <w:numId w:val="25"/>
              </w:numPr>
              <w:ind w:hanging="283" w:left="1026"/>
              <w:jc w:val="both"/>
              <w:rPr>
                <w:rFonts w:ascii="Arial" w:hAnsi="Arial" w:eastAsia="Arial" w:cs="Arial"/>
              </w:rPr>
            </w:pPr>
            <w:r>
              <w:rPr>
                <w:rFonts w:eastAsia="Arial" w:cs="Arial" w:ascii="Arial" w:hAnsi="Arial"/>
                <w:sz w:val="24"/>
                <w:szCs w:val="24"/>
              </w:rPr>
              <w:t>ganti rugi dan kompensasi kepada peserta dituangkan dalam adendum kontrak;</w:t>
            </w:r>
          </w:p>
          <w:p>
            <w:pPr>
              <w:pStyle w:val="normal1"/>
              <w:numPr>
                <w:ilvl w:val="4"/>
                <w:numId w:val="25"/>
              </w:numPr>
              <w:ind w:hanging="283" w:left="1026"/>
              <w:jc w:val="both"/>
              <w:rPr>
                <w:rFonts w:ascii="Arial" w:hAnsi="Arial" w:eastAsia="Arial" w:cs="Arial"/>
              </w:rPr>
            </w:pPr>
            <w:r>
              <w:rPr>
                <w:rFonts w:eastAsia="Arial" w:cs="Arial" w:ascii="Arial" w:hAnsi="Arial"/>
                <w:sz w:val="24"/>
                <w:szCs w:val="24"/>
              </w:rPr>
              <w:t>pembayaran ganti rugi dan kompensasi dilakukan oleh PPK, apabila penyedia telah mengajukan tagihan disertai perhitungan dan data-data.</w:t>
            </w:r>
          </w:p>
          <w:p>
            <w:pPr>
              <w:pStyle w:val="normal1"/>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Peristiwa Kompensasi</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Peristiwa kompensasi dapat diberikan kepada penyedia dalam hal sebagai berikut:</w:t>
            </w:r>
          </w:p>
          <w:p>
            <w:pPr>
              <w:pStyle w:val="normal1"/>
              <w:numPr>
                <w:ilvl w:val="6"/>
                <w:numId w:val="58"/>
              </w:numPr>
              <w:ind w:hanging="305" w:left="1026"/>
              <w:jc w:val="both"/>
              <w:rPr>
                <w:rFonts w:ascii="Arial" w:hAnsi="Arial" w:eastAsia="Arial" w:cs="Arial"/>
                <w:sz w:val="24"/>
                <w:szCs w:val="24"/>
              </w:rPr>
            </w:pPr>
            <w:r>
              <w:rPr>
                <w:rFonts w:eastAsia="Arial" w:cs="Arial" w:ascii="Arial" w:hAnsi="Arial"/>
                <w:sz w:val="24"/>
                <w:szCs w:val="24"/>
              </w:rPr>
              <w:t>PPK mengubah jadwal yang dapat mempengaruhi pelaksanaan pekerjaan;</w:t>
            </w:r>
          </w:p>
          <w:p>
            <w:pPr>
              <w:pStyle w:val="normal1"/>
              <w:numPr>
                <w:ilvl w:val="6"/>
                <w:numId w:val="58"/>
              </w:numPr>
              <w:ind w:hanging="305" w:left="1026"/>
              <w:jc w:val="both"/>
              <w:rPr>
                <w:rFonts w:ascii="Arial" w:hAnsi="Arial" w:eastAsia="Arial" w:cs="Arial"/>
                <w:sz w:val="24"/>
                <w:szCs w:val="24"/>
              </w:rPr>
            </w:pPr>
            <w:r>
              <w:rPr>
                <w:rFonts w:eastAsia="Arial" w:cs="Arial" w:ascii="Arial" w:hAnsi="Arial"/>
                <w:sz w:val="24"/>
                <w:szCs w:val="24"/>
              </w:rPr>
              <w:t xml:space="preserve">keterlambatan pembayaran kepada penyedia;  </w:t>
            </w:r>
          </w:p>
          <w:p>
            <w:pPr>
              <w:pStyle w:val="normal1"/>
              <w:numPr>
                <w:ilvl w:val="6"/>
                <w:numId w:val="58"/>
              </w:numPr>
              <w:ind w:hanging="305" w:left="1026"/>
              <w:jc w:val="both"/>
              <w:rPr>
                <w:rFonts w:ascii="Arial" w:hAnsi="Arial" w:eastAsia="Arial" w:cs="Arial"/>
                <w:sz w:val="24"/>
                <w:szCs w:val="24"/>
              </w:rPr>
            </w:pPr>
            <w:r>
              <w:rPr>
                <w:rFonts w:eastAsia="Arial" w:cs="Arial" w:ascii="Arial" w:hAnsi="Arial"/>
                <w:sz w:val="24"/>
                <w:szCs w:val="24"/>
              </w:rPr>
              <w:t>PPK menginstruksikan kepada pihak penyedia untuk melakukan pengujian tambahan yang setelah dilaksanakan pengujian ternyata tidak ditemukan kerusakan/kegagalan/penyimpangan;</w:t>
            </w:r>
          </w:p>
          <w:p>
            <w:pPr>
              <w:pStyle w:val="normal1"/>
              <w:numPr>
                <w:ilvl w:val="6"/>
                <w:numId w:val="58"/>
              </w:numPr>
              <w:ind w:hanging="305" w:left="1026"/>
              <w:jc w:val="both"/>
              <w:rPr>
                <w:rFonts w:ascii="Arial" w:hAnsi="Arial" w:eastAsia="Arial" w:cs="Arial"/>
                <w:sz w:val="24"/>
                <w:szCs w:val="24"/>
              </w:rPr>
            </w:pPr>
            <w:r>
              <w:rPr>
                <w:rFonts w:eastAsia="Arial" w:cs="Arial" w:ascii="Arial" w:hAnsi="Arial"/>
                <w:sz w:val="24"/>
                <w:szCs w:val="24"/>
              </w:rPr>
              <w:t>PPK memerintahkan penundaaan pelaksanaan pekerjaan;</w:t>
            </w:r>
          </w:p>
          <w:p>
            <w:pPr>
              <w:pStyle w:val="normal1"/>
              <w:numPr>
                <w:ilvl w:val="6"/>
                <w:numId w:val="58"/>
              </w:numPr>
              <w:ind w:hanging="305" w:left="1026"/>
              <w:jc w:val="both"/>
              <w:rPr>
                <w:rFonts w:ascii="Arial" w:hAnsi="Arial" w:eastAsia="Arial" w:cs="Arial"/>
                <w:sz w:val="24"/>
                <w:szCs w:val="24"/>
              </w:rPr>
            </w:pPr>
            <w:r>
              <w:rPr>
                <w:rFonts w:eastAsia="Arial" w:cs="Arial" w:ascii="Arial" w:hAnsi="Arial"/>
                <w:sz w:val="24"/>
                <w:szCs w:val="24"/>
              </w:rPr>
              <w:t>ketentuan lain dalam SSKK.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Jika Peristiwa Kompensasi mengakibatkan pengeluaran tambahan dan/atau keterlambatan penyelesaian pekerjaan maka PPK berkewajiban untuk membayar ganti rugi dan/atau memberikan perpanjangan waktu penyelesaian pekerjaan.</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Ganti rugi hanya dapat dibayarkan jika berdasarkan data penunjang dan perhitungan kompensasi yang diajukan oleh penyedia kepada PPK, dapat dibuktikan kerugian nyata akibat Kompensasi.</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Jika terjadi Peristiwa Kompensasi sehingga penyelesaian pekerjaan akan melampaui Tanggal Penyelesaian maka penyedia berhak untuk meminta perpanjangan Tanggal Penyelesaian berdasarkan data penunjang.</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Perpanjangan Tanggal Penyelesaian harus dilakukan melalui adendum Kontrak jika perpanjangan tersebut mengubah Masa Kontrak.Penyedia tidak berhak atas ganti rugi dan/ atau perpanjangan waktu penyelesaian pekerjaan jika penyedia gagal atau lalai untuk memberikan peringatan dini dalam mengantisipasi atau mengatasi dampak Kompensasi.</w:t>
            </w:r>
          </w:p>
          <w:p>
            <w:pPr>
              <w:pStyle w:val="normal1"/>
              <w:ind w:hanging="743" w:left="743"/>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Harga Kontrak</w:t>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PPK membayar kepada penyedia atas pelaksanaan pekerjaan dalam kontrak sebesar harga kontrak.</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Harga Kontrak telah memperhitungkan keuntungan dan beban pajak serta biaya overhead.</w:t>
            </w:r>
          </w:p>
          <w:p>
            <w:pPr>
              <w:pStyle w:val="normal1"/>
              <w:tabs>
                <w:tab w:val="clear" w:pos="720"/>
                <w:tab w:val="left" w:pos="600" w:leader="none"/>
              </w:tabs>
              <w:ind w:hanging="0"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Penangguhan</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PPK dapat menangguhkan pembayaran setiap angsuran prestasi pekerjaan penyedia jika penyedia gagal atau lalai memenuhi kewajiban kontraktualnya.</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 xml:space="preserve">PPK secara tertulis memberitahukan kepada penyedia tentang penangguhan hak pembayaran disertai alasan-alasan yang jelas mengenai penangguhan tersebut. </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Penyedia diberi kesempatan untuk memperbaiki dalam jangka waktu tertentu. Pembayaran yang ditangguhkan harus disesuaikan dengan proporsi kegagalan atau kelalaian penyedia.</w:t>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 xml:space="preserve">Jika dipandang perlu oleh PPK, penangguhan pembayaran akibat keterlambatan penyerahan pekerjaan dapat dilakukan bersamaan dengan pengenaan denda kepada penyedia. </w:t>
            </w:r>
          </w:p>
          <w:p>
            <w:pPr>
              <w:pStyle w:val="normal1"/>
              <w:tabs>
                <w:tab w:val="clear" w:pos="720"/>
                <w:tab w:val="left" w:pos="600" w:leader="none"/>
              </w:tabs>
              <w:ind w:hanging="567" w:left="60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spacing w:before="200" w:after="0"/>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ind w:hanging="0" w:left="720"/>
              <w:jc w:val="both"/>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Pengawasan dan Pemeriksaan</w:t>
            </w:r>
          </w:p>
          <w:p>
            <w:pPr>
              <w:pStyle w:val="Heading2"/>
              <w:ind w:hanging="426" w:left="426"/>
              <w:rPr>
                <w:rFonts w:ascii="Arial" w:hAnsi="Arial" w:eastAsia="Arial" w:cs="Arial"/>
                <w:color w:val="000000"/>
                <w:sz w:val="24"/>
                <w:szCs w:val="24"/>
              </w:rPr>
            </w:pPr>
            <w:r>
              <w:rPr>
                <w:rFonts w:eastAsia="Arial" w:cs="Arial" w:ascii="Arial" w:hAnsi="Arial"/>
                <w:color w:val="000000"/>
                <w:sz w:val="24"/>
                <w:szCs w:val="24"/>
              </w:rPr>
            </w:r>
          </w:p>
        </w:tc>
        <w:tc>
          <w:tcPr>
            <w:tcW w:w="6840" w:type="dxa"/>
            <w:tcBorders/>
          </w:tcPr>
          <w:p>
            <w:pPr>
              <w:pStyle w:val="normal1"/>
              <w:numPr>
                <w:ilvl w:val="1"/>
                <w:numId w:val="29"/>
              </w:numPr>
              <w:ind w:hanging="720" w:left="1080"/>
              <w:jc w:val="both"/>
              <w:rPr>
                <w:rFonts w:ascii="Arial" w:hAnsi="Arial" w:eastAsia="Arial" w:cs="Arial"/>
                <w:sz w:val="24"/>
                <w:szCs w:val="24"/>
              </w:rPr>
            </w:pPr>
            <w:r>
              <w:rPr>
                <w:rFonts w:eastAsia="Arial" w:cs="Arial" w:ascii="Arial" w:hAnsi="Arial"/>
                <w:sz w:val="24"/>
                <w:szCs w:val="24"/>
              </w:rPr>
              <w:t xml:space="preserve">PPK berwenang melakukan pengawasan dan pemeriksaan terhadap pelaksanaan pekerjaan yang dilaksanakan oleh penyedia. </w:t>
            </w:r>
          </w:p>
          <w:p>
            <w:pPr>
              <w:pStyle w:val="normal1"/>
              <w:numPr>
                <w:ilvl w:val="1"/>
                <w:numId w:val="29"/>
              </w:numPr>
              <w:ind w:hanging="720" w:left="1080"/>
              <w:jc w:val="both"/>
              <w:rPr>
                <w:rFonts w:ascii="Arial" w:hAnsi="Arial" w:eastAsia="Arial" w:cs="Arial"/>
                <w:sz w:val="24"/>
                <w:szCs w:val="24"/>
              </w:rPr>
            </w:pPr>
            <w:r>
              <w:rPr>
                <w:rFonts w:eastAsia="Arial" w:cs="Arial" w:ascii="Arial" w:hAnsi="Arial"/>
                <w:sz w:val="24"/>
                <w:szCs w:val="24"/>
              </w:rPr>
              <w:t>Apabila diperlukan, PPK dapat memerintahkan kepada pihak ketiga untuk melakukan pengawasan dan pemeriksaan atas semua pelaksanaan pekerjaan yang dilaksanakan oleh penyedia.</w:t>
            </w:r>
          </w:p>
          <w:p>
            <w:pPr>
              <w:pStyle w:val="normal1"/>
              <w:ind w:hanging="720" w:left="720"/>
              <w:jc w:val="both"/>
              <w:rPr>
                <w:rFonts w:ascii="Arial" w:hAnsi="Arial" w:eastAsia="Arial" w:cs="Arial"/>
                <w:sz w:val="24"/>
                <w:szCs w:val="24"/>
              </w:rPr>
            </w:pPr>
            <w:r>
              <w:rPr>
                <w:rFonts w:eastAsia="Arial" w:cs="Arial" w:ascii="Arial" w:hAnsi="Arial"/>
                <w:sz w:val="24"/>
                <w:szCs w:val="24"/>
              </w:rPr>
            </w:r>
          </w:p>
        </w:tc>
      </w:tr>
      <w:tr>
        <w:trPr/>
        <w:tc>
          <w:tcPr>
            <w:tcW w:w="9215" w:type="dxa"/>
            <w:gridSpan w:val="2"/>
            <w:tcBorders/>
          </w:tcPr>
          <w:p>
            <w:pPr>
              <w:pStyle w:val="Heading1"/>
              <w:spacing w:lineRule="auto" w:line="240" w:before="120" w:after="120"/>
              <w:rPr>
                <w:rFonts w:ascii="Arial" w:hAnsi="Arial" w:eastAsia="Arial" w:cs="Arial"/>
                <w:color w:val="000000"/>
                <w:sz w:val="24"/>
                <w:szCs w:val="24"/>
              </w:rPr>
            </w:pPr>
            <w:r>
              <w:rPr>
                <w:rFonts w:eastAsia="Arial" w:cs="Arial" w:ascii="Arial" w:hAnsi="Arial"/>
                <w:color w:val="000000"/>
                <w:sz w:val="24"/>
                <w:szCs w:val="24"/>
              </w:rPr>
              <w:t>E. PENYELESAIAN PERSELISIHAN</w:t>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Penyelesaian Perselisihan</w:t>
            </w:r>
          </w:p>
          <w:p>
            <w:pPr>
              <w:pStyle w:val="normal1"/>
              <w:tabs>
                <w:tab w:val="clear" w:pos="720"/>
                <w:tab w:val="left" w:pos="426" w:leader="none"/>
              </w:tabs>
              <w:ind w:hanging="426" w:left="426"/>
              <w:rPr>
                <w:rFonts w:ascii="Arial" w:hAnsi="Arial" w:eastAsia="Arial" w:cs="Arial"/>
                <w:sz w:val="24"/>
                <w:szCs w:val="24"/>
              </w:rPr>
            </w:pPr>
            <w:r>
              <w:rPr>
                <w:rFonts w:eastAsia="Arial" w:cs="Arial" w:ascii="Arial" w:hAnsi="Arial"/>
                <w:sz w:val="24"/>
                <w:szCs w:val="24"/>
              </w:rPr>
            </w:r>
          </w:p>
        </w:tc>
        <w:tc>
          <w:tcPr>
            <w:tcW w:w="6840" w:type="dxa"/>
            <w:tcBorders/>
          </w:tcPr>
          <w:p>
            <w:pPr>
              <w:pStyle w:val="normal1"/>
              <w:ind w:hanging="12" w:left="12"/>
              <w:jc w:val="both"/>
              <w:rPr>
                <w:rFonts w:ascii="Arial" w:hAnsi="Arial" w:eastAsia="Arial" w:cs="Arial"/>
                <w:sz w:val="24"/>
                <w:szCs w:val="24"/>
              </w:rPr>
            </w:pPr>
            <w:r>
              <w:rPr>
                <w:rFonts w:eastAsia="Arial" w:cs="Arial" w:ascii="Arial" w:hAnsi="Arial"/>
                <w:sz w:val="24"/>
                <w:szCs w:val="24"/>
              </w:rPr>
              <w:t>Cara penyelesaian perselisihan atau sengketa antara para pihak dalam Kontrak yang meliputi musyawarah, arbitrase, mediasi, konsiliasi atau pengadilan sesuai dengan ketentuan peraturan perundang-undangan.</w:t>
            </w:r>
          </w:p>
          <w:p>
            <w:pPr>
              <w:pStyle w:val="normal1"/>
              <w:ind w:hanging="12" w:left="12"/>
              <w:rPr>
                <w:rFonts w:ascii="Arial" w:hAnsi="Arial" w:eastAsia="Arial" w:cs="Arial"/>
                <w:sz w:val="24"/>
                <w:szCs w:val="24"/>
              </w:rPr>
            </w:pPr>
            <w:r>
              <w:rPr>
                <w:rFonts w:eastAsia="Arial" w:cs="Arial" w:ascii="Arial" w:hAnsi="Arial"/>
                <w:sz w:val="24"/>
                <w:szCs w:val="24"/>
              </w:rPr>
            </w:r>
          </w:p>
        </w:tc>
      </w:tr>
      <w:tr>
        <w:trPr/>
        <w:tc>
          <w:tcPr>
            <w:tcW w:w="2375" w:type="dxa"/>
            <w:tcBorders/>
          </w:tcPr>
          <w:p>
            <w:pPr>
              <w:pStyle w:val="Heading2"/>
              <w:keepNext w:val="false"/>
              <w:keepLines w:val="false"/>
              <w:numPr>
                <w:ilvl w:val="0"/>
                <w:numId w:val="29"/>
              </w:numPr>
              <w:spacing w:lineRule="auto" w:line="240" w:before="0" w:after="0"/>
              <w:ind w:hanging="426" w:left="426"/>
              <w:rPr>
                <w:rFonts w:ascii="Arial" w:hAnsi="Arial" w:eastAsia="Arial" w:cs="Arial"/>
                <w:color w:val="000000"/>
                <w:sz w:val="24"/>
                <w:szCs w:val="24"/>
              </w:rPr>
            </w:pPr>
            <w:r>
              <w:rPr>
                <w:rFonts w:eastAsia="Arial" w:cs="Arial" w:ascii="Arial" w:hAnsi="Arial"/>
                <w:color w:val="000000"/>
                <w:sz w:val="24"/>
                <w:szCs w:val="24"/>
              </w:rPr>
              <w:t>Itikad Baik</w:t>
            </w:r>
          </w:p>
          <w:p>
            <w:pPr>
              <w:pStyle w:val="normal1"/>
              <w:tabs>
                <w:tab w:val="clear" w:pos="720"/>
                <w:tab w:val="left" w:pos="426" w:leader="none"/>
              </w:tabs>
              <w:ind w:hanging="426" w:left="426"/>
              <w:rPr>
                <w:rFonts w:ascii="Arial" w:hAnsi="Arial" w:eastAsia="Arial" w:cs="Arial"/>
                <w:sz w:val="24"/>
                <w:szCs w:val="24"/>
              </w:rPr>
            </w:pPr>
            <w:r>
              <w:rPr>
                <w:rFonts w:eastAsia="Arial" w:cs="Arial" w:ascii="Arial" w:hAnsi="Arial"/>
                <w:sz w:val="24"/>
                <w:szCs w:val="24"/>
              </w:rPr>
            </w:r>
          </w:p>
        </w:tc>
        <w:tc>
          <w:tcPr>
            <w:tcW w:w="6840" w:type="dxa"/>
            <w:tcBorders/>
          </w:tcPr>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Para pihak bertindak berdasarkan asas saling percaya yang disesuaikan dengan hak-hak yang terdapat dalam kontrak.</w:t>
            </w:r>
          </w:p>
          <w:p>
            <w:pPr>
              <w:pStyle w:val="normal1"/>
              <w:ind w:hanging="0" w:left="702"/>
              <w:jc w:val="both"/>
              <w:rPr>
                <w:rFonts w:ascii="Arial" w:hAnsi="Arial" w:eastAsia="Arial" w:cs="Arial"/>
                <w:sz w:val="24"/>
                <w:szCs w:val="24"/>
              </w:rPr>
            </w:pPr>
            <w:r>
              <w:rPr>
                <w:rFonts w:eastAsia="Arial" w:cs="Arial" w:ascii="Arial" w:hAnsi="Arial"/>
                <w:sz w:val="24"/>
                <w:szCs w:val="24"/>
              </w:rPr>
            </w:r>
          </w:p>
          <w:p>
            <w:pPr>
              <w:pStyle w:val="normal1"/>
              <w:numPr>
                <w:ilvl w:val="1"/>
                <w:numId w:val="29"/>
              </w:numPr>
              <w:ind w:hanging="702" w:left="702"/>
              <w:jc w:val="both"/>
              <w:rPr>
                <w:rFonts w:ascii="Arial" w:hAnsi="Arial" w:eastAsia="Arial" w:cs="Arial"/>
                <w:sz w:val="24"/>
                <w:szCs w:val="24"/>
              </w:rPr>
            </w:pPr>
            <w:r>
              <w:rPr>
                <w:rFonts w:eastAsia="Arial" w:cs="Arial" w:ascii="Arial" w:hAnsi="Arial"/>
                <w:sz w:val="24"/>
                <w:szCs w:val="24"/>
              </w:rPr>
              <w:t>Para pihak setuju untuk melaksanakan perjanjian dengan jujur tanpa menonjolkan kepentingan masing-masing pihak. Apabila selama kontrak, salah satu pihak merasa dirugikan, maka diupayakan tindakan yang terbaik untuk mengatasi keadaan tersebut.</w:t>
            </w:r>
          </w:p>
          <w:p>
            <w:pPr>
              <w:pStyle w:val="normal1"/>
              <w:rPr>
                <w:rFonts w:ascii="Arial" w:hAnsi="Arial" w:eastAsia="Arial" w:cs="Arial"/>
                <w:sz w:val="24"/>
                <w:szCs w:val="24"/>
              </w:rPr>
            </w:pPr>
            <w:r>
              <w:rPr>
                <w:rFonts w:eastAsia="Arial" w:cs="Arial" w:ascii="Arial" w:hAnsi="Arial"/>
                <w:sz w:val="24"/>
                <w:szCs w:val="24"/>
              </w:rPr>
            </w:r>
          </w:p>
        </w:tc>
      </w:tr>
    </w:tbl>
    <w:p>
      <w:pPr>
        <w:pStyle w:val="normal1"/>
        <w:spacing w:lineRule="auto" w:line="276" w:before="0" w:after="200"/>
        <w:jc w:val="center"/>
        <w:rPr>
          <w:rFonts w:ascii="Arial" w:hAnsi="Arial" w:eastAsia="Arial" w:cs="Arial"/>
          <w:b/>
          <w:sz w:val="24"/>
          <w:szCs w:val="24"/>
        </w:rPr>
      </w:pPr>
      <w:r>
        <w:br w:type="page"/>
      </w:r>
      <w:r>
        <w:rPr>
          <w:rFonts w:eastAsia="Arial" w:cs="Arial" w:ascii="Arial" w:hAnsi="Arial"/>
          <w:b/>
          <w:sz w:val="24"/>
          <w:szCs w:val="24"/>
        </w:rPr>
        <w:t>SYARAT-SYARAT KHUSUS KONTRAK (SSKK)</w:t>
      </w:r>
    </w:p>
    <w:p>
      <w:pPr>
        <w:pStyle w:val="normal1"/>
        <w:spacing w:lineRule="auto" w:line="276" w:before="0" w:after="200"/>
        <w:jc w:val="center"/>
        <w:rPr>
          <w:rFonts w:ascii="Arial" w:hAnsi="Arial" w:eastAsia="Arial" w:cs="Arial"/>
          <w:b/>
          <w:sz w:val="24"/>
          <w:szCs w:val="24"/>
        </w:rPr>
      </w:pPr>
      <w:r>
        <w:rPr>
          <w:rFonts w:eastAsia="Arial" w:cs="Arial" w:ascii="Arial" w:hAnsi="Arial"/>
          <w:b/>
          <w:sz w:val="24"/>
          <w:szCs w:val="24"/>
        </w:rPr>
      </w:r>
    </w:p>
    <w:tbl>
      <w:tblPr>
        <w:tblStyle w:val="Table4"/>
        <w:tblW w:w="8850" w:type="dxa"/>
        <w:jc w:val="left"/>
        <w:tblInd w:w="-459" w:type="dxa"/>
        <w:tblLayout w:type="fixed"/>
        <w:tblCellMar>
          <w:top w:w="0" w:type="dxa"/>
          <w:left w:w="108" w:type="dxa"/>
          <w:bottom w:w="0" w:type="dxa"/>
          <w:right w:w="108" w:type="dxa"/>
        </w:tblCellMar>
        <w:tblLook w:val="0000"/>
      </w:tblPr>
      <w:tblGrid>
        <w:gridCol w:w="2950"/>
        <w:gridCol w:w="1295"/>
        <w:gridCol w:w="1655"/>
        <w:gridCol w:w="2950"/>
      </w:tblGrid>
      <w:tr>
        <w:trPr/>
        <w:tc>
          <w:tcPr>
            <w:tcW w:w="2950" w:type="dxa"/>
            <w:tcBorders/>
          </w:tcPr>
          <w:p>
            <w:pPr>
              <w:pStyle w:val="normal1"/>
              <w:widowControl w:val="false"/>
              <w:pBdr/>
              <w:spacing w:lineRule="auto" w:line="276"/>
              <w:rPr>
                <w:rFonts w:ascii="Arial" w:hAnsi="Arial" w:eastAsia="Arial" w:cs="Arial"/>
                <w:color w:val="000000"/>
                <w:sz w:val="24"/>
                <w:szCs w:val="24"/>
              </w:rPr>
            </w:pPr>
            <w:r>
              <w:rPr>
                <w:rFonts w:eastAsia="Arial" w:cs="Arial" w:ascii="Arial" w:hAnsi="Arial"/>
                <w:color w:val="000000"/>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Pengertian</w:t>
            </w:r>
          </w:p>
        </w:tc>
        <w:tc>
          <w:tcPr>
            <w:tcW w:w="2950" w:type="dxa"/>
            <w:tcBorders/>
            <w:tcMar>
              <w:left w:w="0" w:type="dxa"/>
              <w:right w:w="0" w:type="dxa"/>
            </w:tcMar>
          </w:tcPr>
          <w:p>
            <w:pPr>
              <w:pStyle w:val="normal1"/>
              <w:numPr>
                <w:ilvl w:val="2"/>
                <w:numId w:val="41"/>
              </w:numPr>
              <w:ind w:hanging="360" w:left="417" w:right="180"/>
              <w:jc w:val="both"/>
              <w:rPr>
                <w:rFonts w:ascii="Cambria" w:hAnsi="Cambria" w:eastAsia="Cambria" w:cs="Cambria"/>
              </w:rPr>
            </w:pPr>
            <w:r>
              <w:rPr>
                <w:rFonts w:eastAsia="Arial" w:cs="Arial" w:ascii="Arial" w:hAnsi="Arial"/>
                <w:sz w:val="24"/>
                <w:szCs w:val="24"/>
              </w:rPr>
              <w:t xml:space="preserve">Pengguna Anggaran adalah  Pejabat pemegang kewenangan penggunaan anggaran pada </w:t>
            </w:r>
            <w:r>
              <w:rPr>
                <w:rFonts w:eastAsia="Arial" w:cs="Arial" w:ascii="Arial" w:hAnsi="Arial"/>
                <w:b/>
                <w:sz w:val="24"/>
                <w:szCs w:val="24"/>
              </w:rPr>
              <w:t>Dinas Pendidikan dan Kebudayaan Kabupaten Cilacap</w:t>
            </w:r>
          </w:p>
          <w:p>
            <w:pPr>
              <w:pStyle w:val="normal1"/>
              <w:numPr>
                <w:ilvl w:val="2"/>
                <w:numId w:val="41"/>
              </w:numPr>
              <w:ind w:hanging="360" w:left="417" w:right="180"/>
              <w:jc w:val="both"/>
              <w:rPr>
                <w:rFonts w:ascii="Cambria" w:hAnsi="Cambria" w:eastAsia="Cambria" w:cs="Cambria"/>
              </w:rPr>
            </w:pPr>
            <w:r>
              <w:rPr>
                <w:rFonts w:eastAsia="Arial" w:cs="Arial" w:ascii="Arial" w:hAnsi="Arial"/>
                <w:sz w:val="24"/>
                <w:szCs w:val="24"/>
              </w:rPr>
              <w:t xml:space="preserve">Tempat Tujuan Akhir adalah </w:t>
            </w:r>
            <w:r>
              <w:rPr>
                <w:rFonts w:eastAsia="Arial" w:cs="Arial" w:ascii="Arial" w:hAnsi="Arial"/>
                <w:b/>
                <w:sz w:val="24"/>
                <w:szCs w:val="24"/>
              </w:rPr>
              <w:t>masing-masing sekolah penerima barang.</w:t>
            </w:r>
          </w:p>
          <w:p>
            <w:pPr>
              <w:pStyle w:val="normal1"/>
              <w:ind w:hanging="420"/>
              <w:jc w:val="center"/>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Korespondensi</w:t>
            </w:r>
          </w:p>
        </w:tc>
        <w:tc>
          <w:tcPr>
            <w:tcW w:w="2950" w:type="dxa"/>
            <w:tcBorders/>
            <w:tcMar>
              <w:left w:w="0" w:type="dxa"/>
              <w:right w:w="0" w:type="dxa"/>
            </w:tcMar>
          </w:tcPr>
          <w:p>
            <w:pPr>
              <w:pStyle w:val="normal1"/>
              <w:ind w:firstLine="147"/>
              <w:rPr>
                <w:rFonts w:ascii="Arial" w:hAnsi="Arial" w:eastAsia="Arial" w:cs="Arial"/>
                <w:sz w:val="24"/>
                <w:szCs w:val="24"/>
              </w:rPr>
            </w:pPr>
            <w:r>
              <w:rPr>
                <w:rFonts w:eastAsia="Arial" w:cs="Arial" w:ascii="Arial" w:hAnsi="Arial"/>
                <w:sz w:val="24"/>
                <w:szCs w:val="24"/>
              </w:rPr>
              <w:t>Alamat Para Pihak sebagai berikut:</w:t>
            </w:r>
          </w:p>
          <w:p>
            <w:pPr>
              <w:pStyle w:val="normal1"/>
              <w:ind w:firstLine="147"/>
              <w:rPr>
                <w:rFonts w:ascii="Arial" w:hAnsi="Arial" w:eastAsia="Arial" w:cs="Arial"/>
                <w:sz w:val="24"/>
                <w:szCs w:val="24"/>
              </w:rPr>
            </w:pPr>
            <w:r>
              <w:rPr>
                <w:rFonts w:eastAsia="Arial" w:cs="Arial" w:ascii="Arial" w:hAnsi="Arial"/>
                <w:b/>
                <w:sz w:val="24"/>
                <w:szCs w:val="24"/>
              </w:rPr>
              <w:t>Satuan Kerja PPK</w:t>
            </w:r>
            <w:r>
              <w:rPr>
                <w:rFonts w:eastAsia="Arial" w:cs="Arial" w:ascii="Arial" w:hAnsi="Arial"/>
                <w:sz w:val="24"/>
                <w:szCs w:val="24"/>
              </w:rPr>
              <w:t xml:space="preserve"> :</w:t>
            </w:r>
          </w:p>
          <w:p>
            <w:pPr>
              <w:pStyle w:val="normal1"/>
              <w:tabs>
                <w:tab w:val="clear" w:pos="720"/>
                <w:tab w:val="left" w:pos="1098" w:leader="none"/>
              </w:tabs>
              <w:ind w:hanging="1134" w:left="1276"/>
              <w:jc w:val="both"/>
              <w:rPr>
                <w:rFonts w:ascii="Arial" w:hAnsi="Arial" w:eastAsia="Arial" w:cs="Arial"/>
                <w:sz w:val="24"/>
                <w:szCs w:val="24"/>
              </w:rPr>
            </w:pPr>
            <w:r>
              <w:rPr>
                <w:rFonts w:eastAsia="Arial" w:cs="Arial" w:ascii="Arial" w:hAnsi="Arial"/>
                <w:sz w:val="24"/>
                <w:szCs w:val="24"/>
              </w:rPr>
              <w:t>Nama</w:t>
              <w:tab/>
              <w:t xml:space="preserve">: </w:t>
              <w:tab/>
              <w:t>Dinas Pendidikan dan Kebudayaan Kabupaten Cilacap</w:t>
            </w:r>
          </w:p>
          <w:p>
            <w:pPr>
              <w:pStyle w:val="normal1"/>
              <w:tabs>
                <w:tab w:val="clear" w:pos="720"/>
                <w:tab w:val="left" w:pos="1098" w:leader="none"/>
              </w:tabs>
              <w:ind w:hanging="1134" w:left="1276"/>
              <w:jc w:val="both"/>
              <w:rPr>
                <w:rFonts w:ascii="Arial" w:hAnsi="Arial" w:eastAsia="Arial" w:cs="Arial"/>
                <w:sz w:val="24"/>
                <w:szCs w:val="24"/>
              </w:rPr>
            </w:pPr>
            <w:r>
              <w:rPr>
                <w:rFonts w:eastAsia="Arial" w:cs="Arial" w:ascii="Arial" w:hAnsi="Arial"/>
                <w:sz w:val="24"/>
                <w:szCs w:val="24"/>
              </w:rPr>
              <w:t>Alamat</w:t>
              <w:tab/>
              <w:t>:</w:t>
              <w:tab/>
              <w:t xml:space="preserve">Jl. Kalimantan No. 51 Kabupaten Cilacap, Jawa Tengah </w:t>
            </w:r>
          </w:p>
          <w:p>
            <w:pPr>
              <w:pStyle w:val="normal1"/>
              <w:tabs>
                <w:tab w:val="clear" w:pos="720"/>
                <w:tab w:val="left" w:pos="1098" w:leader="none"/>
                <w:tab w:val="left" w:pos="1240" w:leader="none"/>
              </w:tabs>
              <w:ind w:hanging="1134" w:left="1276"/>
              <w:jc w:val="both"/>
              <w:rPr>
                <w:rFonts w:ascii="Arial" w:hAnsi="Arial" w:eastAsia="Arial" w:cs="Arial"/>
                <w:sz w:val="24"/>
                <w:szCs w:val="24"/>
              </w:rPr>
            </w:pPr>
            <w:r>
              <w:rPr>
                <w:rFonts w:eastAsia="Arial" w:cs="Arial" w:ascii="Arial" w:hAnsi="Arial"/>
                <w:b/>
                <w:sz w:val="24"/>
                <w:szCs w:val="24"/>
              </w:rPr>
              <w:t xml:space="preserve">Penyedia </w:t>
            </w:r>
            <w:r>
              <w:rPr>
                <w:rFonts w:eastAsia="Arial" w:cs="Arial" w:ascii="Arial" w:hAnsi="Arial"/>
                <w:sz w:val="24"/>
                <w:szCs w:val="24"/>
              </w:rPr>
              <w:t>:</w:t>
              <w:tab/>
            </w:r>
          </w:p>
          <w:p>
            <w:pPr>
              <w:pStyle w:val="normal1"/>
              <w:tabs>
                <w:tab w:val="clear" w:pos="720"/>
                <w:tab w:val="left" w:pos="1098" w:leader="none"/>
              </w:tabs>
              <w:ind w:hanging="1134" w:left="1276"/>
              <w:jc w:val="both"/>
              <w:rPr>
                <w:rFonts w:ascii="Arial" w:hAnsi="Arial" w:eastAsia="Arial" w:cs="Arial"/>
                <w:sz w:val="24"/>
                <w:szCs w:val="24"/>
              </w:rPr>
            </w:pPr>
            <w:r>
              <w:rPr>
                <w:rFonts w:eastAsia="Arial" w:cs="Arial" w:ascii="Arial" w:hAnsi="Arial"/>
                <w:sz w:val="24"/>
                <w:szCs w:val="24"/>
              </w:rPr>
              <w:t>Nama</w:t>
              <w:tab/>
              <w:t>:</w:t>
              <w:tab/>
            </w:r>
            <w:r>
              <w:rPr>
                <w:rFonts w:eastAsia="Arial" w:cs="Arial" w:ascii="Arial" w:hAnsi="Arial"/>
                <w:sz w:val="24"/>
                <w:szCs w:val="24"/>
              </w:rPr>
              <w:t>${</w:t>
            </w:r>
            <w:r>
              <w:rPr>
                <w:rFonts w:eastAsia="Arial" w:cs="Arial" w:ascii="Arial" w:hAnsi="Arial"/>
                <w:sz w:val="24"/>
                <w:szCs w:val="24"/>
              </w:rPr>
              <w:t>NAMA</w:t>
            </w:r>
            <w:r>
              <w:rPr>
                <w:rFonts w:eastAsia="Arial" w:cs="Arial" w:ascii="Arial" w:hAnsi="Arial"/>
                <w:sz w:val="24"/>
                <w:szCs w:val="24"/>
              </w:rPr>
              <w:t>_CV}</w:t>
            </w:r>
          </w:p>
          <w:p>
            <w:pPr>
              <w:pStyle w:val="normal1"/>
              <w:tabs>
                <w:tab w:val="clear" w:pos="720"/>
                <w:tab w:val="left" w:pos="1098" w:leader="none"/>
              </w:tabs>
              <w:ind w:hanging="1134" w:left="1276"/>
              <w:jc w:val="both"/>
              <w:rPr>
                <w:rFonts w:ascii="Arial" w:hAnsi="Arial" w:eastAsia="Arial" w:cs="Arial"/>
                <w:sz w:val="24"/>
                <w:szCs w:val="24"/>
              </w:rPr>
            </w:pPr>
            <w:r>
              <w:rPr>
                <w:rFonts w:eastAsia="Arial" w:cs="Arial" w:ascii="Arial" w:hAnsi="Arial"/>
                <w:sz w:val="24"/>
                <w:szCs w:val="24"/>
              </w:rPr>
              <w:t>Alamat</w:t>
              <w:tab/>
              <w:t>:</w:t>
              <w:tab/>
            </w:r>
            <w:r>
              <w:rPr>
                <w:rFonts w:eastAsia="Arial" w:cs="Arial" w:ascii="Arial" w:hAnsi="Arial"/>
                <w:sz w:val="24"/>
                <w:szCs w:val="24"/>
              </w:rPr>
              <w:t>${</w:t>
            </w:r>
            <w:r>
              <w:rPr>
                <w:rFonts w:eastAsia="Arial" w:cs="Arial" w:ascii="Arial" w:hAnsi="Arial"/>
                <w:sz w:val="24"/>
                <w:szCs w:val="24"/>
              </w:rPr>
              <w:t>ALAMAT</w:t>
            </w:r>
            <w:r>
              <w:rPr>
                <w:rFonts w:eastAsia="Arial" w:cs="Arial" w:ascii="Arial" w:hAnsi="Arial"/>
                <w:sz w:val="24"/>
                <w:szCs w:val="24"/>
              </w:rPr>
              <w:t>_PERUSAHAAN}</w:t>
            </w:r>
          </w:p>
          <w:p>
            <w:pPr>
              <w:pStyle w:val="normal1"/>
              <w:tabs>
                <w:tab w:val="clear" w:pos="720"/>
                <w:tab w:val="left" w:pos="1098" w:leader="none"/>
                <w:tab w:val="left" w:pos="1240" w:leader="none"/>
              </w:tabs>
              <w:ind w:hanging="1134" w:left="1276"/>
              <w:rPr>
                <w:rFonts w:ascii="Arial" w:hAnsi="Arial" w:eastAsia="Arial" w:cs="Arial"/>
                <w:sz w:val="24"/>
                <w:szCs w:val="24"/>
              </w:rPr>
            </w:pPr>
            <w:r>
              <w:rPr>
                <w:rFonts w:eastAsia="Arial" w:cs="Arial" w:ascii="Arial" w:hAnsi="Arial"/>
                <w:sz w:val="24"/>
                <w:szCs w:val="24"/>
              </w:rPr>
            </w:r>
          </w:p>
        </w:tc>
      </w:tr>
      <w:tr>
        <w:trPr>
          <w:trHeight w:val="860" w:hRule="atLeast"/>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Wakil Sah Para Pihak</w:t>
            </w:r>
          </w:p>
        </w:tc>
        <w:tc>
          <w:tcPr>
            <w:tcW w:w="2950" w:type="dxa"/>
            <w:tcBorders/>
            <w:tcMar>
              <w:left w:w="0" w:type="dxa"/>
              <w:right w:w="0" w:type="dxa"/>
            </w:tcMar>
          </w:tcPr>
          <w:p>
            <w:pPr>
              <w:pStyle w:val="normal1"/>
              <w:ind w:firstLine="147"/>
              <w:rPr>
                <w:rFonts w:ascii="Arial" w:hAnsi="Arial" w:eastAsia="Arial" w:cs="Arial"/>
                <w:sz w:val="24"/>
                <w:szCs w:val="24"/>
              </w:rPr>
            </w:pPr>
            <w:r>
              <w:rPr>
                <w:rFonts w:eastAsia="Arial" w:cs="Arial" w:ascii="Arial" w:hAnsi="Arial"/>
                <w:sz w:val="24"/>
                <w:szCs w:val="24"/>
              </w:rPr>
              <w:t>Wakil Sah Para Pihak sebagai berikut:</w:t>
            </w:r>
          </w:p>
          <w:p>
            <w:pPr>
              <w:pStyle w:val="normal1"/>
              <w:tabs>
                <w:tab w:val="clear" w:pos="720"/>
                <w:tab w:val="left" w:pos="2265" w:leader="none"/>
              </w:tabs>
              <w:ind w:firstLine="147"/>
              <w:rPr>
                <w:rFonts w:ascii="Arial" w:hAnsi="Arial" w:eastAsia="Arial" w:cs="Arial"/>
                <w:sz w:val="24"/>
                <w:szCs w:val="24"/>
              </w:rPr>
            </w:pPr>
            <w:r>
              <w:rPr>
                <w:rFonts w:eastAsia="Arial" w:cs="Arial" w:ascii="Arial" w:hAnsi="Arial"/>
                <w:sz w:val="24"/>
                <w:szCs w:val="24"/>
              </w:rPr>
              <w:t>Untuk PPK</w:t>
              <w:tab/>
              <w:t>: SUNGEB, S.Sos</w:t>
            </w:r>
          </w:p>
          <w:p>
            <w:pPr>
              <w:pStyle w:val="normal1"/>
              <w:keepNext w:val="false"/>
              <w:keepLines w:val="false"/>
              <w:widowControl/>
              <w:pBdr/>
              <w:shd w:val="clear" w:fill="auto"/>
              <w:tabs>
                <w:tab w:val="clear" w:pos="720"/>
                <w:tab w:val="left" w:pos="2265" w:leader="none"/>
              </w:tabs>
              <w:spacing w:lineRule="auto" w:line="240" w:before="0" w:after="0"/>
              <w:ind w:firstLine="147" w:left="0" w:right="0"/>
              <w:jc w:val="left"/>
              <w:rPr>
                <w:rFonts w:ascii="Arial" w:hAnsi="Arial" w:eastAsia="Arial" w:cs="Arial"/>
                <w:sz w:val="24"/>
                <w:szCs w:val="24"/>
              </w:rPr>
            </w:pPr>
            <w:r>
              <w:rPr>
                <w:rFonts w:eastAsia="Arial" w:cs="Arial" w:ascii="Arial" w:hAnsi="Arial"/>
                <w:sz w:val="24"/>
                <w:szCs w:val="24"/>
              </w:rPr>
              <w:t>Untuk Penyedia</w:t>
              <w:tab/>
              <w:t xml:space="preserve">: </w:t>
            </w:r>
            <w:r>
              <w:rPr>
                <w:rFonts w:eastAsia="Arial" w:cs="Arial" w:ascii="Arial" w:hAnsi="Arial"/>
                <w:sz w:val="24"/>
                <w:szCs w:val="24"/>
              </w:rPr>
              <w:t>${NAMA_DIREKTUR}</w:t>
            </w:r>
          </w:p>
          <w:p>
            <w:pPr>
              <w:pStyle w:val="normal1"/>
              <w:jc w:val="center"/>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Tanggal Berlaku Kontrak</w:t>
            </w:r>
          </w:p>
          <w:p>
            <w:pPr>
              <w:pStyle w:val="normal1"/>
              <w:rPr>
                <w:rFonts w:ascii="Arial" w:hAnsi="Arial" w:eastAsia="Arial" w:cs="Arial"/>
                <w:sz w:val="24"/>
                <w:szCs w:val="24"/>
              </w:rPr>
            </w:pPr>
            <w:r>
              <w:rPr>
                <w:rFonts w:eastAsia="Arial" w:cs="Arial" w:ascii="Arial" w:hAnsi="Arial"/>
                <w:sz w:val="24"/>
                <w:szCs w:val="24"/>
              </w:rPr>
            </w:r>
          </w:p>
        </w:tc>
        <w:tc>
          <w:tcPr>
            <w:tcW w:w="2950" w:type="dxa"/>
            <w:tcBorders/>
            <w:tcMar>
              <w:left w:w="0" w:type="dxa"/>
              <w:right w:w="0" w:type="dxa"/>
            </w:tcMar>
          </w:tcPr>
          <w:p>
            <w:pPr>
              <w:pStyle w:val="normal1"/>
              <w:ind w:firstLine="147"/>
              <w:rPr>
                <w:rFonts w:ascii="Arial" w:hAnsi="Arial" w:eastAsia="Arial" w:cs="Arial"/>
                <w:sz w:val="24"/>
                <w:szCs w:val="24"/>
              </w:rPr>
            </w:pPr>
            <w:r>
              <w:rPr>
                <w:rFonts w:eastAsia="Arial" w:cs="Arial" w:ascii="Arial" w:hAnsi="Arial"/>
                <w:sz w:val="24"/>
                <w:szCs w:val="24"/>
              </w:rPr>
              <w:t>Kontrak mulai berlaku terhitung sejak:</w:t>
            </w:r>
          </w:p>
          <w:p>
            <w:pPr>
              <w:pStyle w:val="normal1"/>
              <w:widowControl w:val="false"/>
              <w:ind w:hanging="4958" w:left="5100"/>
              <w:rPr>
                <w:rFonts w:ascii="Arial" w:hAnsi="Arial" w:eastAsia="Arial" w:cs="Arial"/>
                <w:b/>
                <w:sz w:val="24"/>
                <w:szCs w:val="24"/>
              </w:rPr>
            </w:pPr>
            <w:r>
              <w:rPr>
                <w:rFonts w:eastAsia="Arial" w:cs="Arial" w:ascii="Arial" w:hAnsi="Arial"/>
                <w:color w:val="222222"/>
                <w:sz w:val="24"/>
                <w:szCs w:val="24"/>
                <w:highlight w:val="white"/>
              </w:rPr>
              <w:t>${</w:t>
            </w:r>
            <w:r>
              <w:rPr>
                <w:rFonts w:eastAsia="Arial" w:cs="Arial" w:ascii="Arial" w:hAnsi="Arial"/>
                <w:color w:val="222222"/>
                <w:sz w:val="24"/>
                <w:szCs w:val="24"/>
                <w:highlight w:val="white"/>
              </w:rPr>
              <w:t>TGL</w:t>
            </w:r>
            <w:r>
              <w:rPr>
                <w:rFonts w:eastAsia="Arial" w:cs="Arial" w:ascii="Arial" w:hAnsi="Arial"/>
                <w:color w:val="222222"/>
                <w:sz w:val="24"/>
                <w:szCs w:val="24"/>
                <w:highlight w:val="white"/>
              </w:rPr>
              <w:t>_</w:t>
            </w:r>
            <w:r>
              <w:rPr>
                <w:rFonts w:eastAsia="Arial" w:cs="Arial" w:ascii="Arial" w:hAnsi="Arial"/>
                <w:color w:val="222222"/>
                <w:sz w:val="24"/>
                <w:szCs w:val="24"/>
                <w:highlight w:val="white"/>
              </w:rPr>
              <w:t>KONTRAK</w:t>
            </w:r>
            <w:r>
              <w:rPr>
                <w:rFonts w:eastAsia="Arial" w:cs="Arial" w:ascii="Arial" w:hAnsi="Arial"/>
                <w:color w:val="222222"/>
                <w:sz w:val="24"/>
                <w:szCs w:val="24"/>
                <w:highlight w:val="white"/>
              </w:rPr>
              <w:t>}</w:t>
            </w:r>
            <w:r>
              <w:rPr>
                <w:rFonts w:eastAsia="Arial" w:cs="Arial" w:ascii="Arial" w:hAnsi="Arial"/>
                <w:color w:val="222222"/>
                <w:sz w:val="24"/>
                <w:szCs w:val="24"/>
                <w:highlight w:val="white"/>
              </w:rPr>
              <w:t xml:space="preserve"> - &lt;&lt;AK</w:t>
            </w:r>
            <w:r>
              <w:rPr>
                <w:rFonts w:eastAsia="Arial" w:cs="Arial" w:ascii="Arial" w:hAnsi="Arial"/>
                <w:color w:val="222222"/>
                <w:sz w:val="24"/>
                <w:szCs w:val="24"/>
                <w:highlight w:val="white"/>
              </w:rPr>
              <w:t>${AK</w:t>
            </w:r>
            <w:r>
              <w:rPr>
                <w:rFonts w:eastAsia="Arial" w:cs="Arial" w:ascii="Arial" w:hAnsi="Arial"/>
                <w:color w:val="222222"/>
                <w:sz w:val="24"/>
                <w:szCs w:val="24"/>
                <w:highlight w:val="white"/>
              </w:rPr>
              <w:t>HIR</w:t>
            </w:r>
            <w:r>
              <w:rPr>
                <w:rFonts w:eastAsia="Arial" w:cs="Arial" w:ascii="Arial" w:hAnsi="Arial"/>
                <w:color w:val="222222"/>
                <w:sz w:val="24"/>
                <w:szCs w:val="24"/>
                <w:highlight w:val="white"/>
              </w:rPr>
              <w:t>_</w:t>
            </w:r>
            <w:r>
              <w:rPr>
                <w:rFonts w:eastAsia="Arial" w:cs="Arial" w:ascii="Arial" w:hAnsi="Arial"/>
                <w:color w:val="222222"/>
                <w:sz w:val="24"/>
                <w:szCs w:val="24"/>
                <w:highlight w:val="white"/>
              </w:rPr>
              <w:t>KONTRA</w:t>
            </w:r>
            <w:r>
              <w:rPr>
                <w:rFonts w:eastAsia="Arial" w:cs="Arial" w:ascii="Arial" w:hAnsi="Arial"/>
                <w:color w:val="222222"/>
                <w:sz w:val="24"/>
                <w:szCs w:val="24"/>
                <w:highlight w:val="white"/>
              </w:rPr>
              <w:t>K}</w:t>
            </w:r>
          </w:p>
          <w:p>
            <w:pPr>
              <w:pStyle w:val="normal1"/>
              <w:jc w:val="center"/>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Waktu dimulainya pekerjaan</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Pekerjaan Pengadaan barang mulai dilaksanakan terhitung sejak tanggal Surat Pesanan (SP)</w:t>
            </w:r>
          </w:p>
          <w:p>
            <w:pPr>
              <w:pStyle w:val="normal1"/>
              <w:jc w:val="center"/>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Kerjasama Antara Penyedia dan Sub Penyedia</w:t>
            </w:r>
          </w:p>
          <w:p>
            <w:pPr>
              <w:pStyle w:val="normal1"/>
              <w:rPr>
                <w:rFonts w:ascii="Arial" w:hAnsi="Arial" w:eastAsia="Arial" w:cs="Arial"/>
                <w:sz w:val="24"/>
                <w:szCs w:val="24"/>
              </w:rPr>
            </w:pPr>
            <w:r>
              <w:rPr>
                <w:rFonts w:eastAsia="Arial" w:cs="Arial" w:ascii="Arial" w:hAnsi="Arial"/>
                <w:sz w:val="24"/>
                <w:szCs w:val="24"/>
              </w:rPr>
            </w:r>
          </w:p>
        </w:tc>
        <w:tc>
          <w:tcPr>
            <w:tcW w:w="2950" w:type="dxa"/>
            <w:tcBorders/>
            <w:tcMar>
              <w:left w:w="0" w:type="dxa"/>
              <w:right w:w="0" w:type="dxa"/>
            </w:tcMar>
          </w:tcPr>
          <w:p>
            <w:pPr>
              <w:pStyle w:val="normal1"/>
              <w:numPr>
                <w:ilvl w:val="2"/>
                <w:numId w:val="2"/>
              </w:numPr>
              <w:ind w:hanging="453" w:left="600" w:right="180"/>
              <w:jc w:val="both"/>
              <w:rPr>
                <w:rFonts w:ascii="Arial" w:hAnsi="Arial" w:eastAsia="Arial" w:cs="Arial"/>
                <w:sz w:val="24"/>
                <w:szCs w:val="24"/>
              </w:rPr>
            </w:pPr>
            <w:r>
              <w:rPr>
                <w:rFonts w:eastAsia="Arial" w:cs="Arial" w:ascii="Arial" w:hAnsi="Arial"/>
                <w:sz w:val="24"/>
                <w:szCs w:val="24"/>
              </w:rPr>
              <w:t>Penyedia harus bekerja sama dengan penyedia Usaha Mikro dan Usaha Kecil serta koperasi kecil (YA/TIDAK)</w:t>
            </w:r>
          </w:p>
          <w:p>
            <w:pPr>
              <w:pStyle w:val="normal1"/>
              <w:numPr>
                <w:ilvl w:val="2"/>
                <w:numId w:val="2"/>
              </w:numPr>
              <w:ind w:hanging="453" w:left="600" w:right="180"/>
              <w:jc w:val="both"/>
              <w:rPr>
                <w:rFonts w:ascii="Arial" w:hAnsi="Arial" w:eastAsia="Arial" w:cs="Arial"/>
                <w:sz w:val="24"/>
                <w:szCs w:val="24"/>
              </w:rPr>
            </w:pPr>
            <w:r>
              <w:rPr>
                <w:rFonts w:eastAsia="Arial" w:cs="Arial" w:ascii="Arial" w:hAnsi="Arial"/>
                <w:sz w:val="24"/>
                <w:szCs w:val="24"/>
              </w:rPr>
              <w:t>Penyedia dilarang untuk mensubkontrakkan pekerjaan kecuali mendapat persetujuan dari Pejabat Pembuat Komitmen (PPK).</w:t>
            </w:r>
          </w:p>
          <w:p>
            <w:pPr>
              <w:pStyle w:val="normal1"/>
              <w:jc w:val="center"/>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 xml:space="preserve">Standar </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Penyedia harus menyediakan barang yang telah memenuhi minimal standar  SNI.</w:t>
            </w:r>
          </w:p>
          <w:p>
            <w:pPr>
              <w:pStyle w:val="normal1"/>
              <w:ind w:hanging="0" w:left="147"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Inspeksi Pabrikasi</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PPK atau Tim Inspeksi yang ditunjuk PPK melakukan inspeksi atas proses pabrikasi barang/ peralatan khusus pada waktu ................ setelah penandatangan kontrak. (tidak perlu)</w:t>
            </w:r>
          </w:p>
          <w:p>
            <w:pPr>
              <w:pStyle w:val="normal1"/>
              <w:ind w:hanging="0" w:left="147"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rFonts w:ascii="Cambria" w:hAnsi="Cambria" w:eastAsia="Cambria" w:cs="Cambria"/>
                <w:sz w:val="24"/>
                <w:szCs w:val="24"/>
              </w:rPr>
            </w:pPr>
            <w:r>
              <w:rPr>
                <w:rFonts w:eastAsia="Arial" w:cs="Arial" w:ascii="Arial" w:hAnsi="Arial"/>
                <w:sz w:val="24"/>
                <w:szCs w:val="24"/>
              </w:rPr>
              <w:t>Pengepakan</w:t>
            </w:r>
            <w:r>
              <w:rPr>
                <w:rFonts w:eastAsia="Arial" w:cs="Arial" w:ascii="Arial" w:hAnsi="Arial"/>
                <w:b/>
                <w:sz w:val="24"/>
                <w:szCs w:val="24"/>
              </w:rPr>
              <w:t xml:space="preserve"> </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Pengepakan, penandaan dan penyertaan dokumen dalam dan di luar paket Barang harus dilakukan sebagai berikut : pengepakan standar pabrik.</w:t>
            </w:r>
          </w:p>
          <w:p>
            <w:pPr>
              <w:pStyle w:val="normal1"/>
              <w:ind w:hanging="0" w:left="147" w:right="-72"/>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Pengiriman</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Rincian pengiriman dan dokumen terkait lainnya yang harus diserahkan oleh Penyedia adalah : daftar kuantitas dan spesifikasi teknis barang.</w:t>
            </w:r>
          </w:p>
          <w:p>
            <w:pPr>
              <w:pStyle w:val="normal1"/>
              <w:ind w:hanging="0" w:left="147" w:right="180"/>
              <w:jc w:val="both"/>
              <w:rPr>
                <w:rFonts w:ascii="Arial" w:hAnsi="Arial" w:eastAsia="Arial" w:cs="Arial"/>
                <w:sz w:val="24"/>
                <w:szCs w:val="24"/>
              </w:rPr>
            </w:pPr>
            <w:r>
              <w:rPr>
                <w:rFonts w:eastAsia="Arial" w:cs="Arial" w:ascii="Arial" w:hAnsi="Arial"/>
                <w:sz w:val="24"/>
                <w:szCs w:val="24"/>
              </w:rPr>
              <w:t xml:space="preserve">Dokumen tersebut diatas harus sudah diterima oleh PPK sebelum serah terima Barang. Jika dokumen tidak diterima maka Penyedia bertanggung jawab atas setiap biaya yang diakibatkannya. </w:t>
            </w:r>
          </w:p>
          <w:p>
            <w:pPr>
              <w:pStyle w:val="normal1"/>
              <w:ind w:right="-72"/>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Asuransi</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 xml:space="preserve">Pertanggungan asuransi dilakukan sesuai dengan ketentuan </w:t>
            </w:r>
            <w:r>
              <w:rPr>
                <w:rFonts w:eastAsia="Arial" w:cs="Arial" w:ascii="Arial" w:hAnsi="Arial"/>
                <w:i/>
                <w:sz w:val="24"/>
                <w:szCs w:val="24"/>
              </w:rPr>
              <w:t>Incoterms</w:t>
            </w:r>
            <w:r>
              <w:rPr>
                <w:rFonts w:eastAsia="Arial" w:cs="Arial" w:ascii="Arial" w:hAnsi="Arial"/>
                <w:sz w:val="24"/>
                <w:szCs w:val="24"/>
              </w:rPr>
              <w:t xml:space="preserve">. </w:t>
            </w:r>
          </w:p>
          <w:p>
            <w:pPr>
              <w:pStyle w:val="normal1"/>
              <w:ind w:hanging="0" w:left="147" w:right="180"/>
              <w:jc w:val="both"/>
              <w:rPr>
                <w:rFonts w:ascii="Arial" w:hAnsi="Arial" w:eastAsia="Arial" w:cs="Arial"/>
                <w:sz w:val="24"/>
                <w:szCs w:val="24"/>
              </w:rPr>
            </w:pPr>
            <w:r>
              <w:rPr>
                <w:rFonts w:eastAsia="Arial" w:cs="Arial" w:ascii="Arial" w:hAnsi="Arial"/>
                <w:sz w:val="24"/>
                <w:szCs w:val="24"/>
              </w:rPr>
              <w:t xml:space="preserve">Jika tidak sesuai dengan ketentuan </w:t>
            </w:r>
            <w:r>
              <w:rPr>
                <w:rFonts w:eastAsia="Arial" w:cs="Arial" w:ascii="Arial" w:hAnsi="Arial"/>
                <w:i/>
                <w:sz w:val="24"/>
                <w:szCs w:val="24"/>
              </w:rPr>
              <w:t>Incoterms</w:t>
            </w:r>
            <w:r>
              <w:rPr>
                <w:rFonts w:eastAsia="Arial" w:cs="Arial" w:ascii="Arial" w:hAnsi="Arial"/>
                <w:sz w:val="24"/>
                <w:szCs w:val="24"/>
              </w:rPr>
              <w:t xml:space="preserve"> maka pertanggungan asuransi harus  meliputi : (tidak dipersyaratkan)</w:t>
            </w:r>
          </w:p>
          <w:p>
            <w:pPr>
              <w:pStyle w:val="normal1"/>
              <w:ind w:hanging="0" w:left="507"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Transportasi</w:t>
            </w:r>
          </w:p>
        </w:tc>
        <w:tc>
          <w:tcPr>
            <w:tcW w:w="2950" w:type="dxa"/>
            <w:tcBorders/>
            <w:tcMar>
              <w:left w:w="0" w:type="dxa"/>
              <w:right w:w="0" w:type="dxa"/>
            </w:tcMar>
          </w:tcPr>
          <w:p>
            <w:pPr>
              <w:pStyle w:val="normal1"/>
              <w:numPr>
                <w:ilvl w:val="0"/>
                <w:numId w:val="39"/>
              </w:numPr>
              <w:ind w:hanging="360" w:left="507" w:right="180"/>
              <w:jc w:val="both"/>
              <w:rPr>
                <w:rFonts w:ascii="Arial" w:hAnsi="Arial" w:eastAsia="Arial" w:cs="Arial"/>
                <w:i/>
                <w:i/>
                <w:sz w:val="24"/>
                <w:szCs w:val="24"/>
              </w:rPr>
            </w:pPr>
            <w:r>
              <w:rPr>
                <w:rFonts w:eastAsia="Arial" w:cs="Arial" w:ascii="Arial" w:hAnsi="Arial"/>
                <w:sz w:val="24"/>
                <w:szCs w:val="24"/>
              </w:rPr>
              <w:t>Barang harus diangkut sampai dengan Tempat Tujuan Akhir.</w:t>
            </w:r>
          </w:p>
          <w:p>
            <w:pPr>
              <w:pStyle w:val="normal1"/>
              <w:numPr>
                <w:ilvl w:val="0"/>
                <w:numId w:val="39"/>
              </w:numPr>
              <w:ind w:hanging="360" w:left="507" w:right="180"/>
              <w:jc w:val="both"/>
              <w:rPr>
                <w:rFonts w:ascii="Arial" w:hAnsi="Arial" w:eastAsia="Arial" w:cs="Arial"/>
                <w:i/>
                <w:i/>
                <w:sz w:val="24"/>
                <w:szCs w:val="24"/>
              </w:rPr>
            </w:pPr>
            <w:r>
              <w:rPr>
                <w:rFonts w:eastAsia="Arial" w:cs="Arial" w:ascii="Arial" w:hAnsi="Arial"/>
                <w:sz w:val="24"/>
                <w:szCs w:val="24"/>
              </w:rPr>
              <w:t>Penyedia menggunakan  transportasi untuk pengiriman barang melalui darat.</w:t>
            </w:r>
          </w:p>
          <w:p>
            <w:pPr>
              <w:pStyle w:val="normal1"/>
              <w:rPr>
                <w:rFonts w:ascii="Arial" w:hAnsi="Arial" w:eastAsia="Arial" w:cs="Arial"/>
                <w:i/>
                <w:i/>
                <w:sz w:val="24"/>
                <w:szCs w:val="24"/>
              </w:rPr>
            </w:pPr>
            <w:r>
              <w:rPr>
                <w:rFonts w:eastAsia="Arial" w:cs="Arial" w:ascii="Arial" w:hAnsi="Arial"/>
                <w:i/>
                <w:sz w:val="24"/>
                <w:szCs w:val="24"/>
              </w:rPr>
            </w:r>
          </w:p>
        </w:tc>
      </w:tr>
      <w:tr>
        <w:trPr/>
        <w:tc>
          <w:tcPr>
            <w:tcW w:w="2950" w:type="dxa"/>
            <w:tcBorders/>
          </w:tcPr>
          <w:p>
            <w:pPr>
              <w:pStyle w:val="normal1"/>
              <w:widowControl w:val="false"/>
              <w:pBdr/>
              <w:spacing w:lineRule="auto" w:line="276"/>
              <w:rPr>
                <w:rFonts w:ascii="Arial" w:hAnsi="Arial" w:eastAsia="Arial" w:cs="Arial"/>
                <w:i/>
                <w:i/>
                <w:sz w:val="24"/>
                <w:szCs w:val="24"/>
              </w:rPr>
            </w:pPr>
            <w:r>
              <w:rPr>
                <w:rFonts w:eastAsia="Arial" w:cs="Arial" w:ascii="Arial" w:hAnsi="Arial"/>
                <w:i/>
                <w:sz w:val="24"/>
                <w:szCs w:val="24"/>
              </w:rPr>
            </w:r>
          </w:p>
        </w:tc>
        <w:tc>
          <w:tcPr>
            <w:tcW w:w="2950" w:type="dxa"/>
            <w:gridSpan w:val="2"/>
            <w:tcBorders/>
            <w:tcMar>
              <w:left w:w="0" w:type="dxa"/>
              <w:right w:w="0" w:type="dxa"/>
            </w:tcMar>
          </w:tcPr>
          <w:p>
            <w:pPr>
              <w:pStyle w:val="normal1"/>
              <w:numPr>
                <w:ilvl w:val="0"/>
                <w:numId w:val="40"/>
              </w:numPr>
              <w:ind w:hanging="426" w:left="426"/>
              <w:jc w:val="both"/>
              <w:rPr>
                <w:rFonts w:ascii="Cambria" w:hAnsi="Cambria" w:eastAsia="Cambria" w:cs="Cambria"/>
                <w:sz w:val="24"/>
                <w:szCs w:val="24"/>
              </w:rPr>
            </w:pPr>
            <w:r>
              <w:rPr>
                <w:rFonts w:eastAsia="Arial" w:cs="Arial" w:ascii="Arial" w:hAnsi="Arial"/>
                <w:sz w:val="24"/>
                <w:szCs w:val="24"/>
              </w:rPr>
              <w:t>Serah</w:t>
            </w:r>
            <w:r>
              <w:rPr>
                <w:rFonts w:eastAsia="Arial" w:cs="Arial" w:ascii="Arial" w:hAnsi="Arial"/>
                <w:b/>
                <w:sz w:val="24"/>
                <w:szCs w:val="24"/>
              </w:rPr>
              <w:t xml:space="preserve"> </w:t>
            </w:r>
            <w:r>
              <w:rPr>
                <w:rFonts w:eastAsia="Arial" w:cs="Arial" w:ascii="Arial" w:hAnsi="Arial"/>
                <w:sz w:val="24"/>
                <w:szCs w:val="24"/>
              </w:rPr>
              <w:t>Terima</w:t>
            </w:r>
          </w:p>
        </w:tc>
        <w:tc>
          <w:tcPr>
            <w:tcW w:w="2950" w:type="dxa"/>
            <w:tcBorders/>
            <w:tcMar>
              <w:left w:w="0" w:type="dxa"/>
              <w:right w:w="0" w:type="dxa"/>
            </w:tcMar>
          </w:tcPr>
          <w:p>
            <w:pPr>
              <w:pStyle w:val="normal1"/>
              <w:ind w:hanging="0" w:left="200" w:right="180"/>
              <w:jc w:val="both"/>
              <w:rPr>
                <w:rFonts w:ascii="Arial" w:hAnsi="Arial" w:eastAsia="Arial" w:cs="Arial"/>
                <w:i/>
                <w:i/>
                <w:sz w:val="24"/>
                <w:szCs w:val="24"/>
              </w:rPr>
            </w:pPr>
            <w:r>
              <w:rPr>
                <w:rFonts w:eastAsia="Arial" w:cs="Arial" w:ascii="Arial" w:hAnsi="Arial"/>
                <w:sz w:val="24"/>
                <w:szCs w:val="24"/>
              </w:rPr>
              <w:t xml:space="preserve">Serah terima dilakukan pada : </w:t>
            </w:r>
            <w:r>
              <w:rPr>
                <w:rFonts w:eastAsia="Arial" w:cs="Arial" w:ascii="Arial" w:hAnsi="Arial"/>
                <w:i/>
                <w:sz w:val="24"/>
                <w:szCs w:val="24"/>
              </w:rPr>
              <w:t>Masing-masing sekolah penerima bantuan.</w:t>
            </w:r>
          </w:p>
          <w:p>
            <w:pPr>
              <w:pStyle w:val="normal1"/>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rFonts w:ascii="Cambria" w:hAnsi="Cambria" w:eastAsia="Cambria" w:cs="Cambria"/>
                <w:sz w:val="24"/>
                <w:szCs w:val="24"/>
              </w:rPr>
            </w:pPr>
            <w:r>
              <w:rPr>
                <w:rFonts w:eastAsia="Arial" w:cs="Arial" w:ascii="Arial" w:hAnsi="Arial"/>
                <w:sz w:val="24"/>
                <w:szCs w:val="24"/>
              </w:rPr>
              <w:t>Pemeriksaan</w:t>
            </w:r>
            <w:r>
              <w:rPr>
                <w:rFonts w:eastAsia="Arial" w:cs="Arial" w:ascii="Arial" w:hAnsi="Arial"/>
                <w:b/>
                <w:sz w:val="24"/>
                <w:szCs w:val="24"/>
              </w:rPr>
              <w:t xml:space="preserve"> </w:t>
            </w:r>
            <w:r>
              <w:rPr>
                <w:rFonts w:eastAsia="Arial" w:cs="Arial" w:ascii="Arial" w:hAnsi="Arial"/>
                <w:sz w:val="24"/>
                <w:szCs w:val="24"/>
              </w:rPr>
              <w:t>dan</w:t>
            </w:r>
            <w:r>
              <w:rPr>
                <w:rFonts w:eastAsia="Arial" w:cs="Arial" w:ascii="Arial" w:hAnsi="Arial"/>
                <w:b/>
                <w:sz w:val="24"/>
                <w:szCs w:val="24"/>
              </w:rPr>
              <w:t xml:space="preserve"> </w:t>
            </w:r>
            <w:r>
              <w:rPr>
                <w:rFonts w:eastAsia="Arial" w:cs="Arial" w:ascii="Arial" w:hAnsi="Arial"/>
                <w:sz w:val="24"/>
                <w:szCs w:val="24"/>
              </w:rPr>
              <w:t>Pengujian</w:t>
            </w:r>
          </w:p>
        </w:tc>
        <w:tc>
          <w:tcPr>
            <w:tcW w:w="2950" w:type="dxa"/>
            <w:tcBorders/>
            <w:tcMar>
              <w:left w:w="0" w:type="dxa"/>
              <w:right w:w="0" w:type="dxa"/>
            </w:tcMar>
          </w:tcPr>
          <w:p>
            <w:pPr>
              <w:pStyle w:val="normal1"/>
              <w:numPr>
                <w:ilvl w:val="3"/>
                <w:numId w:val="55"/>
              </w:numPr>
              <w:ind w:hanging="360" w:left="507" w:right="180"/>
              <w:jc w:val="both"/>
              <w:rPr>
                <w:rFonts w:ascii="Arial" w:hAnsi="Arial" w:eastAsia="Arial" w:cs="Arial"/>
                <w:sz w:val="24"/>
                <w:szCs w:val="24"/>
              </w:rPr>
            </w:pPr>
            <w:r>
              <w:rPr>
                <w:rFonts w:eastAsia="Arial" w:cs="Arial" w:ascii="Arial" w:hAnsi="Arial"/>
                <w:sz w:val="24"/>
                <w:szCs w:val="24"/>
              </w:rPr>
              <w:t>Pemeriksaan dan pengujian yang dilaksanakan adalah pengujian terhadap fungsi dan kegunaan dari barang tersebut apakah sudah sesuai.</w:t>
            </w:r>
          </w:p>
          <w:p>
            <w:pPr>
              <w:pStyle w:val="normal1"/>
              <w:numPr>
                <w:ilvl w:val="3"/>
                <w:numId w:val="55"/>
              </w:numPr>
              <w:ind w:hanging="360" w:left="507" w:right="180"/>
              <w:jc w:val="both"/>
              <w:rPr>
                <w:rFonts w:ascii="Arial" w:hAnsi="Arial" w:eastAsia="Arial" w:cs="Arial"/>
                <w:sz w:val="24"/>
                <w:szCs w:val="24"/>
              </w:rPr>
            </w:pPr>
            <w:r>
              <w:rPr>
                <w:rFonts w:eastAsia="Arial" w:cs="Arial" w:ascii="Arial" w:hAnsi="Arial"/>
                <w:sz w:val="24"/>
                <w:szCs w:val="24"/>
              </w:rPr>
              <w:t>Pemeriksaan dan pengujian dilaksanakan di: tempat yang ditentukan oleh Pejabat Pembuat Komitmen Dinas Pendidikan dan Kebudayaan Kabupaten Cilacap.</w:t>
            </w:r>
          </w:p>
          <w:p>
            <w:pPr>
              <w:pStyle w:val="normal1"/>
              <w:ind w:right="180"/>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Incoterms</w:t>
            </w:r>
          </w:p>
        </w:tc>
        <w:tc>
          <w:tcPr>
            <w:tcW w:w="2950" w:type="dxa"/>
            <w:tcBorders/>
            <w:tcMar>
              <w:left w:w="0" w:type="dxa"/>
              <w:right w:w="0" w:type="dxa"/>
            </w:tcMar>
          </w:tcPr>
          <w:p>
            <w:pPr>
              <w:pStyle w:val="normal1"/>
              <w:ind w:hanging="453" w:left="600" w:right="180"/>
              <w:jc w:val="both"/>
              <w:rPr>
                <w:rFonts w:ascii="Arial" w:hAnsi="Arial" w:eastAsia="Arial" w:cs="Arial"/>
                <w:sz w:val="24"/>
                <w:szCs w:val="24"/>
              </w:rPr>
            </w:pPr>
            <w:r>
              <w:rPr>
                <w:rFonts w:eastAsia="Arial" w:cs="Arial" w:ascii="Arial" w:hAnsi="Arial"/>
                <w:sz w:val="24"/>
                <w:szCs w:val="24"/>
              </w:rPr>
              <w:t>Edisi Incoterms yang digunakan adalah (tidak perlu)</w:t>
            </w:r>
          </w:p>
          <w:p>
            <w:pPr>
              <w:pStyle w:val="normal1"/>
              <w:ind w:hanging="567"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sz w:val="24"/>
                <w:szCs w:val="24"/>
              </w:rPr>
            </w:pPr>
            <w:r>
              <w:rPr>
                <w:rFonts w:eastAsia="Arial" w:cs="Arial" w:ascii="Arial" w:hAnsi="Arial"/>
                <w:sz w:val="24"/>
                <w:szCs w:val="24"/>
              </w:rPr>
              <w:t>Garansi</w:t>
            </w:r>
          </w:p>
        </w:tc>
        <w:tc>
          <w:tcPr>
            <w:tcW w:w="2950" w:type="dxa"/>
            <w:tcBorders/>
            <w:tcMar>
              <w:left w:w="0" w:type="dxa"/>
              <w:right w:w="0" w:type="dxa"/>
            </w:tcMar>
          </w:tcPr>
          <w:p>
            <w:pPr>
              <w:pStyle w:val="normal1"/>
              <w:numPr>
                <w:ilvl w:val="0"/>
                <w:numId w:val="27"/>
              </w:numPr>
              <w:ind w:hanging="360" w:left="507" w:right="180"/>
              <w:jc w:val="both"/>
              <w:rPr>
                <w:rFonts w:ascii="Arial" w:hAnsi="Arial" w:eastAsia="Arial" w:cs="Arial"/>
                <w:sz w:val="24"/>
                <w:szCs w:val="24"/>
              </w:rPr>
            </w:pPr>
            <w:r>
              <w:rPr>
                <w:rFonts w:eastAsia="Arial" w:cs="Arial" w:ascii="Arial" w:hAnsi="Arial"/>
                <w:sz w:val="24"/>
                <w:szCs w:val="24"/>
              </w:rPr>
              <w:t>Masa Tanggung Jawab Cacat Mutu/Garansi berlaku selama: 1 (satu) tahun</w:t>
            </w:r>
          </w:p>
          <w:p>
            <w:pPr>
              <w:pStyle w:val="normal1"/>
              <w:numPr>
                <w:ilvl w:val="0"/>
                <w:numId w:val="27"/>
              </w:numPr>
              <w:ind w:hanging="360" w:left="507" w:right="180"/>
              <w:jc w:val="both"/>
              <w:rPr>
                <w:rFonts w:ascii="Arial" w:hAnsi="Arial" w:eastAsia="Arial" w:cs="Arial"/>
                <w:sz w:val="24"/>
                <w:szCs w:val="24"/>
              </w:rPr>
            </w:pPr>
            <w:r>
              <w:rPr>
                <w:rFonts w:eastAsia="Arial" w:cs="Arial" w:ascii="Arial" w:hAnsi="Arial"/>
                <w:sz w:val="24"/>
                <w:szCs w:val="24"/>
              </w:rPr>
              <w:t>Masa layanan purnajual berlaku selama 1 (satu) tahun  setelah serah terima barang.</w:t>
            </w:r>
          </w:p>
          <w:p>
            <w:pPr>
              <w:pStyle w:val="normal1"/>
              <w:ind w:hanging="567"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rFonts w:ascii="Cambria" w:hAnsi="Cambria" w:eastAsia="Cambria" w:cs="Cambria"/>
                <w:sz w:val="24"/>
                <w:szCs w:val="24"/>
              </w:rPr>
            </w:pPr>
            <w:r>
              <w:rPr>
                <w:rFonts w:eastAsia="Arial" w:cs="Arial" w:ascii="Arial" w:hAnsi="Arial"/>
                <w:sz w:val="24"/>
                <w:szCs w:val="24"/>
              </w:rPr>
              <w:t>Pedoman</w:t>
            </w:r>
            <w:r>
              <w:rPr>
                <w:rFonts w:eastAsia="Arial" w:cs="Arial" w:ascii="Arial" w:hAnsi="Arial"/>
                <w:b/>
                <w:sz w:val="24"/>
                <w:szCs w:val="24"/>
              </w:rPr>
              <w:t xml:space="preserve"> </w:t>
            </w:r>
            <w:r>
              <w:rPr>
                <w:rFonts w:eastAsia="Arial" w:cs="Arial" w:ascii="Arial" w:hAnsi="Arial"/>
                <w:sz w:val="24"/>
                <w:szCs w:val="24"/>
              </w:rPr>
              <w:t>Pengoperasian</w:t>
            </w:r>
            <w:r>
              <w:rPr>
                <w:rFonts w:eastAsia="Arial" w:cs="Arial" w:ascii="Arial" w:hAnsi="Arial"/>
                <w:b/>
                <w:sz w:val="24"/>
                <w:szCs w:val="24"/>
              </w:rPr>
              <w:t xml:space="preserve"> </w:t>
            </w:r>
            <w:r>
              <w:rPr>
                <w:rFonts w:eastAsia="Arial" w:cs="Arial" w:ascii="Arial" w:hAnsi="Arial"/>
                <w:sz w:val="24"/>
                <w:szCs w:val="24"/>
              </w:rPr>
              <w:t>dan</w:t>
            </w:r>
            <w:r>
              <w:rPr>
                <w:rFonts w:eastAsia="Arial" w:cs="Arial" w:ascii="Arial" w:hAnsi="Arial"/>
                <w:b/>
                <w:sz w:val="24"/>
                <w:szCs w:val="24"/>
              </w:rPr>
              <w:t xml:space="preserve"> </w:t>
            </w:r>
            <w:r>
              <w:rPr>
                <w:rFonts w:eastAsia="Arial" w:cs="Arial" w:ascii="Arial" w:hAnsi="Arial"/>
                <w:sz w:val="24"/>
                <w:szCs w:val="24"/>
              </w:rPr>
              <w:t>Perawatan</w:t>
            </w:r>
          </w:p>
          <w:p>
            <w:pPr>
              <w:pStyle w:val="normal1"/>
              <w:ind w:hanging="426" w:left="426"/>
              <w:jc w:val="both"/>
              <w:rPr>
                <w:rFonts w:ascii="Arial" w:hAnsi="Arial" w:eastAsia="Arial" w:cs="Arial"/>
                <w:b/>
                <w:sz w:val="24"/>
                <w:szCs w:val="24"/>
              </w:rPr>
            </w:pPr>
            <w:r>
              <w:rPr>
                <w:rFonts w:eastAsia="Arial" w:cs="Arial" w:ascii="Arial" w:hAnsi="Arial"/>
                <w:b/>
                <w:sz w:val="24"/>
                <w:szCs w:val="24"/>
              </w:rPr>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Pedoman pengoperasian dan perawatan harus diserahkan selambat-lambatnya: 15 (lima belas) hari kalender setelah tanggal penandatanganan Berita Acara penyerahan barang.</w:t>
            </w:r>
          </w:p>
          <w:p>
            <w:pPr>
              <w:pStyle w:val="normal1"/>
              <w:ind w:hanging="567"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jc w:val="both"/>
              <w:rPr>
                <w:rFonts w:ascii="Cambria" w:hAnsi="Cambria" w:eastAsia="Cambria" w:cs="Cambria"/>
                <w:sz w:val="24"/>
                <w:szCs w:val="24"/>
              </w:rPr>
            </w:pPr>
            <w:r>
              <w:rPr>
                <w:rFonts w:eastAsia="Arial" w:cs="Arial" w:ascii="Arial" w:hAnsi="Arial"/>
                <w:sz w:val="24"/>
                <w:szCs w:val="24"/>
              </w:rPr>
              <w:t>Layanan</w:t>
            </w:r>
            <w:r>
              <w:rPr>
                <w:rFonts w:eastAsia="Arial" w:cs="Arial" w:ascii="Arial" w:hAnsi="Arial"/>
                <w:b/>
                <w:sz w:val="24"/>
                <w:szCs w:val="24"/>
              </w:rPr>
              <w:t xml:space="preserve"> </w:t>
            </w:r>
            <w:r>
              <w:rPr>
                <w:rFonts w:eastAsia="Arial" w:cs="Arial" w:ascii="Arial" w:hAnsi="Arial"/>
                <w:sz w:val="24"/>
                <w:szCs w:val="24"/>
              </w:rPr>
              <w:t>Tambahan</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Penyedia harus menyedia layanan tambahan berupa : (tidak perlu).</w:t>
            </w:r>
          </w:p>
          <w:p>
            <w:pPr>
              <w:pStyle w:val="normal1"/>
              <w:ind w:hanging="567"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Pemutusan Oleh Penyedia   Jasa</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Batas akhir waktu yang disepakati untuk penerbitan SPP oleh PPK untuk pembayaran tagihan angsuran adalah 7 (tujuh) hari kerja terhitung sejak tagihan dan kelengkapan dokumen penunjang yang tidak diperselisihkan diterima oleh PPK.</w:t>
            </w:r>
          </w:p>
          <w:p>
            <w:pPr>
              <w:pStyle w:val="normal1"/>
              <w:ind w:hanging="567"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Tindakan Penyedia yang Mensyaratkan Persetujuan PPK</w:t>
            </w:r>
          </w:p>
          <w:p>
            <w:pPr>
              <w:pStyle w:val="normal1"/>
              <w:ind w:hanging="426" w:left="426"/>
              <w:jc w:val="both"/>
              <w:rPr>
                <w:rFonts w:ascii="Arial" w:hAnsi="Arial" w:eastAsia="Arial" w:cs="Arial"/>
                <w:b/>
                <w:sz w:val="24"/>
                <w:szCs w:val="24"/>
              </w:rPr>
            </w:pPr>
            <w:r>
              <w:rPr>
                <w:rFonts w:eastAsia="Arial" w:cs="Arial" w:ascii="Arial" w:hAnsi="Arial"/>
                <w:b/>
                <w:sz w:val="24"/>
                <w:szCs w:val="24"/>
              </w:rPr>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Tindakan lain oleh Penyedia yang memerlukan persetujuan PPK adalah : Perubahan Spesifikasi barang.</w:t>
            </w:r>
          </w:p>
          <w:p>
            <w:pPr>
              <w:pStyle w:val="normal1"/>
              <w:ind w:hanging="567"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Waktu Penyelesaian Pekerjaan</w:t>
            </w:r>
          </w:p>
          <w:p>
            <w:pPr>
              <w:pStyle w:val="normal1"/>
              <w:ind w:hanging="426" w:left="426"/>
              <w:jc w:val="both"/>
              <w:rPr>
                <w:rFonts w:ascii="Arial" w:hAnsi="Arial" w:eastAsia="Arial" w:cs="Arial"/>
                <w:b/>
                <w:sz w:val="24"/>
                <w:szCs w:val="24"/>
              </w:rPr>
            </w:pPr>
            <w:r>
              <w:rPr>
                <w:rFonts w:eastAsia="Arial" w:cs="Arial" w:ascii="Arial" w:hAnsi="Arial"/>
                <w:b/>
                <w:sz w:val="24"/>
                <w:szCs w:val="24"/>
              </w:rPr>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 xml:space="preserve">Jangka waktu penyelesaian pekerjaan pengadaan barang ini adalah selama: </w:t>
            </w:r>
            <w:r>
              <w:rPr>
                <w:rFonts w:eastAsia="Arial" w:cs="Arial" w:ascii="Arial" w:hAnsi="Arial"/>
                <w:b/>
                <w:sz w:val="24"/>
                <w:szCs w:val="24"/>
                <w:highlight w:val="white"/>
              </w:rPr>
              <w:t>&lt;&lt;HK&gt;&gt;</w:t>
            </w:r>
            <w:r>
              <w:rPr>
                <w:rFonts w:eastAsia="Arial" w:cs="Arial" w:ascii="Arial" w:hAnsi="Arial"/>
                <w:b/>
                <w:sz w:val="24"/>
                <w:szCs w:val="24"/>
              </w:rPr>
              <w:t xml:space="preserve"> Hari Kalender</w:t>
            </w:r>
            <w:r>
              <w:rPr>
                <w:rFonts w:eastAsia="Arial" w:cs="Arial" w:ascii="Arial" w:hAnsi="Arial"/>
                <w:sz w:val="24"/>
                <w:szCs w:val="24"/>
              </w:rPr>
              <w:t>.</w:t>
            </w:r>
          </w:p>
          <w:p>
            <w:pPr>
              <w:pStyle w:val="normal1"/>
              <w:ind w:hanging="567"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Kepemilikan Dokumen</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Penyedia diperbolehkan menggunakan salinan dokumen dan piranti lunak yang dihasilkan dari pekerjaan Barang ini dengan pembatasan sebagai berikut: SPPBJ, SPK, Surat Pesanan.</w:t>
            </w:r>
          </w:p>
          <w:p>
            <w:pPr>
              <w:pStyle w:val="normal1"/>
              <w:ind w:hanging="0" w:left="147"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Fasilitas</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PPK akan memberikan fasilitas berupa : (TIDAK ADA)</w:t>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Pembayaran Uang Muka</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 xml:space="preserve">Pekerjaan Pengadaan Barang ini dapat diberikan uang muka : TIDAK. </w:t>
            </w:r>
          </w:p>
          <w:p>
            <w:pPr>
              <w:pStyle w:val="normal1"/>
              <w:ind w:hanging="567"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26" w:left="426"/>
              <w:rPr>
                <w:sz w:val="24"/>
                <w:szCs w:val="24"/>
              </w:rPr>
            </w:pPr>
            <w:r>
              <w:rPr>
                <w:rFonts w:eastAsia="Arial" w:cs="Arial" w:ascii="Arial" w:hAnsi="Arial"/>
                <w:sz w:val="24"/>
                <w:szCs w:val="24"/>
              </w:rPr>
              <w:t>Pembayaran Prestasi Pekerjaan</w:t>
            </w:r>
          </w:p>
        </w:tc>
        <w:tc>
          <w:tcPr>
            <w:tcW w:w="2950" w:type="dxa"/>
            <w:tcBorders/>
            <w:tcMar>
              <w:left w:w="0" w:type="dxa"/>
              <w:right w:w="0" w:type="dxa"/>
            </w:tcMar>
          </w:tcPr>
          <w:p>
            <w:pPr>
              <w:pStyle w:val="normal1"/>
              <w:numPr>
                <w:ilvl w:val="0"/>
                <w:numId w:val="35"/>
              </w:numPr>
              <w:ind w:hanging="450" w:left="597" w:right="180"/>
              <w:jc w:val="both"/>
              <w:rPr>
                <w:rFonts w:ascii="Arial" w:hAnsi="Arial" w:eastAsia="Arial" w:cs="Arial"/>
                <w:sz w:val="24"/>
                <w:szCs w:val="24"/>
              </w:rPr>
            </w:pPr>
            <w:r>
              <w:rPr>
                <w:rFonts w:eastAsia="Arial" w:cs="Arial" w:ascii="Arial" w:hAnsi="Arial"/>
                <w:sz w:val="24"/>
                <w:szCs w:val="24"/>
              </w:rPr>
              <w:t xml:space="preserve">Pembayaran prestasi pekerjaan dilakukan dengan cara: Keseluruhan. </w:t>
            </w:r>
          </w:p>
          <w:p>
            <w:pPr>
              <w:pStyle w:val="normal1"/>
              <w:numPr>
                <w:ilvl w:val="0"/>
                <w:numId w:val="35"/>
              </w:numPr>
              <w:ind w:hanging="450" w:left="597" w:right="180"/>
              <w:jc w:val="both"/>
              <w:rPr>
                <w:rFonts w:ascii="Arial" w:hAnsi="Arial" w:eastAsia="Arial" w:cs="Arial"/>
                <w:sz w:val="24"/>
                <w:szCs w:val="24"/>
              </w:rPr>
            </w:pPr>
            <w:r>
              <w:rPr>
                <w:rFonts w:eastAsia="Arial" w:cs="Arial" w:ascii="Arial" w:hAnsi="Arial"/>
                <w:sz w:val="24"/>
                <w:szCs w:val="24"/>
              </w:rPr>
              <w:t>Pembayaran berdasarkan cara tersebut di atas dilakukan dengan ketentuan sebagai berikut: Pembayaran dilakukan apabila barang sudah diterima keseluruhan dengan Berita Acara Serah Terima Barang.</w:t>
            </w:r>
          </w:p>
          <w:p>
            <w:pPr>
              <w:pStyle w:val="normal1"/>
              <w:numPr>
                <w:ilvl w:val="0"/>
                <w:numId w:val="35"/>
              </w:numPr>
              <w:ind w:hanging="450" w:left="597" w:right="180"/>
              <w:jc w:val="both"/>
              <w:rPr>
                <w:rFonts w:ascii="Arial" w:hAnsi="Arial" w:eastAsia="Arial" w:cs="Arial"/>
                <w:sz w:val="24"/>
                <w:szCs w:val="24"/>
              </w:rPr>
            </w:pPr>
            <w:r>
              <w:rPr>
                <w:rFonts w:eastAsia="Arial" w:cs="Arial" w:ascii="Arial" w:hAnsi="Arial"/>
                <w:sz w:val="24"/>
                <w:szCs w:val="24"/>
              </w:rPr>
              <w:t>Dokumen penunjang yang dipersyaratkan untuk mengajukan tagihan pembayaran prestasi pekerjaan: Berita Acara Serah Terima Barang, dokumentasi penyerahan barang.</w:t>
            </w:r>
          </w:p>
          <w:p>
            <w:pPr>
              <w:pStyle w:val="normal1"/>
              <w:ind w:hanging="453" w:left="600" w:right="180"/>
              <w:jc w:val="both"/>
              <w:rPr>
                <w:rFonts w:ascii="Arial" w:hAnsi="Arial" w:eastAsia="Arial" w:cs="Arial"/>
                <w:sz w:val="24"/>
                <w:szCs w:val="24"/>
              </w:rPr>
            </w:pPr>
            <w:r>
              <w:rPr>
                <w:rFonts w:eastAsia="Arial" w:cs="Arial" w:ascii="Arial" w:hAnsi="Arial"/>
                <w:sz w:val="24"/>
                <w:szCs w:val="24"/>
              </w:rPr>
            </w:r>
          </w:p>
        </w:tc>
      </w:tr>
      <w:tr>
        <w:trPr>
          <w:trHeight w:val="3752" w:hRule="atLeast"/>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430" w:left="430"/>
              <w:rPr>
                <w:sz w:val="24"/>
                <w:szCs w:val="24"/>
              </w:rPr>
            </w:pPr>
            <w:r>
              <w:rPr>
                <w:rFonts w:eastAsia="Arial" w:cs="Arial" w:ascii="Arial" w:hAnsi="Arial"/>
                <w:sz w:val="24"/>
                <w:szCs w:val="24"/>
              </w:rPr>
              <w:t>Pembayaran denda</w:t>
            </w:r>
          </w:p>
        </w:tc>
        <w:tc>
          <w:tcPr>
            <w:tcW w:w="2950" w:type="dxa"/>
            <w:tcBorders/>
            <w:tcMar>
              <w:left w:w="0" w:type="dxa"/>
              <w:right w:w="0" w:type="dxa"/>
            </w:tcMar>
          </w:tcPr>
          <w:p>
            <w:pPr>
              <w:pStyle w:val="normal1"/>
              <w:numPr>
                <w:ilvl w:val="0"/>
                <w:numId w:val="30"/>
              </w:numPr>
              <w:ind w:hanging="453" w:left="600" w:right="180"/>
              <w:jc w:val="both"/>
              <w:rPr>
                <w:rFonts w:ascii="Arial" w:hAnsi="Arial" w:eastAsia="Arial" w:cs="Arial"/>
              </w:rPr>
            </w:pPr>
            <w:r>
              <w:rPr>
                <w:rFonts w:eastAsia="Arial" w:cs="Arial" w:ascii="Arial" w:hAnsi="Arial"/>
                <w:sz w:val="24"/>
                <w:szCs w:val="24"/>
              </w:rPr>
              <w:t>Denda dibayarkan kepada penyedia apabila : tidak dapat menyelesaikan pekerjaan sesuai waktu yang ditentukan;</w:t>
            </w:r>
          </w:p>
          <w:p>
            <w:pPr>
              <w:pStyle w:val="normal1"/>
              <w:numPr>
                <w:ilvl w:val="0"/>
                <w:numId w:val="30"/>
              </w:numPr>
              <w:ind w:hanging="453" w:left="600" w:right="180"/>
              <w:jc w:val="both"/>
              <w:rPr>
                <w:rFonts w:ascii="Arial" w:hAnsi="Arial" w:eastAsia="Arial" w:cs="Arial"/>
              </w:rPr>
            </w:pPr>
            <w:r>
              <w:rPr>
                <w:rFonts w:eastAsia="Arial" w:cs="Arial" w:ascii="Arial" w:hAnsi="Arial"/>
                <w:sz w:val="24"/>
                <w:szCs w:val="24"/>
              </w:rPr>
              <w:t>Denda atau ganti rugi dibayarkan kepada penyedia dengan cara : menyetorkan ke Kas Negara;</w:t>
            </w:r>
          </w:p>
          <w:p>
            <w:pPr>
              <w:pStyle w:val="normal1"/>
              <w:numPr>
                <w:ilvl w:val="0"/>
                <w:numId w:val="30"/>
              </w:numPr>
              <w:ind w:hanging="453" w:left="600" w:right="180"/>
              <w:jc w:val="both"/>
              <w:rPr>
                <w:rFonts w:ascii="Arial" w:hAnsi="Arial" w:eastAsia="Arial" w:cs="Arial"/>
              </w:rPr>
            </w:pPr>
            <w:r>
              <w:rPr>
                <w:rFonts w:eastAsia="Arial" w:cs="Arial" w:ascii="Arial" w:hAnsi="Arial"/>
                <w:sz w:val="24"/>
                <w:szCs w:val="24"/>
              </w:rPr>
              <w:t>Denda atau ganti rugi dibayarkan kepada penyedia dalam jangka waktu : selambat – lambatnya 15 (lima belas) hari kalender;</w:t>
            </w:r>
          </w:p>
          <w:p>
            <w:pPr>
              <w:pStyle w:val="normal1"/>
              <w:numPr>
                <w:ilvl w:val="0"/>
                <w:numId w:val="30"/>
              </w:numPr>
              <w:ind w:hanging="453" w:left="600" w:right="180"/>
              <w:jc w:val="both"/>
              <w:rPr>
                <w:rFonts w:ascii="Arial" w:hAnsi="Arial" w:eastAsia="Arial" w:cs="Arial"/>
              </w:rPr>
            </w:pPr>
            <w:r>
              <w:rPr>
                <w:rFonts w:eastAsia="Arial" w:cs="Arial" w:ascii="Arial" w:hAnsi="Arial"/>
                <w:sz w:val="24"/>
                <w:szCs w:val="24"/>
              </w:rPr>
              <w:t>Besarnya denda sebesar [1/1000 (satu perseribu) dari harga kontrak, apabila bagian pekerjaan yang sudah dilaksanakan belum berfungsi.</w:t>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520" w:left="520"/>
              <w:rPr>
                <w:sz w:val="24"/>
                <w:szCs w:val="24"/>
              </w:rPr>
            </w:pPr>
            <w:r>
              <w:rPr>
                <w:rFonts w:eastAsia="Arial" w:cs="Arial" w:ascii="Arial" w:hAnsi="Arial"/>
                <w:sz w:val="24"/>
                <w:szCs w:val="24"/>
              </w:rPr>
              <w:t>Kompensasi</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Penyedia dapat memperoleh kompensasi jika (tidak ada)</w:t>
            </w:r>
          </w:p>
          <w:p>
            <w:pPr>
              <w:pStyle w:val="normal1"/>
              <w:ind w:hanging="453"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520" w:left="520"/>
              <w:rPr>
                <w:rFonts w:ascii="Cambria" w:hAnsi="Cambria" w:eastAsia="Cambria" w:cs="Cambria"/>
                <w:sz w:val="24"/>
                <w:szCs w:val="24"/>
              </w:rPr>
            </w:pPr>
            <w:r>
              <w:rPr>
                <w:rFonts w:eastAsia="Arial" w:cs="Arial" w:ascii="Arial" w:hAnsi="Arial"/>
                <w:sz w:val="24"/>
                <w:szCs w:val="24"/>
              </w:rPr>
              <w:t>Harga</w:t>
            </w:r>
            <w:r>
              <w:rPr>
                <w:rFonts w:eastAsia="Arial" w:cs="Arial" w:ascii="Arial" w:hAnsi="Arial"/>
                <w:b/>
                <w:sz w:val="24"/>
                <w:szCs w:val="24"/>
              </w:rPr>
              <w:t xml:space="preserve"> </w:t>
            </w:r>
            <w:r>
              <w:rPr>
                <w:rFonts w:eastAsia="Arial" w:cs="Arial" w:ascii="Arial" w:hAnsi="Arial"/>
                <w:sz w:val="24"/>
                <w:szCs w:val="24"/>
              </w:rPr>
              <w:t>kontrak</w:t>
            </w:r>
            <w:r>
              <w:rPr>
                <w:rFonts w:eastAsia="Arial" w:cs="Arial" w:ascii="Arial" w:hAnsi="Arial"/>
                <w:b/>
                <w:sz w:val="24"/>
                <w:szCs w:val="24"/>
              </w:rPr>
              <w:t xml:space="preserve"> </w:t>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 xml:space="preserve">Kontrak Pengadaan barang ini dibiayai dari </w:t>
            </w:r>
            <w:r>
              <w:rPr>
                <w:rFonts w:eastAsia="Arial" w:cs="Arial" w:ascii="Arial" w:hAnsi="Arial"/>
                <w:b/>
                <w:sz w:val="24"/>
                <w:szCs w:val="24"/>
              </w:rPr>
              <w:t xml:space="preserve">APBD Kabupaten Cilacap Nomor rekening sub Kegiatan &lt;&lt;KODE SUB KEG&gt;&gt;, </w:t>
            </w:r>
            <w:r>
              <w:rPr>
                <w:rFonts w:eastAsia="Arial" w:cs="Arial" w:ascii="Arial" w:hAnsi="Arial"/>
                <w:b/>
                <w:sz w:val="24"/>
                <w:szCs w:val="24"/>
              </w:rPr>
              <w:t>${SUB_KEGIATAN}</w:t>
            </w:r>
          </w:p>
          <w:p>
            <w:pPr>
              <w:pStyle w:val="normal1"/>
              <w:ind w:hanging="453" w:left="600" w:right="180"/>
              <w:jc w:val="both"/>
              <w:rPr>
                <w:rFonts w:ascii="Arial" w:hAnsi="Arial" w:eastAsia="Arial" w:cs="Arial"/>
                <w:sz w:val="24"/>
                <w:szCs w:val="24"/>
              </w:rPr>
            </w:pPr>
            <w:r>
              <w:rPr>
                <w:rFonts w:eastAsia="Arial" w:cs="Arial" w:ascii="Arial" w:hAnsi="Arial"/>
                <w:sz w:val="24"/>
                <w:szCs w:val="24"/>
              </w:rPr>
            </w:r>
          </w:p>
        </w:tc>
      </w:tr>
      <w:tr>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520" w:left="520"/>
              <w:rPr>
                <w:sz w:val="24"/>
                <w:szCs w:val="24"/>
              </w:rPr>
            </w:pPr>
            <w:r>
              <w:rPr>
                <w:rFonts w:eastAsia="Arial" w:cs="Arial" w:ascii="Arial" w:hAnsi="Arial"/>
                <w:sz w:val="24"/>
                <w:szCs w:val="24"/>
              </w:rPr>
              <w:t>Penyesuaian Harga</w:t>
            </w:r>
          </w:p>
          <w:p>
            <w:pPr>
              <w:pStyle w:val="normal1"/>
              <w:ind w:hanging="426" w:left="426"/>
              <w:jc w:val="both"/>
              <w:rPr>
                <w:rFonts w:ascii="Arial" w:hAnsi="Arial" w:eastAsia="Arial" w:cs="Arial"/>
                <w:b/>
                <w:sz w:val="24"/>
                <w:szCs w:val="24"/>
              </w:rPr>
            </w:pPr>
            <w:r>
              <w:rPr>
                <w:rFonts w:eastAsia="Arial" w:cs="Arial" w:ascii="Arial" w:hAnsi="Arial"/>
                <w:b/>
                <w:sz w:val="24"/>
                <w:szCs w:val="24"/>
              </w:rPr>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 xml:space="preserve">Tidak ada penyesuaian harga. </w:t>
            </w:r>
          </w:p>
          <w:p>
            <w:pPr>
              <w:pStyle w:val="normal1"/>
              <w:ind w:hanging="453" w:left="600" w:right="180"/>
              <w:jc w:val="both"/>
              <w:rPr>
                <w:rFonts w:ascii="Arial" w:hAnsi="Arial" w:eastAsia="Arial" w:cs="Arial"/>
                <w:sz w:val="24"/>
                <w:szCs w:val="24"/>
              </w:rPr>
            </w:pPr>
            <w:r>
              <w:rPr>
                <w:rFonts w:eastAsia="Arial" w:cs="Arial" w:ascii="Arial" w:hAnsi="Arial"/>
                <w:sz w:val="24"/>
                <w:szCs w:val="24"/>
              </w:rPr>
            </w:r>
          </w:p>
        </w:tc>
      </w:tr>
      <w:tr>
        <w:trPr>
          <w:trHeight w:val="2226" w:hRule="atLeast"/>
        </w:trPr>
        <w:tc>
          <w:tcPr>
            <w:tcW w:w="2950" w:type="dxa"/>
            <w:tcBorders/>
          </w:tcPr>
          <w:p>
            <w:pPr>
              <w:pStyle w:val="normal1"/>
              <w:widowControl w:val="false"/>
              <w:pBdr/>
              <w:spacing w:lineRule="auto" w:line="276"/>
              <w:rPr>
                <w:rFonts w:ascii="Arial" w:hAnsi="Arial" w:eastAsia="Arial" w:cs="Arial"/>
                <w:sz w:val="24"/>
                <w:szCs w:val="24"/>
              </w:rPr>
            </w:pPr>
            <w:r>
              <w:rPr>
                <w:rFonts w:eastAsia="Arial" w:cs="Arial" w:ascii="Arial" w:hAnsi="Arial"/>
                <w:sz w:val="24"/>
                <w:szCs w:val="24"/>
              </w:rPr>
            </w:r>
          </w:p>
        </w:tc>
        <w:tc>
          <w:tcPr>
            <w:tcW w:w="2950" w:type="dxa"/>
            <w:gridSpan w:val="2"/>
            <w:tcBorders/>
            <w:tcMar>
              <w:left w:w="0" w:type="dxa"/>
              <w:right w:w="0" w:type="dxa"/>
            </w:tcMar>
          </w:tcPr>
          <w:p>
            <w:pPr>
              <w:pStyle w:val="normal1"/>
              <w:numPr>
                <w:ilvl w:val="0"/>
                <w:numId w:val="40"/>
              </w:numPr>
              <w:ind w:hanging="520" w:left="520"/>
              <w:rPr>
                <w:sz w:val="24"/>
                <w:szCs w:val="24"/>
              </w:rPr>
            </w:pPr>
            <w:r>
              <w:rPr>
                <w:rFonts w:eastAsia="Arial" w:cs="Arial" w:ascii="Arial" w:hAnsi="Arial"/>
                <w:sz w:val="24"/>
                <w:szCs w:val="24"/>
              </w:rPr>
              <w:t>Penyelesaian Perselisihan</w:t>
            </w:r>
          </w:p>
          <w:p>
            <w:pPr>
              <w:pStyle w:val="normal1"/>
              <w:jc w:val="both"/>
              <w:rPr>
                <w:rFonts w:ascii="Arial" w:hAnsi="Arial" w:eastAsia="Arial" w:cs="Arial"/>
                <w:b/>
                <w:sz w:val="24"/>
                <w:szCs w:val="24"/>
              </w:rPr>
            </w:pPr>
            <w:r>
              <w:rPr>
                <w:rFonts w:eastAsia="Arial" w:cs="Arial" w:ascii="Arial" w:hAnsi="Arial"/>
                <w:b/>
                <w:sz w:val="24"/>
                <w:szCs w:val="24"/>
              </w:rPr>
            </w:r>
          </w:p>
          <w:p>
            <w:pPr>
              <w:pStyle w:val="normal1"/>
              <w:jc w:val="both"/>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tc>
        <w:tc>
          <w:tcPr>
            <w:tcW w:w="2950" w:type="dxa"/>
            <w:tcBorders/>
            <w:tcMar>
              <w:left w:w="0" w:type="dxa"/>
              <w:right w:w="0" w:type="dxa"/>
            </w:tcMar>
          </w:tcPr>
          <w:p>
            <w:pPr>
              <w:pStyle w:val="normal1"/>
              <w:ind w:hanging="0" w:left="147" w:right="180"/>
              <w:jc w:val="both"/>
              <w:rPr>
                <w:rFonts w:ascii="Arial" w:hAnsi="Arial" w:eastAsia="Arial" w:cs="Arial"/>
                <w:sz w:val="24"/>
                <w:szCs w:val="24"/>
              </w:rPr>
            </w:pPr>
            <w:r>
              <w:rPr>
                <w:rFonts w:eastAsia="Arial" w:cs="Arial" w:ascii="Arial" w:hAnsi="Arial"/>
                <w:sz w:val="24"/>
                <w:szCs w:val="24"/>
              </w:rPr>
              <w:t xml:space="preserve">Jika perselisihan Para Pihak mengenai pelaksanaan Kontrak tidak dapat diselesaikan secara damai maka Para Pihak menetapkan lembaga penyelesaian perselisihan tersebut di bawah sebagai Pemutus Sengketa: Pengadilan Negeri Cilacap. </w:t>
            </w:r>
          </w:p>
        </w:tc>
      </w:tr>
      <w:tr>
        <w:trPr>
          <w:trHeight w:val="240" w:hRule="atLeast"/>
        </w:trPr>
        <w:tc>
          <w:tcPr>
            <w:tcW w:w="4245" w:type="dxa"/>
            <w:gridSpan w:val="2"/>
            <w:tcBorders/>
          </w:tcPr>
          <w:p>
            <w:pPr>
              <w:pStyle w:val="normal1"/>
              <w:widowControl w:val="false"/>
              <w:ind w:right="12"/>
              <w:jc w:val="center"/>
              <w:rPr>
                <w:rFonts w:ascii="Arial" w:hAnsi="Arial" w:eastAsia="Arial" w:cs="Arial"/>
                <w:sz w:val="24"/>
                <w:szCs w:val="24"/>
              </w:rPr>
            </w:pPr>
            <w:r>
              <w:rPr>
                <w:rFonts w:eastAsia="Arial" w:cs="Arial" w:ascii="Arial" w:hAnsi="Arial"/>
                <w:sz w:val="24"/>
                <w:szCs w:val="24"/>
              </w:rPr>
              <w:t>Untuk dan atas nama</w:t>
            </w:r>
          </w:p>
          <w:p>
            <w:pPr>
              <w:pStyle w:val="Heading2"/>
              <w:keepNext w:val="false"/>
              <w:keepLines w:val="false"/>
              <w:widowControl w:val="false"/>
              <w:tabs>
                <w:tab w:val="clear" w:pos="720"/>
                <w:tab w:val="left" w:pos="2865" w:leader="none"/>
                <w:tab w:val="left" w:pos="4820" w:leader="none"/>
              </w:tabs>
              <w:spacing w:lineRule="auto" w:line="240" w:before="0" w:after="0"/>
              <w:ind w:right="12"/>
              <w:jc w:val="center"/>
              <w:rPr>
                <w:rFonts w:ascii="Arial" w:hAnsi="Arial" w:eastAsia="Arial" w:cs="Arial"/>
                <w:b w:val="false"/>
                <w:color w:val="000000"/>
                <w:sz w:val="24"/>
                <w:szCs w:val="24"/>
              </w:rPr>
            </w:pPr>
            <w:bookmarkStart w:id="4" w:name="_n1q53l7ucm3l"/>
            <w:bookmarkEnd w:id="4"/>
            <w:r>
              <w:rPr>
                <w:rFonts w:eastAsia="Arial" w:cs="Arial" w:ascii="Arial" w:hAnsi="Arial"/>
                <w:b w:val="false"/>
                <w:color w:val="000000"/>
                <w:sz w:val="24"/>
                <w:szCs w:val="24"/>
              </w:rPr>
              <w:t>Pengguna Jasa</w:t>
            </w:r>
          </w:p>
          <w:p>
            <w:pPr>
              <w:pStyle w:val="Heading2"/>
              <w:keepNext w:val="false"/>
              <w:keepLines w:val="false"/>
              <w:widowControl w:val="false"/>
              <w:tabs>
                <w:tab w:val="clear" w:pos="720"/>
                <w:tab w:val="left" w:pos="2865" w:leader="none"/>
              </w:tabs>
              <w:spacing w:lineRule="auto" w:line="240" w:before="0" w:after="0"/>
              <w:ind w:right="12"/>
              <w:jc w:val="center"/>
              <w:rPr>
                <w:rFonts w:ascii="Arial" w:hAnsi="Arial" w:eastAsia="Arial" w:cs="Arial"/>
                <w:sz w:val="24"/>
                <w:szCs w:val="24"/>
              </w:rPr>
            </w:pPr>
            <w:bookmarkStart w:id="5" w:name="_8yyoc0e5kird"/>
            <w:bookmarkEnd w:id="5"/>
            <w:r>
              <w:rPr>
                <w:rFonts w:eastAsia="Arial" w:cs="Arial" w:ascii="Arial" w:hAnsi="Arial"/>
                <w:b w:val="false"/>
                <w:color w:val="000000"/>
                <w:sz w:val="24"/>
                <w:szCs w:val="24"/>
              </w:rPr>
              <w:t>Pejabat Pembuat Komitmen</w:t>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rPr>
                <w:rFonts w:ascii="Arial" w:hAnsi="Arial" w:eastAsia="Arial" w:cs="Arial"/>
                <w:sz w:val="24"/>
                <w:szCs w:val="24"/>
              </w:rPr>
            </w:pPr>
            <w:r>
              <w:rPr>
                <w:rFonts w:eastAsia="Arial" w:cs="Arial" w:ascii="Arial" w:hAnsi="Arial"/>
                <w:sz w:val="24"/>
                <w:szCs w:val="24"/>
              </w:rPr>
            </w:r>
          </w:p>
          <w:p>
            <w:pPr>
              <w:pStyle w:val="normal1"/>
              <w:rPr>
                <w:rFonts w:ascii="Arial" w:hAnsi="Arial" w:eastAsia="Arial" w:cs="Arial"/>
                <w:sz w:val="24"/>
                <w:szCs w:val="24"/>
              </w:rPr>
            </w:pPr>
            <w:r>
              <w:rPr>
                <w:rFonts w:eastAsia="Arial" w:cs="Arial" w:ascii="Arial" w:hAnsi="Arial"/>
                <w:sz w:val="24"/>
                <w:szCs w:val="24"/>
              </w:rPr>
            </w:r>
          </w:p>
          <w:p>
            <w:pPr>
              <w:pStyle w:val="normal1"/>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b/>
                <w:sz w:val="24"/>
                <w:szCs w:val="24"/>
                <w:u w:val="single"/>
              </w:rPr>
            </w:pPr>
            <w:r>
              <w:rPr>
                <w:rFonts w:eastAsia="Arial" w:cs="Arial" w:ascii="Arial" w:hAnsi="Arial"/>
                <w:b/>
                <w:sz w:val="24"/>
                <w:szCs w:val="24"/>
                <w:u w:val="single"/>
              </w:rPr>
              <w:t>SUNGEB, S.Sos</w:t>
            </w:r>
          </w:p>
          <w:p>
            <w:pPr>
              <w:pStyle w:val="normal1"/>
              <w:jc w:val="center"/>
              <w:rPr>
                <w:rFonts w:ascii="Arial" w:hAnsi="Arial" w:eastAsia="Arial" w:cs="Arial"/>
                <w:sz w:val="24"/>
                <w:szCs w:val="24"/>
              </w:rPr>
            </w:pPr>
            <w:r>
              <w:rPr>
                <w:rFonts w:eastAsia="Arial" w:cs="Arial" w:ascii="Arial" w:hAnsi="Arial"/>
                <w:sz w:val="24"/>
                <w:szCs w:val="24"/>
              </w:rPr>
              <w:t>NIP. 19780908 199703 1 001</w:t>
            </w:r>
          </w:p>
        </w:tc>
        <w:tc>
          <w:tcPr>
            <w:tcW w:w="4605" w:type="dxa"/>
            <w:gridSpan w:val="2"/>
            <w:tcBorders/>
          </w:tcPr>
          <w:p>
            <w:pPr>
              <w:pStyle w:val="normal1"/>
              <w:jc w:val="center"/>
              <w:rPr>
                <w:rFonts w:ascii="Arial" w:hAnsi="Arial" w:eastAsia="Arial" w:cs="Arial"/>
                <w:sz w:val="24"/>
                <w:szCs w:val="24"/>
              </w:rPr>
            </w:pPr>
            <w:r>
              <w:rPr>
                <w:rFonts w:eastAsia="Arial" w:cs="Arial" w:ascii="Arial" w:hAnsi="Arial"/>
                <w:sz w:val="24"/>
                <w:szCs w:val="24"/>
              </w:rPr>
              <w:t>Untuk dan atas nama</w:t>
            </w:r>
          </w:p>
          <w:p>
            <w:pPr>
              <w:pStyle w:val="normal1"/>
              <w:jc w:val="center"/>
              <w:rPr>
                <w:rFonts w:ascii="Arial" w:hAnsi="Arial" w:eastAsia="Arial" w:cs="Arial"/>
                <w:sz w:val="24"/>
                <w:szCs w:val="24"/>
              </w:rPr>
            </w:pPr>
            <w:r>
              <w:rPr>
                <w:rFonts w:eastAsia="Arial" w:cs="Arial" w:ascii="Arial" w:hAnsi="Arial"/>
                <w:sz w:val="24"/>
                <w:szCs w:val="24"/>
              </w:rPr>
              <w:t>Penyedia</w:t>
            </w:r>
          </w:p>
          <w:p>
            <w:pPr>
              <w:pStyle w:val="normal1"/>
              <w:tabs>
                <w:tab w:val="clear" w:pos="720"/>
                <w:tab w:val="left" w:pos="1098" w:leader="none"/>
                <w:tab w:val="left" w:pos="1240" w:leader="none"/>
              </w:tabs>
              <w:jc w:val="center"/>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NAMA</w:t>
            </w:r>
            <w:r>
              <w:rPr>
                <w:rFonts w:eastAsia="Arial" w:cs="Arial" w:ascii="Arial" w:hAnsi="Arial"/>
                <w:sz w:val="24"/>
                <w:szCs w:val="24"/>
              </w:rPr>
              <w:t>_CV}</w:t>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b/>
                <w:sz w:val="24"/>
                <w:szCs w:val="24"/>
                <w:highlight w:val="green"/>
                <w:u w:val="single"/>
              </w:rPr>
            </w:pPr>
            <w:r>
              <w:rPr>
                <w:rFonts w:eastAsia="Arial" w:cs="Arial" w:ascii="Arial" w:hAnsi="Arial"/>
                <w:b/>
                <w:sz w:val="24"/>
                <w:szCs w:val="24"/>
                <w:u w:val="single"/>
              </w:rPr>
              <w:t>${NAMA_DIREKTUR}</w:t>
            </w:r>
          </w:p>
          <w:p>
            <w:pPr>
              <w:pStyle w:val="normal1"/>
              <w:jc w:val="center"/>
              <w:rPr>
                <w:rFonts w:ascii="Arial" w:hAnsi="Arial" w:eastAsia="Arial" w:cs="Arial"/>
                <w:b/>
                <w:sz w:val="24"/>
                <w:szCs w:val="24"/>
                <w:highlight w:val="yellow"/>
                <w:u w:val="single"/>
              </w:rPr>
            </w:pPr>
            <w:r>
              <w:rPr>
                <w:rFonts w:eastAsia="Arial" w:cs="Arial" w:ascii="Arial" w:hAnsi="Arial"/>
                <w:sz w:val="24"/>
                <w:szCs w:val="24"/>
              </w:rPr>
              <w:t>&lt;&lt;JABATAN&gt;&gt;</w:t>
            </w:r>
          </w:p>
        </w:tc>
      </w:tr>
    </w:tbl>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r>
        <w:br w:type="page"/>
      </w:r>
    </w:p>
    <w:p>
      <w:pPr>
        <w:pStyle w:val="normal1"/>
        <w:spacing w:lineRule="auto" w:line="276" w:before="0" w:after="200"/>
        <w:jc w:val="center"/>
        <w:rPr>
          <w:rFonts w:ascii="Arial" w:hAnsi="Arial" w:eastAsia="Arial" w:cs="Arial"/>
          <w:b/>
          <w:sz w:val="24"/>
          <w:szCs w:val="24"/>
        </w:rPr>
      </w:pPr>
      <w:r>
        <w:rPr>
          <w:rFonts w:eastAsia="Arial" w:cs="Arial" w:ascii="Arial" w:hAnsi="Arial"/>
          <w:b/>
          <w:sz w:val="24"/>
          <w:szCs w:val="24"/>
        </w:rPr>
        <w:drawing>
          <wp:anchor behindDoc="0" distT="0" distB="0" distL="0" distR="0" simplePos="0" locked="0" layoutInCell="0" allowOverlap="1" relativeHeight="9">
            <wp:simplePos x="0" y="0"/>
            <wp:positionH relativeFrom="page">
              <wp:posOffset>35560</wp:posOffset>
            </wp:positionH>
            <wp:positionV relativeFrom="page">
              <wp:posOffset>15240</wp:posOffset>
            </wp:positionV>
            <wp:extent cx="7520305" cy="1504315"/>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520305" cy="1504315"/>
                    </a:xfrm>
                    <a:prstGeom prst="rect">
                      <a:avLst/>
                    </a:prstGeom>
                    <a:noFill/>
                  </pic:spPr>
                </pic:pic>
              </a:graphicData>
            </a:graphic>
          </wp:anchor>
        </w:drawing>
      </w:r>
      <w:bookmarkStart w:id="6" w:name="_r7ah5ttxmp5y"/>
      <w:bookmarkStart w:id="7" w:name="_r7ah5ttxmp5y"/>
      <w:bookmarkEnd w:id="7"/>
    </w:p>
    <w:p>
      <w:pPr>
        <w:pStyle w:val="normal1"/>
        <w:spacing w:lineRule="auto" w:line="240" w:before="0" w:after="200"/>
        <w:jc w:val="center"/>
        <w:rPr>
          <w:rFonts w:ascii="Arial" w:hAnsi="Arial" w:eastAsia="Arial" w:cs="Arial"/>
          <w:b/>
          <w:sz w:val="24"/>
          <w:szCs w:val="24"/>
        </w:rPr>
      </w:pPr>
      <w:r>
        <w:rPr>
          <w:rFonts w:eastAsia="Arial" w:cs="Arial" w:ascii="Arial" w:hAnsi="Arial"/>
          <w:b/>
          <w:sz w:val="24"/>
          <w:szCs w:val="24"/>
        </w:rPr>
      </w:r>
      <w:bookmarkStart w:id="8" w:name="_t1sey431pchy"/>
      <w:bookmarkStart w:id="9" w:name="_t1sey431pchy"/>
      <w:bookmarkEnd w:id="9"/>
    </w:p>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r>
      <w:bookmarkStart w:id="10" w:name="_azmbve8jkjph"/>
      <w:bookmarkStart w:id="11" w:name="_azmbve8jkjph"/>
      <w:bookmarkEnd w:id="11"/>
    </w:p>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r>
      <w:bookmarkStart w:id="12" w:name="_hjywwkt3kdls"/>
      <w:bookmarkStart w:id="13" w:name="_hjywwkt3kdls"/>
      <w:bookmarkEnd w:id="13"/>
    </w:p>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r>
      <w:bookmarkStart w:id="14" w:name="_tovjyifw7tya"/>
      <w:bookmarkStart w:id="15" w:name="_tovjyifw7tya"/>
      <w:bookmarkEnd w:id="15"/>
    </w:p>
    <w:p>
      <w:pPr>
        <w:pStyle w:val="normal1"/>
        <w:spacing w:lineRule="auto" w:line="240" w:before="0" w:after="200"/>
        <w:jc w:val="center"/>
        <w:rPr>
          <w:rFonts w:ascii="Arial" w:hAnsi="Arial" w:eastAsia="Arial" w:cs="Arial"/>
          <w:b/>
          <w:sz w:val="24"/>
          <w:szCs w:val="24"/>
        </w:rPr>
      </w:pPr>
      <w:bookmarkStart w:id="16" w:name="_gjdgxs"/>
      <w:bookmarkEnd w:id="16"/>
      <w:r>
        <w:rPr>
          <w:rFonts w:eastAsia="Arial" w:cs="Arial" w:ascii="Arial" w:hAnsi="Arial"/>
          <w:b/>
          <w:sz w:val="24"/>
          <w:szCs w:val="24"/>
        </w:rPr>
        <w:t>SURAT PESANAN</w:t>
      </w:r>
    </w:p>
    <w:tbl>
      <w:tblPr>
        <w:tblStyle w:val="Table5"/>
        <w:tblW w:w="9459" w:type="dxa"/>
        <w:jc w:val="left"/>
        <w:tblInd w:w="-459" w:type="dxa"/>
        <w:tblLayout w:type="fixed"/>
        <w:tblCellMar>
          <w:top w:w="0" w:type="dxa"/>
          <w:left w:w="108" w:type="dxa"/>
          <w:bottom w:w="0" w:type="dxa"/>
          <w:right w:w="108" w:type="dxa"/>
        </w:tblCellMar>
        <w:tblLook w:val="0000"/>
      </w:tblPr>
      <w:tblGrid>
        <w:gridCol w:w="4218"/>
        <w:gridCol w:w="5240"/>
      </w:tblGrid>
      <w:tr>
        <w:trPr>
          <w:trHeight w:val="392" w:hRule="atLeast"/>
        </w:trPr>
        <w:tc>
          <w:tcPr>
            <w:tcW w:w="4218"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sz w:val="24"/>
                <w:szCs w:val="24"/>
              </w:rPr>
            </w:pPr>
            <w:r>
              <w:rPr>
                <w:rFonts w:eastAsia="Arial" w:cs="Arial" w:ascii="Arial" w:hAnsi="Arial"/>
                <w:b/>
                <w:sz w:val="24"/>
                <w:szCs w:val="24"/>
              </w:rPr>
              <w:t>SURAT PESANAN (SP)</w:t>
            </w:r>
          </w:p>
        </w:tc>
        <w:tc>
          <w:tcPr>
            <w:tcW w:w="5240"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24"/>
                <w:szCs w:val="24"/>
              </w:rPr>
            </w:pPr>
            <w:r>
              <w:rPr>
                <w:rFonts w:eastAsia="Arial" w:cs="Arial" w:ascii="Arial" w:hAnsi="Arial"/>
                <w:sz w:val="24"/>
                <w:szCs w:val="24"/>
              </w:rPr>
              <w:t>DINAS PENDIDIKAN DAN KEBUDAYAAN KABUPATEN CILACAP</w:t>
            </w:r>
          </w:p>
        </w:tc>
      </w:tr>
      <w:tr>
        <w:trPr>
          <w:trHeight w:val="392" w:hRule="atLeast"/>
        </w:trPr>
        <w:tc>
          <w:tcPr>
            <w:tcW w:w="42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r>
          </w:p>
        </w:tc>
        <w:tc>
          <w:tcPr>
            <w:tcW w:w="5240"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24"/>
                <w:szCs w:val="24"/>
              </w:rPr>
            </w:pPr>
            <w:r>
              <w:rPr>
                <w:rFonts w:eastAsia="Arial" w:cs="Arial" w:ascii="Arial" w:hAnsi="Arial"/>
                <w:sz w:val="24"/>
                <w:szCs w:val="24"/>
              </w:rPr>
              <w:t xml:space="preserve">NOMOR DAN TANGGAL SP: </w:t>
            </w:r>
          </w:p>
          <w:p>
            <w:pPr>
              <w:pStyle w:val="normal1"/>
              <w:rPr>
                <w:rFonts w:ascii="Arial" w:hAnsi="Arial" w:eastAsia="Arial" w:cs="Arial"/>
                <w:sz w:val="24"/>
                <w:szCs w:val="24"/>
              </w:rPr>
            </w:pPr>
            <w:r>
              <w:rPr>
                <w:rFonts w:eastAsia="Arial" w:cs="Arial" w:ascii="Arial" w:hAnsi="Arial"/>
                <w:sz w:val="24"/>
                <w:szCs w:val="24"/>
              </w:rPr>
              <w:t>&lt;&lt;NO SP&gt;&gt;</w:t>
            </w:r>
          </w:p>
          <w:p>
            <w:pPr>
              <w:pStyle w:val="normal1"/>
              <w:rPr>
                <w:rFonts w:ascii="Arial" w:hAnsi="Arial" w:eastAsia="Arial" w:cs="Arial"/>
                <w:sz w:val="24"/>
                <w:szCs w:val="24"/>
              </w:rPr>
            </w:pPr>
            <w:r>
              <w:rPr>
                <w:rFonts w:eastAsia="Arial" w:cs="Arial" w:ascii="Arial" w:hAnsi="Arial"/>
                <w:sz w:val="24"/>
                <w:szCs w:val="24"/>
              </w:rPr>
              <w:t xml:space="preserve">Tanggal </w:t>
            </w:r>
            <w:r>
              <w:rPr>
                <w:rFonts w:eastAsia="Arial" w:cs="Arial" w:ascii="Arial" w:hAnsi="Arial"/>
                <w:color w:val="222222"/>
                <w:sz w:val="24"/>
                <w:szCs w:val="24"/>
                <w:highlight w:val="white"/>
              </w:rPr>
              <w:t>&lt;&lt;TGL SP&gt;&gt;</w:t>
            </w:r>
          </w:p>
        </w:tc>
      </w:tr>
      <w:tr>
        <w:trPr>
          <w:trHeight w:val="839" w:hRule="atLeast"/>
        </w:trPr>
        <w:tc>
          <w:tcPr>
            <w:tcW w:w="42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hanging="0" w:left="0" w:right="0"/>
              <w:jc w:val="left"/>
              <w:rPr>
                <w:rFonts w:ascii="Arial" w:hAnsi="Arial" w:eastAsia="Arial" w:cs="Arial"/>
                <w:sz w:val="24"/>
                <w:szCs w:val="24"/>
              </w:rPr>
            </w:pPr>
            <w:r>
              <w:rPr>
                <w:rFonts w:eastAsia="Arial" w:cs="Arial" w:ascii="Arial" w:hAnsi="Arial"/>
                <w:sz w:val="24"/>
                <w:szCs w:val="24"/>
              </w:rPr>
            </w:r>
          </w:p>
        </w:tc>
        <w:tc>
          <w:tcPr>
            <w:tcW w:w="5240"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24"/>
                <w:szCs w:val="24"/>
              </w:rPr>
            </w:pPr>
            <w:r>
              <w:rPr>
                <w:rFonts w:eastAsia="Arial" w:cs="Arial" w:ascii="Arial" w:hAnsi="Arial"/>
                <w:sz w:val="24"/>
                <w:szCs w:val="24"/>
              </w:rPr>
              <w:t xml:space="preserve">ID PAKET E-PURCHASING: </w:t>
            </w:r>
          </w:p>
          <w:p>
            <w:pPr>
              <w:pStyle w:val="normal1"/>
              <w:rPr>
                <w:rFonts w:ascii="Arial" w:hAnsi="Arial" w:eastAsia="Arial" w:cs="Arial"/>
                <w:color w:val="202124"/>
                <w:sz w:val="24"/>
                <w:szCs w:val="24"/>
              </w:rPr>
            </w:pPr>
            <w:r>
              <w:rPr>
                <w:rFonts w:eastAsia="Arial" w:cs="Arial" w:ascii="Arial" w:hAnsi="Arial"/>
                <w:color w:val="202124"/>
                <w:sz w:val="24"/>
                <w:szCs w:val="24"/>
              </w:rPr>
              <w:t>&lt;&lt;ID PAKET1&gt;&gt;</w:t>
            </w:r>
          </w:p>
          <w:p>
            <w:pPr>
              <w:pStyle w:val="normal1"/>
              <w:rPr>
                <w:rFonts w:ascii="Arial" w:hAnsi="Arial" w:eastAsia="Arial" w:cs="Arial"/>
                <w:color w:val="202124"/>
                <w:sz w:val="24"/>
                <w:szCs w:val="24"/>
                <w:shd w:fill="F1F3F4" w:val="clear"/>
              </w:rPr>
            </w:pPr>
            <w:r>
              <w:rPr>
                <w:rFonts w:eastAsia="Arial" w:cs="Arial" w:ascii="Arial" w:hAnsi="Arial"/>
                <w:color w:val="222222"/>
                <w:sz w:val="24"/>
                <w:szCs w:val="24"/>
                <w:highlight w:val="white"/>
              </w:rPr>
              <w:t>&lt;&lt;ID PAKET2&gt;&gt;</w:t>
            </w:r>
          </w:p>
        </w:tc>
      </w:tr>
      <w:tr>
        <w:trPr>
          <w:trHeight w:val="392" w:hRule="atLeast"/>
        </w:trPr>
        <w:tc>
          <w:tcPr>
            <w:tcW w:w="9458" w:type="dxa"/>
            <w:gridSpan w:val="2"/>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24"/>
                <w:szCs w:val="24"/>
              </w:rPr>
            </w:pPr>
            <w:r>
              <w:rPr>
                <w:rFonts w:eastAsia="Arial" w:cs="Arial" w:ascii="Arial" w:hAnsi="Arial"/>
                <w:sz w:val="24"/>
                <w:szCs w:val="24"/>
              </w:rPr>
            </w:r>
          </w:p>
          <w:p>
            <w:pPr>
              <w:pStyle w:val="normal1"/>
              <w:spacing w:lineRule="auto" w:line="312"/>
              <w:ind w:right="137"/>
              <w:jc w:val="both"/>
              <w:rPr>
                <w:rFonts w:ascii="Arial" w:hAnsi="Arial" w:eastAsia="Arial" w:cs="Arial"/>
                <w:sz w:val="24"/>
                <w:szCs w:val="24"/>
              </w:rPr>
            </w:pPr>
            <w:r>
              <w:rPr>
                <w:rFonts w:eastAsia="Arial" w:cs="Arial" w:ascii="Arial" w:hAnsi="Arial"/>
                <w:sz w:val="24"/>
                <w:szCs w:val="24"/>
              </w:rPr>
              <w:t>Yang bertanda tangan di bawah ini:</w:t>
            </w:r>
          </w:p>
          <w:p>
            <w:pPr>
              <w:pStyle w:val="normal1"/>
              <w:spacing w:lineRule="auto" w:line="312"/>
              <w:ind w:right="137"/>
              <w:jc w:val="both"/>
              <w:rPr>
                <w:rFonts w:ascii="Arial" w:hAnsi="Arial" w:eastAsia="Arial" w:cs="Arial"/>
                <w:sz w:val="24"/>
                <w:szCs w:val="24"/>
              </w:rPr>
            </w:pPr>
            <w:r>
              <w:rPr>
                <w:rFonts w:eastAsia="Arial" w:cs="Arial" w:ascii="Arial" w:hAnsi="Arial"/>
                <w:sz w:val="24"/>
                <w:szCs w:val="24"/>
              </w:rPr>
            </w:r>
          </w:p>
          <w:p>
            <w:pPr>
              <w:pStyle w:val="normal1"/>
              <w:tabs>
                <w:tab w:val="clear" w:pos="720"/>
                <w:tab w:val="left" w:pos="993" w:leader="none"/>
              </w:tabs>
              <w:spacing w:lineRule="auto" w:line="312"/>
              <w:ind w:right="136"/>
              <w:jc w:val="both"/>
              <w:rPr>
                <w:rFonts w:ascii="Arial" w:hAnsi="Arial" w:eastAsia="Arial" w:cs="Arial"/>
                <w:b/>
                <w:sz w:val="24"/>
                <w:szCs w:val="24"/>
                <w:u w:val="single"/>
              </w:rPr>
            </w:pPr>
            <w:r>
              <w:rPr>
                <w:rFonts w:eastAsia="Arial" w:cs="Arial" w:ascii="Arial" w:hAnsi="Arial"/>
                <w:sz w:val="24"/>
                <w:szCs w:val="24"/>
              </w:rPr>
              <w:t>Nama</w:t>
              <w:tab/>
              <w:t>:</w:t>
              <w:tab/>
            </w:r>
            <w:r>
              <w:rPr>
                <w:rFonts w:eastAsia="Arial" w:cs="Arial" w:ascii="Arial" w:hAnsi="Arial"/>
                <w:b/>
                <w:sz w:val="24"/>
                <w:szCs w:val="24"/>
              </w:rPr>
              <w:t>SUNGEB, S.Sos</w:t>
            </w:r>
          </w:p>
          <w:p>
            <w:pPr>
              <w:pStyle w:val="normal1"/>
              <w:tabs>
                <w:tab w:val="clear" w:pos="720"/>
                <w:tab w:val="left" w:pos="993" w:leader="none"/>
              </w:tabs>
              <w:spacing w:lineRule="auto" w:line="312"/>
              <w:ind w:right="136"/>
              <w:jc w:val="both"/>
              <w:rPr>
                <w:rFonts w:ascii="Arial" w:hAnsi="Arial" w:eastAsia="Arial" w:cs="Arial"/>
                <w:sz w:val="24"/>
                <w:szCs w:val="24"/>
              </w:rPr>
            </w:pPr>
            <w:r>
              <w:rPr>
                <w:rFonts w:eastAsia="Arial" w:cs="Arial" w:ascii="Arial" w:hAnsi="Arial"/>
                <w:sz w:val="24"/>
                <w:szCs w:val="24"/>
              </w:rPr>
              <w:t>NIP</w:t>
              <w:tab/>
              <w:t>:</w:t>
              <w:tab/>
              <w:t>19780908 199703 1 001</w:t>
            </w:r>
          </w:p>
          <w:p>
            <w:pPr>
              <w:pStyle w:val="normal1"/>
              <w:tabs>
                <w:tab w:val="clear" w:pos="720"/>
                <w:tab w:val="left" w:pos="993" w:leader="none"/>
              </w:tabs>
              <w:spacing w:lineRule="auto" w:line="312"/>
              <w:ind w:hanging="1477" w:left="1477" w:right="136"/>
              <w:jc w:val="both"/>
              <w:rPr>
                <w:rFonts w:ascii="Arial" w:hAnsi="Arial" w:eastAsia="Arial" w:cs="Arial"/>
                <w:sz w:val="24"/>
                <w:szCs w:val="24"/>
              </w:rPr>
            </w:pPr>
            <w:r>
              <w:rPr>
                <w:rFonts w:eastAsia="Arial" w:cs="Arial" w:ascii="Arial" w:hAnsi="Arial"/>
                <w:sz w:val="24"/>
                <w:szCs w:val="24"/>
              </w:rPr>
              <w:t>Jabatan</w:t>
              <w:tab/>
              <w:t>:</w:t>
              <w:tab/>
              <w:t>Kepala Bidang Sarpras Dinas P dan K Kabupaten Cilacap.</w:t>
            </w:r>
          </w:p>
          <w:p>
            <w:pPr>
              <w:pStyle w:val="normal1"/>
              <w:tabs>
                <w:tab w:val="clear" w:pos="720"/>
                <w:tab w:val="left" w:pos="993" w:leader="none"/>
              </w:tabs>
              <w:spacing w:lineRule="auto" w:line="312"/>
              <w:ind w:hanging="1477" w:left="1477" w:right="136"/>
              <w:jc w:val="both"/>
              <w:rPr>
                <w:rFonts w:ascii="Arial" w:hAnsi="Arial" w:eastAsia="Arial" w:cs="Arial"/>
                <w:sz w:val="24"/>
                <w:szCs w:val="24"/>
              </w:rPr>
            </w:pPr>
            <w:r>
              <w:rPr>
                <w:rFonts w:eastAsia="Arial" w:cs="Arial" w:ascii="Arial" w:hAnsi="Arial"/>
                <w:sz w:val="24"/>
                <w:szCs w:val="24"/>
              </w:rPr>
              <w:t>Alamat</w:t>
              <w:tab/>
              <w:t>:</w:t>
              <w:tab/>
              <w:t xml:space="preserve">Jl. Kalimantan No. 51 Cilacap </w:t>
            </w:r>
          </w:p>
          <w:p>
            <w:pPr>
              <w:pStyle w:val="normal1"/>
              <w:spacing w:lineRule="auto" w:line="312"/>
              <w:ind w:right="136"/>
              <w:jc w:val="both"/>
              <w:rPr>
                <w:rFonts w:ascii="Arial" w:hAnsi="Arial" w:eastAsia="Arial" w:cs="Arial"/>
                <w:sz w:val="24"/>
                <w:szCs w:val="24"/>
              </w:rPr>
            </w:pPr>
            <w:r>
              <w:rPr>
                <w:rFonts w:eastAsia="Arial" w:cs="Arial" w:ascii="Arial" w:hAnsi="Arial"/>
                <w:sz w:val="24"/>
                <w:szCs w:val="24"/>
              </w:rPr>
              <w:t>Selanjutnya disebut sebagai Pejabat Pembuat Komitmen;</w:t>
            </w:r>
          </w:p>
          <w:p>
            <w:pPr>
              <w:pStyle w:val="normal1"/>
              <w:spacing w:lineRule="auto" w:line="312"/>
              <w:ind w:right="136"/>
              <w:jc w:val="both"/>
              <w:rPr>
                <w:rFonts w:ascii="Arial" w:hAnsi="Arial" w:eastAsia="Arial" w:cs="Arial"/>
                <w:sz w:val="24"/>
                <w:szCs w:val="24"/>
              </w:rPr>
            </w:pPr>
            <w:r>
              <w:rPr>
                <w:rFonts w:eastAsia="Arial" w:cs="Arial" w:ascii="Arial" w:hAnsi="Arial"/>
                <w:sz w:val="24"/>
                <w:szCs w:val="24"/>
              </w:rPr>
            </w:r>
          </w:p>
          <w:p>
            <w:pPr>
              <w:pStyle w:val="normal1"/>
              <w:tabs>
                <w:tab w:val="clear" w:pos="720"/>
                <w:tab w:val="left" w:pos="993" w:leader="none"/>
              </w:tabs>
              <w:spacing w:lineRule="auto" w:line="312"/>
              <w:ind w:right="136"/>
              <w:jc w:val="both"/>
              <w:rPr>
                <w:rFonts w:ascii="Arial" w:hAnsi="Arial" w:eastAsia="Arial" w:cs="Arial"/>
                <w:sz w:val="24"/>
                <w:szCs w:val="24"/>
              </w:rPr>
            </w:pPr>
            <w:r>
              <w:rPr>
                <w:rFonts w:eastAsia="Arial" w:cs="Arial" w:ascii="Arial" w:hAnsi="Arial"/>
                <w:sz w:val="24"/>
                <w:szCs w:val="24"/>
              </w:rPr>
              <w:t>Nama</w:t>
              <w:tab/>
              <w:t>:</w:t>
              <w:tab/>
            </w:r>
            <w:r>
              <w:rPr>
                <w:rFonts w:eastAsia="Arial" w:cs="Arial" w:ascii="Arial" w:hAnsi="Arial"/>
                <w:sz w:val="24"/>
                <w:szCs w:val="24"/>
              </w:rPr>
              <w:t>${</w:t>
            </w:r>
            <w:r>
              <w:rPr>
                <w:rFonts w:eastAsia="Arial" w:cs="Arial" w:ascii="Arial" w:hAnsi="Arial"/>
                <w:b/>
                <w:sz w:val="24"/>
                <w:szCs w:val="24"/>
              </w:rPr>
              <w:t>NAMA</w:t>
            </w:r>
            <w:r>
              <w:rPr>
                <w:rFonts w:eastAsia="Arial" w:cs="Arial" w:ascii="Arial" w:hAnsi="Arial"/>
                <w:b/>
                <w:sz w:val="24"/>
                <w:szCs w:val="24"/>
              </w:rPr>
              <w:t>_CV}</w:t>
            </w:r>
          </w:p>
          <w:p>
            <w:pPr>
              <w:pStyle w:val="normal1"/>
              <w:tabs>
                <w:tab w:val="clear" w:pos="720"/>
                <w:tab w:val="left" w:pos="993" w:leader="none"/>
              </w:tabs>
              <w:spacing w:lineRule="auto" w:line="312"/>
              <w:ind w:hanging="1456" w:left="1456" w:right="136"/>
              <w:jc w:val="both"/>
              <w:rPr>
                <w:rFonts w:ascii="Arial" w:hAnsi="Arial" w:eastAsia="Arial" w:cs="Arial"/>
                <w:sz w:val="24"/>
                <w:szCs w:val="24"/>
              </w:rPr>
            </w:pPr>
            <w:r>
              <w:rPr>
                <w:rFonts w:eastAsia="Arial" w:cs="Arial" w:ascii="Arial" w:hAnsi="Arial"/>
                <w:sz w:val="24"/>
                <w:szCs w:val="24"/>
              </w:rPr>
              <w:t>Alamat</w:t>
              <w:tab/>
              <w:t>:</w:t>
              <w:tab/>
            </w:r>
            <w:r>
              <w:rPr>
                <w:rFonts w:eastAsia="Arial" w:cs="Arial" w:ascii="Arial" w:hAnsi="Arial"/>
                <w:sz w:val="24"/>
                <w:szCs w:val="24"/>
              </w:rPr>
              <w:t>${</w:t>
            </w:r>
            <w:r>
              <w:rPr>
                <w:rFonts w:eastAsia="Arial" w:cs="Arial" w:ascii="Arial" w:hAnsi="Arial"/>
                <w:sz w:val="24"/>
                <w:szCs w:val="24"/>
              </w:rPr>
              <w:t>ALAMAT</w:t>
            </w:r>
            <w:r>
              <w:rPr>
                <w:rFonts w:eastAsia="Arial" w:cs="Arial" w:ascii="Arial" w:hAnsi="Arial"/>
                <w:sz w:val="24"/>
                <w:szCs w:val="24"/>
              </w:rPr>
              <w:t>_PERUSAHAAN}</w:t>
            </w:r>
            <w:r>
              <w:rPr>
                <w:rFonts w:eastAsia="Arial" w:cs="Arial" w:ascii="Arial" w:hAnsi="Arial"/>
                <w:sz w:val="24"/>
                <w:szCs w:val="24"/>
              </w:rPr>
              <w:t>,</w:t>
            </w:r>
          </w:p>
          <w:p>
            <w:pPr>
              <w:pStyle w:val="normal1"/>
              <w:spacing w:lineRule="auto" w:line="276"/>
              <w:ind w:right="136"/>
              <w:jc w:val="both"/>
              <w:rPr>
                <w:rFonts w:ascii="Arial" w:hAnsi="Arial" w:eastAsia="Arial" w:cs="Arial"/>
                <w:sz w:val="24"/>
                <w:szCs w:val="24"/>
              </w:rPr>
            </w:pPr>
            <w:r>
              <w:rPr>
                <w:rFonts w:eastAsia="Arial" w:cs="Arial" w:ascii="Arial" w:hAnsi="Arial"/>
                <w:sz w:val="24"/>
                <w:szCs w:val="24"/>
              </w:rPr>
              <w:t xml:space="preserve">yang dalam hal ini diwakili oleh: </w:t>
            </w:r>
            <w:r>
              <w:rPr>
                <w:rFonts w:eastAsia="Arial" w:cs="Arial" w:ascii="Arial" w:hAnsi="Arial"/>
                <w:sz w:val="24"/>
                <w:szCs w:val="24"/>
              </w:rPr>
              <w:t>${NAMA_DIREKTUR}</w:t>
            </w:r>
            <w:r>
              <w:rPr>
                <w:rFonts w:eastAsia="Arial" w:cs="Arial" w:ascii="Arial" w:hAnsi="Arial"/>
                <w:b/>
                <w:sz w:val="24"/>
                <w:szCs w:val="24"/>
              </w:rPr>
              <w:t xml:space="preserve"> </w:t>
            </w:r>
            <w:r>
              <w:rPr>
                <w:rFonts w:eastAsia="Arial" w:cs="Arial" w:ascii="Arial" w:hAnsi="Arial"/>
                <w:sz w:val="24"/>
                <w:szCs w:val="24"/>
              </w:rPr>
              <w:t>selaku &lt;&lt;JABATAN&gt;&gt;, selanjutnya disebut sebagai Penyedia;</w:t>
            </w:r>
          </w:p>
          <w:p>
            <w:pPr>
              <w:pStyle w:val="normal1"/>
              <w:spacing w:lineRule="auto" w:line="276"/>
              <w:ind w:right="136"/>
              <w:jc w:val="both"/>
              <w:rPr>
                <w:rFonts w:ascii="Arial" w:hAnsi="Arial" w:eastAsia="Arial" w:cs="Arial"/>
                <w:sz w:val="24"/>
                <w:szCs w:val="24"/>
              </w:rPr>
            </w:pPr>
            <w:r>
              <w:rPr>
                <w:rFonts w:eastAsia="Arial" w:cs="Arial" w:ascii="Arial" w:hAnsi="Arial"/>
                <w:sz w:val="24"/>
                <w:szCs w:val="24"/>
              </w:rPr>
              <w:t>Untuk mengirimkan barang dengan memperhatikan ketentuan-ketentuan sebagai berikut:</w:t>
            </w:r>
          </w:p>
        </w:tc>
      </w:tr>
      <w:tr>
        <w:trPr>
          <w:trHeight w:val="621" w:hRule="atLeast"/>
        </w:trPr>
        <w:tc>
          <w:tcPr>
            <w:tcW w:w="9458" w:type="dxa"/>
            <w:gridSpan w:val="2"/>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sz w:val="24"/>
                <w:szCs w:val="24"/>
              </w:rPr>
            </w:pPr>
            <w:r>
              <w:rPr>
                <w:rFonts w:eastAsia="Arial" w:cs="Arial" w:ascii="Arial" w:hAnsi="Arial"/>
                <w:sz w:val="24"/>
                <w:szCs w:val="24"/>
              </w:rPr>
              <w:t>Rincian Barang</w:t>
            </w:r>
          </w:p>
        </w:tc>
      </w:tr>
    </w:tbl>
    <w:p>
      <w:pPr>
        <w:pStyle w:val="normal1"/>
        <w:rPr>
          <w:rFonts w:ascii="Arial" w:hAnsi="Arial" w:eastAsia="Arial" w:cs="Arial"/>
          <w:sz w:val="24"/>
          <w:szCs w:val="24"/>
        </w:rPr>
      </w:pPr>
      <w:r>
        <w:rPr>
          <w:rFonts w:eastAsia="Arial" w:cs="Arial" w:ascii="Arial" w:hAnsi="Arial"/>
          <w:sz w:val="24"/>
          <w:szCs w:val="24"/>
        </w:rPr>
      </w:r>
    </w:p>
    <w:tbl>
      <w:tblPr>
        <w:tblStyle w:val="Table6"/>
        <w:tblW w:w="9510" w:type="dxa"/>
        <w:jc w:val="left"/>
        <w:tblInd w:w="-459" w:type="dxa"/>
        <w:tblLayout w:type="fixed"/>
        <w:tblCellMar>
          <w:top w:w="0" w:type="dxa"/>
          <w:left w:w="108" w:type="dxa"/>
          <w:bottom w:w="0" w:type="dxa"/>
          <w:right w:w="108" w:type="dxa"/>
        </w:tblCellMar>
        <w:tblLook w:val="0400"/>
      </w:tblPr>
      <w:tblGrid>
        <w:gridCol w:w="569"/>
        <w:gridCol w:w="3060"/>
        <w:gridCol w:w="585"/>
        <w:gridCol w:w="795"/>
        <w:gridCol w:w="1426"/>
        <w:gridCol w:w="1560"/>
        <w:gridCol w:w="1514"/>
      </w:tblGrid>
      <w:tr>
        <w:trPr>
          <w:trHeight w:val="645" w:hRule="atLeast"/>
        </w:trPr>
        <w:tc>
          <w:tcPr>
            <w:tcW w:w="56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2"/>
                <w:szCs w:val="22"/>
              </w:rPr>
            </w:pPr>
            <w:r>
              <w:rPr>
                <w:rFonts w:eastAsia="Arial" w:cs="Arial" w:ascii="Arial" w:hAnsi="Arial"/>
                <w:b/>
                <w:sz w:val="22"/>
                <w:szCs w:val="22"/>
              </w:rPr>
              <w:t>NO</w:t>
            </w:r>
          </w:p>
        </w:tc>
        <w:tc>
          <w:tcPr>
            <w:tcW w:w="3060" w:type="dxa"/>
            <w:tcBorders>
              <w:top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2"/>
                <w:szCs w:val="22"/>
              </w:rPr>
            </w:pPr>
            <w:r>
              <w:rPr>
                <w:rFonts w:eastAsia="Arial" w:cs="Arial" w:ascii="Arial" w:hAnsi="Arial"/>
                <w:b/>
                <w:sz w:val="22"/>
                <w:szCs w:val="22"/>
              </w:rPr>
              <w:t>NAMA BARANG</w:t>
            </w:r>
          </w:p>
        </w:tc>
        <w:tc>
          <w:tcPr>
            <w:tcW w:w="1380" w:type="dxa"/>
            <w:gridSpan w:val="2"/>
            <w:tcBorders>
              <w:top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2"/>
                <w:szCs w:val="22"/>
              </w:rPr>
            </w:pPr>
            <w:r>
              <w:rPr>
                <w:rFonts w:eastAsia="Arial" w:cs="Arial" w:ascii="Arial" w:hAnsi="Arial"/>
                <w:b/>
                <w:sz w:val="22"/>
                <w:szCs w:val="22"/>
              </w:rPr>
              <w:t>VOLUME</w:t>
            </w:r>
          </w:p>
        </w:tc>
        <w:tc>
          <w:tcPr>
            <w:tcW w:w="1426" w:type="dxa"/>
            <w:tcBorders>
              <w:top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2"/>
                <w:szCs w:val="22"/>
              </w:rPr>
            </w:pPr>
            <w:r>
              <w:rPr>
                <w:rFonts w:eastAsia="Arial" w:cs="Arial" w:ascii="Arial" w:hAnsi="Arial"/>
                <w:b/>
                <w:sz w:val="22"/>
                <w:szCs w:val="22"/>
              </w:rPr>
              <w:t>HARGA SATUAN (Rp)</w:t>
            </w:r>
          </w:p>
        </w:tc>
        <w:tc>
          <w:tcPr>
            <w:tcW w:w="1560" w:type="dxa"/>
            <w:tcBorders>
              <w:top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2"/>
                <w:szCs w:val="22"/>
              </w:rPr>
            </w:pPr>
            <w:r>
              <w:rPr>
                <w:rFonts w:eastAsia="Arial" w:cs="Arial" w:ascii="Arial" w:hAnsi="Arial"/>
                <w:b/>
                <w:sz w:val="22"/>
                <w:szCs w:val="22"/>
              </w:rPr>
              <w:t>ONGKOS KIRIM (Rp)</w:t>
            </w:r>
          </w:p>
        </w:tc>
        <w:tc>
          <w:tcPr>
            <w:tcW w:w="1514" w:type="dxa"/>
            <w:tcBorders>
              <w:top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2"/>
                <w:szCs w:val="22"/>
              </w:rPr>
            </w:pPr>
            <w:r>
              <w:rPr>
                <w:rFonts w:eastAsia="Arial" w:cs="Arial" w:ascii="Arial" w:hAnsi="Arial"/>
                <w:b/>
                <w:sz w:val="22"/>
                <w:szCs w:val="22"/>
              </w:rPr>
              <w:t>JUMLAH HARGA (Rp)</w:t>
            </w:r>
          </w:p>
        </w:tc>
      </w:tr>
      <w:tr>
        <w:trPr>
          <w:trHeight w:val="585" w:hRule="atLeast"/>
        </w:trPr>
        <w:tc>
          <w:tcPr>
            <w:tcW w:w="569" w:type="dxa"/>
            <w:tcBorders>
              <w:left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sz w:val="24"/>
                <w:szCs w:val="24"/>
              </w:rPr>
            </w:pPr>
            <w:r>
              <w:rPr>
                <w:rFonts w:eastAsia="Arial" w:cs="Arial" w:ascii="Arial" w:hAnsi="Arial"/>
                <w:sz w:val="24"/>
                <w:szCs w:val="24"/>
              </w:rPr>
              <w:t>1</w:t>
            </w:r>
          </w:p>
        </w:tc>
        <w:tc>
          <w:tcPr>
            <w:tcW w:w="3060" w:type="dxa"/>
            <w:tcBorders>
              <w:bottom w:val="single" w:sz="4" w:space="0" w:color="000000"/>
              <w:right w:val="single" w:sz="4" w:space="0" w:color="000000"/>
            </w:tcBorders>
            <w:shd w:fill="FFFFFF" w:val="clear"/>
            <w:vAlign w:val="center"/>
          </w:tcPr>
          <w:p>
            <w:pPr>
              <w:pStyle w:val="normal1"/>
              <w:rPr>
                <w:rFonts w:ascii="Arial" w:hAnsi="Arial" w:eastAsia="Arial" w:cs="Arial"/>
                <w:color w:val="1F1F1F"/>
              </w:rPr>
            </w:pPr>
            <w:r>
              <w:rPr>
                <w:rFonts w:eastAsia="Arial" w:cs="Arial" w:ascii="Arial" w:hAnsi="Arial"/>
                <w:color w:val="1F1F1F"/>
              </w:rPr>
            </w:r>
          </w:p>
        </w:tc>
        <w:tc>
          <w:tcPr>
            <w:tcW w:w="585" w:type="dxa"/>
            <w:tcBorders>
              <w:bottom w:val="single" w:sz="4" w:space="0" w:color="000000"/>
              <w:right w:val="single" w:sz="4" w:space="0" w:color="000000"/>
            </w:tcBorders>
            <w:shd w:fill="FFFFFF" w:val="clear"/>
            <w:vAlign w:val="center"/>
          </w:tcPr>
          <w:p>
            <w:pPr>
              <w:pStyle w:val="normal1"/>
              <w:jc w:val="center"/>
              <w:rPr>
                <w:rFonts w:ascii="Arial" w:hAnsi="Arial" w:eastAsia="Arial" w:cs="Arial"/>
                <w:sz w:val="22"/>
                <w:szCs w:val="22"/>
              </w:rPr>
            </w:pPr>
            <w:r>
              <w:rPr>
                <w:rFonts w:eastAsia="Arial" w:cs="Arial" w:ascii="Arial" w:hAnsi="Arial"/>
                <w:sz w:val="22"/>
                <w:szCs w:val="22"/>
              </w:rPr>
            </w:r>
          </w:p>
        </w:tc>
        <w:tc>
          <w:tcPr>
            <w:tcW w:w="795" w:type="dxa"/>
            <w:tcBorders>
              <w:bottom w:val="single" w:sz="4" w:space="0" w:color="000000"/>
              <w:right w:val="single" w:sz="4" w:space="0" w:color="000000"/>
            </w:tcBorders>
            <w:shd w:fill="FFFFFF" w:val="clear"/>
            <w:vAlign w:val="center"/>
          </w:tcPr>
          <w:p>
            <w:pPr>
              <w:pStyle w:val="normal1"/>
              <w:rPr>
                <w:rFonts w:ascii="Arial" w:hAnsi="Arial" w:eastAsia="Arial" w:cs="Arial"/>
                <w:sz w:val="22"/>
                <w:szCs w:val="22"/>
              </w:rPr>
            </w:pPr>
            <w:r>
              <w:rPr>
                <w:rFonts w:eastAsia="Arial" w:cs="Arial" w:ascii="Arial" w:hAnsi="Arial"/>
                <w:sz w:val="22"/>
                <w:szCs w:val="22"/>
              </w:rPr>
              <w:t>Unit</w:t>
            </w:r>
          </w:p>
        </w:tc>
        <w:tc>
          <w:tcPr>
            <w:tcW w:w="1426"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c>
          <w:tcPr>
            <w:tcW w:w="1560"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c>
          <w:tcPr>
            <w:tcW w:w="1514"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r>
      <w:tr>
        <w:trPr>
          <w:trHeight w:val="600" w:hRule="atLeast"/>
        </w:trPr>
        <w:tc>
          <w:tcPr>
            <w:tcW w:w="569" w:type="dxa"/>
            <w:tcBorders>
              <w:left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sz w:val="24"/>
                <w:szCs w:val="24"/>
              </w:rPr>
            </w:pPr>
            <w:r>
              <w:rPr>
                <w:rFonts w:eastAsia="Arial" w:cs="Arial" w:ascii="Arial" w:hAnsi="Arial"/>
                <w:sz w:val="24"/>
                <w:szCs w:val="24"/>
              </w:rPr>
              <w:t>2</w:t>
            </w:r>
          </w:p>
        </w:tc>
        <w:tc>
          <w:tcPr>
            <w:tcW w:w="3060" w:type="dxa"/>
            <w:tcBorders>
              <w:bottom w:val="single" w:sz="4" w:space="0" w:color="000000"/>
              <w:right w:val="single" w:sz="4" w:space="0" w:color="000000"/>
            </w:tcBorders>
            <w:shd w:fill="FFFFFF" w:val="clear"/>
            <w:vAlign w:val="center"/>
          </w:tcPr>
          <w:p>
            <w:pPr>
              <w:pStyle w:val="normal1"/>
              <w:rPr>
                <w:rFonts w:ascii="Arial" w:hAnsi="Arial" w:eastAsia="Arial" w:cs="Arial"/>
                <w:color w:val="1F1F1F"/>
              </w:rPr>
            </w:pPr>
            <w:r>
              <w:rPr>
                <w:rFonts w:eastAsia="Arial" w:cs="Arial" w:ascii="Arial" w:hAnsi="Arial"/>
                <w:color w:val="1F1F1F"/>
              </w:rPr>
            </w:r>
          </w:p>
        </w:tc>
        <w:tc>
          <w:tcPr>
            <w:tcW w:w="585" w:type="dxa"/>
            <w:tcBorders>
              <w:bottom w:val="single" w:sz="4" w:space="0" w:color="000000"/>
              <w:right w:val="single" w:sz="4" w:space="0" w:color="000000"/>
            </w:tcBorders>
            <w:shd w:fill="FFFFFF" w:val="clear"/>
            <w:vAlign w:val="center"/>
          </w:tcPr>
          <w:p>
            <w:pPr>
              <w:pStyle w:val="normal1"/>
              <w:jc w:val="center"/>
              <w:rPr>
                <w:rFonts w:ascii="Arial" w:hAnsi="Arial" w:eastAsia="Arial" w:cs="Arial"/>
                <w:sz w:val="22"/>
                <w:szCs w:val="22"/>
              </w:rPr>
            </w:pPr>
            <w:r>
              <w:rPr>
                <w:rFonts w:eastAsia="Arial" w:cs="Arial" w:ascii="Arial" w:hAnsi="Arial"/>
                <w:sz w:val="22"/>
                <w:szCs w:val="22"/>
              </w:rPr>
            </w:r>
          </w:p>
        </w:tc>
        <w:tc>
          <w:tcPr>
            <w:tcW w:w="795" w:type="dxa"/>
            <w:tcBorders>
              <w:bottom w:val="single" w:sz="4" w:space="0" w:color="000000"/>
              <w:right w:val="single" w:sz="4" w:space="0" w:color="000000"/>
            </w:tcBorders>
            <w:shd w:fill="FFFFFF" w:val="clear"/>
            <w:vAlign w:val="center"/>
          </w:tcPr>
          <w:p>
            <w:pPr>
              <w:pStyle w:val="normal1"/>
              <w:rPr>
                <w:rFonts w:ascii="Arial" w:hAnsi="Arial" w:eastAsia="Arial" w:cs="Arial"/>
                <w:sz w:val="22"/>
                <w:szCs w:val="22"/>
              </w:rPr>
            </w:pPr>
            <w:r>
              <w:rPr>
                <w:rFonts w:eastAsia="Arial" w:cs="Arial" w:ascii="Arial" w:hAnsi="Arial"/>
                <w:sz w:val="22"/>
                <w:szCs w:val="22"/>
              </w:rPr>
              <w:t>Unit</w:t>
            </w:r>
          </w:p>
        </w:tc>
        <w:tc>
          <w:tcPr>
            <w:tcW w:w="1426"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c>
          <w:tcPr>
            <w:tcW w:w="1560"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c>
          <w:tcPr>
            <w:tcW w:w="1514"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r>
      <w:tr>
        <w:trPr>
          <w:trHeight w:val="600" w:hRule="atLeast"/>
        </w:trPr>
        <w:tc>
          <w:tcPr>
            <w:tcW w:w="569" w:type="dxa"/>
            <w:tcBorders>
              <w:left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sz w:val="24"/>
                <w:szCs w:val="24"/>
              </w:rPr>
            </w:pPr>
            <w:r>
              <w:rPr>
                <w:rFonts w:eastAsia="Arial" w:cs="Arial" w:ascii="Arial" w:hAnsi="Arial"/>
                <w:sz w:val="24"/>
                <w:szCs w:val="24"/>
              </w:rPr>
              <w:t>3</w:t>
            </w:r>
          </w:p>
        </w:tc>
        <w:tc>
          <w:tcPr>
            <w:tcW w:w="3060" w:type="dxa"/>
            <w:tcBorders>
              <w:bottom w:val="single" w:sz="4" w:space="0" w:color="000000"/>
              <w:right w:val="single" w:sz="4" w:space="0" w:color="000000"/>
            </w:tcBorders>
            <w:shd w:fill="FFFFFF" w:val="clear"/>
            <w:vAlign w:val="center"/>
          </w:tcPr>
          <w:p>
            <w:pPr>
              <w:pStyle w:val="normal1"/>
              <w:rPr>
                <w:rFonts w:ascii="Arial" w:hAnsi="Arial" w:eastAsia="Arial" w:cs="Arial"/>
                <w:color w:val="222222"/>
              </w:rPr>
            </w:pPr>
            <w:r>
              <w:rPr>
                <w:rFonts w:eastAsia="Arial" w:cs="Arial" w:ascii="Arial" w:hAnsi="Arial"/>
                <w:color w:val="222222"/>
              </w:rPr>
            </w:r>
          </w:p>
        </w:tc>
        <w:tc>
          <w:tcPr>
            <w:tcW w:w="585" w:type="dxa"/>
            <w:tcBorders>
              <w:bottom w:val="single" w:sz="4" w:space="0" w:color="000000"/>
              <w:right w:val="single" w:sz="4" w:space="0" w:color="000000"/>
            </w:tcBorders>
            <w:shd w:fill="FFFFFF" w:val="clear"/>
            <w:vAlign w:val="center"/>
          </w:tcPr>
          <w:p>
            <w:pPr>
              <w:pStyle w:val="normal1"/>
              <w:jc w:val="center"/>
              <w:rPr>
                <w:rFonts w:ascii="Arial" w:hAnsi="Arial" w:eastAsia="Arial" w:cs="Arial"/>
                <w:color w:val="222222"/>
                <w:sz w:val="24"/>
                <w:szCs w:val="24"/>
              </w:rPr>
            </w:pPr>
            <w:r>
              <w:rPr>
                <w:rFonts w:eastAsia="Arial" w:cs="Arial" w:ascii="Arial" w:hAnsi="Arial"/>
                <w:color w:val="222222"/>
                <w:sz w:val="24"/>
                <w:szCs w:val="24"/>
              </w:rPr>
            </w:r>
          </w:p>
        </w:tc>
        <w:tc>
          <w:tcPr>
            <w:tcW w:w="795" w:type="dxa"/>
            <w:tcBorders>
              <w:bottom w:val="single" w:sz="4" w:space="0" w:color="000000"/>
              <w:right w:val="single" w:sz="4" w:space="0" w:color="000000"/>
            </w:tcBorders>
            <w:shd w:fill="FFFFFF" w:val="clear"/>
            <w:vAlign w:val="center"/>
          </w:tcPr>
          <w:p>
            <w:pPr>
              <w:pStyle w:val="normal1"/>
              <w:rPr>
                <w:rFonts w:ascii="Arial" w:hAnsi="Arial" w:eastAsia="Arial" w:cs="Arial"/>
                <w:sz w:val="24"/>
                <w:szCs w:val="24"/>
              </w:rPr>
            </w:pPr>
            <w:r>
              <w:rPr>
                <w:rFonts w:eastAsia="Arial" w:cs="Arial" w:ascii="Arial" w:hAnsi="Arial"/>
                <w:sz w:val="24"/>
                <w:szCs w:val="24"/>
              </w:rPr>
              <w:t>Unit</w:t>
            </w:r>
          </w:p>
        </w:tc>
        <w:tc>
          <w:tcPr>
            <w:tcW w:w="1426" w:type="dxa"/>
            <w:tcBorders>
              <w:bottom w:val="single" w:sz="4" w:space="0" w:color="000000"/>
              <w:right w:val="single" w:sz="4" w:space="0" w:color="000000"/>
            </w:tcBorders>
            <w:shd w:fill="FFFFFF" w:val="clear"/>
            <w:vAlign w:val="center"/>
          </w:tcPr>
          <w:p>
            <w:pPr>
              <w:pStyle w:val="normal1"/>
              <w:jc w:val="right"/>
              <w:rPr>
                <w:rFonts w:ascii="Arial" w:hAnsi="Arial" w:eastAsia="Arial" w:cs="Arial"/>
                <w:color w:val="222222"/>
                <w:sz w:val="22"/>
                <w:szCs w:val="22"/>
              </w:rPr>
            </w:pPr>
            <w:r>
              <w:rPr>
                <w:rFonts w:eastAsia="Arial" w:cs="Arial" w:ascii="Arial" w:hAnsi="Arial"/>
                <w:color w:val="222222"/>
                <w:sz w:val="22"/>
                <w:szCs w:val="22"/>
              </w:rPr>
            </w:r>
          </w:p>
        </w:tc>
        <w:tc>
          <w:tcPr>
            <w:tcW w:w="1560"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c>
          <w:tcPr>
            <w:tcW w:w="1514" w:type="dxa"/>
            <w:tcBorders>
              <w:bottom w:val="single" w:sz="4" w:space="0" w:color="000000"/>
              <w:right w:val="single" w:sz="4" w:space="0" w:color="000000"/>
            </w:tcBorders>
            <w:shd w:fill="FFFFFF" w:val="clear"/>
            <w:vAlign w:val="center"/>
          </w:tcPr>
          <w:p>
            <w:pPr>
              <w:pStyle w:val="normal1"/>
              <w:jc w:val="right"/>
              <w:rPr>
                <w:rFonts w:ascii="Arial" w:hAnsi="Arial" w:eastAsia="Arial" w:cs="Arial"/>
                <w:color w:val="222222"/>
                <w:sz w:val="22"/>
                <w:szCs w:val="22"/>
              </w:rPr>
            </w:pPr>
            <w:r>
              <w:rPr>
                <w:rFonts w:eastAsia="Arial" w:cs="Arial" w:ascii="Arial" w:hAnsi="Arial"/>
                <w:color w:val="222222"/>
                <w:sz w:val="22"/>
                <w:szCs w:val="22"/>
              </w:rPr>
            </w:r>
          </w:p>
        </w:tc>
      </w:tr>
      <w:tr>
        <w:trPr>
          <w:trHeight w:val="600" w:hRule="atLeast"/>
        </w:trPr>
        <w:tc>
          <w:tcPr>
            <w:tcW w:w="569" w:type="dxa"/>
            <w:tcBorders>
              <w:left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sz w:val="24"/>
                <w:szCs w:val="24"/>
              </w:rPr>
            </w:pPr>
            <w:r>
              <w:rPr>
                <w:rFonts w:eastAsia="Arial" w:cs="Arial" w:ascii="Arial" w:hAnsi="Arial"/>
                <w:sz w:val="24"/>
                <w:szCs w:val="24"/>
              </w:rPr>
              <w:t>4</w:t>
            </w:r>
          </w:p>
        </w:tc>
        <w:tc>
          <w:tcPr>
            <w:tcW w:w="3060" w:type="dxa"/>
            <w:tcBorders>
              <w:bottom w:val="single" w:sz="4" w:space="0" w:color="000000"/>
              <w:right w:val="single" w:sz="4" w:space="0" w:color="000000"/>
            </w:tcBorders>
            <w:shd w:fill="FFFFFF" w:val="clear"/>
            <w:vAlign w:val="center"/>
          </w:tcPr>
          <w:p>
            <w:pPr>
              <w:pStyle w:val="normal1"/>
              <w:rPr>
                <w:rFonts w:ascii="Arial" w:hAnsi="Arial" w:eastAsia="Arial" w:cs="Arial"/>
                <w:color w:val="222222"/>
              </w:rPr>
            </w:pPr>
            <w:r>
              <w:rPr>
                <w:rFonts w:eastAsia="Arial" w:cs="Arial" w:ascii="Arial" w:hAnsi="Arial"/>
                <w:color w:val="222222"/>
              </w:rPr>
            </w:r>
          </w:p>
        </w:tc>
        <w:tc>
          <w:tcPr>
            <w:tcW w:w="585" w:type="dxa"/>
            <w:tcBorders>
              <w:bottom w:val="single" w:sz="4" w:space="0" w:color="000000"/>
              <w:right w:val="single" w:sz="4" w:space="0" w:color="000000"/>
            </w:tcBorders>
            <w:shd w:fill="FFFFFF" w:val="clear"/>
            <w:vAlign w:val="center"/>
          </w:tcPr>
          <w:p>
            <w:pPr>
              <w:pStyle w:val="normal1"/>
              <w:jc w:val="center"/>
              <w:rPr>
                <w:rFonts w:ascii="Arial" w:hAnsi="Arial" w:eastAsia="Arial" w:cs="Arial"/>
                <w:color w:val="222222"/>
                <w:sz w:val="24"/>
                <w:szCs w:val="24"/>
              </w:rPr>
            </w:pPr>
            <w:r>
              <w:rPr>
                <w:rFonts w:eastAsia="Arial" w:cs="Arial" w:ascii="Arial" w:hAnsi="Arial"/>
                <w:color w:val="222222"/>
                <w:sz w:val="24"/>
                <w:szCs w:val="24"/>
              </w:rPr>
            </w:r>
          </w:p>
        </w:tc>
        <w:tc>
          <w:tcPr>
            <w:tcW w:w="795" w:type="dxa"/>
            <w:tcBorders>
              <w:bottom w:val="single" w:sz="4" w:space="0" w:color="000000"/>
              <w:right w:val="single" w:sz="4" w:space="0" w:color="000000"/>
            </w:tcBorders>
            <w:shd w:fill="FFFFFF" w:val="clear"/>
            <w:vAlign w:val="center"/>
          </w:tcPr>
          <w:p>
            <w:pPr>
              <w:pStyle w:val="normal1"/>
              <w:rPr>
                <w:rFonts w:ascii="Arial" w:hAnsi="Arial" w:eastAsia="Arial" w:cs="Arial"/>
                <w:sz w:val="24"/>
                <w:szCs w:val="24"/>
              </w:rPr>
            </w:pPr>
            <w:r>
              <w:rPr>
                <w:rFonts w:eastAsia="Arial" w:cs="Arial" w:ascii="Arial" w:hAnsi="Arial"/>
                <w:sz w:val="24"/>
                <w:szCs w:val="24"/>
              </w:rPr>
              <w:t>Unit</w:t>
            </w:r>
          </w:p>
        </w:tc>
        <w:tc>
          <w:tcPr>
            <w:tcW w:w="1426" w:type="dxa"/>
            <w:tcBorders>
              <w:bottom w:val="single" w:sz="4" w:space="0" w:color="000000"/>
              <w:right w:val="single" w:sz="4" w:space="0" w:color="000000"/>
            </w:tcBorders>
            <w:shd w:fill="FFFFFF" w:val="clear"/>
            <w:vAlign w:val="center"/>
          </w:tcPr>
          <w:p>
            <w:pPr>
              <w:pStyle w:val="normal1"/>
              <w:jc w:val="right"/>
              <w:rPr>
                <w:rFonts w:ascii="Arial" w:hAnsi="Arial" w:eastAsia="Arial" w:cs="Arial"/>
                <w:color w:val="222222"/>
                <w:sz w:val="22"/>
                <w:szCs w:val="22"/>
              </w:rPr>
            </w:pPr>
            <w:r>
              <w:rPr>
                <w:rFonts w:eastAsia="Arial" w:cs="Arial" w:ascii="Arial" w:hAnsi="Arial"/>
                <w:color w:val="222222"/>
                <w:sz w:val="22"/>
                <w:szCs w:val="22"/>
              </w:rPr>
            </w:r>
          </w:p>
        </w:tc>
        <w:tc>
          <w:tcPr>
            <w:tcW w:w="1560"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c>
          <w:tcPr>
            <w:tcW w:w="1514" w:type="dxa"/>
            <w:tcBorders>
              <w:bottom w:val="single" w:sz="4" w:space="0" w:color="000000"/>
              <w:right w:val="single" w:sz="4" w:space="0" w:color="000000"/>
            </w:tcBorders>
            <w:shd w:fill="FFFFFF" w:val="clear"/>
            <w:vAlign w:val="center"/>
          </w:tcPr>
          <w:p>
            <w:pPr>
              <w:pStyle w:val="normal1"/>
              <w:jc w:val="right"/>
              <w:rPr>
                <w:rFonts w:ascii="Arial" w:hAnsi="Arial" w:eastAsia="Arial" w:cs="Arial"/>
                <w:color w:val="222222"/>
                <w:sz w:val="22"/>
                <w:szCs w:val="22"/>
              </w:rPr>
            </w:pPr>
            <w:r>
              <w:rPr>
                <w:rFonts w:eastAsia="Arial" w:cs="Arial" w:ascii="Arial" w:hAnsi="Arial"/>
                <w:color w:val="222222"/>
                <w:sz w:val="22"/>
                <w:szCs w:val="22"/>
              </w:rPr>
            </w:r>
          </w:p>
        </w:tc>
      </w:tr>
      <w:tr>
        <w:trPr>
          <w:trHeight w:val="600" w:hRule="atLeast"/>
        </w:trPr>
        <w:tc>
          <w:tcPr>
            <w:tcW w:w="569" w:type="dxa"/>
            <w:tcBorders>
              <w:left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sz w:val="24"/>
                <w:szCs w:val="24"/>
              </w:rPr>
            </w:pPr>
            <w:r>
              <w:rPr>
                <w:rFonts w:eastAsia="Arial" w:cs="Arial" w:ascii="Arial" w:hAnsi="Arial"/>
                <w:sz w:val="24"/>
                <w:szCs w:val="24"/>
              </w:rPr>
              <w:t>5</w:t>
            </w:r>
          </w:p>
        </w:tc>
        <w:tc>
          <w:tcPr>
            <w:tcW w:w="3060" w:type="dxa"/>
            <w:tcBorders>
              <w:bottom w:val="single" w:sz="4" w:space="0" w:color="000000"/>
              <w:right w:val="single" w:sz="4" w:space="0" w:color="000000"/>
            </w:tcBorders>
            <w:shd w:fill="FFFFFF" w:val="clear"/>
            <w:vAlign w:val="center"/>
          </w:tcPr>
          <w:p>
            <w:pPr>
              <w:pStyle w:val="normal1"/>
              <w:rPr>
                <w:rFonts w:ascii="Arial" w:hAnsi="Arial" w:eastAsia="Arial" w:cs="Arial"/>
                <w:color w:val="222222"/>
              </w:rPr>
            </w:pPr>
            <w:r>
              <w:rPr>
                <w:rFonts w:eastAsia="Arial" w:cs="Arial" w:ascii="Arial" w:hAnsi="Arial"/>
                <w:color w:val="222222"/>
              </w:rPr>
            </w:r>
          </w:p>
        </w:tc>
        <w:tc>
          <w:tcPr>
            <w:tcW w:w="585" w:type="dxa"/>
            <w:tcBorders>
              <w:bottom w:val="single" w:sz="4" w:space="0" w:color="000000"/>
              <w:right w:val="single" w:sz="4" w:space="0" w:color="000000"/>
            </w:tcBorders>
            <w:shd w:fill="FFFFFF" w:val="clear"/>
            <w:vAlign w:val="center"/>
          </w:tcPr>
          <w:p>
            <w:pPr>
              <w:pStyle w:val="normal1"/>
              <w:jc w:val="center"/>
              <w:rPr>
                <w:rFonts w:ascii="Arial" w:hAnsi="Arial" w:eastAsia="Arial" w:cs="Arial"/>
                <w:color w:val="222222"/>
                <w:sz w:val="24"/>
                <w:szCs w:val="24"/>
              </w:rPr>
            </w:pPr>
            <w:r>
              <w:rPr>
                <w:rFonts w:eastAsia="Arial" w:cs="Arial" w:ascii="Arial" w:hAnsi="Arial"/>
                <w:color w:val="222222"/>
                <w:sz w:val="24"/>
                <w:szCs w:val="24"/>
              </w:rPr>
            </w:r>
          </w:p>
        </w:tc>
        <w:tc>
          <w:tcPr>
            <w:tcW w:w="795" w:type="dxa"/>
            <w:tcBorders>
              <w:bottom w:val="single" w:sz="4" w:space="0" w:color="000000"/>
              <w:right w:val="single" w:sz="4" w:space="0" w:color="000000"/>
            </w:tcBorders>
            <w:shd w:fill="FFFFFF" w:val="clear"/>
            <w:vAlign w:val="center"/>
          </w:tcPr>
          <w:p>
            <w:pPr>
              <w:pStyle w:val="normal1"/>
              <w:rPr>
                <w:rFonts w:ascii="Arial" w:hAnsi="Arial" w:eastAsia="Arial" w:cs="Arial"/>
                <w:sz w:val="24"/>
                <w:szCs w:val="24"/>
              </w:rPr>
            </w:pPr>
            <w:r>
              <w:rPr>
                <w:rFonts w:eastAsia="Arial" w:cs="Arial" w:ascii="Arial" w:hAnsi="Arial"/>
                <w:sz w:val="24"/>
                <w:szCs w:val="24"/>
              </w:rPr>
              <w:t>Unit</w:t>
            </w:r>
          </w:p>
        </w:tc>
        <w:tc>
          <w:tcPr>
            <w:tcW w:w="1426" w:type="dxa"/>
            <w:tcBorders>
              <w:bottom w:val="single" w:sz="4" w:space="0" w:color="000000"/>
              <w:right w:val="single" w:sz="4" w:space="0" w:color="000000"/>
            </w:tcBorders>
            <w:shd w:fill="FFFFFF" w:val="clear"/>
            <w:vAlign w:val="center"/>
          </w:tcPr>
          <w:p>
            <w:pPr>
              <w:pStyle w:val="normal1"/>
              <w:jc w:val="right"/>
              <w:rPr>
                <w:rFonts w:ascii="Arial" w:hAnsi="Arial" w:eastAsia="Arial" w:cs="Arial"/>
                <w:color w:val="222222"/>
                <w:sz w:val="22"/>
                <w:szCs w:val="22"/>
              </w:rPr>
            </w:pPr>
            <w:r>
              <w:rPr>
                <w:rFonts w:eastAsia="Arial" w:cs="Arial" w:ascii="Arial" w:hAnsi="Arial"/>
                <w:color w:val="222222"/>
                <w:sz w:val="22"/>
                <w:szCs w:val="22"/>
              </w:rPr>
            </w:r>
          </w:p>
        </w:tc>
        <w:tc>
          <w:tcPr>
            <w:tcW w:w="1560" w:type="dxa"/>
            <w:tcBorders>
              <w:bottom w:val="single" w:sz="4" w:space="0" w:color="000000"/>
              <w:right w:val="single" w:sz="4" w:space="0" w:color="000000"/>
            </w:tcBorders>
            <w:shd w:fill="FFFFFF" w:val="clear"/>
            <w:vAlign w:val="center"/>
          </w:tcPr>
          <w:p>
            <w:pPr>
              <w:pStyle w:val="normal1"/>
              <w:jc w:val="right"/>
              <w:rPr>
                <w:rFonts w:ascii="Arial" w:hAnsi="Arial" w:eastAsia="Arial" w:cs="Arial"/>
                <w:sz w:val="22"/>
                <w:szCs w:val="22"/>
              </w:rPr>
            </w:pPr>
            <w:r>
              <w:rPr>
                <w:rFonts w:eastAsia="Arial" w:cs="Arial" w:ascii="Arial" w:hAnsi="Arial"/>
                <w:sz w:val="22"/>
                <w:szCs w:val="22"/>
              </w:rPr>
            </w:r>
          </w:p>
        </w:tc>
        <w:tc>
          <w:tcPr>
            <w:tcW w:w="1514" w:type="dxa"/>
            <w:tcBorders>
              <w:bottom w:val="single" w:sz="4" w:space="0" w:color="000000"/>
              <w:right w:val="single" w:sz="4" w:space="0" w:color="000000"/>
            </w:tcBorders>
            <w:shd w:fill="FFFFFF" w:val="clear"/>
            <w:vAlign w:val="center"/>
          </w:tcPr>
          <w:p>
            <w:pPr>
              <w:pStyle w:val="normal1"/>
              <w:jc w:val="center"/>
              <w:rPr>
                <w:rFonts w:ascii="Arial" w:hAnsi="Arial" w:eastAsia="Arial" w:cs="Arial"/>
                <w:color w:val="222222"/>
                <w:sz w:val="22"/>
                <w:szCs w:val="22"/>
              </w:rPr>
            </w:pPr>
            <w:r>
              <w:rPr>
                <w:rFonts w:eastAsia="Arial" w:cs="Arial" w:ascii="Arial" w:hAnsi="Arial"/>
                <w:color w:val="222222"/>
                <w:sz w:val="22"/>
                <w:szCs w:val="22"/>
              </w:rPr>
            </w:r>
          </w:p>
        </w:tc>
      </w:tr>
      <w:tr>
        <w:trPr>
          <w:trHeight w:val="315" w:hRule="atLeast"/>
        </w:trPr>
        <w:tc>
          <w:tcPr>
            <w:tcW w:w="7995" w:type="dxa"/>
            <w:gridSpan w:val="6"/>
            <w:tcBorders>
              <w:top w:val="single" w:sz="4" w:space="0" w:color="000000"/>
              <w:left w:val="single" w:sz="4" w:space="0" w:color="000000"/>
              <w:bottom w:val="single" w:sz="4" w:space="0" w:color="000000"/>
              <w:right w:val="single" w:sz="4" w:space="0" w:color="000000"/>
            </w:tcBorders>
            <w:shd w:fill="auto" w:val="clear"/>
            <w:vAlign w:val="bottom"/>
          </w:tcPr>
          <w:p>
            <w:pPr>
              <w:pStyle w:val="normal1"/>
              <w:jc w:val="center"/>
              <w:rPr>
                <w:rFonts w:ascii="Arial" w:hAnsi="Arial" w:eastAsia="Arial" w:cs="Arial"/>
                <w:b/>
                <w:sz w:val="24"/>
                <w:szCs w:val="24"/>
              </w:rPr>
            </w:pPr>
            <w:r>
              <w:rPr>
                <w:rFonts w:eastAsia="Arial" w:cs="Arial" w:ascii="Arial" w:hAnsi="Arial"/>
                <w:b/>
                <w:sz w:val="24"/>
                <w:szCs w:val="24"/>
              </w:rPr>
              <w:t>JUMLAH</w:t>
            </w:r>
          </w:p>
        </w:tc>
        <w:tc>
          <w:tcPr>
            <w:tcW w:w="1514" w:type="dxa"/>
            <w:tcBorders>
              <w:bottom w:val="single" w:sz="4" w:space="0" w:color="000000"/>
              <w:right w:val="single" w:sz="4" w:space="0" w:color="000000"/>
            </w:tcBorders>
            <w:shd w:fill="auto" w:val="clear"/>
            <w:vAlign w:val="bottom"/>
          </w:tcPr>
          <w:p>
            <w:pPr>
              <w:pStyle w:val="normal1"/>
              <w:jc w:val="right"/>
              <w:rPr>
                <w:rFonts w:ascii="Arial" w:hAnsi="Arial" w:eastAsia="Arial" w:cs="Arial"/>
                <w:b/>
                <w:sz w:val="22"/>
                <w:szCs w:val="22"/>
                <w:highlight w:val="yellow"/>
              </w:rPr>
            </w:pPr>
            <w:r>
              <w:rPr>
                <w:rFonts w:eastAsia="Arial" w:cs="Arial" w:ascii="Arial" w:hAnsi="Arial"/>
                <w:b/>
                <w:color w:val="222222"/>
                <w:sz w:val="22"/>
                <w:szCs w:val="22"/>
                <w:highlight w:val="white"/>
              </w:rPr>
              <w:t>${</w:t>
            </w:r>
            <w:r>
              <w:rPr>
                <w:rFonts w:eastAsia="Arial" w:cs="Arial" w:ascii="Arial" w:hAnsi="Arial"/>
                <w:b/>
                <w:color w:val="222222"/>
                <w:sz w:val="22"/>
                <w:szCs w:val="22"/>
                <w:highlight w:val="white"/>
              </w:rPr>
              <w:t>NILAI</w:t>
            </w:r>
            <w:r>
              <w:rPr>
                <w:rFonts w:eastAsia="Arial" w:cs="Arial" w:ascii="Arial" w:hAnsi="Arial"/>
                <w:b/>
                <w:color w:val="222222"/>
                <w:sz w:val="22"/>
                <w:szCs w:val="22"/>
                <w:highlight w:val="white"/>
              </w:rPr>
              <w:t>_</w:t>
            </w:r>
            <w:r>
              <w:rPr>
                <w:rFonts w:eastAsia="Arial" w:cs="Arial" w:ascii="Arial" w:hAnsi="Arial"/>
                <w:b/>
                <w:color w:val="222222"/>
                <w:sz w:val="22"/>
                <w:szCs w:val="22"/>
                <w:highlight w:val="white"/>
              </w:rPr>
              <w:t>KONTRAK</w:t>
            </w:r>
            <w:r>
              <w:rPr>
                <w:rFonts w:eastAsia="Arial" w:cs="Arial" w:ascii="Arial" w:hAnsi="Arial"/>
                <w:b/>
                <w:color w:val="222222"/>
                <w:sz w:val="22"/>
                <w:szCs w:val="22"/>
                <w:highlight w:val="white"/>
              </w:rPr>
              <w:t>}</w:t>
            </w:r>
          </w:p>
        </w:tc>
      </w:tr>
      <w:tr>
        <w:trPr>
          <w:trHeight w:val="300" w:hRule="atLeast"/>
        </w:trPr>
        <w:tc>
          <w:tcPr>
            <w:tcW w:w="9509" w:type="dxa"/>
            <w:gridSpan w:val="7"/>
            <w:tcBorders>
              <w:top w:val="single" w:sz="4" w:space="0" w:color="000000"/>
              <w:left w:val="single" w:sz="4" w:space="0" w:color="000000"/>
              <w:bottom w:val="single" w:sz="4" w:space="0" w:color="000000"/>
              <w:right w:val="single" w:sz="4" w:space="0" w:color="000000"/>
            </w:tcBorders>
            <w:shd w:fill="auto" w:val="clear"/>
            <w:vAlign w:val="bottom"/>
          </w:tcPr>
          <w:p>
            <w:pPr>
              <w:pStyle w:val="normal1"/>
              <w:jc w:val="center"/>
              <w:rPr>
                <w:rFonts w:ascii="Arial" w:hAnsi="Arial" w:eastAsia="Arial" w:cs="Arial"/>
                <w:sz w:val="24"/>
                <w:szCs w:val="24"/>
              </w:rPr>
            </w:pPr>
            <w:r>
              <w:rPr>
                <w:rFonts w:eastAsia="Arial" w:cs="Arial" w:ascii="Arial" w:hAnsi="Arial"/>
                <w:sz w:val="24"/>
                <w:szCs w:val="24"/>
              </w:rPr>
              <w:t xml:space="preserve">Terbilang : </w:t>
            </w:r>
            <w:r>
              <w:rPr>
                <w:rFonts w:eastAsia="Arial" w:cs="Arial" w:ascii="Arial" w:hAnsi="Arial"/>
                <w:color w:val="222222"/>
                <w:sz w:val="24"/>
                <w:szCs w:val="24"/>
                <w:highlight w:val="white"/>
              </w:rPr>
              <w:t>&lt;&lt;TERBILANG&gt;&gt;</w:t>
            </w:r>
          </w:p>
        </w:tc>
      </w:tr>
      <w:tr>
        <w:trPr>
          <w:trHeight w:val="315" w:hRule="atLeast"/>
        </w:trPr>
        <w:tc>
          <w:tcPr>
            <w:tcW w:w="9509" w:type="dxa"/>
            <w:gridSpan w:val="7"/>
            <w:tcBorders>
              <w:top w:val="single" w:sz="4" w:space="0" w:color="000000"/>
              <w:left w:val="single" w:sz="4" w:space="0" w:color="000000"/>
              <w:bottom w:val="single" w:sz="4" w:space="0" w:color="000000"/>
              <w:right w:val="single" w:sz="4" w:space="0" w:color="000000"/>
            </w:tcBorders>
            <w:shd w:fill="auto" w:val="clear"/>
            <w:vAlign w:val="bottom"/>
          </w:tcPr>
          <w:p>
            <w:pPr>
              <w:pStyle w:val="normal1"/>
              <w:jc w:val="center"/>
              <w:rPr>
                <w:rFonts w:ascii="Arial" w:hAnsi="Arial" w:eastAsia="Arial" w:cs="Arial"/>
                <w:sz w:val="24"/>
                <w:szCs w:val="24"/>
              </w:rPr>
            </w:pPr>
            <w:r>
              <w:rPr>
                <w:rFonts w:eastAsia="Arial" w:cs="Arial" w:ascii="Arial" w:hAnsi="Arial"/>
                <w:sz w:val="24"/>
                <w:szCs w:val="24"/>
              </w:rPr>
              <w:t>Keterangan: Harga Termasuk Pajak</w:t>
            </w:r>
          </w:p>
        </w:tc>
      </w:tr>
    </w:tbl>
    <w:p>
      <w:pPr>
        <w:pStyle w:val="normal1"/>
        <w:spacing w:lineRule="auto" w:line="276" w:before="0" w:after="200"/>
        <w:rPr>
          <w:rFonts w:ascii="Arial" w:hAnsi="Arial" w:eastAsia="Arial" w:cs="Arial"/>
          <w:sz w:val="24"/>
          <w:szCs w:val="24"/>
        </w:rPr>
      </w:pPr>
      <w:r>
        <w:rPr>
          <w:rFonts w:eastAsia="Arial" w:cs="Arial" w:ascii="Arial" w:hAnsi="Arial"/>
          <w:sz w:val="24"/>
          <w:szCs w:val="24"/>
        </w:rPr>
      </w:r>
    </w:p>
    <w:tbl>
      <w:tblPr>
        <w:tblStyle w:val="Table7"/>
        <w:tblW w:w="9459" w:type="dxa"/>
        <w:jc w:val="left"/>
        <w:tblInd w:w="-459" w:type="dxa"/>
        <w:tblLayout w:type="fixed"/>
        <w:tblCellMar>
          <w:top w:w="0" w:type="dxa"/>
          <w:left w:w="108" w:type="dxa"/>
          <w:bottom w:w="0" w:type="dxa"/>
          <w:right w:w="108" w:type="dxa"/>
        </w:tblCellMar>
        <w:tblLook w:val="0000"/>
      </w:tblPr>
      <w:tblGrid>
        <w:gridCol w:w="4678"/>
        <w:gridCol w:w="4780"/>
      </w:tblGrid>
      <w:tr>
        <w:trPr>
          <w:trHeight w:val="230" w:hRule="atLeast"/>
        </w:trPr>
        <w:tc>
          <w:tcPr>
            <w:tcW w:w="9458" w:type="dxa"/>
            <w:gridSpan w:val="2"/>
            <w:tcBorders>
              <w:top w:val="single" w:sz="4" w:space="0" w:color="000000"/>
              <w:left w:val="single" w:sz="4" w:space="0" w:color="000000"/>
              <w:bottom w:val="single" w:sz="4" w:space="0" w:color="000000"/>
              <w:right w:val="single" w:sz="4" w:space="0" w:color="000000"/>
            </w:tcBorders>
          </w:tcPr>
          <w:p>
            <w:pPr>
              <w:pStyle w:val="normal1"/>
              <w:spacing w:lineRule="auto" w:line="264"/>
              <w:rPr>
                <w:rFonts w:ascii="Arial" w:hAnsi="Arial" w:eastAsia="Arial" w:cs="Arial"/>
                <w:b/>
                <w:sz w:val="24"/>
                <w:szCs w:val="24"/>
              </w:rPr>
            </w:pPr>
            <w:r>
              <w:rPr>
                <w:rFonts w:eastAsia="Arial" w:cs="Arial" w:ascii="Arial" w:hAnsi="Arial"/>
                <w:b/>
                <w:sz w:val="24"/>
                <w:szCs w:val="24"/>
              </w:rPr>
              <w:t>SYARAT DAN KETENTUAN:</w:t>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Hak dan Kewajiban</w:t>
            </w:r>
          </w:p>
          <w:p>
            <w:pPr>
              <w:pStyle w:val="normal1"/>
              <w:numPr>
                <w:ilvl w:val="0"/>
                <w:numId w:val="23"/>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Penyedia</w:t>
            </w:r>
          </w:p>
          <w:p>
            <w:pPr>
              <w:pStyle w:val="normal1"/>
              <w:numPr>
                <w:ilvl w:val="0"/>
                <w:numId w:val="66"/>
              </w:numPr>
              <w:pBdr/>
              <w:spacing w:lineRule="auto" w:line="264"/>
              <w:ind w:hanging="360" w:left="1146"/>
              <w:jc w:val="both"/>
              <w:rPr>
                <w:rFonts w:ascii="Arial" w:hAnsi="Arial" w:eastAsia="Arial" w:cs="Arial"/>
                <w:color w:val="000000"/>
                <w:sz w:val="24"/>
                <w:szCs w:val="24"/>
              </w:rPr>
            </w:pPr>
            <w:r>
              <w:rPr>
                <w:rFonts w:eastAsia="Arial" w:cs="Arial" w:ascii="Arial" w:hAnsi="Arial"/>
                <w:color w:val="000000"/>
                <w:sz w:val="24"/>
                <w:szCs w:val="24"/>
              </w:rPr>
              <w:t>Penyedia memiliki hak menerima pembayaran atas pembelian barang sesuai dengan total harga dan waktu yang tercantum di dalam SP ini.</w:t>
            </w:r>
          </w:p>
          <w:p>
            <w:pPr>
              <w:pStyle w:val="normal1"/>
              <w:numPr>
                <w:ilvl w:val="0"/>
                <w:numId w:val="66"/>
              </w:numPr>
              <w:pBdr/>
              <w:spacing w:lineRule="auto" w:line="264"/>
              <w:ind w:hanging="360" w:left="1146"/>
              <w:jc w:val="both"/>
              <w:rPr>
                <w:rFonts w:ascii="Arial" w:hAnsi="Arial" w:eastAsia="Arial" w:cs="Arial"/>
                <w:color w:val="000000"/>
                <w:sz w:val="24"/>
                <w:szCs w:val="24"/>
              </w:rPr>
            </w:pPr>
            <w:r>
              <w:rPr>
                <w:rFonts w:eastAsia="Arial" w:cs="Arial" w:ascii="Arial" w:hAnsi="Arial"/>
                <w:color w:val="000000"/>
                <w:sz w:val="24"/>
                <w:szCs w:val="24"/>
              </w:rPr>
              <w:t>Penyedia memiliki kewajiban:</w:t>
            </w:r>
          </w:p>
          <w:p>
            <w:pPr>
              <w:pStyle w:val="normal1"/>
              <w:numPr>
                <w:ilvl w:val="0"/>
                <w:numId w:val="3"/>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tidak membuat dan/atau menyampaikan dokumen dan/atau keterangan lain yang tidak benar untuk memenuhi persyaratan Katalog Elektronik;</w:t>
            </w:r>
          </w:p>
          <w:p>
            <w:pPr>
              <w:pStyle w:val="normal1"/>
              <w:numPr>
                <w:ilvl w:val="0"/>
                <w:numId w:val="3"/>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 xml:space="preserve">tidak menjual barang melalui </w:t>
            </w:r>
            <w:r>
              <w:rPr>
                <w:rFonts w:eastAsia="Arial" w:cs="Arial" w:ascii="Arial" w:hAnsi="Arial"/>
                <w:i/>
                <w:color w:val="000000"/>
                <w:sz w:val="24"/>
                <w:szCs w:val="24"/>
              </w:rPr>
              <w:t>e-Purchasing</w:t>
            </w:r>
            <w:r>
              <w:rPr>
                <w:rFonts w:eastAsia="Arial" w:cs="Arial" w:ascii="Arial" w:hAnsi="Arial"/>
                <w:color w:val="000000"/>
                <w:sz w:val="24"/>
                <w:szCs w:val="24"/>
              </w:rPr>
              <w:t xml:space="preserve"> lebih mahal dari harga barang yang dijual selain melalui </w:t>
            </w:r>
            <w:r>
              <w:rPr>
                <w:rFonts w:eastAsia="Arial" w:cs="Arial" w:ascii="Arial" w:hAnsi="Arial"/>
                <w:i/>
                <w:color w:val="000000"/>
                <w:sz w:val="24"/>
                <w:szCs w:val="24"/>
              </w:rPr>
              <w:t xml:space="preserve">e-Purchasing </w:t>
            </w:r>
            <w:r>
              <w:rPr>
                <w:rFonts w:eastAsia="Arial" w:cs="Arial" w:ascii="Arial" w:hAnsi="Arial"/>
                <w:color w:val="000000"/>
                <w:sz w:val="24"/>
                <w:szCs w:val="24"/>
              </w:rPr>
              <w:t>pada periode penjualan, jumlah, dan tempat serta spesifikasi teknis dan persyaratan yang sama;</w:t>
            </w:r>
          </w:p>
          <w:p>
            <w:pPr>
              <w:pStyle w:val="normal1"/>
              <w:numPr>
                <w:ilvl w:val="0"/>
                <w:numId w:val="3"/>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 xml:space="preserve">mengirimkan barang sesuai spesifikasi dalam SP ini selambat-lambatnya pada </w:t>
            </w:r>
            <w:r>
              <w:rPr>
                <w:rFonts w:eastAsia="Arial" w:cs="Arial" w:ascii="Arial" w:hAnsi="Arial"/>
                <w:color w:val="000000"/>
                <w:sz w:val="24"/>
                <w:szCs w:val="24"/>
              </w:rPr>
              <w:t>${</w:t>
            </w:r>
            <w:r>
              <w:rPr>
                <w:rFonts w:eastAsia="Arial" w:cs="Arial" w:ascii="Arial" w:hAnsi="Arial"/>
                <w:sz w:val="24"/>
                <w:szCs w:val="24"/>
              </w:rPr>
              <w:t>AKHIR</w:t>
            </w:r>
            <w:r>
              <w:rPr>
                <w:rFonts w:eastAsia="Arial" w:cs="Arial" w:ascii="Arial" w:hAnsi="Arial"/>
                <w:sz w:val="24"/>
                <w:szCs w:val="24"/>
              </w:rPr>
              <w:t>_</w:t>
            </w:r>
            <w:r>
              <w:rPr>
                <w:rFonts w:eastAsia="Arial" w:cs="Arial" w:ascii="Arial" w:hAnsi="Arial"/>
                <w:sz w:val="24"/>
                <w:szCs w:val="24"/>
              </w:rPr>
              <w:t>KONTRAK</w:t>
            </w:r>
            <w:r>
              <w:rPr>
                <w:rFonts w:eastAsia="Arial" w:cs="Arial" w:ascii="Arial" w:hAnsi="Arial"/>
                <w:sz w:val="24"/>
                <w:szCs w:val="24"/>
              </w:rPr>
              <w:t>}</w:t>
            </w:r>
            <w:r>
              <w:rPr>
                <w:rFonts w:eastAsia="Arial" w:cs="Arial" w:ascii="Arial" w:hAnsi="Arial"/>
                <w:color w:val="000000"/>
                <w:sz w:val="24"/>
                <w:szCs w:val="24"/>
              </w:rPr>
              <w:t xml:space="preserve"> sejak SP ini diterima oleh Penyedia;</w:t>
            </w:r>
          </w:p>
          <w:p>
            <w:pPr>
              <w:pStyle w:val="normal1"/>
              <w:numPr>
                <w:ilvl w:val="0"/>
                <w:numId w:val="3"/>
              </w:numPr>
              <w:pBdr/>
              <w:spacing w:lineRule="auto" w:line="264"/>
              <w:ind w:hanging="360" w:left="1506"/>
              <w:jc w:val="both"/>
              <w:rPr>
                <w:rFonts w:ascii="Arial" w:hAnsi="Arial" w:eastAsia="Arial" w:cs="Arial"/>
                <w:color w:val="000000"/>
                <w:sz w:val="24"/>
                <w:szCs w:val="24"/>
              </w:rPr>
            </w:pPr>
            <w:r>
              <w:rPr>
                <w:rFonts w:eastAsia="Arial" w:cs="Arial" w:ascii="Arial" w:hAnsi="Arial"/>
                <w:sz w:val="24"/>
                <w:szCs w:val="24"/>
              </w:rPr>
              <w:t>bertanggung jawab</w:t>
            </w:r>
            <w:r>
              <w:rPr>
                <w:rFonts w:eastAsia="Arial" w:cs="Arial" w:ascii="Arial" w:hAnsi="Arial"/>
                <w:color w:val="000000"/>
                <w:sz w:val="24"/>
                <w:szCs w:val="24"/>
              </w:rPr>
              <w:t xml:space="preserve"> atas keamanan, kualitas, dan kuantitas barang yang dipesan;</w:t>
            </w:r>
          </w:p>
          <w:p>
            <w:pPr>
              <w:pStyle w:val="normal1"/>
              <w:numPr>
                <w:ilvl w:val="0"/>
                <w:numId w:val="3"/>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 xml:space="preserve">mengganti barang setelah </w:t>
            </w:r>
            <w:r>
              <w:rPr>
                <w:rFonts w:eastAsia="Arial" w:cs="Arial" w:ascii="Arial" w:hAnsi="Arial"/>
                <w:sz w:val="24"/>
                <w:szCs w:val="24"/>
              </w:rPr>
              <w:t>Pejabat Pembuat Komitmen</w:t>
            </w:r>
            <w:r>
              <w:rPr>
                <w:rFonts w:eastAsia="Arial" w:cs="Arial" w:ascii="Arial" w:hAnsi="Arial"/>
                <w:color w:val="000000"/>
                <w:sz w:val="24"/>
                <w:szCs w:val="24"/>
              </w:rPr>
              <w:t xml:space="preserve"> melalui Tim Teknis Pendukung P</w:t>
            </w:r>
            <w:r>
              <w:rPr>
                <w:rFonts w:eastAsia="Arial" w:cs="Arial" w:ascii="Arial" w:hAnsi="Arial"/>
                <w:sz w:val="24"/>
                <w:szCs w:val="24"/>
              </w:rPr>
              <w:t>ejabat Pembuat K</w:t>
            </w:r>
            <w:r>
              <w:rPr>
                <w:rFonts w:eastAsia="Arial" w:cs="Arial" w:ascii="Arial" w:hAnsi="Arial"/>
                <w:color w:val="000000"/>
                <w:sz w:val="24"/>
                <w:szCs w:val="24"/>
              </w:rPr>
              <w:t>omitmen melakukan pemeriksaan barang dan menemukan bahwa:</w:t>
            </w:r>
          </w:p>
          <w:tbl>
            <w:tblPr>
              <w:tblStyle w:val="Table8"/>
              <w:tblW w:w="7796" w:type="dxa"/>
              <w:jc w:val="left"/>
              <w:tblInd w:w="1555" w:type="dxa"/>
              <w:tblLayout w:type="fixed"/>
              <w:tblCellMar>
                <w:top w:w="0" w:type="dxa"/>
                <w:left w:w="108" w:type="dxa"/>
                <w:bottom w:w="0" w:type="dxa"/>
                <w:right w:w="108" w:type="dxa"/>
              </w:tblCellMar>
              <w:tblLook w:val="0400"/>
            </w:tblPr>
            <w:tblGrid>
              <w:gridCol w:w="566"/>
              <w:gridCol w:w="7229"/>
            </w:tblGrid>
            <w:tr>
              <w:trPr/>
              <w:tc>
                <w:tcPr>
                  <w:tcW w:w="566" w:type="dxa"/>
                  <w:tcBorders/>
                </w:tcPr>
                <w:p>
                  <w:pPr>
                    <w:pStyle w:val="normal1"/>
                    <w:spacing w:lineRule="auto" w:line="264"/>
                    <w:rPr>
                      <w:rFonts w:ascii="Arial" w:hAnsi="Arial" w:eastAsia="Arial" w:cs="Arial"/>
                      <w:sz w:val="24"/>
                      <w:szCs w:val="24"/>
                    </w:rPr>
                  </w:pPr>
                  <w:r>
                    <w:rPr>
                      <w:rFonts w:eastAsia="Arial" w:cs="Arial" w:ascii="Arial" w:hAnsi="Arial"/>
                      <w:sz w:val="24"/>
                      <w:szCs w:val="24"/>
                    </w:rPr>
                    <w:t>1)</w:t>
                  </w:r>
                </w:p>
              </w:tc>
              <w:tc>
                <w:tcPr>
                  <w:tcW w:w="7229" w:type="dxa"/>
                  <w:tcBorders/>
                </w:tcPr>
                <w:p>
                  <w:pPr>
                    <w:pStyle w:val="normal1"/>
                    <w:spacing w:lineRule="auto" w:line="264"/>
                    <w:rPr>
                      <w:rFonts w:ascii="Arial" w:hAnsi="Arial" w:eastAsia="Arial" w:cs="Arial"/>
                      <w:sz w:val="24"/>
                      <w:szCs w:val="24"/>
                    </w:rPr>
                  </w:pPr>
                  <w:r>
                    <w:rPr>
                      <w:rFonts w:eastAsia="Arial" w:cs="Arial" w:ascii="Arial" w:hAnsi="Arial"/>
                      <w:sz w:val="24"/>
                      <w:szCs w:val="24"/>
                    </w:rPr>
                    <w:t>barang rusak akibat cacat produksi;</w:t>
                  </w:r>
                </w:p>
              </w:tc>
            </w:tr>
            <w:tr>
              <w:trPr/>
              <w:tc>
                <w:tcPr>
                  <w:tcW w:w="566" w:type="dxa"/>
                  <w:tcBorders/>
                </w:tcPr>
                <w:p>
                  <w:pPr>
                    <w:pStyle w:val="normal1"/>
                    <w:spacing w:lineRule="auto" w:line="264"/>
                    <w:rPr>
                      <w:rFonts w:ascii="Arial" w:hAnsi="Arial" w:eastAsia="Arial" w:cs="Arial"/>
                      <w:sz w:val="24"/>
                      <w:szCs w:val="24"/>
                    </w:rPr>
                  </w:pPr>
                  <w:r>
                    <w:rPr>
                      <w:rFonts w:eastAsia="Arial" w:cs="Arial" w:ascii="Arial" w:hAnsi="Arial"/>
                      <w:sz w:val="24"/>
                      <w:szCs w:val="24"/>
                    </w:rPr>
                    <w:t>2)</w:t>
                  </w:r>
                </w:p>
              </w:tc>
              <w:tc>
                <w:tcPr>
                  <w:tcW w:w="7229"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barang rusak pada saat pengiriman barang hingga barang diterima oleh Pejabat Pembuat Komitmen; dan/atau</w:t>
                  </w:r>
                </w:p>
              </w:tc>
            </w:tr>
            <w:tr>
              <w:trPr/>
              <w:tc>
                <w:tcPr>
                  <w:tcW w:w="566" w:type="dxa"/>
                  <w:tcBorders/>
                </w:tcPr>
                <w:p>
                  <w:pPr>
                    <w:pStyle w:val="normal1"/>
                    <w:spacing w:lineRule="auto" w:line="264"/>
                    <w:rPr>
                      <w:rFonts w:ascii="Arial" w:hAnsi="Arial" w:eastAsia="Arial" w:cs="Arial"/>
                      <w:sz w:val="24"/>
                      <w:szCs w:val="24"/>
                    </w:rPr>
                  </w:pPr>
                  <w:r>
                    <w:rPr>
                      <w:rFonts w:eastAsia="Arial" w:cs="Arial" w:ascii="Arial" w:hAnsi="Arial"/>
                      <w:sz w:val="24"/>
                      <w:szCs w:val="24"/>
                    </w:rPr>
                    <w:t>3)</w:t>
                  </w:r>
                </w:p>
              </w:tc>
              <w:tc>
                <w:tcPr>
                  <w:tcW w:w="7229"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barang yang diterima tidak sesuai dengan spesifikasi barang sebagaimana tercantum pada SP ini.</w:t>
                  </w:r>
                </w:p>
              </w:tc>
            </w:tr>
          </w:tbl>
          <w:p>
            <w:pPr>
              <w:pStyle w:val="normal1"/>
              <w:numPr>
                <w:ilvl w:val="0"/>
                <w:numId w:val="3"/>
              </w:numPr>
              <w:spacing w:lineRule="auto" w:line="264"/>
              <w:ind w:hanging="360" w:left="1506"/>
              <w:jc w:val="both"/>
              <w:rPr>
                <w:rFonts w:ascii="Arial" w:hAnsi="Arial" w:eastAsia="Arial" w:cs="Arial"/>
                <w:sz w:val="24"/>
                <w:szCs w:val="24"/>
              </w:rPr>
            </w:pPr>
            <w:r>
              <w:rPr>
                <w:rFonts w:eastAsia="Arial" w:cs="Arial" w:ascii="Arial" w:hAnsi="Arial"/>
                <w:sz w:val="24"/>
                <w:szCs w:val="24"/>
              </w:rPr>
              <w:t>memberikan layanan tambahan yang diperjanjikan seperti instalasi, testing, dan pelatihan (apabila ada);</w:t>
            </w:r>
          </w:p>
          <w:p>
            <w:pPr>
              <w:pStyle w:val="normal1"/>
              <w:numPr>
                <w:ilvl w:val="0"/>
                <w:numId w:val="3"/>
              </w:numPr>
              <w:spacing w:lineRule="auto" w:line="264"/>
              <w:ind w:hanging="360" w:left="1506"/>
              <w:jc w:val="both"/>
              <w:rPr>
                <w:rFonts w:ascii="Arial" w:hAnsi="Arial" w:eastAsia="Arial" w:cs="Arial"/>
                <w:sz w:val="24"/>
                <w:szCs w:val="24"/>
              </w:rPr>
            </w:pPr>
            <w:r>
              <w:rPr>
                <w:rFonts w:eastAsia="Arial" w:cs="Arial" w:ascii="Arial" w:hAnsi="Arial"/>
                <w:sz w:val="24"/>
                <w:szCs w:val="24"/>
              </w:rPr>
              <w:t>memberikan layanan purna jual sesuai dengan ketentuan garansi masing-masing barang;</w:t>
            </w:r>
          </w:p>
          <w:p>
            <w:pPr>
              <w:pStyle w:val="normal1"/>
              <w:numPr>
                <w:ilvl w:val="0"/>
                <w:numId w:val="3"/>
              </w:numPr>
              <w:spacing w:lineRule="auto" w:line="264"/>
              <w:ind w:hanging="360" w:left="1506"/>
              <w:jc w:val="both"/>
              <w:rPr>
                <w:rFonts w:ascii="Arial" w:hAnsi="Arial" w:eastAsia="Arial" w:cs="Arial"/>
                <w:sz w:val="24"/>
                <w:szCs w:val="24"/>
              </w:rPr>
            </w:pPr>
            <w:r>
              <w:rPr>
                <w:rFonts w:eastAsia="Arial" w:cs="Arial" w:ascii="Arial" w:hAnsi="Arial"/>
                <w:sz w:val="24"/>
                <w:szCs w:val="24"/>
              </w:rPr>
              <w:t>produk diantarkan ke lokasi (sekolah penerima);</w:t>
            </w:r>
          </w:p>
          <w:p>
            <w:pPr>
              <w:pStyle w:val="normal1"/>
              <w:numPr>
                <w:ilvl w:val="0"/>
                <w:numId w:val="3"/>
              </w:numPr>
              <w:spacing w:lineRule="auto" w:line="264"/>
              <w:ind w:hanging="360" w:left="1506"/>
              <w:jc w:val="both"/>
              <w:rPr>
                <w:rFonts w:ascii="Arial" w:hAnsi="Arial" w:eastAsia="Arial" w:cs="Arial"/>
                <w:sz w:val="24"/>
                <w:szCs w:val="24"/>
              </w:rPr>
            </w:pPr>
            <w:r>
              <w:rPr>
                <w:rFonts w:eastAsia="Arial" w:cs="Arial" w:ascii="Arial" w:hAnsi="Arial"/>
                <w:sz w:val="24"/>
                <w:szCs w:val="24"/>
              </w:rPr>
              <w:t>setiap barang dikemas dalam kemasan yang aman dan tidak basah atau rusak ketika sampai di lokasi;</w:t>
            </w:r>
          </w:p>
          <w:p>
            <w:pPr>
              <w:pStyle w:val="normal1"/>
              <w:numPr>
                <w:ilvl w:val="0"/>
                <w:numId w:val="3"/>
              </w:numPr>
              <w:pBdr/>
              <w:spacing w:lineRule="auto" w:line="264"/>
              <w:ind w:hanging="360" w:left="1506"/>
              <w:jc w:val="both"/>
              <w:rPr>
                <w:rFonts w:ascii="Arial" w:hAnsi="Arial" w:eastAsia="Arial" w:cs="Arial"/>
                <w:color w:val="000000"/>
                <w:sz w:val="24"/>
                <w:szCs w:val="24"/>
              </w:rPr>
            </w:pPr>
            <w:r>
              <w:rPr>
                <w:rFonts w:eastAsia="Arial" w:cs="Arial" w:ascii="Arial" w:hAnsi="Arial"/>
                <w:sz w:val="24"/>
                <w:szCs w:val="24"/>
              </w:rPr>
              <w:t>barang tersebut sudah dalam keadaan terinstalasi (siap pakai).</w:t>
            </w:r>
            <w:r>
              <w:rPr>
                <w:rFonts w:eastAsia="Arial" w:cs="Arial" w:ascii="Arial" w:hAnsi="Arial"/>
                <w:color w:val="000000"/>
                <w:sz w:val="24"/>
                <w:szCs w:val="24"/>
              </w:rPr>
              <w:t xml:space="preserve"> </w:t>
            </w:r>
          </w:p>
          <w:p>
            <w:pPr>
              <w:pStyle w:val="normal1"/>
              <w:pBdr/>
              <w:spacing w:lineRule="auto" w:line="264"/>
              <w:ind w:hanging="0" w:left="1506"/>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23"/>
              </w:numPr>
              <w:pBdr/>
              <w:spacing w:lineRule="auto" w:line="264"/>
              <w:ind w:hanging="360" w:left="786"/>
              <w:jc w:val="both"/>
              <w:rPr>
                <w:rFonts w:ascii="Arial" w:hAnsi="Arial" w:eastAsia="Arial" w:cs="Arial"/>
                <w:color w:val="000000"/>
                <w:sz w:val="24"/>
                <w:szCs w:val="24"/>
              </w:rPr>
            </w:pPr>
            <w:r>
              <w:rPr>
                <w:rFonts w:eastAsia="Arial" w:cs="Arial" w:ascii="Arial" w:hAnsi="Arial"/>
                <w:sz w:val="24"/>
                <w:szCs w:val="24"/>
              </w:rPr>
              <w:t>Pejabat Pembuat Komitmen</w:t>
            </w:r>
          </w:p>
          <w:p>
            <w:pPr>
              <w:pStyle w:val="normal1"/>
              <w:numPr>
                <w:ilvl w:val="0"/>
                <w:numId w:val="31"/>
              </w:numPr>
              <w:pBdr/>
              <w:spacing w:lineRule="auto" w:line="264"/>
              <w:ind w:hanging="360" w:left="1146"/>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memiliki hak:</w:t>
            </w:r>
          </w:p>
          <w:p>
            <w:pPr>
              <w:pStyle w:val="normal1"/>
              <w:numPr>
                <w:ilvl w:val="0"/>
                <w:numId w:val="5"/>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menerima barang dari Penyedia sesuai dengan spesifikasi yang tercantum di dalam SP ini.</w:t>
            </w:r>
          </w:p>
          <w:p>
            <w:pPr>
              <w:pStyle w:val="normal1"/>
              <w:numPr>
                <w:ilvl w:val="0"/>
                <w:numId w:val="5"/>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mendapatkan jaminan keamanan, kualitas, dan kuantitas barang yang dipesan;</w:t>
            </w:r>
          </w:p>
          <w:p>
            <w:pPr>
              <w:pStyle w:val="normal1"/>
              <w:numPr>
                <w:ilvl w:val="0"/>
                <w:numId w:val="5"/>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mendapatkan penggantian barang, dalam hal:</w:t>
            </w:r>
          </w:p>
          <w:tbl>
            <w:tblPr>
              <w:tblStyle w:val="Table9"/>
              <w:tblW w:w="7796" w:type="dxa"/>
              <w:jc w:val="left"/>
              <w:tblInd w:w="1555" w:type="dxa"/>
              <w:tblLayout w:type="fixed"/>
              <w:tblCellMar>
                <w:top w:w="0" w:type="dxa"/>
                <w:left w:w="108" w:type="dxa"/>
                <w:bottom w:w="0" w:type="dxa"/>
                <w:right w:w="108" w:type="dxa"/>
              </w:tblCellMar>
              <w:tblLook w:val="0400"/>
            </w:tblPr>
            <w:tblGrid>
              <w:gridCol w:w="566"/>
              <w:gridCol w:w="7229"/>
            </w:tblGrid>
            <w:tr>
              <w:trPr/>
              <w:tc>
                <w:tcPr>
                  <w:tcW w:w="566" w:type="dxa"/>
                  <w:tcBorders/>
                </w:tcPr>
                <w:p>
                  <w:pPr>
                    <w:pStyle w:val="normal1"/>
                    <w:spacing w:lineRule="auto" w:line="264"/>
                    <w:rPr>
                      <w:rFonts w:ascii="Arial" w:hAnsi="Arial" w:eastAsia="Arial" w:cs="Arial"/>
                      <w:sz w:val="24"/>
                      <w:szCs w:val="24"/>
                    </w:rPr>
                  </w:pPr>
                  <w:r>
                    <w:rPr>
                      <w:rFonts w:eastAsia="Arial" w:cs="Arial" w:ascii="Arial" w:hAnsi="Arial"/>
                      <w:sz w:val="24"/>
                      <w:szCs w:val="24"/>
                    </w:rPr>
                    <w:t>1)</w:t>
                  </w:r>
                </w:p>
              </w:tc>
              <w:tc>
                <w:tcPr>
                  <w:tcW w:w="7229" w:type="dxa"/>
                  <w:tcBorders/>
                </w:tcPr>
                <w:p>
                  <w:pPr>
                    <w:pStyle w:val="normal1"/>
                    <w:spacing w:lineRule="auto" w:line="264"/>
                    <w:rPr>
                      <w:rFonts w:ascii="Arial" w:hAnsi="Arial" w:eastAsia="Arial" w:cs="Arial"/>
                      <w:sz w:val="24"/>
                      <w:szCs w:val="24"/>
                    </w:rPr>
                  </w:pPr>
                  <w:r>
                    <w:rPr>
                      <w:rFonts w:eastAsia="Arial" w:cs="Arial" w:ascii="Arial" w:hAnsi="Arial"/>
                      <w:sz w:val="24"/>
                      <w:szCs w:val="24"/>
                    </w:rPr>
                    <w:t>barang rusak akibat cacat produksi;</w:t>
                  </w:r>
                </w:p>
              </w:tc>
            </w:tr>
            <w:tr>
              <w:trPr/>
              <w:tc>
                <w:tcPr>
                  <w:tcW w:w="566" w:type="dxa"/>
                  <w:tcBorders/>
                </w:tcPr>
                <w:p>
                  <w:pPr>
                    <w:pStyle w:val="normal1"/>
                    <w:spacing w:lineRule="auto" w:line="264"/>
                    <w:rPr>
                      <w:rFonts w:ascii="Arial" w:hAnsi="Arial" w:eastAsia="Arial" w:cs="Arial"/>
                      <w:sz w:val="24"/>
                      <w:szCs w:val="24"/>
                    </w:rPr>
                  </w:pPr>
                  <w:r>
                    <w:rPr>
                      <w:rFonts w:eastAsia="Arial" w:cs="Arial" w:ascii="Arial" w:hAnsi="Arial"/>
                      <w:sz w:val="24"/>
                      <w:szCs w:val="24"/>
                    </w:rPr>
                    <w:t>2)</w:t>
                  </w:r>
                </w:p>
              </w:tc>
              <w:tc>
                <w:tcPr>
                  <w:tcW w:w="7229"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barang rusak pada saat pengiriman barang hingga barang diterima oleh Pejabat Pembuat Komitmen; dan/atau</w:t>
                  </w:r>
                </w:p>
              </w:tc>
            </w:tr>
            <w:tr>
              <w:trPr/>
              <w:tc>
                <w:tcPr>
                  <w:tcW w:w="566" w:type="dxa"/>
                  <w:tcBorders/>
                </w:tcPr>
                <w:p>
                  <w:pPr>
                    <w:pStyle w:val="normal1"/>
                    <w:spacing w:lineRule="auto" w:line="264"/>
                    <w:rPr>
                      <w:rFonts w:ascii="Arial" w:hAnsi="Arial" w:eastAsia="Arial" w:cs="Arial"/>
                      <w:sz w:val="24"/>
                      <w:szCs w:val="24"/>
                    </w:rPr>
                  </w:pPr>
                  <w:r>
                    <w:rPr>
                      <w:rFonts w:eastAsia="Arial" w:cs="Arial" w:ascii="Arial" w:hAnsi="Arial"/>
                      <w:sz w:val="24"/>
                      <w:szCs w:val="24"/>
                    </w:rPr>
                    <w:t>3)</w:t>
                  </w:r>
                </w:p>
              </w:tc>
              <w:tc>
                <w:tcPr>
                  <w:tcW w:w="7229"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barang yang diterima tidak sesuai dengan spesifikasi barang sebagaimana tercantum pada SP ini.</w:t>
                  </w:r>
                </w:p>
              </w:tc>
            </w:tr>
          </w:tbl>
          <w:p>
            <w:pPr>
              <w:pStyle w:val="normal1"/>
              <w:numPr>
                <w:ilvl w:val="0"/>
                <w:numId w:val="5"/>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Mendapatkan layanan purna jual sesuai dengan ketentuan garansi masing-masing barang.</w:t>
            </w:r>
          </w:p>
          <w:p>
            <w:pPr>
              <w:pStyle w:val="normal1"/>
              <w:pBdr/>
              <w:spacing w:lineRule="auto" w:line="264"/>
              <w:ind w:hanging="0" w:left="1506"/>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31"/>
              </w:numPr>
              <w:pBdr/>
              <w:spacing w:lineRule="auto" w:line="264"/>
              <w:ind w:hanging="360" w:left="1146"/>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memiliki kewajiban:</w:t>
            </w:r>
          </w:p>
          <w:p>
            <w:pPr>
              <w:pStyle w:val="normal1"/>
              <w:numPr>
                <w:ilvl w:val="0"/>
                <w:numId w:val="24"/>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melakukan pembayaran sesuai dengan total harga yang tercantum di dalam SP ini; dan</w:t>
            </w:r>
          </w:p>
          <w:p>
            <w:pPr>
              <w:pStyle w:val="normal1"/>
              <w:numPr>
                <w:ilvl w:val="0"/>
                <w:numId w:val="24"/>
              </w:numPr>
              <w:pBdr/>
              <w:spacing w:lineRule="auto" w:line="264"/>
              <w:ind w:hanging="360" w:left="1506"/>
              <w:jc w:val="both"/>
              <w:rPr>
                <w:rFonts w:ascii="Arial" w:hAnsi="Arial" w:eastAsia="Arial" w:cs="Arial"/>
                <w:color w:val="000000"/>
                <w:sz w:val="24"/>
                <w:szCs w:val="24"/>
              </w:rPr>
            </w:pPr>
            <w:r>
              <w:rPr>
                <w:rFonts w:eastAsia="Arial" w:cs="Arial" w:ascii="Arial" w:hAnsi="Arial"/>
                <w:color w:val="000000"/>
                <w:sz w:val="24"/>
                <w:szCs w:val="24"/>
              </w:rPr>
              <w:t>memeriksa kualitas dan kuantitas barang.</w:t>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Waktu Pengiriman Barang</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color w:val="000000"/>
                <w:sz w:val="24"/>
                <w:szCs w:val="24"/>
              </w:rPr>
              <w:t xml:space="preserve">Penyedia mengirimkan barang dan melaksanakan layanan sesuai spesifikasi dalam SP ini selambat-lambatnya pada </w:t>
            </w:r>
            <w:r>
              <w:rPr>
                <w:rFonts w:eastAsia="Arial" w:cs="Arial" w:ascii="Arial" w:hAnsi="Arial"/>
                <w:color w:val="000000"/>
                <w:sz w:val="24"/>
                <w:szCs w:val="24"/>
              </w:rPr>
              <w:t>${</w:t>
            </w:r>
            <w:r>
              <w:rPr>
                <w:rFonts w:eastAsia="Arial" w:cs="Arial" w:ascii="Arial" w:hAnsi="Arial"/>
                <w:sz w:val="24"/>
                <w:szCs w:val="24"/>
              </w:rPr>
              <w:t>AKHIR KONTRAK</w:t>
            </w:r>
            <w:r>
              <w:rPr>
                <w:rFonts w:eastAsia="Arial" w:cs="Arial" w:ascii="Arial" w:hAnsi="Arial"/>
                <w:sz w:val="24"/>
                <w:szCs w:val="24"/>
              </w:rPr>
              <w:t>}</w:t>
            </w:r>
            <w:r>
              <w:rPr>
                <w:rFonts w:eastAsia="Arial" w:cs="Arial" w:ascii="Arial" w:hAnsi="Arial"/>
                <w:color w:val="000000"/>
                <w:sz w:val="24"/>
                <w:szCs w:val="24"/>
              </w:rPr>
              <w:t xml:space="preserve"> sejak SP ini diterima oleh Penyedia. </w:t>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Alamat Pengiriman Barang</w:t>
            </w:r>
          </w:p>
          <w:p>
            <w:pPr>
              <w:pStyle w:val="normal1"/>
              <w:pBdr/>
              <w:spacing w:lineRule="auto" w:line="264"/>
              <w:ind w:hanging="0" w:left="426"/>
              <w:rPr>
                <w:rFonts w:ascii="Arial" w:hAnsi="Arial" w:eastAsia="Arial" w:cs="Arial"/>
                <w:color w:val="000000"/>
                <w:sz w:val="24"/>
                <w:szCs w:val="24"/>
              </w:rPr>
            </w:pPr>
            <w:r>
              <w:rPr>
                <w:rFonts w:eastAsia="Arial" w:cs="Arial" w:ascii="Arial" w:hAnsi="Arial"/>
                <w:color w:val="000000"/>
                <w:sz w:val="24"/>
                <w:szCs w:val="24"/>
              </w:rPr>
              <w:t>Penyedia mengirimkan barang ke alamat sebagai berikut :</w:t>
            </w:r>
          </w:p>
          <w:p>
            <w:pPr>
              <w:pStyle w:val="normal1"/>
              <w:pBdr/>
              <w:spacing w:lineRule="auto" w:line="264"/>
              <w:ind w:hanging="0" w:left="426"/>
              <w:rPr>
                <w:rFonts w:ascii="Arial" w:hAnsi="Arial" w:eastAsia="Arial" w:cs="Arial"/>
                <w:color w:val="000000"/>
                <w:sz w:val="24"/>
                <w:szCs w:val="24"/>
              </w:rPr>
            </w:pPr>
            <w:r>
              <w:rPr>
                <w:rFonts w:eastAsia="Arial" w:cs="Arial" w:ascii="Arial" w:hAnsi="Arial"/>
                <w:color w:val="000000"/>
                <w:sz w:val="24"/>
                <w:szCs w:val="24"/>
              </w:rPr>
            </w:r>
          </w:p>
          <w:tbl>
            <w:tblPr>
              <w:tblStyle w:val="Table10"/>
              <w:tblW w:w="9268" w:type="dxa"/>
              <w:jc w:val="left"/>
              <w:tblInd w:w="0" w:type="dxa"/>
              <w:tblLayout w:type="fixed"/>
              <w:tblCellMar>
                <w:top w:w="0" w:type="dxa"/>
                <w:left w:w="108" w:type="dxa"/>
                <w:bottom w:w="0" w:type="dxa"/>
                <w:right w:w="108" w:type="dxa"/>
              </w:tblCellMar>
              <w:tblLook w:val="0400"/>
            </w:tblPr>
            <w:tblGrid>
              <w:gridCol w:w="903"/>
              <w:gridCol w:w="3793"/>
              <w:gridCol w:w="2304"/>
              <w:gridCol w:w="1191"/>
              <w:gridCol w:w="1077"/>
            </w:tblGrid>
            <w:tr>
              <w:trPr>
                <w:trHeight w:val="349" w:hRule="atLeast"/>
              </w:trPr>
              <w:tc>
                <w:tcPr>
                  <w:tcW w:w="9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ind w:hanging="14" w:right="29"/>
                    <w:jc w:val="center"/>
                    <w:rPr>
                      <w:rFonts w:ascii="Arial" w:hAnsi="Arial" w:eastAsia="Arial" w:cs="Arial"/>
                      <w:b/>
                      <w:sz w:val="24"/>
                      <w:szCs w:val="24"/>
                      <w:highlight w:val="white"/>
                    </w:rPr>
                  </w:pPr>
                  <w:r>
                    <w:rPr>
                      <w:rFonts w:eastAsia="Arial" w:cs="Arial" w:ascii="Arial" w:hAnsi="Arial"/>
                      <w:b/>
                      <w:sz w:val="24"/>
                      <w:szCs w:val="24"/>
                      <w:highlight w:val="white"/>
                    </w:rPr>
                    <w:t>No.</w:t>
                  </w:r>
                </w:p>
              </w:tc>
              <w:tc>
                <w:tcPr>
                  <w:tcW w:w="3793" w:type="dxa"/>
                  <w:tcBorders>
                    <w:top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4"/>
                      <w:szCs w:val="24"/>
                      <w:highlight w:val="white"/>
                    </w:rPr>
                  </w:pPr>
                  <w:r>
                    <w:rPr>
                      <w:rFonts w:eastAsia="Arial" w:cs="Arial" w:ascii="Arial" w:hAnsi="Arial"/>
                      <w:b/>
                      <w:sz w:val="24"/>
                      <w:szCs w:val="24"/>
                      <w:highlight w:val="white"/>
                    </w:rPr>
                    <w:t>Nama Sekolah</w:t>
                  </w:r>
                </w:p>
              </w:tc>
              <w:tc>
                <w:tcPr>
                  <w:tcW w:w="2304" w:type="dxa"/>
                  <w:tcBorders>
                    <w:top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4"/>
                      <w:szCs w:val="24"/>
                      <w:highlight w:val="white"/>
                    </w:rPr>
                  </w:pPr>
                  <w:r>
                    <w:rPr>
                      <w:rFonts w:eastAsia="Arial" w:cs="Arial" w:ascii="Arial" w:hAnsi="Arial"/>
                      <w:b/>
                      <w:sz w:val="24"/>
                      <w:szCs w:val="24"/>
                      <w:highlight w:val="white"/>
                    </w:rPr>
                    <w:t>Kecamatan</w:t>
                  </w:r>
                </w:p>
              </w:tc>
              <w:tc>
                <w:tcPr>
                  <w:tcW w:w="1191" w:type="dxa"/>
                  <w:tcBorders>
                    <w:top w:val="single" w:sz="4" w:space="0" w:color="000000"/>
                    <w:bottom w:val="single" w:sz="4" w:space="0" w:color="000000"/>
                    <w:right w:val="single" w:sz="4" w:space="0" w:color="000000"/>
                  </w:tcBorders>
                  <w:shd w:fill="auto" w:val="clear"/>
                  <w:vAlign w:val="center"/>
                </w:tcPr>
                <w:p>
                  <w:pPr>
                    <w:pStyle w:val="normal1"/>
                    <w:jc w:val="center"/>
                    <w:rPr>
                      <w:rFonts w:ascii="Arial" w:hAnsi="Arial" w:eastAsia="Arial" w:cs="Arial"/>
                      <w:b/>
                      <w:sz w:val="24"/>
                      <w:szCs w:val="24"/>
                      <w:highlight w:val="white"/>
                    </w:rPr>
                  </w:pPr>
                  <w:r>
                    <w:rPr>
                      <w:rFonts w:eastAsia="Arial" w:cs="Arial" w:ascii="Arial" w:hAnsi="Arial"/>
                      <w:b/>
                      <w:sz w:val="24"/>
                      <w:szCs w:val="24"/>
                      <w:highlight w:val="white"/>
                    </w:rPr>
                    <w:t>Volume</w:t>
                  </w:r>
                </w:p>
              </w:tc>
              <w:tc>
                <w:tcPr>
                  <w:tcW w:w="1077" w:type="dxa"/>
                  <w:tcBorders>
                    <w:top w:val="single" w:sz="4" w:space="0" w:color="000000"/>
                    <w:bottom w:val="single" w:sz="4" w:space="0" w:color="000000"/>
                    <w:right w:val="single" w:sz="4" w:space="0" w:color="000000"/>
                  </w:tcBorders>
                  <w:vAlign w:val="center"/>
                </w:tcPr>
                <w:p>
                  <w:pPr>
                    <w:pStyle w:val="normal1"/>
                    <w:jc w:val="center"/>
                    <w:rPr>
                      <w:rFonts w:ascii="Arial" w:hAnsi="Arial" w:eastAsia="Arial" w:cs="Arial"/>
                      <w:b/>
                      <w:sz w:val="24"/>
                      <w:szCs w:val="24"/>
                      <w:highlight w:val="white"/>
                    </w:rPr>
                  </w:pPr>
                  <w:r>
                    <w:rPr>
                      <w:rFonts w:eastAsia="Arial" w:cs="Arial" w:ascii="Arial" w:hAnsi="Arial"/>
                      <w:b/>
                      <w:sz w:val="24"/>
                      <w:szCs w:val="24"/>
                      <w:highlight w:val="white"/>
                    </w:rPr>
                    <w:t>Satuan</w:t>
                  </w:r>
                </w:p>
              </w:tc>
            </w:tr>
            <w:tr>
              <w:trPr>
                <w:trHeight w:val="340" w:hRule="atLeast"/>
              </w:trPr>
              <w:tc>
                <w:tcPr>
                  <w:tcW w:w="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65"/>
                    </w:numPr>
                    <w:pBdr/>
                    <w:shd w:val="clear" w:fill="auto"/>
                    <w:spacing w:lineRule="auto" w:line="240" w:before="0" w:after="0"/>
                    <w:ind w:hanging="7" w:left="364" w:right="1022"/>
                    <w:jc w:val="center"/>
                    <w:rPr>
                      <w:rFonts w:ascii="Arial" w:hAnsi="Arial" w:eastAsia="Arial" w:cs="Arial"/>
                      <w:i w:val="false"/>
                      <w:i w:val="false"/>
                      <w:caps w:val="false"/>
                      <w:smallCaps w:val="false"/>
                      <w:strike w:val="false"/>
                      <w:dstrike w:val="false"/>
                      <w:color w:val="000000"/>
                      <w:position w:val="0"/>
                      <w:sz w:val="24"/>
                      <w:sz w:val="24"/>
                      <w:szCs w:val="24"/>
                      <w:highlight w:val="white"/>
                      <w:vertAlign w:val="baseline"/>
                    </w:rPr>
                  </w:pPr>
                  <w:r>
                    <w:rPr>
                      <w:rFonts w:eastAsia="Arial" w:cs="Arial" w:ascii="Arial" w:hAnsi="Arial"/>
                      <w:i w:val="false"/>
                      <w:caps w:val="false"/>
                      <w:smallCaps w:val="false"/>
                      <w:strike w:val="false"/>
                      <w:dstrike w:val="false"/>
                      <w:color w:val="000000"/>
                      <w:position w:val="0"/>
                      <w:sz w:val="24"/>
                      <w:sz w:val="24"/>
                      <w:szCs w:val="24"/>
                      <w:highlight w:val="white"/>
                      <w:vertAlign w:val="baseline"/>
                    </w:rPr>
                  </w:r>
                </w:p>
              </w:tc>
              <w:tc>
                <w:tcPr>
                  <w:tcW w:w="3793" w:type="dxa"/>
                  <w:tcBorders>
                    <w:top w:val="single" w:sz="4" w:space="0" w:color="000000"/>
                    <w:left w:val="single" w:sz="4" w:space="0" w:color="000000"/>
                    <w:bottom w:val="single" w:sz="4" w:space="0" w:color="000000"/>
                    <w:right w:val="single" w:sz="4" w:space="0" w:color="000000"/>
                  </w:tcBorders>
                  <w:shd w:fill="auto" w:val="clear"/>
                </w:tcPr>
                <w:p>
                  <w:pPr>
                    <w:pStyle w:val="normal1"/>
                    <w:rPr>
                      <w:rFonts w:ascii="Arial" w:hAnsi="Arial" w:eastAsia="Arial" w:cs="Arial"/>
                      <w:color w:val="000000"/>
                      <w:sz w:val="24"/>
                      <w:szCs w:val="24"/>
                    </w:rPr>
                  </w:pPr>
                  <w:r>
                    <w:rPr>
                      <w:rFonts w:eastAsia="Arial" w:cs="Arial" w:ascii="Arial" w:hAnsi="Arial"/>
                      <w:color w:val="000000"/>
                      <w:sz w:val="24"/>
                      <w:szCs w:val="24"/>
                    </w:rPr>
                  </w:r>
                </w:p>
              </w:tc>
              <w:tc>
                <w:tcPr>
                  <w:tcW w:w="2304" w:type="dxa"/>
                  <w:tcBorders>
                    <w:top w:val="single" w:sz="4" w:space="0" w:color="000000"/>
                    <w:bottom w:val="single" w:sz="4" w:space="0" w:color="000000"/>
                    <w:right w:val="single" w:sz="4" w:space="0" w:color="000000"/>
                  </w:tcBorders>
                  <w:shd w:fill="auto" w:val="clear"/>
                </w:tcPr>
                <w:p>
                  <w:pPr>
                    <w:pStyle w:val="normal1"/>
                    <w:jc w:val="center"/>
                    <w:rPr>
                      <w:rFonts w:ascii="Arial" w:hAnsi="Arial" w:eastAsia="Arial" w:cs="Arial"/>
                      <w:color w:val="000000"/>
                      <w:sz w:val="24"/>
                      <w:szCs w:val="24"/>
                    </w:rPr>
                  </w:pPr>
                  <w:r>
                    <w:rPr>
                      <w:rFonts w:eastAsia="Arial" w:cs="Arial" w:ascii="Arial" w:hAnsi="Arial"/>
                      <w:color w:val="000000"/>
                      <w:sz w:val="24"/>
                      <w:szCs w:val="24"/>
                    </w:rPr>
                  </w:r>
                </w:p>
              </w:tc>
              <w:tc>
                <w:tcPr>
                  <w:tcW w:w="119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c>
                <w:tcPr>
                  <w:tcW w:w="107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r>
            <w:tr>
              <w:trPr>
                <w:trHeight w:val="340" w:hRule="atLeast"/>
              </w:trPr>
              <w:tc>
                <w:tcPr>
                  <w:tcW w:w="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65"/>
                    </w:numPr>
                    <w:pBdr/>
                    <w:shd w:val="clear" w:fill="auto"/>
                    <w:spacing w:lineRule="auto" w:line="240" w:before="0" w:after="0"/>
                    <w:ind w:hanging="7" w:left="364" w:right="1022"/>
                    <w:jc w:val="left"/>
                    <w:rPr>
                      <w:rFonts w:ascii="Arial" w:hAnsi="Arial" w:eastAsia="Arial" w:cs="Arial"/>
                      <w:i w:val="false"/>
                      <w:i w:val="false"/>
                      <w:caps w:val="false"/>
                      <w:smallCaps w:val="false"/>
                      <w:strike w:val="false"/>
                      <w:dstrike w:val="false"/>
                      <w:color w:val="000000"/>
                      <w:position w:val="0"/>
                      <w:sz w:val="24"/>
                      <w:sz w:val="24"/>
                      <w:szCs w:val="24"/>
                      <w:highlight w:val="white"/>
                      <w:vertAlign w:val="baseline"/>
                    </w:rPr>
                  </w:pPr>
                  <w:r>
                    <w:rPr>
                      <w:rFonts w:eastAsia="Arial" w:cs="Arial" w:ascii="Arial" w:hAnsi="Arial"/>
                      <w:i w:val="false"/>
                      <w:caps w:val="false"/>
                      <w:smallCaps w:val="false"/>
                      <w:strike w:val="false"/>
                      <w:dstrike w:val="false"/>
                      <w:color w:val="000000"/>
                      <w:position w:val="0"/>
                      <w:sz w:val="24"/>
                      <w:sz w:val="24"/>
                      <w:szCs w:val="24"/>
                      <w:highlight w:val="white"/>
                      <w:vertAlign w:val="baseline"/>
                    </w:rPr>
                  </w:r>
                </w:p>
              </w:tc>
              <w:tc>
                <w:tcPr>
                  <w:tcW w:w="3793" w:type="dxa"/>
                  <w:tcBorders>
                    <w:left w:val="single" w:sz="4" w:space="0" w:color="000000"/>
                    <w:bottom w:val="single" w:sz="4" w:space="0" w:color="000000"/>
                    <w:right w:val="single" w:sz="4" w:space="0" w:color="000000"/>
                  </w:tcBorders>
                  <w:shd w:fill="auto" w:val="clear"/>
                </w:tcPr>
                <w:p>
                  <w:pPr>
                    <w:pStyle w:val="normal1"/>
                    <w:rPr>
                      <w:rFonts w:ascii="Arial" w:hAnsi="Arial" w:eastAsia="Arial" w:cs="Arial"/>
                      <w:color w:val="000000"/>
                      <w:sz w:val="24"/>
                      <w:szCs w:val="24"/>
                    </w:rPr>
                  </w:pPr>
                  <w:r>
                    <w:rPr>
                      <w:rFonts w:eastAsia="Arial" w:cs="Arial" w:ascii="Arial" w:hAnsi="Arial"/>
                      <w:color w:val="000000"/>
                      <w:sz w:val="24"/>
                      <w:szCs w:val="24"/>
                    </w:rPr>
                  </w:r>
                </w:p>
              </w:tc>
              <w:tc>
                <w:tcPr>
                  <w:tcW w:w="2304" w:type="dxa"/>
                  <w:tcBorders>
                    <w:bottom w:val="single" w:sz="4" w:space="0" w:color="000000"/>
                    <w:right w:val="single" w:sz="4" w:space="0" w:color="000000"/>
                  </w:tcBorders>
                  <w:shd w:fill="auto" w:val="clear"/>
                </w:tcPr>
                <w:p>
                  <w:pPr>
                    <w:pStyle w:val="normal1"/>
                    <w:jc w:val="center"/>
                    <w:rPr>
                      <w:rFonts w:ascii="Arial" w:hAnsi="Arial" w:eastAsia="Arial" w:cs="Arial"/>
                      <w:color w:val="000000"/>
                      <w:sz w:val="24"/>
                      <w:szCs w:val="24"/>
                    </w:rPr>
                  </w:pPr>
                  <w:r>
                    <w:rPr>
                      <w:rFonts w:eastAsia="Arial" w:cs="Arial" w:ascii="Arial" w:hAnsi="Arial"/>
                      <w:color w:val="000000"/>
                      <w:sz w:val="24"/>
                      <w:szCs w:val="24"/>
                    </w:rPr>
                  </w:r>
                </w:p>
              </w:tc>
              <w:tc>
                <w:tcPr>
                  <w:tcW w:w="119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c>
                <w:tcPr>
                  <w:tcW w:w="107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r>
            <w:tr>
              <w:trPr>
                <w:trHeight w:val="340" w:hRule="atLeast"/>
              </w:trPr>
              <w:tc>
                <w:tcPr>
                  <w:tcW w:w="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65"/>
                    </w:numPr>
                    <w:pBdr/>
                    <w:shd w:val="clear" w:fill="auto"/>
                    <w:spacing w:lineRule="auto" w:line="240" w:before="0" w:after="0"/>
                    <w:ind w:hanging="7" w:left="364" w:right="1022"/>
                    <w:jc w:val="left"/>
                    <w:rPr>
                      <w:rFonts w:ascii="Arial" w:hAnsi="Arial" w:eastAsia="Arial" w:cs="Arial"/>
                      <w:i w:val="false"/>
                      <w:i w:val="false"/>
                      <w:caps w:val="false"/>
                      <w:smallCaps w:val="false"/>
                      <w:strike w:val="false"/>
                      <w:dstrike w:val="false"/>
                      <w:color w:val="000000"/>
                      <w:position w:val="0"/>
                      <w:sz w:val="24"/>
                      <w:sz w:val="24"/>
                      <w:szCs w:val="24"/>
                      <w:highlight w:val="white"/>
                      <w:vertAlign w:val="baseline"/>
                    </w:rPr>
                  </w:pPr>
                  <w:r>
                    <w:rPr>
                      <w:rFonts w:eastAsia="Arial" w:cs="Arial" w:ascii="Arial" w:hAnsi="Arial"/>
                      <w:i w:val="false"/>
                      <w:caps w:val="false"/>
                      <w:smallCaps w:val="false"/>
                      <w:strike w:val="false"/>
                      <w:dstrike w:val="false"/>
                      <w:color w:val="000000"/>
                      <w:position w:val="0"/>
                      <w:sz w:val="24"/>
                      <w:sz w:val="24"/>
                      <w:szCs w:val="24"/>
                      <w:highlight w:val="white"/>
                      <w:vertAlign w:val="baseline"/>
                    </w:rPr>
                  </w:r>
                </w:p>
              </w:tc>
              <w:tc>
                <w:tcPr>
                  <w:tcW w:w="3793" w:type="dxa"/>
                  <w:tcBorders>
                    <w:left w:val="single" w:sz="4" w:space="0" w:color="000000"/>
                    <w:bottom w:val="single" w:sz="4" w:space="0" w:color="000000"/>
                    <w:right w:val="single" w:sz="4" w:space="0" w:color="000000"/>
                  </w:tcBorders>
                  <w:shd w:fill="auto" w:val="clear"/>
                </w:tcPr>
                <w:p>
                  <w:pPr>
                    <w:pStyle w:val="normal1"/>
                    <w:rPr>
                      <w:rFonts w:ascii="Arial" w:hAnsi="Arial" w:eastAsia="Arial" w:cs="Arial"/>
                      <w:color w:val="000000"/>
                      <w:sz w:val="24"/>
                      <w:szCs w:val="24"/>
                    </w:rPr>
                  </w:pPr>
                  <w:r>
                    <w:rPr>
                      <w:rFonts w:eastAsia="Arial" w:cs="Arial" w:ascii="Arial" w:hAnsi="Arial"/>
                      <w:color w:val="000000"/>
                      <w:sz w:val="24"/>
                      <w:szCs w:val="24"/>
                    </w:rPr>
                  </w:r>
                </w:p>
              </w:tc>
              <w:tc>
                <w:tcPr>
                  <w:tcW w:w="2304" w:type="dxa"/>
                  <w:tcBorders>
                    <w:bottom w:val="single" w:sz="4" w:space="0" w:color="000000"/>
                    <w:right w:val="single" w:sz="4" w:space="0" w:color="000000"/>
                  </w:tcBorders>
                  <w:shd w:fill="auto" w:val="clear"/>
                </w:tcPr>
                <w:p>
                  <w:pPr>
                    <w:pStyle w:val="normal1"/>
                    <w:jc w:val="center"/>
                    <w:rPr>
                      <w:rFonts w:ascii="Arial" w:hAnsi="Arial" w:eastAsia="Arial" w:cs="Arial"/>
                      <w:color w:val="000000"/>
                      <w:sz w:val="24"/>
                      <w:szCs w:val="24"/>
                    </w:rPr>
                  </w:pPr>
                  <w:r>
                    <w:rPr>
                      <w:rFonts w:eastAsia="Arial" w:cs="Arial" w:ascii="Arial" w:hAnsi="Arial"/>
                      <w:color w:val="000000"/>
                      <w:sz w:val="24"/>
                      <w:szCs w:val="24"/>
                    </w:rPr>
                  </w:r>
                </w:p>
              </w:tc>
              <w:tc>
                <w:tcPr>
                  <w:tcW w:w="119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c>
                <w:tcPr>
                  <w:tcW w:w="107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r>
            <w:tr>
              <w:trPr>
                <w:trHeight w:val="340" w:hRule="atLeast"/>
              </w:trPr>
              <w:tc>
                <w:tcPr>
                  <w:tcW w:w="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65"/>
                    </w:numPr>
                    <w:pBdr/>
                    <w:shd w:val="clear" w:fill="auto"/>
                    <w:spacing w:lineRule="auto" w:line="240" w:before="0" w:after="0"/>
                    <w:ind w:hanging="7" w:left="364" w:right="1022"/>
                    <w:jc w:val="left"/>
                    <w:rPr>
                      <w:rFonts w:ascii="Arial" w:hAnsi="Arial" w:eastAsia="Arial" w:cs="Arial"/>
                      <w:i w:val="false"/>
                      <w:i w:val="false"/>
                      <w:caps w:val="false"/>
                      <w:smallCaps w:val="false"/>
                      <w:strike w:val="false"/>
                      <w:dstrike w:val="false"/>
                      <w:color w:val="000000"/>
                      <w:position w:val="0"/>
                      <w:sz w:val="24"/>
                      <w:sz w:val="24"/>
                      <w:szCs w:val="24"/>
                      <w:highlight w:val="white"/>
                      <w:vertAlign w:val="baseline"/>
                    </w:rPr>
                  </w:pPr>
                  <w:r>
                    <w:rPr>
                      <w:rFonts w:eastAsia="Arial" w:cs="Arial" w:ascii="Arial" w:hAnsi="Arial"/>
                      <w:i w:val="false"/>
                      <w:caps w:val="false"/>
                      <w:smallCaps w:val="false"/>
                      <w:strike w:val="false"/>
                      <w:dstrike w:val="false"/>
                      <w:color w:val="000000"/>
                      <w:position w:val="0"/>
                      <w:sz w:val="24"/>
                      <w:sz w:val="24"/>
                      <w:szCs w:val="24"/>
                      <w:highlight w:val="white"/>
                      <w:vertAlign w:val="baseline"/>
                    </w:rPr>
                  </w:r>
                </w:p>
              </w:tc>
              <w:tc>
                <w:tcPr>
                  <w:tcW w:w="3793" w:type="dxa"/>
                  <w:tcBorders>
                    <w:left w:val="single" w:sz="4" w:space="0" w:color="000000"/>
                    <w:bottom w:val="single" w:sz="4" w:space="0" w:color="000000"/>
                    <w:right w:val="single" w:sz="4" w:space="0" w:color="000000"/>
                  </w:tcBorders>
                  <w:shd w:fill="auto" w:val="clear"/>
                </w:tcPr>
                <w:p>
                  <w:pPr>
                    <w:pStyle w:val="normal1"/>
                    <w:rPr>
                      <w:rFonts w:ascii="Arial" w:hAnsi="Arial" w:eastAsia="Arial" w:cs="Arial"/>
                      <w:color w:val="000000"/>
                      <w:sz w:val="24"/>
                      <w:szCs w:val="24"/>
                    </w:rPr>
                  </w:pPr>
                  <w:r>
                    <w:rPr>
                      <w:rFonts w:eastAsia="Arial" w:cs="Arial" w:ascii="Arial" w:hAnsi="Arial"/>
                      <w:color w:val="000000"/>
                      <w:sz w:val="24"/>
                      <w:szCs w:val="24"/>
                    </w:rPr>
                  </w:r>
                </w:p>
              </w:tc>
              <w:tc>
                <w:tcPr>
                  <w:tcW w:w="2304" w:type="dxa"/>
                  <w:tcBorders>
                    <w:bottom w:val="single" w:sz="4" w:space="0" w:color="000000"/>
                    <w:right w:val="single" w:sz="4" w:space="0" w:color="000000"/>
                  </w:tcBorders>
                  <w:shd w:fill="auto" w:val="clear"/>
                </w:tcPr>
                <w:p>
                  <w:pPr>
                    <w:pStyle w:val="normal1"/>
                    <w:jc w:val="center"/>
                    <w:rPr>
                      <w:rFonts w:ascii="Arial" w:hAnsi="Arial" w:eastAsia="Arial" w:cs="Arial"/>
                      <w:color w:val="000000"/>
                      <w:sz w:val="24"/>
                      <w:szCs w:val="24"/>
                    </w:rPr>
                  </w:pPr>
                  <w:r>
                    <w:rPr>
                      <w:rFonts w:eastAsia="Arial" w:cs="Arial" w:ascii="Arial" w:hAnsi="Arial"/>
                      <w:color w:val="000000"/>
                      <w:sz w:val="24"/>
                      <w:szCs w:val="24"/>
                    </w:rPr>
                  </w:r>
                </w:p>
              </w:tc>
              <w:tc>
                <w:tcPr>
                  <w:tcW w:w="119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c>
                <w:tcPr>
                  <w:tcW w:w="107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r>
            <w:tr>
              <w:trPr>
                <w:trHeight w:val="340" w:hRule="atLeast"/>
              </w:trPr>
              <w:tc>
                <w:tcPr>
                  <w:tcW w:w="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65"/>
                    </w:numPr>
                    <w:pBdr/>
                    <w:shd w:val="clear" w:fill="auto"/>
                    <w:spacing w:lineRule="auto" w:line="240" w:before="0" w:after="0"/>
                    <w:ind w:hanging="7" w:left="364" w:right="1022"/>
                    <w:jc w:val="left"/>
                    <w:rPr>
                      <w:rFonts w:ascii="Arial" w:hAnsi="Arial" w:eastAsia="Arial" w:cs="Arial"/>
                      <w:i w:val="false"/>
                      <w:i w:val="false"/>
                      <w:caps w:val="false"/>
                      <w:smallCaps w:val="false"/>
                      <w:strike w:val="false"/>
                      <w:dstrike w:val="false"/>
                      <w:color w:val="000000"/>
                      <w:position w:val="0"/>
                      <w:sz w:val="24"/>
                      <w:sz w:val="24"/>
                      <w:szCs w:val="24"/>
                      <w:highlight w:val="white"/>
                      <w:vertAlign w:val="baseline"/>
                    </w:rPr>
                  </w:pPr>
                  <w:r>
                    <w:rPr>
                      <w:rFonts w:eastAsia="Arial" w:cs="Arial" w:ascii="Arial" w:hAnsi="Arial"/>
                      <w:i w:val="false"/>
                      <w:caps w:val="false"/>
                      <w:smallCaps w:val="false"/>
                      <w:strike w:val="false"/>
                      <w:dstrike w:val="false"/>
                      <w:color w:val="000000"/>
                      <w:position w:val="0"/>
                      <w:sz w:val="24"/>
                      <w:sz w:val="24"/>
                      <w:szCs w:val="24"/>
                      <w:highlight w:val="white"/>
                      <w:vertAlign w:val="baseline"/>
                    </w:rPr>
                  </w:r>
                </w:p>
              </w:tc>
              <w:tc>
                <w:tcPr>
                  <w:tcW w:w="3793" w:type="dxa"/>
                  <w:tcBorders>
                    <w:left w:val="single" w:sz="4" w:space="0" w:color="000000"/>
                    <w:bottom w:val="single" w:sz="4" w:space="0" w:color="000000"/>
                    <w:right w:val="single" w:sz="4" w:space="0" w:color="000000"/>
                  </w:tcBorders>
                  <w:shd w:fill="auto" w:val="clear"/>
                </w:tcPr>
                <w:p>
                  <w:pPr>
                    <w:pStyle w:val="normal1"/>
                    <w:rPr>
                      <w:rFonts w:ascii="Arial" w:hAnsi="Arial" w:eastAsia="Arial" w:cs="Arial"/>
                      <w:color w:val="000000"/>
                      <w:sz w:val="24"/>
                      <w:szCs w:val="24"/>
                    </w:rPr>
                  </w:pPr>
                  <w:r>
                    <w:rPr>
                      <w:rFonts w:eastAsia="Arial" w:cs="Arial" w:ascii="Arial" w:hAnsi="Arial"/>
                      <w:color w:val="000000"/>
                      <w:sz w:val="24"/>
                      <w:szCs w:val="24"/>
                    </w:rPr>
                  </w:r>
                </w:p>
              </w:tc>
              <w:tc>
                <w:tcPr>
                  <w:tcW w:w="2304" w:type="dxa"/>
                  <w:tcBorders>
                    <w:bottom w:val="single" w:sz="4" w:space="0" w:color="000000"/>
                    <w:right w:val="single" w:sz="4" w:space="0" w:color="000000"/>
                  </w:tcBorders>
                  <w:shd w:fill="auto" w:val="clear"/>
                </w:tcPr>
                <w:p>
                  <w:pPr>
                    <w:pStyle w:val="normal1"/>
                    <w:jc w:val="center"/>
                    <w:rPr>
                      <w:rFonts w:ascii="Arial" w:hAnsi="Arial" w:eastAsia="Arial" w:cs="Arial"/>
                      <w:color w:val="000000"/>
                      <w:sz w:val="24"/>
                      <w:szCs w:val="24"/>
                    </w:rPr>
                  </w:pPr>
                  <w:r>
                    <w:rPr>
                      <w:rFonts w:eastAsia="Arial" w:cs="Arial" w:ascii="Arial" w:hAnsi="Arial"/>
                      <w:color w:val="000000"/>
                      <w:sz w:val="24"/>
                      <w:szCs w:val="24"/>
                    </w:rPr>
                  </w:r>
                </w:p>
              </w:tc>
              <w:tc>
                <w:tcPr>
                  <w:tcW w:w="119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c>
                <w:tcPr>
                  <w:tcW w:w="1077" w:type="dxa"/>
                  <w:tcBorders>
                    <w:top w:val="single" w:sz="4" w:space="0" w:color="000000"/>
                    <w:left w:val="single" w:sz="4" w:space="0" w:color="000000"/>
                    <w:bottom w:val="single" w:sz="4" w:space="0" w:color="000000"/>
                    <w:right w:val="single" w:sz="4" w:space="0" w:color="000000"/>
                  </w:tcBorders>
                </w:tcPr>
                <w:p>
                  <w:pPr>
                    <w:pStyle w:val="normal1"/>
                    <w:jc w:val="left"/>
                    <w:rPr>
                      <w:rFonts w:ascii="Arial" w:hAnsi="Arial" w:eastAsia="Arial" w:cs="Arial"/>
                      <w:sz w:val="24"/>
                      <w:szCs w:val="24"/>
                      <w:highlight w:val="white"/>
                    </w:rPr>
                  </w:pPr>
                  <w:r>
                    <w:rPr>
                      <w:rFonts w:eastAsia="Arial" w:cs="Arial" w:ascii="Arial" w:hAnsi="Arial"/>
                      <w:sz w:val="24"/>
                      <w:szCs w:val="24"/>
                      <w:highlight w:val="white"/>
                    </w:rPr>
                  </w:r>
                </w:p>
              </w:tc>
            </w:tr>
            <w:tr>
              <w:trPr>
                <w:trHeight w:val="340" w:hRule="atLeast"/>
              </w:trPr>
              <w:tc>
                <w:tcPr>
                  <w:tcW w:w="90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65"/>
                    </w:numPr>
                    <w:pBdr/>
                    <w:shd w:val="clear" w:fill="auto"/>
                    <w:spacing w:lineRule="auto" w:line="240" w:before="0" w:after="0"/>
                    <w:ind w:hanging="7" w:left="364" w:right="1022"/>
                    <w:jc w:val="left"/>
                    <w:rPr>
                      <w:rFonts w:ascii="Arial" w:hAnsi="Arial" w:eastAsia="Arial" w:cs="Arial"/>
                      <w:i w:val="false"/>
                      <w:i w:val="false"/>
                      <w:caps w:val="false"/>
                      <w:smallCaps w:val="false"/>
                      <w:strike w:val="false"/>
                      <w:dstrike w:val="false"/>
                      <w:color w:val="000000"/>
                      <w:position w:val="0"/>
                      <w:sz w:val="24"/>
                      <w:sz w:val="24"/>
                      <w:szCs w:val="24"/>
                      <w:highlight w:val="white"/>
                      <w:vertAlign w:val="baseline"/>
                    </w:rPr>
                  </w:pPr>
                  <w:r>
                    <w:rPr>
                      <w:rFonts w:eastAsia="Arial" w:cs="Arial" w:ascii="Arial" w:hAnsi="Arial"/>
                      <w:i w:val="false"/>
                      <w:caps w:val="false"/>
                      <w:smallCaps w:val="false"/>
                      <w:strike w:val="false"/>
                      <w:dstrike w:val="false"/>
                      <w:color w:val="000000"/>
                      <w:position w:val="0"/>
                      <w:sz w:val="24"/>
                      <w:sz w:val="24"/>
                      <w:szCs w:val="24"/>
                      <w:highlight w:val="white"/>
                      <w:vertAlign w:val="baseline"/>
                    </w:rPr>
                  </w:r>
                </w:p>
              </w:tc>
              <w:tc>
                <w:tcPr>
                  <w:tcW w:w="3793" w:type="dxa"/>
                  <w:tcBorders>
                    <w:left w:val="single" w:sz="4" w:space="0" w:color="000000"/>
                    <w:bottom w:val="single" w:sz="4" w:space="0" w:color="000000"/>
                    <w:right w:val="single" w:sz="4" w:space="0" w:color="000000"/>
                  </w:tcBorders>
                  <w:shd w:fill="auto" w:val="clear"/>
                </w:tcPr>
                <w:p>
                  <w:pPr>
                    <w:pStyle w:val="normal1"/>
                    <w:rPr>
                      <w:rFonts w:ascii="Arial" w:hAnsi="Arial" w:eastAsia="Arial" w:cs="Arial"/>
                      <w:color w:val="000000"/>
                      <w:sz w:val="24"/>
                      <w:szCs w:val="24"/>
                    </w:rPr>
                  </w:pPr>
                  <w:r>
                    <w:rPr>
                      <w:rFonts w:eastAsia="Arial" w:cs="Arial" w:ascii="Arial" w:hAnsi="Arial"/>
                      <w:color w:val="000000"/>
                      <w:sz w:val="24"/>
                      <w:szCs w:val="24"/>
                    </w:rPr>
                  </w:r>
                </w:p>
              </w:tc>
              <w:tc>
                <w:tcPr>
                  <w:tcW w:w="2304" w:type="dxa"/>
                  <w:tcBorders>
                    <w:bottom w:val="single" w:sz="4" w:space="0" w:color="000000"/>
                    <w:right w:val="single" w:sz="4" w:space="0" w:color="000000"/>
                  </w:tcBorders>
                  <w:shd w:fill="auto" w:val="clear"/>
                </w:tcPr>
                <w:p>
                  <w:pPr>
                    <w:pStyle w:val="normal1"/>
                    <w:jc w:val="center"/>
                    <w:rPr>
                      <w:rFonts w:ascii="Arial" w:hAnsi="Arial" w:eastAsia="Arial" w:cs="Arial"/>
                      <w:color w:val="000000"/>
                      <w:sz w:val="24"/>
                      <w:szCs w:val="24"/>
                    </w:rPr>
                  </w:pPr>
                  <w:r>
                    <w:rPr>
                      <w:rFonts w:eastAsia="Arial" w:cs="Arial" w:ascii="Arial" w:hAnsi="Arial"/>
                      <w:color w:val="000000"/>
                      <w:sz w:val="24"/>
                      <w:szCs w:val="24"/>
                    </w:rPr>
                  </w:r>
                </w:p>
              </w:tc>
              <w:tc>
                <w:tcPr>
                  <w:tcW w:w="1191"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c>
                <w:tcPr>
                  <w:tcW w:w="1077" w:type="dxa"/>
                  <w:tcBorders>
                    <w:top w:val="single" w:sz="4" w:space="0" w:color="000000"/>
                    <w:left w:val="single" w:sz="4" w:space="0" w:color="000000"/>
                    <w:bottom w:val="single" w:sz="4" w:space="0" w:color="000000"/>
                    <w:right w:val="single" w:sz="4" w:space="0" w:color="000000"/>
                  </w:tcBorders>
                </w:tcPr>
                <w:p>
                  <w:pPr>
                    <w:pStyle w:val="normal1"/>
                    <w:jc w:val="center"/>
                    <w:rPr>
                      <w:rFonts w:ascii="Arial" w:hAnsi="Arial" w:eastAsia="Arial" w:cs="Arial"/>
                      <w:sz w:val="24"/>
                      <w:szCs w:val="24"/>
                      <w:highlight w:val="white"/>
                    </w:rPr>
                  </w:pPr>
                  <w:r>
                    <w:rPr>
                      <w:rFonts w:eastAsia="Arial" w:cs="Arial" w:ascii="Arial" w:hAnsi="Arial"/>
                      <w:sz w:val="24"/>
                      <w:szCs w:val="24"/>
                      <w:highlight w:val="white"/>
                    </w:rPr>
                  </w:r>
                </w:p>
              </w:tc>
            </w:tr>
            <w:tr>
              <w:trPr>
                <w:trHeight w:val="530" w:hRule="atLeast"/>
              </w:trPr>
              <w:tc>
                <w:tcPr>
                  <w:tcW w:w="7000"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pBdr/>
                    <w:shd w:val="clear" w:fill="auto"/>
                    <w:spacing w:lineRule="auto" w:line="240" w:before="0" w:after="0"/>
                    <w:ind w:hanging="0" w:left="0" w:right="0"/>
                    <w:jc w:val="right"/>
                    <w:rPr>
                      <w:rFonts w:ascii="Arial" w:hAnsi="Arial" w:eastAsia="Arial" w:cs="Arial"/>
                      <w:b/>
                      <w:sz w:val="24"/>
                      <w:szCs w:val="24"/>
                      <w:highlight w:val="white"/>
                    </w:rPr>
                  </w:pPr>
                  <w:r>
                    <w:rPr>
                      <w:rFonts w:eastAsia="Arial" w:cs="Arial" w:ascii="Arial" w:hAnsi="Arial"/>
                      <w:b/>
                      <w:sz w:val="24"/>
                      <w:szCs w:val="24"/>
                      <w:highlight w:val="white"/>
                    </w:rPr>
                    <w:t>TOTAL</w:t>
                  </w:r>
                </w:p>
              </w:tc>
              <w:tc>
                <w:tcPr>
                  <w:tcW w:w="1191" w:type="dxa"/>
                  <w:tcBorders>
                    <w:top w:val="single" w:sz="4" w:space="0" w:color="000000"/>
                    <w:bottom w:val="single" w:sz="4" w:space="0" w:color="000000"/>
                    <w:right w:val="single" w:sz="4" w:space="0" w:color="000000"/>
                  </w:tcBorders>
                  <w:shd w:fill="auto" w:val="clear"/>
                  <w:vAlign w:val="center"/>
                </w:tcPr>
                <w:p>
                  <w:pPr>
                    <w:pStyle w:val="normal1"/>
                    <w:keepNext w:val="false"/>
                    <w:keepLines w:val="false"/>
                    <w:widowControl/>
                    <w:pBdr/>
                    <w:shd w:val="clear" w:fill="auto"/>
                    <w:spacing w:lineRule="auto" w:line="240" w:before="0" w:after="0"/>
                    <w:ind w:hanging="0" w:left="0" w:right="0"/>
                    <w:jc w:val="center"/>
                    <w:rPr>
                      <w:rFonts w:ascii="Arial" w:hAnsi="Arial" w:eastAsia="Arial" w:cs="Arial"/>
                      <w:b/>
                      <w:sz w:val="24"/>
                      <w:szCs w:val="24"/>
                      <w:highlight w:val="white"/>
                    </w:rPr>
                  </w:pPr>
                  <w:r>
                    <w:rPr>
                      <w:rFonts w:eastAsia="Arial" w:cs="Arial" w:ascii="Arial" w:hAnsi="Arial"/>
                      <w:b/>
                      <w:sz w:val="24"/>
                      <w:szCs w:val="24"/>
                      <w:highlight w:val="white"/>
                    </w:rPr>
                  </w:r>
                </w:p>
              </w:tc>
              <w:tc>
                <w:tcPr>
                  <w:tcW w:w="1077" w:type="dxa"/>
                  <w:tcBorders>
                    <w:top w:val="single" w:sz="4" w:space="0" w:color="000000"/>
                    <w:bottom w:val="single" w:sz="4" w:space="0" w:color="000000"/>
                    <w:right w:val="single" w:sz="4" w:space="0" w:color="000000"/>
                  </w:tcBorders>
                  <w:vAlign w:val="center"/>
                </w:tcPr>
                <w:p>
                  <w:pPr>
                    <w:pStyle w:val="normal1"/>
                    <w:jc w:val="center"/>
                    <w:rPr>
                      <w:rFonts w:ascii="Arial" w:hAnsi="Arial" w:eastAsia="Arial" w:cs="Arial"/>
                      <w:b/>
                      <w:color w:val="000000"/>
                      <w:sz w:val="24"/>
                      <w:szCs w:val="24"/>
                      <w:highlight w:val="white"/>
                    </w:rPr>
                  </w:pPr>
                  <w:r>
                    <w:rPr>
                      <w:rFonts w:eastAsia="Arial" w:cs="Arial" w:ascii="Arial" w:hAnsi="Arial"/>
                      <w:b/>
                      <w:sz w:val="24"/>
                      <w:szCs w:val="24"/>
                      <w:highlight w:val="white"/>
                    </w:rPr>
                    <w:t>Ruang</w:t>
                  </w:r>
                </w:p>
              </w:tc>
            </w:tr>
          </w:tbl>
          <w:p>
            <w:pPr>
              <w:pStyle w:val="normal1"/>
              <w:pBdr/>
              <w:spacing w:lineRule="auto" w:line="264"/>
              <w:ind w:hanging="0" w:left="426"/>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Tanggal Barang Diterima</w:t>
            </w:r>
          </w:p>
          <w:p>
            <w:pPr>
              <w:pStyle w:val="normal1"/>
              <w:pBdr/>
              <w:spacing w:lineRule="auto" w:line="264"/>
              <w:ind w:hanging="0" w:left="426"/>
              <w:jc w:val="both"/>
              <w:rPr>
                <w:rFonts w:ascii="Arial" w:hAnsi="Arial" w:eastAsia="Arial" w:cs="Arial"/>
                <w:sz w:val="24"/>
                <w:szCs w:val="24"/>
              </w:rPr>
            </w:pPr>
            <w:r>
              <w:rPr>
                <w:rFonts w:eastAsia="Arial" w:cs="Arial" w:ascii="Arial" w:hAnsi="Arial"/>
                <w:color w:val="000000"/>
                <w:sz w:val="24"/>
                <w:szCs w:val="24"/>
              </w:rPr>
              <w:t xml:space="preserve">Barang diterima selambat-lambatnya pada </w:t>
            </w:r>
            <w:r>
              <w:rPr>
                <w:rFonts w:eastAsia="Arial" w:cs="Arial" w:ascii="Arial" w:hAnsi="Arial"/>
                <w:color w:val="000000"/>
                <w:sz w:val="24"/>
                <w:szCs w:val="24"/>
              </w:rPr>
              <w:t>${</w:t>
            </w:r>
            <w:r>
              <w:rPr>
                <w:rFonts w:eastAsia="Arial" w:cs="Arial" w:ascii="Arial" w:hAnsi="Arial"/>
                <w:sz w:val="24"/>
                <w:szCs w:val="24"/>
              </w:rPr>
              <w:t>AKHIR</w:t>
            </w:r>
            <w:r>
              <w:rPr>
                <w:rFonts w:eastAsia="Arial" w:cs="Arial" w:ascii="Arial" w:hAnsi="Arial"/>
                <w:sz w:val="24"/>
                <w:szCs w:val="24"/>
              </w:rPr>
              <w:t>_</w:t>
            </w:r>
            <w:r>
              <w:rPr>
                <w:rFonts w:eastAsia="Arial" w:cs="Arial" w:ascii="Arial" w:hAnsi="Arial"/>
                <w:sz w:val="24"/>
                <w:szCs w:val="24"/>
              </w:rPr>
              <w:t>KONTRAK</w:t>
            </w:r>
            <w:r>
              <w:rPr>
                <w:rFonts w:eastAsia="Arial" w:cs="Arial" w:ascii="Arial" w:hAnsi="Arial"/>
                <w:sz w:val="24"/>
                <w:szCs w:val="24"/>
              </w:rPr>
              <w:t>}</w:t>
            </w:r>
            <w:r>
              <w:rPr>
                <w:rFonts w:eastAsia="Arial" w:cs="Arial" w:ascii="Arial" w:hAnsi="Arial"/>
                <w:color w:val="000000"/>
                <w:sz w:val="24"/>
                <w:szCs w:val="24"/>
              </w:rPr>
              <w:t xml:space="preserve"> sejak SP ini diterima oleh Penyedia.</w:t>
            </w:r>
          </w:p>
          <w:p>
            <w:pPr>
              <w:pStyle w:val="normal1"/>
              <w:pBdr/>
              <w:spacing w:lineRule="auto" w:line="264"/>
              <w:ind w:hanging="0" w:left="426"/>
              <w:jc w:val="both"/>
              <w:rPr>
                <w:rFonts w:ascii="Arial" w:hAnsi="Arial" w:eastAsia="Arial" w:cs="Arial"/>
                <w:sz w:val="24"/>
                <w:szCs w:val="24"/>
              </w:rPr>
            </w:pPr>
            <w:r>
              <w:rPr>
                <w:rFonts w:eastAsia="Arial" w:cs="Arial" w:ascii="Arial" w:hAnsi="Arial"/>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Penerimaan, Pemeriksaan, dan Retur Barang</w:t>
            </w:r>
          </w:p>
          <w:p>
            <w:pPr>
              <w:pStyle w:val="normal1"/>
              <w:numPr>
                <w:ilvl w:val="0"/>
                <w:numId w:val="14"/>
              </w:numPr>
              <w:pBdr/>
              <w:spacing w:lineRule="auto" w:line="264"/>
              <w:ind w:hanging="360" w:left="786"/>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melalui Tim Teknis Pendukung P</w:t>
            </w:r>
            <w:r>
              <w:rPr>
                <w:rFonts w:eastAsia="Arial" w:cs="Arial" w:ascii="Arial" w:hAnsi="Arial"/>
                <w:sz w:val="24"/>
                <w:szCs w:val="24"/>
              </w:rPr>
              <w:t>ejabat Pembuat Komitmen</w:t>
            </w:r>
            <w:r>
              <w:rPr>
                <w:rFonts w:eastAsia="Arial" w:cs="Arial" w:ascii="Arial" w:hAnsi="Arial"/>
                <w:color w:val="000000"/>
                <w:sz w:val="24"/>
                <w:szCs w:val="24"/>
              </w:rPr>
              <w:t xml:space="preserve"> menerima barang dan melakukan pemeriksaan barang berdasarkan ketentuan di dalam SP ini.</w:t>
            </w:r>
          </w:p>
          <w:p>
            <w:pPr>
              <w:pStyle w:val="normal1"/>
              <w:pBdr/>
              <w:spacing w:lineRule="auto" w:line="264"/>
              <w:ind w:hanging="0" w:left="786"/>
              <w:jc w:val="both"/>
              <w:rPr>
                <w:rFonts w:ascii="Arial" w:hAnsi="Arial" w:eastAsia="Arial" w:cs="Arial"/>
                <w:sz w:val="24"/>
                <w:szCs w:val="24"/>
              </w:rPr>
            </w:pPr>
            <w:r>
              <w:rPr>
                <w:rFonts w:eastAsia="Arial" w:cs="Arial" w:ascii="Arial" w:hAnsi="Arial"/>
                <w:sz w:val="24"/>
                <w:szCs w:val="24"/>
              </w:rPr>
            </w:r>
          </w:p>
          <w:p>
            <w:pPr>
              <w:pStyle w:val="normal1"/>
              <w:numPr>
                <w:ilvl w:val="0"/>
                <w:numId w:val="14"/>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 xml:space="preserve">Dalam hal pada saat pemeriksaan barang, </w:t>
            </w:r>
            <w:r>
              <w:rPr>
                <w:rFonts w:eastAsia="Arial" w:cs="Arial" w:ascii="Arial" w:hAnsi="Arial"/>
                <w:sz w:val="24"/>
                <w:szCs w:val="24"/>
              </w:rPr>
              <w:t>Pejabat Pembuat Komitmen</w:t>
            </w:r>
            <w:r>
              <w:rPr>
                <w:rFonts w:eastAsia="Arial" w:cs="Arial" w:ascii="Arial" w:hAnsi="Arial"/>
                <w:color w:val="000000"/>
                <w:sz w:val="24"/>
                <w:szCs w:val="24"/>
              </w:rPr>
              <w:t xml:space="preserve"> menemukan bahwa:</w:t>
            </w:r>
          </w:p>
          <w:tbl>
            <w:tblPr>
              <w:tblStyle w:val="Table11"/>
              <w:tblW w:w="8477" w:type="dxa"/>
              <w:jc w:val="left"/>
              <w:tblInd w:w="771" w:type="dxa"/>
              <w:tblLayout w:type="fixed"/>
              <w:tblCellMar>
                <w:top w:w="0" w:type="dxa"/>
                <w:left w:w="108" w:type="dxa"/>
                <w:bottom w:w="0" w:type="dxa"/>
                <w:right w:w="108" w:type="dxa"/>
              </w:tblCellMar>
              <w:tblLook w:val="0400"/>
            </w:tblPr>
            <w:tblGrid>
              <w:gridCol w:w="567"/>
              <w:gridCol w:w="7909"/>
            </w:tblGrid>
            <w:tr>
              <w:trPr/>
              <w:tc>
                <w:tcPr>
                  <w:tcW w:w="567"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1)</w:t>
                  </w:r>
                </w:p>
              </w:tc>
              <w:tc>
                <w:tcPr>
                  <w:tcW w:w="7909"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barang rusak akibat cacat produksi;</w:t>
                  </w:r>
                </w:p>
              </w:tc>
            </w:tr>
            <w:tr>
              <w:trPr/>
              <w:tc>
                <w:tcPr>
                  <w:tcW w:w="567"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2)</w:t>
                  </w:r>
                </w:p>
              </w:tc>
              <w:tc>
                <w:tcPr>
                  <w:tcW w:w="7909"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barang rusak pada saat pengiriman barang hingga barang diterima oleh Pejabat Pembuat Komitmen; dan/atau</w:t>
                  </w:r>
                </w:p>
              </w:tc>
            </w:tr>
            <w:tr>
              <w:trPr/>
              <w:tc>
                <w:tcPr>
                  <w:tcW w:w="567"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3)</w:t>
                  </w:r>
                </w:p>
              </w:tc>
              <w:tc>
                <w:tcPr>
                  <w:tcW w:w="7909" w:type="dxa"/>
                  <w:tcBorders/>
                </w:tcPr>
                <w:p>
                  <w:pPr>
                    <w:pStyle w:val="normal1"/>
                    <w:spacing w:lineRule="auto" w:line="264"/>
                    <w:jc w:val="both"/>
                    <w:rPr>
                      <w:rFonts w:ascii="Arial" w:hAnsi="Arial" w:eastAsia="Arial" w:cs="Arial"/>
                      <w:sz w:val="24"/>
                      <w:szCs w:val="24"/>
                    </w:rPr>
                  </w:pPr>
                  <w:r>
                    <w:rPr>
                      <w:rFonts w:eastAsia="Arial" w:cs="Arial" w:ascii="Arial" w:hAnsi="Arial"/>
                      <w:sz w:val="24"/>
                      <w:szCs w:val="24"/>
                    </w:rPr>
                    <w:t>barang yang diterima tidak sesuai dengan spesifikasi barang sebagaimana tercantum pada SP ini.</w:t>
                  </w:r>
                </w:p>
              </w:tc>
            </w:tr>
          </w:tbl>
          <w:p>
            <w:pPr>
              <w:pStyle w:val="normal1"/>
              <w:pBdr/>
              <w:spacing w:lineRule="auto" w:line="264"/>
              <w:ind w:hanging="0" w:left="786"/>
              <w:jc w:val="both"/>
              <w:rPr>
                <w:rFonts w:ascii="Arial" w:hAnsi="Arial" w:eastAsia="Arial" w:cs="Arial"/>
                <w:color w:val="000000"/>
                <w:sz w:val="24"/>
                <w:szCs w:val="24"/>
              </w:rPr>
            </w:pPr>
            <w:r>
              <w:rPr>
                <w:rFonts w:eastAsia="Arial" w:cs="Arial" w:ascii="Arial" w:hAnsi="Arial"/>
                <w:color w:val="000000"/>
                <w:sz w:val="24"/>
                <w:szCs w:val="24"/>
              </w:rPr>
              <w:t xml:space="preserve">Maka </w:t>
            </w:r>
            <w:r>
              <w:rPr>
                <w:rFonts w:eastAsia="Arial" w:cs="Arial" w:ascii="Arial" w:hAnsi="Arial"/>
                <w:sz w:val="24"/>
                <w:szCs w:val="24"/>
              </w:rPr>
              <w:t>Pejabat Pembuat Komitmen</w:t>
            </w:r>
            <w:r>
              <w:rPr>
                <w:rFonts w:eastAsia="Arial" w:cs="Arial" w:ascii="Arial" w:hAnsi="Arial"/>
                <w:color w:val="000000"/>
                <w:sz w:val="24"/>
                <w:szCs w:val="24"/>
              </w:rPr>
              <w:t xml:space="preserve"> dapat menolak penerimaan barang dan menyampaikan pemberitahuan tertulis kepada Penyedia atas cacat mutu atau kerusakan barang tersebut.</w:t>
            </w:r>
          </w:p>
          <w:p>
            <w:pPr>
              <w:pStyle w:val="normal1"/>
              <w:numPr>
                <w:ilvl w:val="0"/>
                <w:numId w:val="14"/>
              </w:numPr>
              <w:pBdr/>
              <w:spacing w:lineRule="auto" w:line="264"/>
              <w:ind w:hanging="360" w:left="786"/>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dapat meminta Tim Teknis Pendukung Pejabat Pembuat K</w:t>
            </w:r>
            <w:r>
              <w:rPr>
                <w:rFonts w:eastAsia="Arial" w:cs="Arial" w:ascii="Arial" w:hAnsi="Arial"/>
                <w:sz w:val="24"/>
                <w:szCs w:val="24"/>
              </w:rPr>
              <w:t xml:space="preserve">omitmen </w:t>
            </w:r>
            <w:r>
              <w:rPr>
                <w:rFonts w:eastAsia="Arial" w:cs="Arial" w:ascii="Arial" w:hAnsi="Arial"/>
                <w:color w:val="000000"/>
                <w:sz w:val="24"/>
                <w:szCs w:val="24"/>
              </w:rPr>
              <w:t xml:space="preserve">untuk melakukan pemeriksaan atau uji mutu terhadap barang yang diterima. </w:t>
            </w:r>
          </w:p>
          <w:p>
            <w:pPr>
              <w:pStyle w:val="normal1"/>
              <w:numPr>
                <w:ilvl w:val="0"/>
                <w:numId w:val="14"/>
              </w:numPr>
              <w:pBdr/>
              <w:spacing w:lineRule="auto" w:line="264"/>
              <w:ind w:hanging="425" w:left="786"/>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dapat memerintahkan Penyedia untuk menemukan dan mengungkapkan cacat mutu serta melakukan pengujian terhadap barang yang dianggap </w:t>
            </w:r>
            <w:r>
              <w:rPr>
                <w:rFonts w:eastAsia="Arial" w:cs="Arial" w:ascii="Arial" w:hAnsi="Arial"/>
                <w:sz w:val="24"/>
                <w:szCs w:val="24"/>
              </w:rPr>
              <w:t>Pejabat Pembuat Komitmen</w:t>
            </w:r>
            <w:r>
              <w:rPr>
                <w:rFonts w:eastAsia="Arial" w:cs="Arial" w:ascii="Arial" w:hAnsi="Arial"/>
                <w:color w:val="000000"/>
                <w:sz w:val="24"/>
                <w:szCs w:val="24"/>
              </w:rPr>
              <w:t xml:space="preserve"> mengandung cacat mutu atau kerusakan.</w:t>
            </w:r>
          </w:p>
          <w:p>
            <w:pPr>
              <w:pStyle w:val="normal1"/>
              <w:numPr>
                <w:ilvl w:val="0"/>
                <w:numId w:val="14"/>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 xml:space="preserve">Penyedia </w:t>
            </w:r>
            <w:r>
              <w:rPr>
                <w:rFonts w:eastAsia="Arial" w:cs="Arial" w:ascii="Arial" w:hAnsi="Arial"/>
                <w:sz w:val="24"/>
                <w:szCs w:val="24"/>
              </w:rPr>
              <w:t>bertanggung jawab</w:t>
            </w:r>
            <w:r>
              <w:rPr>
                <w:rFonts w:eastAsia="Arial" w:cs="Arial" w:ascii="Arial" w:hAnsi="Arial"/>
                <w:color w:val="000000"/>
                <w:sz w:val="24"/>
                <w:szCs w:val="24"/>
              </w:rPr>
              <w:t xml:space="preserve"> atas cacat mutu atau kerusakan barang dengan memberikan penggantian barang selambat-lambatnya 7 (tujuh) hari kerja. </w:t>
            </w:r>
          </w:p>
          <w:p>
            <w:pPr>
              <w:pStyle w:val="normal1"/>
              <w:pBdr/>
              <w:spacing w:lineRule="auto" w:line="264"/>
              <w:ind w:hanging="0" w:left="786"/>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5" w:left="425"/>
              <w:jc w:val="both"/>
              <w:rPr>
                <w:rFonts w:ascii="Arial" w:hAnsi="Arial" w:eastAsia="Arial" w:cs="Arial"/>
                <w:color w:val="000000"/>
                <w:sz w:val="24"/>
                <w:szCs w:val="24"/>
              </w:rPr>
            </w:pPr>
            <w:r>
              <w:rPr>
                <w:rFonts w:eastAsia="Arial" w:cs="Arial" w:ascii="Arial" w:hAnsi="Arial"/>
                <w:color w:val="000000"/>
                <w:sz w:val="24"/>
                <w:szCs w:val="24"/>
              </w:rPr>
              <w:t>Harga</w:t>
            </w:r>
          </w:p>
          <w:p>
            <w:pPr>
              <w:pStyle w:val="normal1"/>
              <w:numPr>
                <w:ilvl w:val="0"/>
                <w:numId w:val="8"/>
              </w:numPr>
              <w:pBdr/>
              <w:spacing w:lineRule="auto" w:line="264"/>
              <w:ind w:hanging="360" w:left="786"/>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membayar kepada Penyedia atas pelaksanaan pekerjaan sebesar harga yang tercantum pada SP ini. </w:t>
            </w:r>
          </w:p>
          <w:p>
            <w:pPr>
              <w:pStyle w:val="normal1"/>
              <w:numPr>
                <w:ilvl w:val="0"/>
                <w:numId w:val="8"/>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 xml:space="preserve">Harga SP telah memperhitungkan keuntungan, pajak, biaya </w:t>
            </w:r>
            <w:r>
              <w:rPr>
                <w:rFonts w:eastAsia="Arial" w:cs="Arial" w:ascii="Arial" w:hAnsi="Arial"/>
                <w:i/>
                <w:color w:val="000000"/>
                <w:sz w:val="24"/>
                <w:szCs w:val="24"/>
              </w:rPr>
              <w:t>overhead</w:t>
            </w:r>
            <w:r>
              <w:rPr>
                <w:rFonts w:eastAsia="Arial" w:cs="Arial" w:ascii="Arial" w:hAnsi="Arial"/>
                <w:color w:val="000000"/>
                <w:sz w:val="24"/>
                <w:szCs w:val="24"/>
              </w:rPr>
              <w:t>, biaya pengiriman,  biaya asuransi, biaya layanan tambahan (apabila ada) dan biaya layanan purna jual.</w:t>
            </w:r>
          </w:p>
          <w:p>
            <w:pPr>
              <w:pStyle w:val="normal1"/>
              <w:numPr>
                <w:ilvl w:val="0"/>
                <w:numId w:val="8"/>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Rincian harga SP sesuai dengan rincian yang tercantum dalam daftar kuantitas dan harga.</w:t>
            </w:r>
          </w:p>
          <w:p>
            <w:pPr>
              <w:pStyle w:val="normal1"/>
              <w:pBdr/>
              <w:spacing w:lineRule="auto" w:line="264"/>
              <w:ind w:hanging="0" w:left="786"/>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Perpajakan</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color w:val="000000"/>
                <w:sz w:val="24"/>
                <w:szCs w:val="24"/>
              </w:rPr>
              <w:t>Penyedia berkewajiban untuk membayar semua pajak, bea, retribusi, dan pungutan lain yang sah yang dibebankan oleh hukum yang berlaku atas pelaksanaan SP. Semua pengeluaran perpajakan ini dianggap telah termasuk dalam harga SP.</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Pengalihan dan/atau subkontrak</w:t>
            </w:r>
          </w:p>
          <w:p>
            <w:pPr>
              <w:pStyle w:val="normal1"/>
              <w:numPr>
                <w:ilvl w:val="1"/>
                <w:numId w:val="54"/>
              </w:numPr>
              <w:pBdr/>
              <w:spacing w:lineRule="auto" w:line="264"/>
              <w:ind w:hanging="283" w:left="709"/>
              <w:jc w:val="both"/>
              <w:rPr>
                <w:rFonts w:ascii="Arial" w:hAnsi="Arial" w:eastAsia="Arial" w:cs="Arial"/>
                <w:color w:val="000000"/>
                <w:sz w:val="24"/>
                <w:szCs w:val="24"/>
              </w:rPr>
            </w:pPr>
            <w:r>
              <w:rPr>
                <w:rFonts w:eastAsia="Arial" w:cs="Arial" w:ascii="Arial" w:hAnsi="Arial"/>
                <w:color w:val="000000"/>
                <w:sz w:val="24"/>
                <w:szCs w:val="24"/>
              </w:rPr>
              <w:t>Pengalihan seluruh Kontrak hanya diperbolehkan dalam hal terdapat pergantian nama Penyedia, baik sebagai akibat peleburan (</w:t>
            </w:r>
            <w:r>
              <w:rPr>
                <w:rFonts w:eastAsia="Arial" w:cs="Arial" w:ascii="Arial" w:hAnsi="Arial"/>
                <w:i/>
                <w:color w:val="000000"/>
                <w:sz w:val="24"/>
                <w:szCs w:val="24"/>
              </w:rPr>
              <w:t>merger</w:t>
            </w:r>
            <w:r>
              <w:rPr>
                <w:rFonts w:eastAsia="Arial" w:cs="Arial" w:ascii="Arial" w:hAnsi="Arial"/>
                <w:color w:val="000000"/>
                <w:sz w:val="24"/>
                <w:szCs w:val="24"/>
              </w:rPr>
              <w:t>), konsolidasi, atau pemisahan.</w:t>
            </w:r>
          </w:p>
          <w:p>
            <w:pPr>
              <w:pStyle w:val="normal1"/>
              <w:numPr>
                <w:ilvl w:val="1"/>
                <w:numId w:val="54"/>
              </w:numPr>
              <w:pBdr/>
              <w:spacing w:lineRule="auto" w:line="264"/>
              <w:ind w:hanging="283" w:left="709"/>
              <w:jc w:val="both"/>
              <w:rPr>
                <w:rFonts w:ascii="Arial" w:hAnsi="Arial" w:eastAsia="Arial" w:cs="Arial"/>
                <w:color w:val="000000"/>
                <w:sz w:val="24"/>
                <w:szCs w:val="24"/>
              </w:rPr>
            </w:pPr>
            <w:r>
              <w:rPr>
                <w:rFonts w:eastAsia="Arial" w:cs="Arial" w:ascii="Arial" w:hAnsi="Arial"/>
                <w:color w:val="000000"/>
                <w:sz w:val="24"/>
                <w:szCs w:val="24"/>
              </w:rPr>
              <w:t>Pengalihan sebagian pelaksanaan Kontrak dilakukan dengan ketentuan sebagai berikut:</w:t>
            </w:r>
          </w:p>
          <w:p>
            <w:pPr>
              <w:pStyle w:val="normal1"/>
              <w:numPr>
                <w:ilvl w:val="0"/>
                <w:numId w:val="26"/>
              </w:numPr>
              <w:pBdr/>
              <w:spacing w:lineRule="auto" w:line="264"/>
              <w:ind w:hanging="283" w:left="993"/>
              <w:jc w:val="both"/>
              <w:rPr>
                <w:rFonts w:ascii="Arial" w:hAnsi="Arial" w:eastAsia="Arial" w:cs="Arial"/>
                <w:color w:val="000000"/>
                <w:sz w:val="24"/>
                <w:szCs w:val="24"/>
              </w:rPr>
            </w:pPr>
            <w:r>
              <w:rPr>
                <w:rFonts w:eastAsia="Arial" w:cs="Arial" w:ascii="Arial" w:hAnsi="Arial"/>
                <w:color w:val="000000"/>
                <w:sz w:val="24"/>
                <w:szCs w:val="24"/>
              </w:rPr>
              <w:t>Pengalihan sebagian pelaksanaan Kontrak untuk barang/jasa yang bersifat standar dilakukan untuk pekerjaan seperti pengiriman barang (distribusi barang) dari Penyedia kepada Kementerian/ Lembaga/ Satuan Kerja Perangkat Daerah/ Institusi; dan</w:t>
            </w:r>
          </w:p>
          <w:p>
            <w:pPr>
              <w:pStyle w:val="normal1"/>
              <w:numPr>
                <w:ilvl w:val="0"/>
                <w:numId w:val="26"/>
              </w:numPr>
              <w:pBdr/>
              <w:spacing w:lineRule="auto" w:line="264"/>
              <w:ind w:hanging="283" w:left="993"/>
              <w:jc w:val="both"/>
              <w:rPr>
                <w:rFonts w:ascii="Arial" w:hAnsi="Arial" w:eastAsia="Arial" w:cs="Arial"/>
                <w:color w:val="000000"/>
                <w:sz w:val="24"/>
                <w:szCs w:val="24"/>
              </w:rPr>
            </w:pPr>
            <w:r>
              <w:rPr>
                <w:rFonts w:eastAsia="Arial" w:cs="Arial" w:ascii="Arial" w:hAnsi="Arial"/>
                <w:color w:val="000000"/>
                <w:sz w:val="24"/>
                <w:szCs w:val="24"/>
              </w:rPr>
              <w:t>Pengalihan sebagian pelaksanaan Kontrak dapat dilakukan untuk barang/jasa yang bersifat tidak standar misalnya untuk pekerjaan konstruksi (minor), pengadaan ambulans, ready mix, hot mix dan lain sebagainya.</w:t>
            </w:r>
          </w:p>
          <w:p>
            <w:pPr>
              <w:pStyle w:val="normal1"/>
              <w:pBdr/>
              <w:spacing w:lineRule="auto" w:line="264"/>
              <w:ind w:hanging="0" w:left="993"/>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Perubahan SP</w:t>
            </w:r>
          </w:p>
          <w:p>
            <w:pPr>
              <w:pStyle w:val="normal1"/>
              <w:numPr>
                <w:ilvl w:val="0"/>
                <w:numId w:val="16"/>
              </w:numPr>
              <w:pBdr/>
              <w:spacing w:lineRule="auto" w:line="264"/>
              <w:ind w:hanging="283" w:left="709"/>
              <w:jc w:val="both"/>
              <w:rPr>
                <w:rFonts w:ascii="Arial" w:hAnsi="Arial" w:eastAsia="Arial" w:cs="Arial"/>
                <w:color w:val="000000"/>
                <w:sz w:val="24"/>
                <w:szCs w:val="24"/>
              </w:rPr>
            </w:pPr>
            <w:r>
              <w:rPr>
                <w:rFonts w:eastAsia="Arial" w:cs="Arial" w:ascii="Arial" w:hAnsi="Arial"/>
                <w:color w:val="000000"/>
                <w:sz w:val="24"/>
                <w:szCs w:val="24"/>
              </w:rPr>
              <w:t>SP hanya dapat diubah melalui adendum SP.</w:t>
            </w:r>
          </w:p>
          <w:p>
            <w:pPr>
              <w:pStyle w:val="normal1"/>
              <w:numPr>
                <w:ilvl w:val="0"/>
                <w:numId w:val="16"/>
              </w:numPr>
              <w:pBdr/>
              <w:spacing w:lineRule="auto" w:line="264"/>
              <w:ind w:hanging="283" w:left="709"/>
              <w:jc w:val="both"/>
              <w:rPr>
                <w:rFonts w:ascii="Arial" w:hAnsi="Arial" w:eastAsia="Arial" w:cs="Arial"/>
                <w:color w:val="000000"/>
                <w:sz w:val="24"/>
                <w:szCs w:val="24"/>
              </w:rPr>
            </w:pPr>
            <w:r>
              <w:rPr>
                <w:rFonts w:eastAsia="Arial" w:cs="Arial" w:ascii="Arial" w:hAnsi="Arial"/>
                <w:color w:val="000000"/>
                <w:sz w:val="24"/>
                <w:szCs w:val="24"/>
              </w:rPr>
              <w:t xml:space="preserve">Perubahan SP dapat dilakukan apabila disetujui oleh para pihak dalam hal terjadi perubahan jadwal pengiriman barang atas permintaan </w:t>
            </w:r>
            <w:r>
              <w:rPr>
                <w:rFonts w:eastAsia="Arial" w:cs="Arial" w:ascii="Arial" w:hAnsi="Arial"/>
                <w:sz w:val="24"/>
                <w:szCs w:val="24"/>
              </w:rPr>
              <w:t>Pejabat Pembuat Komitmen</w:t>
            </w:r>
            <w:r>
              <w:rPr>
                <w:rFonts w:eastAsia="Arial" w:cs="Arial" w:ascii="Arial" w:hAnsi="Arial"/>
                <w:color w:val="000000"/>
                <w:sz w:val="24"/>
                <w:szCs w:val="24"/>
              </w:rPr>
              <w:t xml:space="preserve"> atau permohonan Penyedia yang disepakati oleh </w:t>
            </w:r>
            <w:r>
              <w:rPr>
                <w:rFonts w:eastAsia="Arial" w:cs="Arial" w:ascii="Arial" w:hAnsi="Arial"/>
                <w:sz w:val="24"/>
                <w:szCs w:val="24"/>
              </w:rPr>
              <w:t>Pejabat Pembuat Komitmen</w:t>
            </w:r>
            <w:r>
              <w:rPr>
                <w:rFonts w:eastAsia="Arial" w:cs="Arial" w:ascii="Arial" w:hAnsi="Arial"/>
                <w:color w:val="000000"/>
                <w:sz w:val="24"/>
                <w:szCs w:val="24"/>
              </w:rPr>
              <w:t xml:space="preserve">. </w:t>
            </w:r>
          </w:p>
          <w:p>
            <w:pPr>
              <w:pStyle w:val="normal1"/>
              <w:pBdr/>
              <w:spacing w:lineRule="auto" w:line="264"/>
              <w:ind w:hanging="0" w:left="709"/>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Peristiwa Kompensasi</w:t>
            </w:r>
          </w:p>
          <w:p>
            <w:pPr>
              <w:pStyle w:val="normal1"/>
              <w:numPr>
                <w:ilvl w:val="0"/>
                <w:numId w:val="46"/>
              </w:numPr>
              <w:pBdr/>
              <w:spacing w:lineRule="auto" w:line="264"/>
              <w:ind w:hanging="270" w:left="720" w:right="123"/>
              <w:jc w:val="both"/>
              <w:rPr>
                <w:rFonts w:ascii="Arial" w:hAnsi="Arial" w:eastAsia="Arial" w:cs="Arial"/>
                <w:color w:val="000000"/>
                <w:sz w:val="24"/>
                <w:szCs w:val="24"/>
              </w:rPr>
            </w:pPr>
            <w:r>
              <w:rPr>
                <w:rFonts w:eastAsia="Arial" w:cs="Arial" w:ascii="Arial" w:hAnsi="Arial"/>
                <w:color w:val="000000"/>
                <w:sz w:val="24"/>
                <w:szCs w:val="24"/>
              </w:rPr>
              <w:t xml:space="preserve">Peristiwa Kompensasi dapat diberikan kepada penyedia dalam hal </w:t>
            </w:r>
            <w:r>
              <w:rPr>
                <w:rFonts w:eastAsia="Arial" w:cs="Arial" w:ascii="Arial" w:hAnsi="Arial"/>
                <w:sz w:val="24"/>
                <w:szCs w:val="24"/>
              </w:rPr>
              <w:t>Pejabat Pembuat Komitmen</w:t>
            </w:r>
            <w:r>
              <w:rPr>
                <w:rFonts w:eastAsia="Arial" w:cs="Arial" w:ascii="Arial" w:hAnsi="Arial"/>
                <w:color w:val="000000"/>
                <w:sz w:val="24"/>
                <w:szCs w:val="24"/>
              </w:rPr>
              <w:t xml:space="preserve"> terlambat melakukan pembayaran prestasi pekerjaan kepada Penyedia.</w:t>
            </w:r>
          </w:p>
          <w:p>
            <w:pPr>
              <w:pStyle w:val="normal1"/>
              <w:numPr>
                <w:ilvl w:val="0"/>
                <w:numId w:val="46"/>
              </w:numPr>
              <w:pBdr/>
              <w:spacing w:lineRule="auto" w:line="264"/>
              <w:ind w:hanging="270" w:left="720" w:right="123"/>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dikenakan ganti rugi atas keterlambatan pembayaran sebesar </w:t>
            </w:r>
            <w:r>
              <w:rPr>
                <w:rFonts w:eastAsia="Arial" w:cs="Arial" w:ascii="Arial" w:hAnsi="Arial"/>
                <w:i/>
                <w:color w:val="000000"/>
                <w:sz w:val="24"/>
                <w:szCs w:val="24"/>
              </w:rPr>
              <w:t>[</w:t>
            </w:r>
            <w:r>
              <w:rPr>
                <w:rFonts w:eastAsia="Arial" w:cs="Arial" w:ascii="Arial" w:hAnsi="Arial"/>
                <w:i/>
                <w:sz w:val="24"/>
                <w:szCs w:val="24"/>
              </w:rPr>
              <w:t>tidak ada</w:t>
            </w:r>
            <w:r>
              <w:rPr>
                <w:rFonts w:eastAsia="Arial" w:cs="Arial" w:ascii="Arial" w:hAnsi="Arial"/>
                <w:i/>
                <w:color w:val="000000"/>
                <w:sz w:val="24"/>
                <w:szCs w:val="24"/>
              </w:rPr>
              <w:t>]</w:t>
            </w:r>
            <w:r>
              <w:rPr>
                <w:rFonts w:eastAsia="Arial" w:cs="Arial" w:ascii="Arial" w:hAnsi="Arial"/>
                <w:color w:val="000000"/>
                <w:sz w:val="24"/>
                <w:szCs w:val="24"/>
              </w:rPr>
              <w:t xml:space="preserve">. </w:t>
            </w:r>
          </w:p>
          <w:p>
            <w:pPr>
              <w:pStyle w:val="normal1"/>
              <w:pBdr/>
              <w:spacing w:lineRule="auto" w:line="264"/>
              <w:ind w:hanging="0" w:left="720" w:right="123"/>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Hak Atas Kekayaan Intelektual</w:t>
            </w:r>
          </w:p>
          <w:p>
            <w:pPr>
              <w:pStyle w:val="normal1"/>
              <w:numPr>
                <w:ilvl w:val="0"/>
                <w:numId w:val="18"/>
              </w:numPr>
              <w:pBdr/>
              <w:spacing w:lineRule="auto" w:line="264"/>
              <w:ind w:hanging="283" w:left="709"/>
              <w:jc w:val="both"/>
              <w:rPr>
                <w:rFonts w:ascii="Arial" w:hAnsi="Arial" w:eastAsia="Arial" w:cs="Arial"/>
                <w:color w:val="000000"/>
                <w:sz w:val="24"/>
                <w:szCs w:val="24"/>
              </w:rPr>
            </w:pPr>
            <w:r>
              <w:rPr>
                <w:rFonts w:eastAsia="Arial" w:cs="Arial" w:ascii="Arial" w:hAnsi="Arial"/>
                <w:color w:val="000000"/>
                <w:sz w:val="24"/>
                <w:szCs w:val="24"/>
              </w:rPr>
              <w:t xml:space="preserve">Penyedia berkewajiban untuk memastikan bahwa barang yang dikirimkan/dipasok tidak melanggar Hak Atas Kekayaan Intelektual (HAKI) pihak manapun dan dalam bentuk apapun. </w:t>
            </w:r>
          </w:p>
          <w:p>
            <w:pPr>
              <w:pStyle w:val="normal1"/>
              <w:numPr>
                <w:ilvl w:val="0"/>
                <w:numId w:val="18"/>
              </w:numPr>
              <w:pBdr/>
              <w:spacing w:lineRule="auto" w:line="264"/>
              <w:ind w:hanging="283" w:left="709"/>
              <w:jc w:val="both"/>
              <w:rPr>
                <w:rFonts w:ascii="Arial" w:hAnsi="Arial" w:eastAsia="Arial" w:cs="Arial"/>
                <w:color w:val="000000"/>
                <w:sz w:val="24"/>
                <w:szCs w:val="24"/>
              </w:rPr>
            </w:pPr>
            <w:r>
              <w:rPr>
                <w:rFonts w:eastAsia="Arial" w:cs="Arial" w:ascii="Arial" w:hAnsi="Arial"/>
                <w:color w:val="000000"/>
                <w:sz w:val="24"/>
                <w:szCs w:val="24"/>
              </w:rPr>
              <w:t xml:space="preserve">Penyedia berkewajiban untuk menanggung </w:t>
            </w:r>
            <w:r>
              <w:rPr>
                <w:rFonts w:eastAsia="Arial" w:cs="Arial" w:ascii="Arial" w:hAnsi="Arial"/>
                <w:sz w:val="24"/>
                <w:szCs w:val="24"/>
              </w:rPr>
              <w:t>Pejabat Pembuat Komitmen</w:t>
            </w:r>
            <w:r>
              <w:rPr>
                <w:rFonts w:eastAsia="Arial" w:cs="Arial" w:ascii="Arial" w:hAnsi="Arial"/>
                <w:color w:val="000000"/>
                <w:sz w:val="24"/>
                <w:szCs w:val="24"/>
              </w:rPr>
              <w:t xml:space="preserve"> dari atau atas semua tuntutan, tanggung jawab, kewajiban, kehilangan, kerugian, denda, gugatan atau tuntutan hukum, proses pemeriksaan hukum, dan biaya yang dikenakan terhadap </w:t>
            </w:r>
            <w:r>
              <w:rPr>
                <w:rFonts w:eastAsia="Arial" w:cs="Arial" w:ascii="Arial" w:hAnsi="Arial"/>
                <w:sz w:val="24"/>
                <w:szCs w:val="24"/>
              </w:rPr>
              <w:t>Pejabat Pembuat Komitmen</w:t>
            </w:r>
            <w:r>
              <w:rPr>
                <w:rFonts w:eastAsia="Arial" w:cs="Arial" w:ascii="Arial" w:hAnsi="Arial"/>
                <w:color w:val="000000"/>
                <w:sz w:val="24"/>
                <w:szCs w:val="24"/>
              </w:rPr>
              <w:t xml:space="preserve"> sehubungan dengan klaim atas pelanggaran HAKI, termasuk pelanggaran hak cipta, merek dagang, hak paten, dan bentuk HAKI lainnya yang dilakukan atau diduga dilakukan oleh Penyedia.</w:t>
            </w:r>
          </w:p>
          <w:p>
            <w:pPr>
              <w:pStyle w:val="normal1"/>
              <w:pBdr/>
              <w:spacing w:lineRule="auto" w:line="264"/>
              <w:ind w:hanging="0" w:left="709"/>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Jaminan Bebas Cacat Mutu/ Garansi</w:t>
            </w:r>
          </w:p>
          <w:p>
            <w:pPr>
              <w:pStyle w:val="normal1"/>
              <w:numPr>
                <w:ilvl w:val="4"/>
                <w:numId w:val="61"/>
              </w:numPr>
              <w:spacing w:lineRule="auto" w:line="264"/>
              <w:ind w:hanging="283" w:left="709" w:right="123"/>
              <w:jc w:val="both"/>
              <w:rPr>
                <w:rFonts w:ascii="Arial" w:hAnsi="Arial" w:eastAsia="Arial" w:cs="Arial"/>
              </w:rPr>
            </w:pPr>
            <w:r>
              <w:rPr>
                <w:rFonts w:eastAsia="Arial" w:cs="Arial" w:ascii="Arial" w:hAnsi="Arial"/>
                <w:sz w:val="24"/>
                <w:szCs w:val="24"/>
              </w:rPr>
              <w:t>Penyedia dengan jaminan pabrikan dari produsen pabrikan (jika ada) berkewajiban untuk menjamin bahwa selama penggunaan secara wajar oleh Pejabat Pembuat Komitmen, Barang tidak mengandung cacat mutu yang disebabkan oleh tindakan atau kelalaian Penyedia, atau cacat mutu akibat desain, bahan, dan cara kerja.</w:t>
            </w:r>
          </w:p>
          <w:p>
            <w:pPr>
              <w:pStyle w:val="normal1"/>
              <w:numPr>
                <w:ilvl w:val="4"/>
                <w:numId w:val="61"/>
              </w:numPr>
              <w:spacing w:lineRule="auto" w:line="264"/>
              <w:ind w:hanging="283" w:left="709" w:right="123"/>
              <w:jc w:val="both"/>
              <w:rPr>
                <w:rFonts w:ascii="Arial" w:hAnsi="Arial" w:eastAsia="Arial" w:cs="Arial"/>
              </w:rPr>
            </w:pPr>
            <w:r>
              <w:rPr>
                <w:rFonts w:eastAsia="Arial" w:cs="Arial" w:ascii="Arial" w:hAnsi="Arial"/>
                <w:sz w:val="24"/>
                <w:szCs w:val="24"/>
              </w:rPr>
              <w:t>Jaminan bebas cacat mutu ini berlaku sampai dengan 12 (dua belas) bulan setelah serah terima Barang atau jangka waktu lain yang ditetapkan dalam SP ini.</w:t>
            </w:r>
          </w:p>
          <w:p>
            <w:pPr>
              <w:pStyle w:val="normal1"/>
              <w:numPr>
                <w:ilvl w:val="4"/>
                <w:numId w:val="61"/>
              </w:numPr>
              <w:spacing w:lineRule="auto" w:line="264"/>
              <w:ind w:hanging="283" w:left="709" w:right="123"/>
              <w:jc w:val="both"/>
              <w:rPr>
                <w:rFonts w:ascii="Arial" w:hAnsi="Arial" w:eastAsia="Arial" w:cs="Arial"/>
              </w:rPr>
            </w:pPr>
            <w:r>
              <w:rPr>
                <w:rFonts w:eastAsia="Arial" w:cs="Arial" w:ascii="Arial" w:hAnsi="Arial"/>
                <w:sz w:val="24"/>
                <w:szCs w:val="24"/>
              </w:rPr>
              <w:t>Pejabat Pembuat Komitmen akan menyampaikan pemberitahuan cacat mutu kepada Penyedia segera setelah ditemukan cacat mutu tersebut selama Masa Layanan Purnajual.</w:t>
            </w:r>
          </w:p>
          <w:p>
            <w:pPr>
              <w:pStyle w:val="normal1"/>
              <w:numPr>
                <w:ilvl w:val="4"/>
                <w:numId w:val="61"/>
              </w:numPr>
              <w:spacing w:lineRule="auto" w:line="264"/>
              <w:ind w:hanging="283" w:left="709" w:right="123"/>
              <w:jc w:val="both"/>
              <w:rPr>
                <w:rFonts w:ascii="Arial" w:hAnsi="Arial" w:eastAsia="Arial" w:cs="Arial"/>
              </w:rPr>
            </w:pPr>
            <w:r>
              <w:rPr>
                <w:rFonts w:eastAsia="Arial" w:cs="Arial" w:ascii="Arial" w:hAnsi="Arial"/>
                <w:sz w:val="24"/>
                <w:szCs w:val="24"/>
              </w:rPr>
              <w:t>Terhadap pemberitahuan cacat mutu oleh Pejabat Pembuat Komitmen, Penyedia berkewajiban untuk memperbaiki atau mengganti Barang dalam jangka waktu yang ditetapkan dalam pemberitahuan tersebut.</w:t>
            </w:r>
          </w:p>
          <w:p>
            <w:pPr>
              <w:pStyle w:val="normal1"/>
              <w:numPr>
                <w:ilvl w:val="4"/>
                <w:numId w:val="61"/>
              </w:numPr>
              <w:spacing w:lineRule="auto" w:line="264"/>
              <w:ind w:hanging="283" w:left="709" w:right="123"/>
              <w:jc w:val="both"/>
              <w:rPr>
                <w:rFonts w:ascii="Arial" w:hAnsi="Arial" w:eastAsia="Arial" w:cs="Arial"/>
              </w:rPr>
            </w:pPr>
            <w:r>
              <w:rPr>
                <w:rFonts w:eastAsia="Arial" w:cs="Arial" w:ascii="Arial" w:hAnsi="Arial"/>
                <w:sz w:val="24"/>
                <w:szCs w:val="24"/>
              </w:rPr>
              <w:t xml:space="preserve">Jika Penyedia tidak memperbaiki atau mengganti Barang akibat cacat mutu dalam jangka waktu yang ditentukan, maka Pejabat Pembuat Komitmen akan menghitung biaya perbaikan yang diperlukan dan Pejabat Pembuat Komitmen secara langsung atau melalui pihak ketiga yang ditunjuk oleh Pejabat Pembuat Komitmen akan melakukan perbaikan tersebut. Penyedia berkewajiban untuk membayar biaya perbaikan atau penggantian tersebut sesuai dengan klaim yang diajukan secara tertulis oleh Pejabat Pembuat Komitmen. Biaya tersebut dapat dipotong oleh Pejabat Pembuat Komitmen dari nilai tagihan Penyedia. </w:t>
            </w:r>
          </w:p>
          <w:p>
            <w:pPr>
              <w:pStyle w:val="normal1"/>
              <w:spacing w:lineRule="auto" w:line="264"/>
              <w:ind w:hanging="0" w:left="709" w:right="123"/>
              <w:jc w:val="both"/>
              <w:rPr>
                <w:rFonts w:ascii="Arial" w:hAnsi="Arial" w:eastAsia="Arial" w:cs="Arial"/>
                <w:sz w:val="24"/>
                <w:szCs w:val="24"/>
              </w:rPr>
            </w:pPr>
            <w:r>
              <w:rPr>
                <w:rFonts w:eastAsia="Arial" w:cs="Arial" w:ascii="Arial" w:hAnsi="Arial"/>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Pembayaran</w:t>
            </w:r>
          </w:p>
          <w:p>
            <w:pPr>
              <w:pStyle w:val="normal1"/>
              <w:numPr>
                <w:ilvl w:val="4"/>
                <w:numId w:val="38"/>
              </w:numPr>
              <w:spacing w:lineRule="auto" w:line="264"/>
              <w:ind w:hanging="284" w:left="738" w:right="123"/>
              <w:jc w:val="both"/>
              <w:rPr>
                <w:rFonts w:ascii="Arial" w:hAnsi="Arial" w:eastAsia="Arial" w:cs="Arial"/>
              </w:rPr>
            </w:pPr>
            <w:r>
              <w:rPr>
                <w:rFonts w:eastAsia="Arial" w:cs="Arial" w:ascii="Arial" w:hAnsi="Arial"/>
                <w:sz w:val="24"/>
                <w:szCs w:val="24"/>
              </w:rPr>
              <w:t>pembayaran prestasi hasil pekerjaan yang disepakati dilakukan oleh Pejabat Pembuat Komitmen, dengan ketentuan:</w:t>
            </w:r>
          </w:p>
          <w:p>
            <w:pPr>
              <w:pStyle w:val="normal1"/>
              <w:numPr>
                <w:ilvl w:val="0"/>
                <w:numId w:val="59"/>
              </w:numPr>
              <w:tabs>
                <w:tab w:val="clear" w:pos="720"/>
                <w:tab w:val="left" w:pos="1022" w:leader="none"/>
              </w:tabs>
              <w:spacing w:lineRule="auto" w:line="264"/>
              <w:ind w:hanging="283" w:left="1022" w:right="123"/>
              <w:jc w:val="both"/>
              <w:rPr>
                <w:rFonts w:ascii="Arial" w:hAnsi="Arial" w:eastAsia="Arial" w:cs="Arial"/>
                <w:sz w:val="24"/>
                <w:szCs w:val="24"/>
              </w:rPr>
            </w:pPr>
            <w:r>
              <w:rPr>
                <w:rFonts w:eastAsia="Arial" w:cs="Arial" w:ascii="Arial" w:hAnsi="Arial"/>
                <w:sz w:val="24"/>
                <w:szCs w:val="24"/>
              </w:rPr>
              <w:t>penyedia telah mengajukan tagihan;</w:t>
            </w:r>
          </w:p>
          <w:p>
            <w:pPr>
              <w:pStyle w:val="normal1"/>
              <w:numPr>
                <w:ilvl w:val="0"/>
                <w:numId w:val="59"/>
              </w:numPr>
              <w:tabs>
                <w:tab w:val="clear" w:pos="720"/>
                <w:tab w:val="left" w:pos="1022" w:leader="none"/>
              </w:tabs>
              <w:spacing w:lineRule="auto" w:line="264"/>
              <w:ind w:hanging="283" w:left="1022" w:right="123"/>
              <w:jc w:val="both"/>
              <w:rPr>
                <w:rFonts w:ascii="Arial" w:hAnsi="Arial" w:eastAsia="Arial" w:cs="Arial"/>
                <w:sz w:val="24"/>
                <w:szCs w:val="24"/>
              </w:rPr>
            </w:pPr>
            <w:r>
              <w:rPr>
                <w:rFonts w:eastAsia="Arial" w:cs="Arial" w:ascii="Arial" w:hAnsi="Arial"/>
                <w:sz w:val="24"/>
                <w:szCs w:val="24"/>
              </w:rPr>
              <w:t xml:space="preserve">pembayaran dilakukan dengan </w:t>
            </w:r>
            <w:r>
              <w:rPr>
                <w:rFonts w:eastAsia="Arial" w:cs="Arial" w:ascii="Arial" w:hAnsi="Arial"/>
                <w:i/>
                <w:sz w:val="24"/>
                <w:szCs w:val="24"/>
              </w:rPr>
              <w:t>pembayaran secara sekaligus</w:t>
            </w:r>
            <w:r>
              <w:rPr>
                <w:rFonts w:eastAsia="Arial" w:cs="Arial" w:ascii="Arial" w:hAnsi="Arial"/>
                <w:sz w:val="24"/>
                <w:szCs w:val="24"/>
              </w:rPr>
              <w:t>; dan</w:t>
            </w:r>
          </w:p>
          <w:p>
            <w:pPr>
              <w:pStyle w:val="normal1"/>
              <w:numPr>
                <w:ilvl w:val="0"/>
                <w:numId w:val="59"/>
              </w:numPr>
              <w:tabs>
                <w:tab w:val="clear" w:pos="720"/>
                <w:tab w:val="left" w:pos="1022" w:leader="none"/>
              </w:tabs>
              <w:spacing w:lineRule="auto" w:line="264"/>
              <w:ind w:hanging="283" w:left="1022" w:right="123"/>
              <w:jc w:val="both"/>
              <w:rPr>
                <w:rFonts w:ascii="Arial" w:hAnsi="Arial" w:eastAsia="Arial" w:cs="Arial"/>
                <w:sz w:val="24"/>
                <w:szCs w:val="24"/>
              </w:rPr>
            </w:pPr>
            <w:r>
              <w:rPr>
                <w:rFonts w:eastAsia="Arial" w:cs="Arial" w:ascii="Arial" w:hAnsi="Arial"/>
                <w:sz w:val="24"/>
                <w:szCs w:val="24"/>
              </w:rPr>
              <w:t>pembayaran harus dipotong denda (apabila ada) dan pajak.</w:t>
            </w:r>
          </w:p>
          <w:p>
            <w:pPr>
              <w:pStyle w:val="normal1"/>
              <w:numPr>
                <w:ilvl w:val="4"/>
                <w:numId w:val="38"/>
              </w:numPr>
              <w:spacing w:lineRule="auto" w:line="264"/>
              <w:ind w:hanging="284" w:left="738" w:right="123"/>
              <w:jc w:val="both"/>
              <w:rPr>
                <w:rFonts w:ascii="Arial" w:hAnsi="Arial" w:eastAsia="Arial" w:cs="Arial"/>
              </w:rPr>
            </w:pPr>
            <w:r>
              <w:rPr>
                <w:rFonts w:eastAsia="Arial" w:cs="Arial" w:ascii="Arial" w:hAnsi="Arial"/>
                <w:sz w:val="24"/>
                <w:szCs w:val="24"/>
              </w:rPr>
              <w:t>pembayaran terakhir hanya dilakukan setelah pekerjaan selesai 100% (seratus perseratus) dan bukti penyerahan pekerjaan diterbitkan.</w:t>
            </w:r>
          </w:p>
          <w:p>
            <w:pPr>
              <w:pStyle w:val="normal1"/>
              <w:numPr>
                <w:ilvl w:val="4"/>
                <w:numId w:val="38"/>
              </w:numPr>
              <w:spacing w:lineRule="auto" w:line="264"/>
              <w:ind w:hanging="284" w:left="738" w:right="123"/>
              <w:jc w:val="both"/>
              <w:rPr>
                <w:rFonts w:ascii="Arial" w:hAnsi="Arial" w:eastAsia="Arial" w:cs="Arial"/>
              </w:rPr>
            </w:pPr>
            <w:r>
              <w:rPr>
                <w:rFonts w:eastAsia="Arial" w:cs="Arial" w:ascii="Arial" w:hAnsi="Arial"/>
                <w:sz w:val="24"/>
                <w:szCs w:val="24"/>
              </w:rPr>
              <w:t xml:space="preserve">Pejabat Pembuat Komitmen melakukan proses pembayaran atas pembelian barang selambat-lambatnya 14 hari kerja setelah PPK menilai bahwa dokumen pembayaran lengkap dan sah. </w:t>
            </w:r>
          </w:p>
          <w:p>
            <w:pPr>
              <w:pStyle w:val="normal1"/>
              <w:spacing w:lineRule="auto" w:line="264"/>
              <w:ind w:hanging="0" w:left="964" w:right="123"/>
              <w:jc w:val="both"/>
              <w:rPr>
                <w:rFonts w:ascii="Arial" w:hAnsi="Arial" w:eastAsia="Arial" w:cs="Arial"/>
                <w:sz w:val="24"/>
                <w:szCs w:val="24"/>
              </w:rPr>
            </w:pPr>
            <w:r>
              <w:rPr>
                <w:rFonts w:eastAsia="Arial" w:cs="Arial" w:ascii="Arial" w:hAnsi="Arial"/>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Sanksi</w:t>
            </w:r>
          </w:p>
          <w:p>
            <w:pPr>
              <w:pStyle w:val="normal1"/>
              <w:numPr>
                <w:ilvl w:val="1"/>
                <w:numId w:val="26"/>
              </w:numPr>
              <w:pBdr/>
              <w:spacing w:lineRule="auto" w:line="264"/>
              <w:ind w:hanging="425" w:left="851"/>
              <w:jc w:val="both"/>
              <w:rPr>
                <w:rFonts w:ascii="Arial" w:hAnsi="Arial" w:eastAsia="Arial" w:cs="Arial"/>
                <w:color w:val="000000"/>
                <w:sz w:val="24"/>
                <w:szCs w:val="24"/>
              </w:rPr>
            </w:pPr>
            <w:r>
              <w:rPr>
                <w:rFonts w:eastAsia="Arial" w:cs="Arial" w:ascii="Arial" w:hAnsi="Arial"/>
                <w:color w:val="000000"/>
                <w:sz w:val="24"/>
                <w:szCs w:val="24"/>
              </w:rPr>
              <w:t>Penyedia dikenakan sanksi apabila:</w:t>
            </w:r>
          </w:p>
          <w:p>
            <w:pPr>
              <w:pStyle w:val="normal1"/>
              <w:numPr>
                <w:ilvl w:val="0"/>
                <w:numId w:val="48"/>
              </w:numPr>
              <w:pBdr/>
              <w:spacing w:lineRule="auto" w:line="264"/>
              <w:ind w:hanging="425" w:left="1276"/>
              <w:jc w:val="both"/>
              <w:rPr>
                <w:rFonts w:ascii="Arial" w:hAnsi="Arial" w:eastAsia="Arial" w:cs="Arial"/>
                <w:color w:val="000000"/>
                <w:sz w:val="24"/>
                <w:szCs w:val="24"/>
              </w:rPr>
            </w:pPr>
            <w:r>
              <w:rPr>
                <w:rFonts w:eastAsia="Arial" w:cs="Arial" w:ascii="Arial" w:hAnsi="Arial"/>
                <w:color w:val="000000"/>
                <w:sz w:val="24"/>
                <w:szCs w:val="24"/>
              </w:rPr>
              <w:t>Tidak menanggapi pesanan barang selambat-lambatnya 7 hari kerja;</w:t>
            </w:r>
          </w:p>
          <w:p>
            <w:pPr>
              <w:pStyle w:val="normal1"/>
              <w:numPr>
                <w:ilvl w:val="0"/>
                <w:numId w:val="48"/>
              </w:numPr>
              <w:pBdr/>
              <w:spacing w:lineRule="auto" w:line="264"/>
              <w:ind w:hanging="425" w:left="1276"/>
              <w:jc w:val="both"/>
              <w:rPr>
                <w:rFonts w:ascii="Arial" w:hAnsi="Arial" w:eastAsia="Arial" w:cs="Arial"/>
                <w:color w:val="000000"/>
                <w:sz w:val="24"/>
                <w:szCs w:val="24"/>
              </w:rPr>
            </w:pPr>
            <w:r>
              <w:rPr>
                <w:rFonts w:eastAsia="Arial" w:cs="Arial" w:ascii="Arial" w:hAnsi="Arial"/>
                <w:color w:val="000000"/>
                <w:sz w:val="24"/>
                <w:szCs w:val="24"/>
              </w:rPr>
              <w:t xml:space="preserve">Tidak dapat memenuhi pesanan sesuai dengan kesepakatan dalam transaksi melalui </w:t>
            </w:r>
            <w:r>
              <w:rPr>
                <w:rFonts w:eastAsia="Arial" w:cs="Arial" w:ascii="Arial" w:hAnsi="Arial"/>
                <w:i/>
                <w:color w:val="000000"/>
                <w:sz w:val="24"/>
                <w:szCs w:val="24"/>
              </w:rPr>
              <w:t>e-Purchasing</w:t>
            </w:r>
            <w:r>
              <w:rPr>
                <w:rFonts w:eastAsia="Arial" w:cs="Arial" w:ascii="Arial" w:hAnsi="Arial"/>
                <w:color w:val="000000"/>
                <w:sz w:val="24"/>
                <w:szCs w:val="24"/>
              </w:rPr>
              <w:t xml:space="preserve"> dan SP ini tanpa disertai alasan yang dapat diterima; dan/atau</w:t>
            </w:r>
          </w:p>
          <w:p>
            <w:pPr>
              <w:pStyle w:val="normal1"/>
              <w:numPr>
                <w:ilvl w:val="0"/>
                <w:numId w:val="48"/>
              </w:numPr>
              <w:pBdr/>
              <w:spacing w:lineRule="auto" w:line="264"/>
              <w:ind w:hanging="425" w:left="1276"/>
              <w:jc w:val="both"/>
              <w:rPr>
                <w:rFonts w:ascii="Arial" w:hAnsi="Arial" w:eastAsia="Arial" w:cs="Arial"/>
                <w:color w:val="000000"/>
                <w:sz w:val="24"/>
                <w:szCs w:val="24"/>
              </w:rPr>
            </w:pPr>
            <w:r>
              <w:rPr>
                <w:rFonts w:eastAsia="Arial" w:cs="Arial" w:ascii="Arial" w:hAnsi="Arial"/>
                <w:color w:val="000000"/>
                <w:sz w:val="24"/>
                <w:szCs w:val="24"/>
              </w:rPr>
              <w:t xml:space="preserve">menjual barang melalui proses </w:t>
            </w:r>
            <w:r>
              <w:rPr>
                <w:rFonts w:eastAsia="Arial" w:cs="Arial" w:ascii="Arial" w:hAnsi="Arial"/>
                <w:i/>
                <w:color w:val="000000"/>
                <w:sz w:val="24"/>
                <w:szCs w:val="24"/>
              </w:rPr>
              <w:t xml:space="preserve">e-Purchasing </w:t>
            </w:r>
            <w:r>
              <w:rPr>
                <w:rFonts w:eastAsia="Arial" w:cs="Arial" w:ascii="Arial" w:hAnsi="Arial"/>
                <w:color w:val="000000"/>
                <w:sz w:val="24"/>
                <w:szCs w:val="24"/>
              </w:rPr>
              <w:t>dengan harga yang</w:t>
            </w:r>
            <w:r>
              <w:rPr>
                <w:rFonts w:eastAsia="Arial" w:cs="Arial" w:ascii="Arial" w:hAnsi="Arial"/>
                <w:i/>
                <w:color w:val="000000"/>
                <w:sz w:val="24"/>
                <w:szCs w:val="24"/>
              </w:rPr>
              <w:t xml:space="preserve"> </w:t>
            </w:r>
            <w:r>
              <w:rPr>
                <w:rFonts w:eastAsia="Arial" w:cs="Arial" w:ascii="Arial" w:hAnsi="Arial"/>
                <w:color w:val="000000"/>
                <w:sz w:val="24"/>
                <w:szCs w:val="24"/>
              </w:rPr>
              <w:t xml:space="preserve">lebih mahal dari harga Barang/Jasa yang dijual selain melalui </w:t>
            </w:r>
            <w:r>
              <w:rPr>
                <w:rFonts w:eastAsia="Arial" w:cs="Arial" w:ascii="Arial" w:hAnsi="Arial"/>
                <w:i/>
                <w:color w:val="000000"/>
                <w:sz w:val="24"/>
                <w:szCs w:val="24"/>
              </w:rPr>
              <w:t xml:space="preserve">e-Purchasing </w:t>
            </w:r>
            <w:r>
              <w:rPr>
                <w:rFonts w:eastAsia="Arial" w:cs="Arial" w:ascii="Arial" w:hAnsi="Arial"/>
                <w:color w:val="000000"/>
                <w:sz w:val="24"/>
                <w:szCs w:val="24"/>
              </w:rPr>
              <w:t xml:space="preserve">pada periode penjualan,  jumlah, dan tempat serta spesifikasi teknis dan persyaratan yang sama. </w:t>
            </w:r>
          </w:p>
          <w:p>
            <w:pPr>
              <w:pStyle w:val="normal1"/>
              <w:numPr>
                <w:ilvl w:val="1"/>
                <w:numId w:val="26"/>
              </w:numPr>
              <w:pBdr/>
              <w:spacing w:lineRule="auto" w:line="264"/>
              <w:ind w:hanging="425" w:left="851"/>
              <w:jc w:val="both"/>
              <w:rPr>
                <w:rFonts w:ascii="Arial" w:hAnsi="Arial" w:eastAsia="Arial" w:cs="Arial"/>
                <w:color w:val="000000"/>
                <w:sz w:val="24"/>
                <w:szCs w:val="24"/>
              </w:rPr>
            </w:pPr>
            <w:r>
              <w:rPr>
                <w:rFonts w:eastAsia="Arial" w:cs="Arial" w:ascii="Arial" w:hAnsi="Arial"/>
                <w:color w:val="000000"/>
                <w:sz w:val="24"/>
                <w:szCs w:val="24"/>
              </w:rPr>
              <w:t>Penyedia yang melakukan perbuatan sebagaimana dimaksud dalam huruf a dikenakan sanksi administratif berupa:</w:t>
            </w:r>
          </w:p>
          <w:p>
            <w:pPr>
              <w:pStyle w:val="normal1"/>
              <w:numPr>
                <w:ilvl w:val="0"/>
                <w:numId w:val="50"/>
              </w:numPr>
              <w:pBdr/>
              <w:spacing w:lineRule="auto" w:line="264"/>
              <w:ind w:hanging="425" w:left="1276"/>
              <w:jc w:val="both"/>
              <w:rPr>
                <w:rFonts w:ascii="Arial" w:hAnsi="Arial" w:eastAsia="Arial" w:cs="Arial"/>
                <w:color w:val="000000"/>
                <w:sz w:val="24"/>
                <w:szCs w:val="24"/>
              </w:rPr>
            </w:pPr>
            <w:r>
              <w:rPr>
                <w:rFonts w:eastAsia="Arial" w:cs="Arial" w:ascii="Arial" w:hAnsi="Arial"/>
                <w:color w:val="000000"/>
                <w:sz w:val="24"/>
                <w:szCs w:val="24"/>
              </w:rPr>
              <w:t>peringatan tertulis;</w:t>
            </w:r>
          </w:p>
          <w:p>
            <w:pPr>
              <w:pStyle w:val="normal1"/>
              <w:numPr>
                <w:ilvl w:val="0"/>
                <w:numId w:val="50"/>
              </w:numPr>
              <w:pBdr/>
              <w:spacing w:lineRule="auto" w:line="264"/>
              <w:ind w:hanging="425" w:left="1276"/>
              <w:jc w:val="both"/>
              <w:rPr>
                <w:rFonts w:ascii="Arial" w:hAnsi="Arial" w:eastAsia="Arial" w:cs="Arial"/>
                <w:color w:val="000000"/>
                <w:sz w:val="24"/>
                <w:szCs w:val="24"/>
              </w:rPr>
            </w:pPr>
            <w:r>
              <w:rPr>
                <w:rFonts w:eastAsia="Arial" w:cs="Arial" w:ascii="Arial" w:hAnsi="Arial"/>
                <w:color w:val="000000"/>
                <w:sz w:val="24"/>
                <w:szCs w:val="24"/>
              </w:rPr>
              <w:t>denda; dan</w:t>
            </w:r>
          </w:p>
          <w:p>
            <w:pPr>
              <w:pStyle w:val="normal1"/>
              <w:numPr>
                <w:ilvl w:val="0"/>
                <w:numId w:val="50"/>
              </w:numPr>
              <w:pBdr/>
              <w:spacing w:lineRule="auto" w:line="264"/>
              <w:ind w:hanging="425" w:left="1276"/>
              <w:jc w:val="both"/>
              <w:rPr>
                <w:rFonts w:ascii="Arial" w:hAnsi="Arial" w:eastAsia="Arial" w:cs="Arial"/>
                <w:color w:val="000000"/>
                <w:sz w:val="24"/>
                <w:szCs w:val="24"/>
              </w:rPr>
            </w:pPr>
            <w:r>
              <w:rPr>
                <w:rFonts w:eastAsia="Arial" w:cs="Arial" w:ascii="Arial" w:hAnsi="Arial"/>
                <w:color w:val="000000"/>
                <w:sz w:val="24"/>
                <w:szCs w:val="24"/>
              </w:rPr>
              <w:t>pelaporan kepada LKPP untuk dilakukan:</w:t>
            </w:r>
          </w:p>
          <w:p>
            <w:pPr>
              <w:pStyle w:val="normal1"/>
              <w:numPr>
                <w:ilvl w:val="6"/>
                <w:numId w:val="38"/>
              </w:numPr>
              <w:pBdr/>
              <w:spacing w:lineRule="auto" w:line="264"/>
              <w:ind w:hanging="284" w:left="1560"/>
              <w:jc w:val="both"/>
              <w:rPr>
                <w:rFonts w:ascii="Arial" w:hAnsi="Arial" w:eastAsia="Arial" w:cs="Arial"/>
                <w:color w:val="000000"/>
                <w:sz w:val="24"/>
                <w:szCs w:val="24"/>
              </w:rPr>
            </w:pPr>
            <w:r>
              <w:rPr>
                <w:rFonts w:eastAsia="Arial" w:cs="Arial" w:ascii="Arial" w:hAnsi="Arial"/>
                <w:color w:val="000000"/>
                <w:sz w:val="24"/>
                <w:szCs w:val="24"/>
              </w:rPr>
              <w:t xml:space="preserve">penghentian sementara dalam sistem transaksi </w:t>
            </w:r>
            <w:r>
              <w:rPr>
                <w:rFonts w:eastAsia="Arial" w:cs="Arial" w:ascii="Arial" w:hAnsi="Arial"/>
                <w:i/>
                <w:color w:val="000000"/>
                <w:sz w:val="24"/>
                <w:szCs w:val="24"/>
              </w:rPr>
              <w:t>e-Purchasing</w:t>
            </w:r>
            <w:r>
              <w:rPr>
                <w:rFonts w:eastAsia="Arial" w:cs="Arial" w:ascii="Arial" w:hAnsi="Arial"/>
                <w:color w:val="000000"/>
                <w:sz w:val="24"/>
                <w:szCs w:val="24"/>
              </w:rPr>
              <w:t>; atau</w:t>
            </w:r>
          </w:p>
          <w:p>
            <w:pPr>
              <w:pStyle w:val="normal1"/>
              <w:numPr>
                <w:ilvl w:val="6"/>
                <w:numId w:val="38"/>
              </w:numPr>
              <w:pBdr/>
              <w:spacing w:lineRule="auto" w:line="264"/>
              <w:ind w:hanging="284" w:left="1560"/>
              <w:jc w:val="both"/>
              <w:rPr>
                <w:rFonts w:ascii="Arial" w:hAnsi="Arial" w:eastAsia="Arial" w:cs="Arial"/>
                <w:color w:val="000000"/>
                <w:sz w:val="24"/>
                <w:szCs w:val="24"/>
              </w:rPr>
            </w:pPr>
            <w:r>
              <w:rPr>
                <w:rFonts w:eastAsia="Arial" w:cs="Arial" w:ascii="Arial" w:hAnsi="Arial"/>
                <w:color w:val="000000"/>
                <w:sz w:val="24"/>
                <w:szCs w:val="24"/>
              </w:rPr>
              <w:t>penurunan pencantuman dari Katalog Elektronik (</w:t>
            </w:r>
            <w:r>
              <w:rPr>
                <w:rFonts w:eastAsia="Arial" w:cs="Arial" w:ascii="Arial" w:hAnsi="Arial"/>
                <w:i/>
                <w:color w:val="000000"/>
                <w:sz w:val="24"/>
                <w:szCs w:val="24"/>
              </w:rPr>
              <w:t>e-Catalogue</w:t>
            </w:r>
            <w:r>
              <w:rPr>
                <w:rFonts w:eastAsia="Arial" w:cs="Arial" w:ascii="Arial" w:hAnsi="Arial"/>
                <w:color w:val="000000"/>
                <w:sz w:val="24"/>
                <w:szCs w:val="24"/>
              </w:rPr>
              <w:t xml:space="preserve">). </w:t>
            </w:r>
          </w:p>
          <w:p>
            <w:pPr>
              <w:pStyle w:val="normal1"/>
              <w:numPr>
                <w:ilvl w:val="1"/>
                <w:numId w:val="26"/>
              </w:numPr>
              <w:pBdr/>
              <w:spacing w:lineRule="auto" w:line="264"/>
              <w:ind w:hanging="425" w:left="851"/>
              <w:jc w:val="both"/>
              <w:rPr>
                <w:rFonts w:ascii="Arial" w:hAnsi="Arial" w:eastAsia="Arial" w:cs="Arial"/>
                <w:color w:val="000000"/>
                <w:sz w:val="24"/>
                <w:szCs w:val="24"/>
              </w:rPr>
            </w:pPr>
            <w:r>
              <w:rPr>
                <w:rFonts w:eastAsia="Arial" w:cs="Arial" w:ascii="Arial" w:hAnsi="Arial"/>
                <w:color w:val="000000"/>
                <w:sz w:val="24"/>
                <w:szCs w:val="24"/>
              </w:rPr>
              <w:t>Tata Cara Pengenaan Sanksi</w:t>
            </w:r>
          </w:p>
          <w:p>
            <w:pPr>
              <w:pStyle w:val="normal1"/>
              <w:spacing w:lineRule="auto" w:line="264"/>
              <w:ind w:hanging="0" w:left="850"/>
              <w:jc w:val="both"/>
              <w:rPr>
                <w:rFonts w:ascii="Arial" w:hAnsi="Arial" w:eastAsia="Arial" w:cs="Arial"/>
                <w:sz w:val="24"/>
                <w:szCs w:val="24"/>
              </w:rPr>
            </w:pPr>
            <w:r>
              <w:rPr>
                <w:rFonts w:eastAsia="Arial" w:cs="Arial" w:ascii="Arial" w:hAnsi="Arial"/>
                <w:sz w:val="24"/>
                <w:szCs w:val="24"/>
              </w:rPr>
              <w:t xml:space="preserve">Pejabat Pembuat Komitmen mengenakan sanksi sebagaimana dimaksud dalam huruf a dan huruf b berdasarkan ketentuan mengenai sanksi sebagaimana diatur dalam Peraturan Kepala LKPP tentang </w:t>
            </w:r>
            <w:r>
              <w:rPr>
                <w:rFonts w:eastAsia="Arial" w:cs="Arial" w:ascii="Arial" w:hAnsi="Arial"/>
                <w:i/>
                <w:sz w:val="24"/>
                <w:szCs w:val="24"/>
              </w:rPr>
              <w:t>e-Purchasing</w:t>
            </w:r>
            <w:r>
              <w:rPr>
                <w:rFonts w:eastAsia="Arial" w:cs="Arial" w:ascii="Arial" w:hAnsi="Arial"/>
                <w:sz w:val="24"/>
                <w:szCs w:val="24"/>
              </w:rPr>
              <w:t xml:space="preserve">. </w:t>
            </w:r>
          </w:p>
          <w:p>
            <w:pPr>
              <w:pStyle w:val="normal1"/>
              <w:spacing w:lineRule="auto" w:line="264"/>
              <w:ind w:hanging="65" w:left="851"/>
              <w:rPr>
                <w:rFonts w:ascii="Arial" w:hAnsi="Arial" w:eastAsia="Arial" w:cs="Arial"/>
                <w:sz w:val="24"/>
                <w:szCs w:val="24"/>
              </w:rPr>
            </w:pPr>
            <w:r>
              <w:rPr>
                <w:rFonts w:eastAsia="Arial" w:cs="Arial" w:ascii="Arial" w:hAnsi="Arial"/>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 xml:space="preserve">Penghentian dan Pemutusan SP </w:t>
            </w:r>
          </w:p>
          <w:p>
            <w:pPr>
              <w:pStyle w:val="normal1"/>
              <w:numPr>
                <w:ilvl w:val="0"/>
                <w:numId w:val="28"/>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Penghentian SP dapat dilakukan karena pekerjaan sudah selesai atau terjadi Keadaan Kahar.</w:t>
            </w:r>
          </w:p>
          <w:p>
            <w:pPr>
              <w:pStyle w:val="normal1"/>
              <w:numPr>
                <w:ilvl w:val="0"/>
                <w:numId w:val="28"/>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 xml:space="preserve">Pemutusan SP oleh </w:t>
            </w:r>
            <w:r>
              <w:rPr>
                <w:rFonts w:eastAsia="Arial" w:cs="Arial" w:ascii="Arial" w:hAnsi="Arial"/>
                <w:sz w:val="24"/>
                <w:szCs w:val="24"/>
              </w:rPr>
              <w:t>Pejabat Pembuat Komitmen</w:t>
            </w:r>
          </w:p>
          <w:p>
            <w:pPr>
              <w:pStyle w:val="normal1"/>
              <w:numPr>
                <w:ilvl w:val="0"/>
                <w:numId w:val="32"/>
              </w:numPr>
              <w:pBdr/>
              <w:spacing w:lineRule="auto" w:line="264"/>
              <w:ind w:hanging="360" w:left="1146"/>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dapat melakukan pemutusan SP apabila:</w:t>
            </w:r>
          </w:p>
          <w:p>
            <w:pPr>
              <w:pStyle w:val="normal1"/>
              <w:numPr>
                <w:ilvl w:val="0"/>
                <w:numId w:val="57"/>
              </w:numPr>
              <w:pBdr/>
              <w:spacing w:lineRule="auto" w:line="264"/>
              <w:ind w:hanging="425" w:left="1560"/>
              <w:jc w:val="both"/>
              <w:rPr>
                <w:rFonts w:ascii="Arial" w:hAnsi="Arial" w:eastAsia="Arial" w:cs="Arial"/>
                <w:color w:val="000000"/>
                <w:sz w:val="24"/>
                <w:szCs w:val="24"/>
              </w:rPr>
            </w:pPr>
            <w:r>
              <w:rPr>
                <w:rFonts w:eastAsia="Arial" w:cs="Arial" w:ascii="Arial" w:hAnsi="Arial"/>
                <w:color w:val="000000"/>
                <w:sz w:val="24"/>
                <w:szCs w:val="24"/>
              </w:rPr>
              <w:t>kebutuhan barang/jasa tidak dapat ditunda melebihi batas berakhirnya SP;</w:t>
            </w:r>
          </w:p>
          <w:p>
            <w:pPr>
              <w:pStyle w:val="normal1"/>
              <w:numPr>
                <w:ilvl w:val="0"/>
                <w:numId w:val="57"/>
              </w:numPr>
              <w:pBdr/>
              <w:spacing w:lineRule="auto" w:line="264"/>
              <w:ind w:hanging="425" w:left="1560"/>
              <w:jc w:val="both"/>
              <w:rPr>
                <w:rFonts w:ascii="Arial" w:hAnsi="Arial" w:eastAsia="Arial" w:cs="Arial"/>
                <w:color w:val="000000"/>
                <w:sz w:val="24"/>
                <w:szCs w:val="24"/>
              </w:rPr>
            </w:pPr>
            <w:r>
              <w:rPr>
                <w:rFonts w:eastAsia="Arial" w:cs="Arial" w:ascii="Arial" w:hAnsi="Arial"/>
                <w:color w:val="000000"/>
                <w:sz w:val="24"/>
                <w:szCs w:val="24"/>
              </w:rPr>
              <w:t xml:space="preserve">berdasarkan penelitian </w:t>
            </w:r>
            <w:r>
              <w:rPr>
                <w:rFonts w:eastAsia="Arial" w:cs="Arial" w:ascii="Arial" w:hAnsi="Arial"/>
                <w:sz w:val="24"/>
                <w:szCs w:val="24"/>
              </w:rPr>
              <w:t>Pejabat Pembuat Komitmen</w:t>
            </w:r>
            <w:r>
              <w:rPr>
                <w:rFonts w:eastAsia="Arial" w:cs="Arial" w:ascii="Arial" w:hAnsi="Arial"/>
                <w:color w:val="000000"/>
                <w:sz w:val="24"/>
                <w:szCs w:val="24"/>
              </w:rPr>
              <w:t>, Penyedia tidak akan mampu menyelesaikan keseluruhan pekerjaan walaupun diberikan kesempatan sampai dengan 50 (lima puluh) hari kalender sejak masa berakhirnya pelaksanaan pekerjaan untuk menyelesaikan pekerjaan;</w:t>
            </w:r>
          </w:p>
          <w:p>
            <w:pPr>
              <w:pStyle w:val="normal1"/>
              <w:numPr>
                <w:ilvl w:val="0"/>
                <w:numId w:val="57"/>
              </w:numPr>
              <w:pBdr/>
              <w:spacing w:lineRule="auto" w:line="264"/>
              <w:ind w:hanging="425" w:left="1560"/>
              <w:jc w:val="both"/>
              <w:rPr>
                <w:rFonts w:ascii="Arial" w:hAnsi="Arial" w:eastAsia="Arial" w:cs="Arial"/>
                <w:color w:val="000000"/>
                <w:sz w:val="24"/>
                <w:szCs w:val="24"/>
              </w:rPr>
            </w:pPr>
            <w:r>
              <w:rPr>
                <w:rFonts w:eastAsia="Arial" w:cs="Arial" w:ascii="Arial" w:hAnsi="Arial"/>
                <w:color w:val="000000"/>
                <w:sz w:val="24"/>
                <w:szCs w:val="24"/>
              </w:rPr>
              <w:t>setelah diberikan kesempatan menyelesaikan pekerjaan sampai dengan 50 (lima puluh) hari kalender sejak masa berakhirnya pelaksanaan pekerjaan, Penyedia Barang/Jasa tidak dapat menyelesaikan pekerjaan;</w:t>
            </w:r>
          </w:p>
          <w:p>
            <w:pPr>
              <w:pStyle w:val="normal1"/>
              <w:numPr>
                <w:ilvl w:val="0"/>
                <w:numId w:val="57"/>
              </w:numPr>
              <w:pBdr/>
              <w:spacing w:lineRule="auto" w:line="264"/>
              <w:ind w:hanging="425" w:left="1560"/>
              <w:jc w:val="both"/>
              <w:rPr>
                <w:rFonts w:ascii="Arial" w:hAnsi="Arial" w:eastAsia="Arial" w:cs="Arial"/>
                <w:color w:val="000000"/>
                <w:sz w:val="24"/>
                <w:szCs w:val="24"/>
              </w:rPr>
            </w:pPr>
            <w:r>
              <w:rPr>
                <w:rFonts w:eastAsia="Arial" w:cs="Arial" w:ascii="Arial" w:hAnsi="Arial"/>
                <w:color w:val="000000"/>
                <w:sz w:val="24"/>
                <w:szCs w:val="24"/>
              </w:rPr>
              <w:t>Penyedia lalai/cidera janji dalam melaksanakan kewajibannya dan tidak memperbaiki kelalaiannya dalam jangka waktu yang telah ditetapkan;</w:t>
            </w:r>
          </w:p>
          <w:p>
            <w:pPr>
              <w:pStyle w:val="normal1"/>
              <w:numPr>
                <w:ilvl w:val="0"/>
                <w:numId w:val="57"/>
              </w:numPr>
              <w:pBdr/>
              <w:spacing w:lineRule="auto" w:line="264"/>
              <w:ind w:hanging="425" w:left="1560"/>
              <w:jc w:val="both"/>
              <w:rPr>
                <w:rFonts w:ascii="Arial" w:hAnsi="Arial" w:eastAsia="Arial" w:cs="Arial"/>
                <w:color w:val="000000"/>
                <w:sz w:val="24"/>
                <w:szCs w:val="24"/>
              </w:rPr>
            </w:pPr>
            <w:r>
              <w:rPr>
                <w:rFonts w:eastAsia="Arial" w:cs="Arial" w:ascii="Arial" w:hAnsi="Arial"/>
                <w:color w:val="000000"/>
                <w:sz w:val="24"/>
                <w:szCs w:val="24"/>
              </w:rPr>
              <w:t>Penyedia terbukti melakukan KKN, kecurangan dan/atau pemalsuan dalam proses Pengadaan yang diputuskan oleh instansi yang berwenang; dan/atau</w:t>
            </w:r>
          </w:p>
          <w:p>
            <w:pPr>
              <w:pStyle w:val="normal1"/>
              <w:numPr>
                <w:ilvl w:val="0"/>
                <w:numId w:val="57"/>
              </w:numPr>
              <w:pBdr/>
              <w:spacing w:lineRule="auto" w:line="264"/>
              <w:ind w:hanging="425" w:left="1560"/>
              <w:jc w:val="both"/>
              <w:rPr>
                <w:rFonts w:ascii="Arial" w:hAnsi="Arial" w:eastAsia="Arial" w:cs="Arial"/>
                <w:color w:val="000000"/>
                <w:sz w:val="24"/>
                <w:szCs w:val="24"/>
              </w:rPr>
            </w:pPr>
            <w:r>
              <w:rPr>
                <w:rFonts w:eastAsia="Arial" w:cs="Arial" w:ascii="Arial" w:hAnsi="Arial"/>
                <w:color w:val="000000"/>
                <w:sz w:val="24"/>
                <w:szCs w:val="24"/>
              </w:rPr>
              <w:t>pengaduan tentang penyimpangan prosedur, dugaan KKN dan/atau pelanggaran persaingan sehat dalam pelaksanaan pengadaan dinyatakan benar oleh instansi yang berwenang.</w:t>
            </w:r>
          </w:p>
          <w:p>
            <w:pPr>
              <w:pStyle w:val="normal1"/>
              <w:numPr>
                <w:ilvl w:val="0"/>
                <w:numId w:val="32"/>
              </w:numPr>
              <w:pBdr/>
              <w:spacing w:lineRule="auto" w:line="264"/>
              <w:ind w:hanging="360" w:left="1146"/>
              <w:jc w:val="both"/>
              <w:rPr>
                <w:rFonts w:ascii="Arial" w:hAnsi="Arial" w:eastAsia="Arial" w:cs="Arial"/>
                <w:color w:val="000000"/>
                <w:sz w:val="24"/>
                <w:szCs w:val="24"/>
              </w:rPr>
            </w:pPr>
            <w:r>
              <w:rPr>
                <w:rFonts w:eastAsia="Arial" w:cs="Arial" w:ascii="Arial" w:hAnsi="Arial"/>
                <w:color w:val="000000"/>
                <w:sz w:val="24"/>
                <w:szCs w:val="24"/>
              </w:rPr>
              <w:t xml:space="preserve">Pemutusan SP sebagaimana dimaksud pada angka 1) dilakukan selambat-lambatnya 7 hari kerja setelah </w:t>
            </w:r>
            <w:r>
              <w:rPr>
                <w:rFonts w:eastAsia="Arial" w:cs="Arial" w:ascii="Arial" w:hAnsi="Arial"/>
                <w:sz w:val="24"/>
                <w:szCs w:val="24"/>
              </w:rPr>
              <w:t>Pejabat Pembuat Komitmen</w:t>
            </w:r>
            <w:r>
              <w:rPr>
                <w:rFonts w:eastAsia="Arial" w:cs="Arial" w:ascii="Arial" w:hAnsi="Arial"/>
                <w:color w:val="000000"/>
                <w:sz w:val="24"/>
                <w:szCs w:val="24"/>
              </w:rPr>
              <w:t xml:space="preserve"> menyampaikan pemberitahuan rencana pemutusan SP secara tertulis kepada Penyedia.</w:t>
            </w:r>
          </w:p>
          <w:p>
            <w:pPr>
              <w:pStyle w:val="normal1"/>
              <w:numPr>
                <w:ilvl w:val="0"/>
                <w:numId w:val="28"/>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Pemutusan SP oleh Penyedia</w:t>
            </w:r>
          </w:p>
          <w:p>
            <w:pPr>
              <w:pStyle w:val="normal1"/>
              <w:numPr>
                <w:ilvl w:val="0"/>
                <w:numId w:val="37"/>
              </w:numPr>
              <w:pBdr/>
              <w:spacing w:lineRule="auto" w:line="264"/>
              <w:ind w:hanging="360" w:left="1146"/>
              <w:jc w:val="both"/>
              <w:rPr>
                <w:rFonts w:ascii="Arial" w:hAnsi="Arial" w:eastAsia="Arial" w:cs="Arial"/>
                <w:color w:val="000000"/>
                <w:sz w:val="24"/>
                <w:szCs w:val="24"/>
              </w:rPr>
            </w:pPr>
            <w:r>
              <w:rPr>
                <w:rFonts w:eastAsia="Arial" w:cs="Arial" w:ascii="Arial" w:hAnsi="Arial"/>
                <w:color w:val="000000"/>
                <w:sz w:val="24"/>
                <w:szCs w:val="24"/>
              </w:rPr>
              <w:t>Penyedia dapat melakukan pemutusan Kontrak jika terjadi hal-hal sebagai berikut:</w:t>
            </w:r>
          </w:p>
          <w:p>
            <w:pPr>
              <w:pStyle w:val="normal1"/>
              <w:numPr>
                <w:ilvl w:val="0"/>
                <w:numId w:val="60"/>
              </w:numPr>
              <w:spacing w:lineRule="auto" w:line="264"/>
              <w:ind w:hanging="425" w:left="1560"/>
              <w:jc w:val="both"/>
              <w:rPr>
                <w:rFonts w:ascii="Arial" w:hAnsi="Arial" w:eastAsia="Arial" w:cs="Arial"/>
                <w:sz w:val="24"/>
                <w:szCs w:val="24"/>
              </w:rPr>
            </w:pPr>
            <w:r>
              <w:rPr>
                <w:rFonts w:eastAsia="Arial" w:cs="Arial" w:ascii="Arial" w:hAnsi="Arial"/>
                <w:sz w:val="24"/>
                <w:szCs w:val="24"/>
              </w:rPr>
              <w:t>akibat keadaan kahar sehingga Penyedia tidak dapat melaksanakan pekerjaan sesuai ketentuan SP atau adendum SP;</w:t>
            </w:r>
          </w:p>
          <w:p>
            <w:pPr>
              <w:pStyle w:val="normal1"/>
              <w:numPr>
                <w:ilvl w:val="0"/>
                <w:numId w:val="60"/>
              </w:numPr>
              <w:spacing w:lineRule="auto" w:line="264"/>
              <w:ind w:hanging="425" w:left="1560"/>
              <w:jc w:val="both"/>
              <w:rPr>
                <w:rFonts w:ascii="Arial" w:hAnsi="Arial" w:eastAsia="Arial" w:cs="Arial"/>
                <w:sz w:val="24"/>
                <w:szCs w:val="24"/>
              </w:rPr>
            </w:pPr>
            <w:r>
              <w:rPr>
                <w:rFonts w:eastAsia="Arial" w:cs="Arial" w:ascii="Arial" w:hAnsi="Arial"/>
                <w:sz w:val="24"/>
                <w:szCs w:val="24"/>
              </w:rPr>
              <w:t>Pejabat Pembuat Komitmen gagal mematuhi keputusan akhir penyelesaian perselisihan; atau</w:t>
            </w:r>
          </w:p>
          <w:p>
            <w:pPr>
              <w:pStyle w:val="normal1"/>
              <w:numPr>
                <w:ilvl w:val="0"/>
                <w:numId w:val="60"/>
              </w:numPr>
              <w:spacing w:lineRule="auto" w:line="264"/>
              <w:ind w:hanging="425" w:left="1560"/>
              <w:jc w:val="both"/>
              <w:rPr>
                <w:rFonts w:ascii="Arial" w:hAnsi="Arial" w:eastAsia="Arial" w:cs="Arial"/>
                <w:sz w:val="24"/>
                <w:szCs w:val="24"/>
              </w:rPr>
            </w:pPr>
            <w:r>
              <w:rPr>
                <w:rFonts w:eastAsia="Arial" w:cs="Arial" w:ascii="Arial" w:hAnsi="Arial"/>
                <w:sz w:val="24"/>
                <w:szCs w:val="24"/>
              </w:rPr>
              <w:t xml:space="preserve">Pejabat Pembuat Komitmen tidak memenuhi kewajiban sebagaimana dimaksud dalam SP / Adendum SP. </w:t>
            </w:r>
          </w:p>
          <w:p>
            <w:pPr>
              <w:pStyle w:val="normal1"/>
              <w:numPr>
                <w:ilvl w:val="0"/>
                <w:numId w:val="37"/>
              </w:numPr>
              <w:pBdr/>
              <w:spacing w:lineRule="auto" w:line="264"/>
              <w:ind w:hanging="360" w:left="1146"/>
              <w:jc w:val="both"/>
              <w:rPr>
                <w:rFonts w:ascii="Arial" w:hAnsi="Arial" w:eastAsia="Arial" w:cs="Arial"/>
                <w:color w:val="000000"/>
                <w:sz w:val="24"/>
                <w:szCs w:val="24"/>
              </w:rPr>
            </w:pPr>
            <w:r>
              <w:rPr>
                <w:rFonts w:eastAsia="Arial" w:cs="Arial" w:ascii="Arial" w:hAnsi="Arial"/>
                <w:color w:val="000000"/>
                <w:sz w:val="24"/>
                <w:szCs w:val="24"/>
              </w:rPr>
              <w:t xml:space="preserve">Pemutusan SP sebagaimana dimaksud pada angka 1) dilakukan selambat-lambatnya 7 hari kerja setelah Penyedia menyampaikan pemberitahuan rencana pemutusan SP secara tertulis kepada </w:t>
            </w:r>
            <w:r>
              <w:rPr>
                <w:rFonts w:eastAsia="Arial" w:cs="Arial" w:ascii="Arial" w:hAnsi="Arial"/>
                <w:sz w:val="24"/>
                <w:szCs w:val="24"/>
              </w:rPr>
              <w:t>Pejabat Pembuat Komitmen</w:t>
            </w:r>
            <w:r>
              <w:rPr>
                <w:rFonts w:eastAsia="Arial" w:cs="Arial" w:ascii="Arial" w:hAnsi="Arial"/>
                <w:color w:val="000000"/>
                <w:sz w:val="24"/>
                <w:szCs w:val="24"/>
              </w:rPr>
              <w:t>.</w:t>
            </w:r>
          </w:p>
          <w:p>
            <w:pPr>
              <w:pStyle w:val="normal1"/>
              <w:pBdr/>
              <w:spacing w:lineRule="auto" w:line="264"/>
              <w:ind w:hanging="0" w:left="1146"/>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Denda Keterlambatan Pelaksanaan Pekerjaan</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color w:val="000000"/>
                <w:sz w:val="24"/>
                <w:szCs w:val="24"/>
              </w:rPr>
              <w:t>Penyedia yang terlambat menyelesaikan pekerjaan dalam jangka waktu sebagaimana ditetapkan dalam SP ini karena kesalahan Penyedia, dikenakan denda keterlambatan sebesar 1/1000 (satu perseribu) dari total harga</w:t>
            </w:r>
            <w:r>
              <w:rPr>
                <w:rFonts w:eastAsia="Arial" w:cs="Arial" w:ascii="Arial" w:hAnsi="Arial"/>
                <w:sz w:val="24"/>
                <w:szCs w:val="24"/>
              </w:rPr>
              <w:t xml:space="preserve"> tanpa pajak </w:t>
            </w:r>
            <w:r>
              <w:rPr>
                <w:rFonts w:eastAsia="Arial" w:cs="Arial" w:ascii="Arial" w:hAnsi="Arial"/>
                <w:color w:val="000000"/>
                <w:sz w:val="24"/>
                <w:szCs w:val="24"/>
              </w:rPr>
              <w:t>sebagaimana tercantum dalam SP ini untuk setiap hari keterlambatan.</w:t>
            </w:r>
          </w:p>
          <w:p>
            <w:pPr>
              <w:pStyle w:val="normal1"/>
              <w:spacing w:lineRule="auto" w:line="264"/>
              <w:jc w:val="both"/>
              <w:rPr>
                <w:rFonts w:ascii="Arial" w:hAnsi="Arial" w:eastAsia="Arial" w:cs="Arial"/>
                <w:sz w:val="24"/>
                <w:szCs w:val="24"/>
              </w:rPr>
            </w:pPr>
            <w:r>
              <w:rPr>
                <w:rFonts w:eastAsia="Arial" w:cs="Arial" w:ascii="Arial" w:hAnsi="Arial"/>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Keadaan Kahar</w:t>
            </w:r>
          </w:p>
          <w:p>
            <w:pPr>
              <w:pStyle w:val="normal1"/>
              <w:numPr>
                <w:ilvl w:val="0"/>
                <w:numId w:val="52"/>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Keadaan Kahar adalah suatu keadaan yang terjadi diluar kehendak para pihak dan tidak dapat diperkirakan sebelumnya, sehingga kewajiban yang ditentukan dalam SP menjadi tidak dapat dipenuhi.</w:t>
            </w:r>
          </w:p>
          <w:p>
            <w:pPr>
              <w:pStyle w:val="normal1"/>
              <w:numPr>
                <w:ilvl w:val="0"/>
                <w:numId w:val="52"/>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 xml:space="preserve">Dalam hal terjadi Keadaan Kahar, Penyedia memberitahukan tentang terjadinya Keadaan Kahar kepada </w:t>
            </w:r>
            <w:r>
              <w:rPr>
                <w:rFonts w:eastAsia="Arial" w:cs="Arial" w:ascii="Arial" w:hAnsi="Arial"/>
                <w:sz w:val="24"/>
                <w:szCs w:val="24"/>
              </w:rPr>
              <w:t>Pejabat Pembuat Komitmen</w:t>
            </w:r>
            <w:r>
              <w:rPr>
                <w:rFonts w:eastAsia="Arial" w:cs="Arial" w:ascii="Arial" w:hAnsi="Arial"/>
                <w:color w:val="000000"/>
                <w:sz w:val="24"/>
                <w:szCs w:val="24"/>
              </w:rPr>
              <w:t xml:space="preserve"> secara tertulis dalam waktu selambat-lambatnya 14 (empat belas) hari kalender sejak terjadinya Keadaan Kahar yang dikeluarkan oleh pihak/instansi yang berwenang sesuai ketentuan peraturan perundang-undangan.</w:t>
            </w:r>
          </w:p>
          <w:p>
            <w:pPr>
              <w:pStyle w:val="normal1"/>
              <w:numPr>
                <w:ilvl w:val="0"/>
                <w:numId w:val="52"/>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Tidak termasuk Keadaan Kahar adalah hal-hal merugikan yang disebabkan oleh perbuatan atau kelalaian para pihak.</w:t>
            </w:r>
          </w:p>
          <w:p>
            <w:pPr>
              <w:pStyle w:val="normal1"/>
              <w:numPr>
                <w:ilvl w:val="0"/>
                <w:numId w:val="52"/>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Keterlambatan pelaksanaan pekerjaan yang diakibatkan oleh terjadinya Keadaan Kahar tidak dikenakan sanksi.</w:t>
            </w:r>
          </w:p>
          <w:p>
            <w:pPr>
              <w:pStyle w:val="normal1"/>
              <w:numPr>
                <w:ilvl w:val="0"/>
                <w:numId w:val="52"/>
              </w:numPr>
              <w:pBdr/>
              <w:spacing w:lineRule="auto" w:line="264"/>
              <w:ind w:hanging="360" w:left="786"/>
              <w:jc w:val="both"/>
              <w:rPr>
                <w:rFonts w:ascii="Arial" w:hAnsi="Arial" w:eastAsia="Arial" w:cs="Arial"/>
                <w:color w:val="000000"/>
                <w:sz w:val="24"/>
                <w:szCs w:val="24"/>
              </w:rPr>
            </w:pPr>
            <w:r>
              <w:rPr>
                <w:rFonts w:eastAsia="Arial" w:cs="Arial" w:ascii="Arial" w:hAnsi="Arial"/>
                <w:color w:val="000000"/>
                <w:sz w:val="24"/>
                <w:szCs w:val="24"/>
              </w:rPr>
              <w:t xml:space="preserve">Setelah terjadinya Keadaan Kahar, para pihak dapat melakukan kesepakatan, yang dituangkan dalam perubahan SP. </w:t>
            </w:r>
          </w:p>
          <w:p>
            <w:pPr>
              <w:pStyle w:val="normal1"/>
              <w:pBdr/>
              <w:spacing w:lineRule="auto" w:line="264"/>
              <w:ind w:hanging="0" w:left="786"/>
              <w:jc w:val="both"/>
              <w:rPr>
                <w:rFonts w:ascii="Arial" w:hAnsi="Arial" w:eastAsia="Arial" w:cs="Arial"/>
                <w:color w:val="000000"/>
                <w:sz w:val="24"/>
                <w:szCs w:val="24"/>
              </w:rPr>
            </w:pPr>
            <w:r>
              <w:rPr>
                <w:rFonts w:eastAsia="Arial" w:cs="Arial" w:ascii="Arial" w:hAnsi="Arial"/>
                <w:color w:val="000000"/>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Penyelesaian Perselisihan</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sz w:val="24"/>
                <w:szCs w:val="24"/>
              </w:rPr>
              <w:t>Pejabat Pembuat Komitmen</w:t>
            </w:r>
            <w:r>
              <w:rPr>
                <w:rFonts w:eastAsia="Arial" w:cs="Arial" w:ascii="Arial" w:hAnsi="Arial"/>
                <w:color w:val="000000"/>
                <w:sz w:val="24"/>
                <w:szCs w:val="24"/>
              </w:rPr>
              <w:t xml:space="preserve"> dan penyedia berkewajiban untuk berupaya sungguh-sungguh menyelesaikan secara damai semua perselisihan yang timbul dari atau berhubungan dengan SP ini atau interpretasinya selama atau setelah pelaksanaan pekerjaan. Jika perselisihan tidak dapat diselesaikan secara musyawarah maka perselisihan akan diselesaikan melalui arbitrase, mediasi, konsiliasi atau pengadilan negeri dalam wilayah hukum Republik Indonesia.</w:t>
            </w:r>
          </w:p>
          <w:p>
            <w:pPr>
              <w:pStyle w:val="normal1"/>
              <w:pBdr/>
              <w:spacing w:lineRule="auto" w:line="264"/>
              <w:ind w:hanging="0" w:left="426"/>
              <w:jc w:val="both"/>
              <w:rPr>
                <w:rFonts w:ascii="Arial" w:hAnsi="Arial" w:eastAsia="Arial" w:cs="Arial"/>
                <w:sz w:val="24"/>
                <w:szCs w:val="24"/>
              </w:rPr>
            </w:pPr>
            <w:r>
              <w:rPr>
                <w:rFonts w:eastAsia="Arial" w:cs="Arial" w:ascii="Arial" w:hAnsi="Arial"/>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Larangan Pemberian Komisi</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color w:val="000000"/>
                <w:sz w:val="24"/>
                <w:szCs w:val="24"/>
              </w:rPr>
              <w:t xml:space="preserve">Penyedia menjamin bahwa tidak satu pun personil satuan kerja </w:t>
            </w:r>
            <w:r>
              <w:rPr>
                <w:rFonts w:eastAsia="Arial" w:cs="Arial" w:ascii="Arial" w:hAnsi="Arial"/>
                <w:sz w:val="24"/>
                <w:szCs w:val="24"/>
              </w:rPr>
              <w:t>Pejabat Pembuat Komitmen</w:t>
            </w:r>
            <w:r>
              <w:rPr>
                <w:rFonts w:eastAsia="Arial" w:cs="Arial" w:ascii="Arial" w:hAnsi="Arial"/>
                <w:color w:val="000000"/>
                <w:sz w:val="24"/>
                <w:szCs w:val="24"/>
              </w:rPr>
              <w:t xml:space="preserve"> telah atau akan menerima komisi dalam bentuk apapun (gratifikasi) atau keuntungan tidak sah lainnya baik langsung maupun tidak langsung dari SP ini. Penyedia menyetujui bahwa pelanggaran syarat ini merupakan pelanggaran yang mendasar terhadap SP ini.</w:t>
            </w:r>
          </w:p>
          <w:p>
            <w:pPr>
              <w:pStyle w:val="normal1"/>
              <w:pBdr/>
              <w:spacing w:lineRule="auto" w:line="264"/>
              <w:ind w:hanging="0" w:left="720"/>
              <w:jc w:val="both"/>
              <w:rPr>
                <w:rFonts w:ascii="Arial" w:hAnsi="Arial" w:eastAsia="Arial" w:cs="Arial"/>
                <w:sz w:val="24"/>
                <w:szCs w:val="24"/>
              </w:rPr>
            </w:pPr>
            <w:r>
              <w:rPr>
                <w:rFonts w:eastAsia="Arial" w:cs="Arial" w:ascii="Arial" w:hAnsi="Arial"/>
                <w:sz w:val="24"/>
                <w:szCs w:val="24"/>
              </w:rPr>
            </w:r>
          </w:p>
          <w:p>
            <w:pPr>
              <w:pStyle w:val="normal1"/>
              <w:numPr>
                <w:ilvl w:val="0"/>
                <w:numId w:val="6"/>
              </w:numPr>
              <w:pBdr/>
              <w:spacing w:lineRule="auto" w:line="264"/>
              <w:ind w:hanging="426" w:left="426"/>
              <w:jc w:val="both"/>
              <w:rPr>
                <w:rFonts w:ascii="Arial" w:hAnsi="Arial" w:eastAsia="Arial" w:cs="Arial"/>
                <w:color w:val="000000"/>
                <w:sz w:val="24"/>
                <w:szCs w:val="24"/>
              </w:rPr>
            </w:pPr>
            <w:r>
              <w:rPr>
                <w:rFonts w:eastAsia="Arial" w:cs="Arial" w:ascii="Arial" w:hAnsi="Arial"/>
                <w:color w:val="000000"/>
                <w:sz w:val="24"/>
                <w:szCs w:val="24"/>
              </w:rPr>
              <w:t>Masa Berlaku SP</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color w:val="000000"/>
                <w:sz w:val="24"/>
                <w:szCs w:val="24"/>
              </w:rPr>
              <w:t>SP ini berlaku sejak tanggal SP ini ditandatangani oleh para pihak sampai dengan selesainya pelaksanaan pekerjaan.</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64"/>
              <w:jc w:val="both"/>
              <w:rPr>
                <w:rFonts w:ascii="Arial" w:hAnsi="Arial" w:eastAsia="Arial" w:cs="Arial"/>
                <w:sz w:val="24"/>
                <w:szCs w:val="24"/>
              </w:rPr>
            </w:pPr>
            <w:r>
              <w:rPr>
                <w:rFonts w:eastAsia="Arial" w:cs="Arial" w:ascii="Arial" w:hAnsi="Arial"/>
                <w:sz w:val="24"/>
                <w:szCs w:val="24"/>
              </w:rPr>
              <w:t>Demikian SP ini dibuat dan ditandatangani dalam 2 (dua) rangkap bermaterai dan masing-masing memiliki kekuatan hukum yang sama.</w:t>
            </w:r>
          </w:p>
          <w:p>
            <w:pPr>
              <w:pStyle w:val="normal1"/>
              <w:pBdr/>
              <w:spacing w:lineRule="auto" w:line="264"/>
              <w:ind w:hanging="0" w:left="426"/>
              <w:jc w:val="both"/>
              <w:rPr>
                <w:rFonts w:ascii="Arial" w:hAnsi="Arial" w:eastAsia="Arial" w:cs="Arial"/>
                <w:color w:val="000000"/>
                <w:sz w:val="24"/>
                <w:szCs w:val="24"/>
              </w:rPr>
            </w:pPr>
            <w:r>
              <w:rPr>
                <w:rFonts w:eastAsia="Arial" w:cs="Arial" w:ascii="Arial" w:hAnsi="Arial"/>
                <w:color w:val="000000"/>
                <w:sz w:val="24"/>
                <w:szCs w:val="24"/>
              </w:rPr>
            </w:r>
          </w:p>
        </w:tc>
      </w:tr>
      <w:tr>
        <w:trPr>
          <w:trHeight w:val="230" w:hRule="atLeast"/>
        </w:trPr>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normal1"/>
              <w:widowControl w:val="false"/>
              <w:ind w:right="12"/>
              <w:jc w:val="center"/>
              <w:rPr>
                <w:rFonts w:ascii="Arial" w:hAnsi="Arial" w:eastAsia="Arial" w:cs="Arial"/>
                <w:sz w:val="24"/>
                <w:szCs w:val="24"/>
              </w:rPr>
            </w:pPr>
            <w:r>
              <w:rPr>
                <w:rFonts w:eastAsia="Arial" w:cs="Arial" w:ascii="Arial" w:hAnsi="Arial"/>
                <w:sz w:val="24"/>
                <w:szCs w:val="24"/>
              </w:rPr>
              <w:t>Untuk dan atas nama</w:t>
            </w:r>
          </w:p>
          <w:p>
            <w:pPr>
              <w:pStyle w:val="Heading2"/>
              <w:keepNext w:val="false"/>
              <w:keepLines w:val="false"/>
              <w:widowControl w:val="false"/>
              <w:tabs>
                <w:tab w:val="clear" w:pos="720"/>
                <w:tab w:val="left" w:pos="2865" w:leader="none"/>
                <w:tab w:val="left" w:pos="4820" w:leader="none"/>
              </w:tabs>
              <w:spacing w:lineRule="auto" w:line="240" w:before="0" w:after="0"/>
              <w:ind w:right="12"/>
              <w:jc w:val="center"/>
              <w:rPr>
                <w:rFonts w:ascii="Arial" w:hAnsi="Arial" w:eastAsia="Arial" w:cs="Arial"/>
                <w:sz w:val="24"/>
                <w:szCs w:val="24"/>
              </w:rPr>
            </w:pPr>
            <w:bookmarkStart w:id="17" w:name="_q5tmf9p6qqvn"/>
            <w:bookmarkEnd w:id="17"/>
            <w:r>
              <w:rPr>
                <w:rFonts w:eastAsia="Arial" w:cs="Arial" w:ascii="Arial" w:hAnsi="Arial"/>
                <w:b w:val="false"/>
                <w:color w:val="000000"/>
                <w:sz w:val="24"/>
                <w:szCs w:val="24"/>
              </w:rPr>
              <w:t>Pengguna Jasa</w:t>
            </w:r>
          </w:p>
          <w:p>
            <w:pPr>
              <w:pStyle w:val="normal1"/>
              <w:jc w:val="center"/>
              <w:rPr>
                <w:rFonts w:ascii="Arial" w:hAnsi="Arial" w:eastAsia="Arial" w:cs="Arial"/>
                <w:sz w:val="24"/>
                <w:szCs w:val="24"/>
              </w:rPr>
            </w:pPr>
            <w:r>
              <w:rPr>
                <w:rFonts w:eastAsia="Arial" w:cs="Arial" w:ascii="Arial" w:hAnsi="Arial"/>
                <w:sz w:val="24"/>
                <w:szCs w:val="24"/>
              </w:rPr>
              <w:t>Pejabat Pembuat Komitmen</w:t>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b/>
                <w:sz w:val="24"/>
                <w:szCs w:val="24"/>
                <w:highlight w:val="white"/>
                <w:u w:val="single"/>
              </w:rPr>
            </w:pPr>
            <w:r>
              <w:rPr>
                <w:rFonts w:eastAsia="Arial" w:cs="Arial" w:ascii="Arial" w:hAnsi="Arial"/>
                <w:b/>
                <w:sz w:val="24"/>
                <w:szCs w:val="24"/>
                <w:highlight w:val="white"/>
                <w:u w:val="single"/>
              </w:rPr>
              <w:t>SUNGEB, S.Sos</w:t>
            </w:r>
          </w:p>
          <w:p>
            <w:pPr>
              <w:pStyle w:val="normal1"/>
              <w:tabs>
                <w:tab w:val="clear" w:pos="720"/>
                <w:tab w:val="left" w:pos="993" w:leader="none"/>
                <w:tab w:val="left" w:pos="1418" w:leader="none"/>
              </w:tabs>
              <w:jc w:val="center"/>
              <w:rPr>
                <w:rFonts w:ascii="Arial" w:hAnsi="Arial" w:eastAsia="Arial" w:cs="Arial"/>
                <w:sz w:val="24"/>
                <w:szCs w:val="24"/>
              </w:rPr>
            </w:pPr>
            <w:r>
              <w:rPr>
                <w:rFonts w:eastAsia="Arial" w:cs="Arial" w:ascii="Arial" w:hAnsi="Arial"/>
                <w:sz w:val="24"/>
                <w:szCs w:val="24"/>
                <w:highlight w:val="white"/>
              </w:rPr>
              <w:t>NIP. 19780908 199703 1 001</w:t>
            </w:r>
          </w:p>
        </w:tc>
        <w:tc>
          <w:tcPr>
            <w:tcW w:w="4780" w:type="dxa"/>
            <w:tcBorders>
              <w:top w:val="single" w:sz="4" w:space="0" w:color="000000"/>
              <w:left w:val="single" w:sz="4" w:space="0" w:color="000000"/>
              <w:bottom w:val="single" w:sz="4" w:space="0" w:color="000000"/>
              <w:right w:val="single" w:sz="4" w:space="0" w:color="000000"/>
            </w:tcBorders>
            <w:shd w:fill="FFFFFF" w:val="clear"/>
          </w:tcPr>
          <w:p>
            <w:pPr>
              <w:pStyle w:val="normal1"/>
              <w:jc w:val="center"/>
              <w:rPr>
                <w:rFonts w:ascii="Arial" w:hAnsi="Arial" w:eastAsia="Arial" w:cs="Arial"/>
                <w:sz w:val="24"/>
                <w:szCs w:val="24"/>
              </w:rPr>
            </w:pPr>
            <w:r>
              <w:rPr>
                <w:rFonts w:eastAsia="Arial" w:cs="Arial" w:ascii="Arial" w:hAnsi="Arial"/>
                <w:sz w:val="24"/>
                <w:szCs w:val="24"/>
              </w:rPr>
              <w:t xml:space="preserve">Untuk dan atas nama </w:t>
            </w:r>
          </w:p>
          <w:p>
            <w:pPr>
              <w:pStyle w:val="normal1"/>
              <w:jc w:val="center"/>
              <w:rPr>
                <w:rFonts w:ascii="Arial" w:hAnsi="Arial" w:eastAsia="Arial" w:cs="Arial"/>
                <w:sz w:val="24"/>
                <w:szCs w:val="24"/>
              </w:rPr>
            </w:pPr>
            <w:r>
              <w:rPr>
                <w:rFonts w:eastAsia="Arial" w:cs="Arial" w:ascii="Arial" w:hAnsi="Arial"/>
                <w:sz w:val="24"/>
                <w:szCs w:val="24"/>
              </w:rPr>
              <w:t>Penyedia</w:t>
            </w:r>
          </w:p>
          <w:p>
            <w:pPr>
              <w:pStyle w:val="normal1"/>
              <w:tabs>
                <w:tab w:val="clear" w:pos="720"/>
                <w:tab w:val="left" w:pos="1098" w:leader="none"/>
                <w:tab w:val="left" w:pos="1240" w:leader="none"/>
              </w:tabs>
              <w:ind w:hanging="1134" w:left="1276"/>
              <w:jc w:val="center"/>
              <w:rPr>
                <w:rFonts w:ascii="Arial" w:hAnsi="Arial" w:eastAsia="Arial" w:cs="Arial"/>
                <w:b/>
                <w:smallCaps/>
                <w:sz w:val="24"/>
                <w:szCs w:val="24"/>
              </w:rPr>
            </w:pPr>
            <w:r>
              <w:rPr>
                <w:rFonts w:eastAsia="Arial" w:cs="Arial" w:ascii="Arial" w:hAnsi="Arial"/>
                <w:sz w:val="24"/>
                <w:szCs w:val="24"/>
              </w:rPr>
              <w:t>${</w:t>
            </w:r>
            <w:r>
              <w:rPr>
                <w:rFonts w:eastAsia="Arial" w:cs="Arial" w:ascii="Arial" w:hAnsi="Arial"/>
                <w:sz w:val="24"/>
                <w:szCs w:val="24"/>
              </w:rPr>
              <w:t>NAMA</w:t>
            </w:r>
            <w:r>
              <w:rPr>
                <w:rFonts w:eastAsia="Arial" w:cs="Arial" w:ascii="Arial" w:hAnsi="Arial"/>
                <w:sz w:val="24"/>
                <w:szCs w:val="24"/>
              </w:rPr>
              <w:t>_CV}</w:t>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sz w:val="24"/>
                <w:szCs w:val="24"/>
              </w:rPr>
            </w:pPr>
            <w:r>
              <w:rPr>
                <w:rFonts w:eastAsia="Arial" w:cs="Arial" w:ascii="Arial" w:hAnsi="Arial"/>
                <w:sz w:val="24"/>
                <w:szCs w:val="24"/>
              </w:rPr>
            </w:r>
          </w:p>
          <w:p>
            <w:pPr>
              <w:pStyle w:val="normal1"/>
              <w:jc w:val="center"/>
              <w:rPr>
                <w:rFonts w:ascii="Arial" w:hAnsi="Arial" w:eastAsia="Arial" w:cs="Arial"/>
                <w:b/>
                <w:sz w:val="24"/>
                <w:szCs w:val="24"/>
                <w:highlight w:val="green"/>
                <w:u w:val="single"/>
              </w:rPr>
            </w:pPr>
            <w:r>
              <w:rPr>
                <w:rFonts w:eastAsia="Arial" w:cs="Arial" w:ascii="Arial" w:hAnsi="Arial"/>
                <w:b/>
                <w:sz w:val="24"/>
                <w:szCs w:val="24"/>
                <w:u w:val="single"/>
              </w:rPr>
              <w:t>${NAMA_</w:t>
            </w:r>
            <w:r>
              <w:rPr>
                <w:rFonts w:eastAsia="Arial" w:cs="Arial" w:ascii="Arial" w:hAnsi="Arial"/>
                <w:b/>
                <w:sz w:val="24"/>
                <w:szCs w:val="24"/>
                <w:u w:val="single"/>
              </w:rPr>
              <w:t>DIREKTUR</w:t>
            </w:r>
            <w:r>
              <w:rPr>
                <w:rFonts w:eastAsia="Arial" w:cs="Arial" w:ascii="Arial" w:hAnsi="Arial"/>
                <w:b/>
                <w:sz w:val="24"/>
                <w:szCs w:val="24"/>
                <w:u w:val="single"/>
              </w:rPr>
              <w:t>}</w:t>
            </w:r>
          </w:p>
          <w:p>
            <w:pPr>
              <w:pStyle w:val="normal1"/>
              <w:jc w:val="center"/>
              <w:rPr>
                <w:rFonts w:ascii="Arial" w:hAnsi="Arial" w:eastAsia="Arial" w:cs="Arial"/>
                <w:b/>
                <w:sz w:val="24"/>
                <w:szCs w:val="24"/>
                <w:highlight w:val="yellow"/>
                <w:u w:val="single"/>
              </w:rPr>
            </w:pPr>
            <w:r>
              <w:rPr>
                <w:rFonts w:eastAsia="Arial" w:cs="Arial" w:ascii="Arial" w:hAnsi="Arial"/>
                <w:sz w:val="24"/>
                <w:szCs w:val="24"/>
              </w:rPr>
              <w:t>&lt;&lt;JABATAN&gt;&gt;</w:t>
            </w:r>
          </w:p>
        </w:tc>
      </w:tr>
    </w:tbl>
    <w:p>
      <w:pPr>
        <w:pStyle w:val="normal1"/>
        <w:spacing w:lineRule="auto" w:line="276" w:before="0" w:after="200"/>
        <w:rPr>
          <w:rFonts w:ascii="Arial" w:hAnsi="Arial" w:eastAsia="Arial" w:cs="Arial"/>
          <w:sz w:val="24"/>
          <w:szCs w:val="24"/>
        </w:rPr>
      </w:pPr>
      <w:r>
        <w:rPr>
          <w:rFonts w:eastAsia="Arial" w:cs="Arial" w:ascii="Arial" w:hAnsi="Arial"/>
          <w:sz w:val="24"/>
          <w:szCs w:val="24"/>
        </w:rPr>
      </w:r>
    </w:p>
    <w:sectPr>
      <w:type w:val="nextPage"/>
      <w:pgSz w:w="11906" w:h="16838"/>
      <w:pgMar w:left="1701" w:right="1134" w:gutter="0" w:header="0" w:top="1134" w:footer="0" w:bottom="141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auto"/>
    <w:pitch w:val="variable"/>
  </w:font>
  <w:font w:name="Liberation Sans">
    <w:altName w:val="Arial"/>
    <w:charset w:val="01"/>
    <w:family w:val="swiss"/>
    <w:pitch w:val="variable"/>
  </w:font>
  <w:font w:name="Georgia">
    <w:charset w:val="01"/>
    <w:family w:val="auto"/>
    <w:pitch w:val="variable"/>
  </w:font>
  <w:font w:name="Arial">
    <w:charset w:val="01"/>
    <w:family w:val="auto"/>
    <w:pitch w:val="variable"/>
  </w:font>
  <w:font w:name="Times New Roman">
    <w:charset w:val="01"/>
    <w:family w:val="auto"/>
    <w:pitch w:val="variable"/>
  </w:font>
  <w:font w:name="Basic">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center"/>
      <w:pPr>
        <w:tabs>
          <w:tab w:val="num" w:pos="0"/>
        </w:tabs>
        <w:ind w:left="1287" w:hanging="360"/>
      </w:pPr>
      <w:rPr/>
    </w:lvl>
    <w:lvl w:ilvl="1">
      <w:start w:val="1"/>
      <w:numFmt w:val="decimal"/>
      <w:lvlText w:val="%2."/>
      <w:lvlJc w:val="center"/>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2">
    <w:lvl w:ilvl="0">
      <w:start w:val="1"/>
      <w:numFmt w:val="lowerLetter"/>
      <w:lvlText w:val="%1."/>
      <w:lvlJc w:val="left"/>
      <w:pPr>
        <w:tabs>
          <w:tab w:val="num" w:pos="0"/>
        </w:tabs>
        <w:ind w:left="720" w:hanging="360"/>
      </w:pPr>
      <w:rPr>
        <w:sz w:val="24"/>
        <w:szCs w:val="24"/>
        <w:color w:val="000000"/>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506" w:hanging="360"/>
      </w:pPr>
      <w:rPr/>
    </w:lvl>
    <w:lvl w:ilvl="1">
      <w:start w:val="1"/>
      <w:numFmt w:val="lowerLetter"/>
      <w:lvlText w:val="%2."/>
      <w:lvlJc w:val="left"/>
      <w:pPr>
        <w:tabs>
          <w:tab w:val="num" w:pos="0"/>
        </w:tabs>
        <w:ind w:left="2226" w:hanging="360"/>
      </w:pPr>
      <w:rPr/>
    </w:lvl>
    <w:lvl w:ilvl="2">
      <w:start w:val="1"/>
      <w:numFmt w:val="lowerRoman"/>
      <w:lvlText w:val="%3."/>
      <w:lvlJc w:val="right"/>
      <w:pPr>
        <w:tabs>
          <w:tab w:val="num" w:pos="0"/>
        </w:tabs>
        <w:ind w:left="2946" w:hanging="180"/>
      </w:pPr>
      <w:rPr/>
    </w:lvl>
    <w:lvl w:ilvl="3">
      <w:start w:val="1"/>
      <w:numFmt w:val="decimal"/>
      <w:lvlText w:val="%4."/>
      <w:lvlJc w:val="left"/>
      <w:pPr>
        <w:tabs>
          <w:tab w:val="num" w:pos="0"/>
        </w:tabs>
        <w:ind w:left="3666" w:hanging="360"/>
      </w:pPr>
      <w:rPr/>
    </w:lvl>
    <w:lvl w:ilvl="4">
      <w:start w:val="1"/>
      <w:numFmt w:val="lowerLetter"/>
      <w:lvlText w:val="%5."/>
      <w:lvlJc w:val="left"/>
      <w:pPr>
        <w:tabs>
          <w:tab w:val="num" w:pos="0"/>
        </w:tabs>
        <w:ind w:left="4386" w:hanging="360"/>
      </w:pPr>
      <w:rPr/>
    </w:lvl>
    <w:lvl w:ilvl="5">
      <w:start w:val="1"/>
      <w:numFmt w:val="lowerRoman"/>
      <w:lvlText w:val="%6."/>
      <w:lvlJc w:val="right"/>
      <w:pPr>
        <w:tabs>
          <w:tab w:val="num" w:pos="0"/>
        </w:tabs>
        <w:ind w:left="5106" w:hanging="180"/>
      </w:pPr>
      <w:rPr/>
    </w:lvl>
    <w:lvl w:ilvl="6">
      <w:start w:val="1"/>
      <w:numFmt w:val="decimal"/>
      <w:lvlText w:val="%7."/>
      <w:lvlJc w:val="left"/>
      <w:pPr>
        <w:tabs>
          <w:tab w:val="num" w:pos="0"/>
        </w:tabs>
        <w:ind w:left="5826" w:hanging="360"/>
      </w:pPr>
      <w:rPr/>
    </w:lvl>
    <w:lvl w:ilvl="7">
      <w:start w:val="1"/>
      <w:numFmt w:val="lowerLetter"/>
      <w:lvlText w:val="%8."/>
      <w:lvlJc w:val="left"/>
      <w:pPr>
        <w:tabs>
          <w:tab w:val="num" w:pos="0"/>
        </w:tabs>
        <w:ind w:left="6546" w:hanging="360"/>
      </w:pPr>
      <w:rPr/>
    </w:lvl>
    <w:lvl w:ilvl="8">
      <w:start w:val="1"/>
      <w:numFmt w:val="lowerRoman"/>
      <w:lvlText w:val="%9."/>
      <w:lvlJc w:val="right"/>
      <w:pPr>
        <w:tabs>
          <w:tab w:val="num" w:pos="0"/>
        </w:tabs>
        <w:ind w:left="7266" w:hanging="180"/>
      </w:pPr>
      <w:rPr/>
    </w:lvl>
  </w:abstractNum>
  <w:abstractNum w:abstractNumId="4">
    <w:lvl w:ilvl="0">
      <w:start w:val="1"/>
      <w:numFmt w:val="upperRoman"/>
      <w:lvlText w:val="BAB %1"/>
      <w:lvlJc w:val="left"/>
      <w:pPr>
        <w:tabs>
          <w:tab w:val="num" w:pos="0"/>
        </w:tabs>
        <w:ind w:left="0" w:hanging="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1">
      <w:start w:val="1"/>
      <w:numFmt w:val="upperLetter"/>
      <w:lvlText w:val="%2."/>
      <w:lvlJc w:val="left"/>
      <w:pPr>
        <w:tabs>
          <w:tab w:val="num" w:pos="0"/>
        </w:tabs>
        <w:ind w:left="0" w:hanging="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2">
      <w:start w:val="2"/>
      <w:numFmt w:val="decimal"/>
      <w:lvlText w:val="%3."/>
      <w:lvlJc w:val="left"/>
      <w:pPr>
        <w:tabs>
          <w:tab w:val="num" w:pos="0"/>
        </w:tabs>
        <w:ind w:left="340" w:hanging="340"/>
      </w:pPr>
      <w:rPr>
        <w:sz w:val="22"/>
        <w:i w:val="false"/>
        <w:b/>
        <w:szCs w:val="22"/>
        <w:rFonts w:ascii="Arial" w:hAnsi="Arial" w:eastAsia="Arial" w:cs="Arial"/>
      </w:rPr>
    </w:lvl>
    <w:lvl w:ilvl="3">
      <w:start w:val="1"/>
      <w:numFmt w:val="decimal"/>
      <w:lvlText w:val="%3.%4."/>
      <w:lvlJc w:val="left"/>
      <w:pPr>
        <w:tabs>
          <w:tab w:val="num" w:pos="0"/>
        </w:tabs>
        <w:ind w:left="0" w:hanging="0"/>
      </w:pPr>
      <w:rPr>
        <w:smallCaps w:val="false"/>
        <w:caps w:val="false"/>
        <w:dstrike w:val="false"/>
        <w:strike w:val="false"/>
        <w:vertAlign w:val="baseline"/>
        <w:position w:val="0"/>
        <w:sz w:val="22"/>
        <w:sz w:val="22"/>
        <w:i w:val="false"/>
        <w:b w:val="false"/>
        <w:szCs w:val="22"/>
        <w:rFonts w:ascii="Arial" w:hAnsi="Arial" w:eastAsia="Arial" w:cs="Arial"/>
        <w:color w:val="000000"/>
      </w:rPr>
    </w:lvl>
    <w:lvl w:ilvl="4">
      <w:start w:val="1"/>
      <w:numFmt w:val="decimal"/>
      <w:lvlText w:val="%5)"/>
      <w:lvlJc w:val="left"/>
      <w:pPr>
        <w:tabs>
          <w:tab w:val="num" w:pos="0"/>
        </w:tabs>
        <w:ind w:left="964" w:hanging="340"/>
      </w:pPr>
      <w:rPr>
        <w:dstrike w:val="false"/>
        <w:strike w:val="false"/>
        <w:sz w:val="22"/>
        <w:i w:val="false"/>
        <w:b w:val="false"/>
        <w:szCs w:val="22"/>
        <w:rFonts w:ascii="Arial" w:hAnsi="Arial" w:eastAsia="Arial" w:cs="Arial"/>
        <w:color w:val="000000"/>
      </w:rPr>
    </w:lvl>
    <w:lvl w:ilvl="5">
      <w:start w:val="1"/>
      <w:numFmt w:val="lowerLetter"/>
      <w:lvlText w:val="%6)."/>
      <w:lvlJc w:val="left"/>
      <w:pPr>
        <w:tabs>
          <w:tab w:val="num" w:pos="0"/>
        </w:tabs>
        <w:ind w:left="1361" w:hanging="397"/>
      </w:pPr>
      <w:rPr>
        <w:sz w:val="22"/>
        <w:szCs w:val="22"/>
      </w:rPr>
    </w:lvl>
    <w:lvl w:ilvl="6">
      <w:start w:val="1"/>
      <w:numFmt w:val="decimal"/>
      <w:lvlText w:val="%7)"/>
      <w:lvlJc w:val="left"/>
      <w:pPr>
        <w:tabs>
          <w:tab w:val="num" w:pos="0"/>
        </w:tabs>
        <w:ind w:left="1814" w:hanging="396"/>
      </w:pPr>
      <w:rPr/>
    </w:lvl>
    <w:lvl w:ilvl="7">
      <w:start w:val="0"/>
      <w:numFmt w:val="lowerRoman"/>
      <w:lvlText w:val="%8."/>
      <w:lvlJc w:val="left"/>
      <w:pPr>
        <w:tabs>
          <w:tab w:val="num" w:pos="0"/>
        </w:tabs>
        <w:ind w:left="3744" w:hanging="1224"/>
      </w:pPr>
      <w:rPr/>
    </w:lvl>
    <w:lvl w:ilvl="8">
      <w:start w:val="0"/>
      <w:numFmt w:val="decimal"/>
      <w:lvlText w:val="%1.%2.%3.%4.%5.%6.%7.%8.%9."/>
      <w:lvlJc w:val="left"/>
      <w:pPr>
        <w:tabs>
          <w:tab w:val="num" w:pos="0"/>
        </w:tabs>
        <w:ind w:left="4320" w:hanging="1440"/>
      </w:pPr>
      <w:rPr/>
    </w:lvl>
  </w:abstractNum>
  <w:abstractNum w:abstractNumId="5">
    <w:lvl w:ilvl="0">
      <w:start w:val="1"/>
      <w:numFmt w:val="lowerLetter"/>
      <w:lvlText w:val="%1)"/>
      <w:lvlJc w:val="left"/>
      <w:pPr>
        <w:tabs>
          <w:tab w:val="num" w:pos="0"/>
        </w:tabs>
        <w:ind w:left="1506" w:hanging="360"/>
      </w:pPr>
      <w:rPr/>
    </w:lvl>
    <w:lvl w:ilvl="1">
      <w:start w:val="1"/>
      <w:numFmt w:val="lowerLetter"/>
      <w:lvlText w:val="%2."/>
      <w:lvlJc w:val="left"/>
      <w:pPr>
        <w:tabs>
          <w:tab w:val="num" w:pos="0"/>
        </w:tabs>
        <w:ind w:left="2226" w:hanging="360"/>
      </w:pPr>
      <w:rPr/>
    </w:lvl>
    <w:lvl w:ilvl="2">
      <w:start w:val="1"/>
      <w:numFmt w:val="lowerRoman"/>
      <w:lvlText w:val="%3."/>
      <w:lvlJc w:val="right"/>
      <w:pPr>
        <w:tabs>
          <w:tab w:val="num" w:pos="0"/>
        </w:tabs>
        <w:ind w:left="2946" w:hanging="180"/>
      </w:pPr>
      <w:rPr/>
    </w:lvl>
    <w:lvl w:ilvl="3">
      <w:start w:val="1"/>
      <w:numFmt w:val="decimal"/>
      <w:lvlText w:val="%4."/>
      <w:lvlJc w:val="left"/>
      <w:pPr>
        <w:tabs>
          <w:tab w:val="num" w:pos="0"/>
        </w:tabs>
        <w:ind w:left="3666" w:hanging="360"/>
      </w:pPr>
      <w:rPr/>
    </w:lvl>
    <w:lvl w:ilvl="4">
      <w:start w:val="1"/>
      <w:numFmt w:val="lowerLetter"/>
      <w:lvlText w:val="%5."/>
      <w:lvlJc w:val="left"/>
      <w:pPr>
        <w:tabs>
          <w:tab w:val="num" w:pos="0"/>
        </w:tabs>
        <w:ind w:left="4386" w:hanging="360"/>
      </w:pPr>
      <w:rPr/>
    </w:lvl>
    <w:lvl w:ilvl="5">
      <w:start w:val="1"/>
      <w:numFmt w:val="lowerRoman"/>
      <w:lvlText w:val="%6."/>
      <w:lvlJc w:val="right"/>
      <w:pPr>
        <w:tabs>
          <w:tab w:val="num" w:pos="0"/>
        </w:tabs>
        <w:ind w:left="5106" w:hanging="180"/>
      </w:pPr>
      <w:rPr/>
    </w:lvl>
    <w:lvl w:ilvl="6">
      <w:start w:val="1"/>
      <w:numFmt w:val="decimal"/>
      <w:lvlText w:val="%7."/>
      <w:lvlJc w:val="left"/>
      <w:pPr>
        <w:tabs>
          <w:tab w:val="num" w:pos="0"/>
        </w:tabs>
        <w:ind w:left="5826" w:hanging="360"/>
      </w:pPr>
      <w:rPr/>
    </w:lvl>
    <w:lvl w:ilvl="7">
      <w:start w:val="1"/>
      <w:numFmt w:val="lowerLetter"/>
      <w:lvlText w:val="%8."/>
      <w:lvlJc w:val="left"/>
      <w:pPr>
        <w:tabs>
          <w:tab w:val="num" w:pos="0"/>
        </w:tabs>
        <w:ind w:left="6546" w:hanging="360"/>
      </w:pPr>
      <w:rPr/>
    </w:lvl>
    <w:lvl w:ilvl="8">
      <w:start w:val="1"/>
      <w:numFmt w:val="lowerRoman"/>
      <w:lvlText w:val="%9."/>
      <w:lvlJc w:val="right"/>
      <w:pPr>
        <w:tabs>
          <w:tab w:val="num" w:pos="0"/>
        </w:tabs>
        <w:ind w:left="7266"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1290" w:hanging="360"/>
      </w:pPr>
      <w:rPr>
        <w:b w:val="false"/>
      </w:rPr>
    </w:lvl>
    <w:lvl w:ilvl="1">
      <w:start w:val="1"/>
      <w:numFmt w:val="decimal"/>
      <w:lvlText w:val="%2)"/>
      <w:lvlJc w:val="left"/>
      <w:pPr>
        <w:tabs>
          <w:tab w:val="num" w:pos="0"/>
        </w:tabs>
        <w:ind w:left="2070" w:hanging="420"/>
      </w:pPr>
      <w:rPr/>
    </w:lvl>
    <w:lvl w:ilvl="2">
      <w:start w:val="1"/>
      <w:numFmt w:val="lowerRoman"/>
      <w:lvlText w:val="%3."/>
      <w:lvlJc w:val="right"/>
      <w:pPr>
        <w:tabs>
          <w:tab w:val="num" w:pos="0"/>
        </w:tabs>
        <w:ind w:left="2730" w:hanging="180"/>
      </w:pPr>
      <w:rPr/>
    </w:lvl>
    <w:lvl w:ilvl="3">
      <w:start w:val="1"/>
      <w:numFmt w:val="decimal"/>
      <w:lvlText w:val="%4."/>
      <w:lvlJc w:val="left"/>
      <w:pPr>
        <w:tabs>
          <w:tab w:val="num" w:pos="0"/>
        </w:tabs>
        <w:ind w:left="3450" w:hanging="360"/>
      </w:pPr>
      <w:rPr/>
    </w:lvl>
    <w:lvl w:ilvl="4">
      <w:start w:val="1"/>
      <w:numFmt w:val="lowerLetter"/>
      <w:lvlText w:val="%5."/>
      <w:lvlJc w:val="left"/>
      <w:pPr>
        <w:tabs>
          <w:tab w:val="num" w:pos="0"/>
        </w:tabs>
        <w:ind w:left="4170" w:hanging="360"/>
      </w:pPr>
      <w:rPr/>
    </w:lvl>
    <w:lvl w:ilvl="5">
      <w:start w:val="1"/>
      <w:numFmt w:val="lowerRoman"/>
      <w:lvlText w:val="%6."/>
      <w:lvlJc w:val="right"/>
      <w:pPr>
        <w:tabs>
          <w:tab w:val="num" w:pos="0"/>
        </w:tabs>
        <w:ind w:left="4890" w:hanging="180"/>
      </w:pPr>
      <w:rPr/>
    </w:lvl>
    <w:lvl w:ilvl="6">
      <w:start w:val="1"/>
      <w:numFmt w:val="decimal"/>
      <w:lvlText w:val="%7."/>
      <w:lvlJc w:val="left"/>
      <w:pPr>
        <w:tabs>
          <w:tab w:val="num" w:pos="0"/>
        </w:tabs>
        <w:ind w:left="5610" w:hanging="360"/>
      </w:pPr>
      <w:rPr/>
    </w:lvl>
    <w:lvl w:ilvl="7">
      <w:start w:val="1"/>
      <w:numFmt w:val="lowerLetter"/>
      <w:lvlText w:val="%8."/>
      <w:lvlJc w:val="left"/>
      <w:pPr>
        <w:tabs>
          <w:tab w:val="num" w:pos="0"/>
        </w:tabs>
        <w:ind w:left="6330" w:hanging="360"/>
      </w:pPr>
      <w:rPr/>
    </w:lvl>
    <w:lvl w:ilvl="8">
      <w:start w:val="1"/>
      <w:numFmt w:val="lowerRoman"/>
      <w:lvlText w:val="%9."/>
      <w:lvlJc w:val="right"/>
      <w:pPr>
        <w:tabs>
          <w:tab w:val="num" w:pos="0"/>
        </w:tabs>
        <w:ind w:left="7050" w:hanging="180"/>
      </w:pPr>
      <w:rPr/>
    </w:lvl>
  </w:abstractNum>
  <w:abstractNum w:abstractNumId="8">
    <w:lvl w:ilvl="0">
      <w:start w:val="1"/>
      <w:numFmt w:val="lowerLetter"/>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9">
    <w:lvl w:ilvl="0">
      <w:start w:val="1"/>
      <w:numFmt w:val="lowerLetter"/>
      <w:lvlText w:val="%1."/>
      <w:lvlJc w:val="left"/>
      <w:pPr>
        <w:tabs>
          <w:tab w:val="num" w:pos="0"/>
        </w:tabs>
        <w:ind w:left="1321" w:hanging="360"/>
      </w:pPr>
      <w:rPr/>
    </w:lvl>
    <w:lvl w:ilvl="1">
      <w:start w:val="1"/>
      <w:numFmt w:val="lowerLetter"/>
      <w:lvlText w:val="%2."/>
      <w:lvlJc w:val="left"/>
      <w:pPr>
        <w:tabs>
          <w:tab w:val="num" w:pos="0"/>
        </w:tabs>
        <w:ind w:left="2041" w:hanging="360"/>
      </w:pPr>
      <w:rPr/>
    </w:lvl>
    <w:lvl w:ilvl="2">
      <w:start w:val="1"/>
      <w:numFmt w:val="lowerRoman"/>
      <w:lvlText w:val="%3."/>
      <w:lvlJc w:val="right"/>
      <w:pPr>
        <w:tabs>
          <w:tab w:val="num" w:pos="0"/>
        </w:tabs>
        <w:ind w:left="2761" w:hanging="180"/>
      </w:pPr>
      <w:rPr/>
    </w:lvl>
    <w:lvl w:ilvl="3">
      <w:start w:val="1"/>
      <w:numFmt w:val="decimal"/>
      <w:lvlText w:val="%4."/>
      <w:lvlJc w:val="left"/>
      <w:pPr>
        <w:tabs>
          <w:tab w:val="num" w:pos="0"/>
        </w:tabs>
        <w:ind w:left="3481" w:hanging="360"/>
      </w:pPr>
      <w:rPr/>
    </w:lvl>
    <w:lvl w:ilvl="4">
      <w:start w:val="1"/>
      <w:numFmt w:val="lowerLetter"/>
      <w:lvlText w:val="%5."/>
      <w:lvlJc w:val="left"/>
      <w:pPr>
        <w:tabs>
          <w:tab w:val="num" w:pos="0"/>
        </w:tabs>
        <w:ind w:left="4201" w:hanging="360"/>
      </w:pPr>
      <w:rPr/>
    </w:lvl>
    <w:lvl w:ilvl="5">
      <w:start w:val="1"/>
      <w:numFmt w:val="lowerRoman"/>
      <w:lvlText w:val="%6."/>
      <w:lvlJc w:val="right"/>
      <w:pPr>
        <w:tabs>
          <w:tab w:val="num" w:pos="0"/>
        </w:tabs>
        <w:ind w:left="4921" w:hanging="180"/>
      </w:pPr>
      <w:rPr/>
    </w:lvl>
    <w:lvl w:ilvl="6">
      <w:start w:val="1"/>
      <w:numFmt w:val="decimal"/>
      <w:lvlText w:val="%7."/>
      <w:lvlJc w:val="left"/>
      <w:pPr>
        <w:tabs>
          <w:tab w:val="num" w:pos="0"/>
        </w:tabs>
        <w:ind w:left="5641" w:hanging="360"/>
      </w:pPr>
      <w:rPr/>
    </w:lvl>
    <w:lvl w:ilvl="7">
      <w:start w:val="1"/>
      <w:numFmt w:val="lowerLetter"/>
      <w:lvlText w:val="%8."/>
      <w:lvlJc w:val="left"/>
      <w:pPr>
        <w:tabs>
          <w:tab w:val="num" w:pos="0"/>
        </w:tabs>
        <w:ind w:left="6361" w:hanging="360"/>
      </w:pPr>
      <w:rPr/>
    </w:lvl>
    <w:lvl w:ilvl="8">
      <w:start w:val="1"/>
      <w:numFmt w:val="lowerRoman"/>
      <w:lvlText w:val="%9."/>
      <w:lvlJc w:val="right"/>
      <w:pPr>
        <w:tabs>
          <w:tab w:val="num" w:pos="0"/>
        </w:tabs>
        <w:ind w:left="7081" w:hanging="180"/>
      </w:pPr>
      <w:rPr/>
    </w:lvl>
  </w:abstractNum>
  <w:abstractNum w:abstractNumId="10">
    <w:lvl w:ilvl="0">
      <w:start w:val="1"/>
      <w:numFmt w:val="lowerLetter"/>
      <w:lvlText w:val="%1."/>
      <w:lvlJc w:val="left"/>
      <w:pPr>
        <w:tabs>
          <w:tab w:val="num" w:pos="0"/>
        </w:tabs>
        <w:ind w:left="741" w:hanging="360"/>
      </w:pPr>
      <w:rPr>
        <w:sz w:val="24"/>
        <w:szCs w:val="24"/>
        <w:color w:val="000000"/>
      </w:rPr>
    </w:lvl>
    <w:lvl w:ilvl="1">
      <w:start w:val="1"/>
      <w:numFmt w:val="lowerLetter"/>
      <w:lvlText w:val="%2."/>
      <w:lvlJc w:val="left"/>
      <w:pPr>
        <w:tabs>
          <w:tab w:val="num" w:pos="0"/>
        </w:tabs>
        <w:ind w:left="1461" w:hanging="360"/>
      </w:pPr>
      <w:rPr/>
    </w:lvl>
    <w:lvl w:ilvl="2">
      <w:start w:val="1"/>
      <w:numFmt w:val="lowerRoman"/>
      <w:lvlText w:val="%3."/>
      <w:lvlJc w:val="right"/>
      <w:pPr>
        <w:tabs>
          <w:tab w:val="num" w:pos="0"/>
        </w:tabs>
        <w:ind w:left="2181" w:hanging="180"/>
      </w:pPr>
      <w:rPr/>
    </w:lvl>
    <w:lvl w:ilvl="3">
      <w:start w:val="1"/>
      <w:numFmt w:val="decimal"/>
      <w:lvlText w:val="%4."/>
      <w:lvlJc w:val="left"/>
      <w:pPr>
        <w:tabs>
          <w:tab w:val="num" w:pos="0"/>
        </w:tabs>
        <w:ind w:left="2901" w:hanging="360"/>
      </w:pPr>
      <w:rPr/>
    </w:lvl>
    <w:lvl w:ilvl="4">
      <w:start w:val="1"/>
      <w:numFmt w:val="lowerLetter"/>
      <w:lvlText w:val="%5."/>
      <w:lvlJc w:val="left"/>
      <w:pPr>
        <w:tabs>
          <w:tab w:val="num" w:pos="0"/>
        </w:tabs>
        <w:ind w:left="3621" w:hanging="360"/>
      </w:pPr>
      <w:rPr/>
    </w:lvl>
    <w:lvl w:ilvl="5">
      <w:start w:val="1"/>
      <w:numFmt w:val="lowerRoman"/>
      <w:lvlText w:val="%6."/>
      <w:lvlJc w:val="right"/>
      <w:pPr>
        <w:tabs>
          <w:tab w:val="num" w:pos="0"/>
        </w:tabs>
        <w:ind w:left="4341" w:hanging="180"/>
      </w:pPr>
      <w:rPr/>
    </w:lvl>
    <w:lvl w:ilvl="6">
      <w:start w:val="1"/>
      <w:numFmt w:val="decimal"/>
      <w:lvlText w:val="%7."/>
      <w:lvlJc w:val="left"/>
      <w:pPr>
        <w:tabs>
          <w:tab w:val="num" w:pos="0"/>
        </w:tabs>
        <w:ind w:left="5061" w:hanging="360"/>
      </w:pPr>
      <w:rPr/>
    </w:lvl>
    <w:lvl w:ilvl="7">
      <w:start w:val="1"/>
      <w:numFmt w:val="lowerLetter"/>
      <w:lvlText w:val="%8."/>
      <w:lvlJc w:val="left"/>
      <w:pPr>
        <w:tabs>
          <w:tab w:val="num" w:pos="0"/>
        </w:tabs>
        <w:ind w:left="5781" w:hanging="360"/>
      </w:pPr>
      <w:rPr/>
    </w:lvl>
    <w:lvl w:ilvl="8">
      <w:start w:val="1"/>
      <w:numFmt w:val="lowerRoman"/>
      <w:lvlText w:val="%9."/>
      <w:lvlJc w:val="right"/>
      <w:pPr>
        <w:tabs>
          <w:tab w:val="num" w:pos="0"/>
        </w:tabs>
        <w:ind w:left="6501" w:hanging="180"/>
      </w:pPr>
      <w:rPr/>
    </w:lvl>
  </w:abstractNum>
  <w:abstractNum w:abstractNumId="11">
    <w:lvl w:ilvl="0">
      <w:start w:val="1"/>
      <w:numFmt w:val="lowerLetter"/>
      <w:lvlText w:val="%1."/>
      <w:lvlJc w:val="left"/>
      <w:pPr>
        <w:tabs>
          <w:tab w:val="num" w:pos="0"/>
        </w:tabs>
        <w:ind w:left="1320" w:hanging="360"/>
      </w:pPr>
      <w:rPr>
        <w:sz w:val="24"/>
        <w:szCs w:val="24"/>
        <w:color w:val="000000"/>
      </w:rPr>
    </w:lvl>
    <w:lvl w:ilvl="1">
      <w:start w:val="1"/>
      <w:numFmt w:val="lowerLetter"/>
      <w:lvlText w:val="%2."/>
      <w:lvlJc w:val="left"/>
      <w:pPr>
        <w:tabs>
          <w:tab w:val="num" w:pos="0"/>
        </w:tabs>
        <w:ind w:left="2040" w:hanging="360"/>
      </w:pPr>
      <w:rPr/>
    </w:lvl>
    <w:lvl w:ilvl="2">
      <w:start w:val="1"/>
      <w:numFmt w:val="lowerRoman"/>
      <w:lvlText w:val="%3."/>
      <w:lvlJc w:val="right"/>
      <w:pPr>
        <w:tabs>
          <w:tab w:val="num" w:pos="0"/>
        </w:tabs>
        <w:ind w:left="2760" w:hanging="180"/>
      </w:pPr>
      <w:rPr/>
    </w:lvl>
    <w:lvl w:ilvl="3">
      <w:start w:val="1"/>
      <w:numFmt w:val="decimal"/>
      <w:lvlText w:val="%4."/>
      <w:lvlJc w:val="left"/>
      <w:pPr>
        <w:tabs>
          <w:tab w:val="num" w:pos="0"/>
        </w:tabs>
        <w:ind w:left="3480" w:hanging="360"/>
      </w:pPr>
      <w:rPr/>
    </w:lvl>
    <w:lvl w:ilvl="4">
      <w:start w:val="1"/>
      <w:numFmt w:val="lowerLetter"/>
      <w:lvlText w:val="%5."/>
      <w:lvlJc w:val="left"/>
      <w:pPr>
        <w:tabs>
          <w:tab w:val="num" w:pos="0"/>
        </w:tabs>
        <w:ind w:left="4200" w:hanging="360"/>
      </w:pPr>
      <w:rPr/>
    </w:lvl>
    <w:lvl w:ilvl="5">
      <w:start w:val="1"/>
      <w:numFmt w:val="lowerRoman"/>
      <w:lvlText w:val="%6."/>
      <w:lvlJc w:val="right"/>
      <w:pPr>
        <w:tabs>
          <w:tab w:val="num" w:pos="0"/>
        </w:tabs>
        <w:ind w:left="4920" w:hanging="180"/>
      </w:pPr>
      <w:rPr/>
    </w:lvl>
    <w:lvl w:ilvl="6">
      <w:start w:val="1"/>
      <w:numFmt w:val="decimal"/>
      <w:lvlText w:val="%7."/>
      <w:lvlJc w:val="left"/>
      <w:pPr>
        <w:tabs>
          <w:tab w:val="num" w:pos="0"/>
        </w:tabs>
        <w:ind w:left="5640" w:hanging="360"/>
      </w:pPr>
      <w:rPr/>
    </w:lvl>
    <w:lvl w:ilvl="7">
      <w:start w:val="1"/>
      <w:numFmt w:val="lowerLetter"/>
      <w:lvlText w:val="%8."/>
      <w:lvlJc w:val="left"/>
      <w:pPr>
        <w:tabs>
          <w:tab w:val="num" w:pos="0"/>
        </w:tabs>
        <w:ind w:left="6360" w:hanging="360"/>
      </w:pPr>
      <w:rPr/>
    </w:lvl>
    <w:lvl w:ilvl="8">
      <w:start w:val="1"/>
      <w:numFmt w:val="lowerRoman"/>
      <w:lvlText w:val="%9."/>
      <w:lvlJc w:val="right"/>
      <w:pPr>
        <w:tabs>
          <w:tab w:val="num" w:pos="0"/>
        </w:tabs>
        <w:ind w:left="7080" w:hanging="180"/>
      </w:pPr>
      <w:rPr/>
    </w:lvl>
  </w:abstractNum>
  <w:abstractNum w:abstractNumId="12">
    <w:lvl w:ilvl="0">
      <w:start w:val="1"/>
      <w:numFmt w:val="lowerLetter"/>
      <w:lvlText w:val="%1."/>
      <w:lvlJc w:val="left"/>
      <w:pPr>
        <w:tabs>
          <w:tab w:val="num" w:pos="0"/>
        </w:tabs>
        <w:ind w:left="1866" w:hanging="360"/>
      </w:pPr>
      <w:rPr>
        <w:i w:val="false"/>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2490" w:hanging="360"/>
      </w:pPr>
      <w:rPr/>
    </w:lvl>
    <w:lvl w:ilvl="1">
      <w:start w:val="1"/>
      <w:numFmt w:val="lowerLetter"/>
      <w:lvlText w:val="%2."/>
      <w:lvlJc w:val="left"/>
      <w:pPr>
        <w:tabs>
          <w:tab w:val="num" w:pos="0"/>
        </w:tabs>
        <w:ind w:left="1928" w:hanging="360"/>
      </w:pPr>
      <w:rPr/>
    </w:lvl>
    <w:lvl w:ilvl="2">
      <w:start w:val="1"/>
      <w:numFmt w:val="lowerRoman"/>
      <w:lvlText w:val="%3."/>
      <w:lvlJc w:val="right"/>
      <w:pPr>
        <w:tabs>
          <w:tab w:val="num" w:pos="0"/>
        </w:tabs>
        <w:ind w:left="2648" w:hanging="180"/>
      </w:pPr>
      <w:rPr/>
    </w:lvl>
    <w:lvl w:ilvl="3">
      <w:start w:val="1"/>
      <w:numFmt w:val="decimal"/>
      <w:lvlText w:val="%4."/>
      <w:lvlJc w:val="left"/>
      <w:pPr>
        <w:tabs>
          <w:tab w:val="num" w:pos="0"/>
        </w:tabs>
        <w:ind w:left="3368" w:hanging="360"/>
      </w:pPr>
      <w:rPr/>
    </w:lvl>
    <w:lvl w:ilvl="4">
      <w:start w:val="1"/>
      <w:numFmt w:val="lowerLetter"/>
      <w:lvlText w:val="%5."/>
      <w:lvlJc w:val="left"/>
      <w:pPr>
        <w:tabs>
          <w:tab w:val="num" w:pos="0"/>
        </w:tabs>
        <w:ind w:left="4088" w:hanging="360"/>
      </w:pPr>
      <w:rPr/>
    </w:lvl>
    <w:lvl w:ilvl="5">
      <w:start w:val="1"/>
      <w:numFmt w:val="lowerRoman"/>
      <w:lvlText w:val="%6."/>
      <w:lvlJc w:val="right"/>
      <w:pPr>
        <w:tabs>
          <w:tab w:val="num" w:pos="0"/>
        </w:tabs>
        <w:ind w:left="4808" w:hanging="180"/>
      </w:pPr>
      <w:rPr/>
    </w:lvl>
    <w:lvl w:ilvl="6">
      <w:start w:val="1"/>
      <w:numFmt w:val="decimal"/>
      <w:lvlText w:val="%7."/>
      <w:lvlJc w:val="left"/>
      <w:pPr>
        <w:tabs>
          <w:tab w:val="num" w:pos="0"/>
        </w:tabs>
        <w:ind w:left="5528" w:hanging="360"/>
      </w:pPr>
      <w:rPr/>
    </w:lvl>
    <w:lvl w:ilvl="7">
      <w:start w:val="1"/>
      <w:numFmt w:val="lowerLetter"/>
      <w:lvlText w:val="%8."/>
      <w:lvlJc w:val="left"/>
      <w:pPr>
        <w:tabs>
          <w:tab w:val="num" w:pos="0"/>
        </w:tabs>
        <w:ind w:left="6248" w:hanging="360"/>
      </w:pPr>
      <w:rPr/>
    </w:lvl>
    <w:lvl w:ilvl="8">
      <w:start w:val="1"/>
      <w:numFmt w:val="lowerRoman"/>
      <w:lvlText w:val="%9."/>
      <w:lvlJc w:val="right"/>
      <w:pPr>
        <w:tabs>
          <w:tab w:val="num" w:pos="0"/>
        </w:tabs>
        <w:ind w:left="6968" w:hanging="180"/>
      </w:pPr>
      <w:rPr/>
    </w:lvl>
  </w:abstractNum>
  <w:abstractNum w:abstractNumId="14">
    <w:lvl w:ilvl="0">
      <w:start w:val="1"/>
      <w:numFmt w:val="lowerLetter"/>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17">
    <w:lvl w:ilvl="0">
      <w:start w:val="1"/>
      <w:numFmt w:val="upperRoman"/>
      <w:lvlText w:val="BAB %1"/>
      <w:lvlJc w:val="left"/>
      <w:pPr>
        <w:tabs>
          <w:tab w:val="num" w:pos="0"/>
        </w:tabs>
        <w:ind w:left="0" w:hanging="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1">
      <w:start w:val="1"/>
      <w:numFmt w:val="upperLetter"/>
      <w:lvlText w:val="%2."/>
      <w:lvlJc w:val="left"/>
      <w:pPr>
        <w:tabs>
          <w:tab w:val="num" w:pos="0"/>
        </w:tabs>
        <w:ind w:left="0" w:hanging="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2">
      <w:start w:val="2"/>
      <w:numFmt w:val="decimal"/>
      <w:lvlText w:val="%3."/>
      <w:lvlJc w:val="left"/>
      <w:pPr>
        <w:tabs>
          <w:tab w:val="num" w:pos="0"/>
        </w:tabs>
        <w:ind w:left="340" w:hanging="340"/>
      </w:pPr>
      <w:rPr>
        <w:sz w:val="22"/>
        <w:i w:val="false"/>
        <w:b/>
        <w:szCs w:val="22"/>
        <w:rFonts w:ascii="Arial" w:hAnsi="Arial" w:eastAsia="Arial" w:cs="Arial"/>
      </w:rPr>
    </w:lvl>
    <w:lvl w:ilvl="3">
      <w:start w:val="1"/>
      <w:numFmt w:val="decimal"/>
      <w:lvlText w:val="%3.%4."/>
      <w:lvlJc w:val="left"/>
      <w:pPr>
        <w:tabs>
          <w:tab w:val="num" w:pos="0"/>
        </w:tabs>
        <w:ind w:left="0" w:hanging="0"/>
      </w:pPr>
      <w:rPr>
        <w:smallCaps w:val="false"/>
        <w:caps w:val="false"/>
        <w:dstrike w:val="false"/>
        <w:strike w:val="false"/>
        <w:vertAlign w:val="baseline"/>
        <w:position w:val="0"/>
        <w:sz w:val="22"/>
        <w:sz w:val="22"/>
        <w:i w:val="false"/>
        <w:b w:val="false"/>
        <w:szCs w:val="22"/>
        <w:rFonts w:ascii="Arial" w:hAnsi="Arial" w:eastAsia="Arial" w:cs="Arial"/>
        <w:color w:val="000000"/>
      </w:rPr>
    </w:lvl>
    <w:lvl w:ilvl="4">
      <w:start w:val="1"/>
      <w:numFmt w:val="decimal"/>
      <w:lvlText w:val="%5)"/>
      <w:lvlJc w:val="left"/>
      <w:pPr>
        <w:tabs>
          <w:tab w:val="num" w:pos="0"/>
        </w:tabs>
        <w:ind w:left="964" w:hanging="340"/>
      </w:pPr>
      <w:rPr>
        <w:dstrike w:val="false"/>
        <w:strike w:val="false"/>
        <w:sz w:val="22"/>
        <w:i w:val="false"/>
        <w:b w:val="false"/>
        <w:szCs w:val="22"/>
        <w:rFonts w:ascii="Arial" w:hAnsi="Arial" w:eastAsia="Arial" w:cs="Arial"/>
        <w:color w:val="000000"/>
      </w:rPr>
    </w:lvl>
    <w:lvl w:ilvl="5">
      <w:start w:val="1"/>
      <w:numFmt w:val="lowerLetter"/>
      <w:lvlText w:val="%6)."/>
      <w:lvlJc w:val="left"/>
      <w:pPr>
        <w:tabs>
          <w:tab w:val="num" w:pos="0"/>
        </w:tabs>
        <w:ind w:left="1361" w:hanging="397"/>
      </w:pPr>
      <w:rPr>
        <w:sz w:val="22"/>
        <w:szCs w:val="22"/>
      </w:rPr>
    </w:lvl>
    <w:lvl w:ilvl="6">
      <w:start w:val="1"/>
      <w:numFmt w:val="decimal"/>
      <w:lvlText w:val="%7)"/>
      <w:lvlJc w:val="left"/>
      <w:pPr>
        <w:tabs>
          <w:tab w:val="num" w:pos="0"/>
        </w:tabs>
        <w:ind w:left="1814" w:hanging="396"/>
      </w:pPr>
      <w:rPr/>
    </w:lvl>
    <w:lvl w:ilvl="7">
      <w:start w:val="0"/>
      <w:numFmt w:val="lowerRoman"/>
      <w:lvlText w:val="%8."/>
      <w:lvlJc w:val="left"/>
      <w:pPr>
        <w:tabs>
          <w:tab w:val="num" w:pos="0"/>
        </w:tabs>
        <w:ind w:left="3744" w:hanging="1224"/>
      </w:pPr>
      <w:rPr/>
    </w:lvl>
    <w:lvl w:ilvl="8">
      <w:start w:val="0"/>
      <w:numFmt w:val="decimal"/>
      <w:lvlText w:val="%1.%2.%3.%4.%5.%6.%7.%8.%9."/>
      <w:lvlJc w:val="left"/>
      <w:pPr>
        <w:tabs>
          <w:tab w:val="num" w:pos="0"/>
        </w:tabs>
        <w:ind w:left="4320" w:hanging="1440"/>
      </w:pPr>
      <w:rPr/>
    </w:lvl>
  </w:abstractNum>
  <w:abstractNum w:abstractNumId="18">
    <w:lvl w:ilvl="0">
      <w:start w:val="1"/>
      <w:numFmt w:val="lowerLetter"/>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1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lowerLetter"/>
      <w:lvlText w:val="%1."/>
      <w:lvlJc w:val="left"/>
      <w:pPr>
        <w:tabs>
          <w:tab w:val="num" w:pos="0"/>
        </w:tabs>
        <w:ind w:left="753" w:hanging="360"/>
      </w:pPr>
      <w:rPr>
        <w:sz w:val="24"/>
        <w:szCs w:val="24"/>
        <w:color w:val="000000"/>
      </w:rPr>
    </w:lvl>
    <w:lvl w:ilvl="1">
      <w:start w:val="1"/>
      <w:numFmt w:val="lowerLetter"/>
      <w:lvlText w:val="%2."/>
      <w:lvlJc w:val="left"/>
      <w:pPr>
        <w:tabs>
          <w:tab w:val="num" w:pos="0"/>
        </w:tabs>
        <w:ind w:left="1473" w:hanging="360"/>
      </w:pPr>
      <w:rPr/>
    </w:lvl>
    <w:lvl w:ilvl="2">
      <w:start w:val="1"/>
      <w:numFmt w:val="lowerRoman"/>
      <w:lvlText w:val="%3."/>
      <w:lvlJc w:val="right"/>
      <w:pPr>
        <w:tabs>
          <w:tab w:val="num" w:pos="0"/>
        </w:tabs>
        <w:ind w:left="2193" w:hanging="180"/>
      </w:pPr>
      <w:rPr/>
    </w:lvl>
    <w:lvl w:ilvl="3">
      <w:start w:val="1"/>
      <w:numFmt w:val="decimal"/>
      <w:lvlText w:val="%4."/>
      <w:lvlJc w:val="left"/>
      <w:pPr>
        <w:tabs>
          <w:tab w:val="num" w:pos="0"/>
        </w:tabs>
        <w:ind w:left="2913" w:hanging="360"/>
      </w:pPr>
      <w:rPr/>
    </w:lvl>
    <w:lvl w:ilvl="4">
      <w:start w:val="1"/>
      <w:numFmt w:val="lowerLetter"/>
      <w:lvlText w:val="%5."/>
      <w:lvlJc w:val="left"/>
      <w:pPr>
        <w:tabs>
          <w:tab w:val="num" w:pos="0"/>
        </w:tabs>
        <w:ind w:left="3633" w:hanging="360"/>
      </w:pPr>
      <w:rPr/>
    </w:lvl>
    <w:lvl w:ilvl="5">
      <w:start w:val="1"/>
      <w:numFmt w:val="lowerRoman"/>
      <w:lvlText w:val="%6."/>
      <w:lvlJc w:val="right"/>
      <w:pPr>
        <w:tabs>
          <w:tab w:val="num" w:pos="0"/>
        </w:tabs>
        <w:ind w:left="4353" w:hanging="180"/>
      </w:pPr>
      <w:rPr/>
    </w:lvl>
    <w:lvl w:ilvl="6">
      <w:start w:val="1"/>
      <w:numFmt w:val="decimal"/>
      <w:lvlText w:val="%7."/>
      <w:lvlJc w:val="left"/>
      <w:pPr>
        <w:tabs>
          <w:tab w:val="num" w:pos="0"/>
        </w:tabs>
        <w:ind w:left="5073" w:hanging="360"/>
      </w:pPr>
      <w:rPr/>
    </w:lvl>
    <w:lvl w:ilvl="7">
      <w:start w:val="1"/>
      <w:numFmt w:val="lowerLetter"/>
      <w:lvlText w:val="%8."/>
      <w:lvlJc w:val="left"/>
      <w:pPr>
        <w:tabs>
          <w:tab w:val="num" w:pos="0"/>
        </w:tabs>
        <w:ind w:left="5793" w:hanging="360"/>
      </w:pPr>
      <w:rPr/>
    </w:lvl>
    <w:lvl w:ilvl="8">
      <w:start w:val="1"/>
      <w:numFmt w:val="lowerRoman"/>
      <w:lvlText w:val="%9."/>
      <w:lvlJc w:val="right"/>
      <w:pPr>
        <w:tabs>
          <w:tab w:val="num" w:pos="0"/>
        </w:tabs>
        <w:ind w:left="6513" w:hanging="180"/>
      </w:pPr>
      <w:rPr/>
    </w:lvl>
  </w:abstractNum>
  <w:abstractNum w:abstractNumId="22">
    <w:lvl w:ilvl="0">
      <w:start w:val="1"/>
      <w:numFmt w:val="upperRoman"/>
      <w:lvlText w:val="BAB %1"/>
      <w:lvlJc w:val="left"/>
      <w:pPr>
        <w:tabs>
          <w:tab w:val="num" w:pos="0"/>
        </w:tabs>
        <w:ind w:left="0" w:hanging="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1">
      <w:start w:val="1"/>
      <w:numFmt w:val="upperLetter"/>
      <w:lvlText w:val="%2."/>
      <w:lvlJc w:val="left"/>
      <w:pPr>
        <w:tabs>
          <w:tab w:val="num" w:pos="0"/>
        </w:tabs>
        <w:ind w:left="0" w:hanging="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2">
      <w:start w:val="2"/>
      <w:numFmt w:val="decimal"/>
      <w:lvlText w:val="%3."/>
      <w:lvlJc w:val="left"/>
      <w:pPr>
        <w:tabs>
          <w:tab w:val="num" w:pos="0"/>
        </w:tabs>
        <w:ind w:left="482" w:hanging="340"/>
      </w:pPr>
      <w:rPr>
        <w:dstrike w:val="false"/>
        <w:strike w:val="false"/>
        <w:sz w:val="24"/>
        <w:i w:val="false"/>
        <w:b/>
        <w:szCs w:val="24"/>
        <w:rFonts w:ascii="Arial" w:hAnsi="Arial" w:eastAsia="Arial" w:cs="Arial"/>
      </w:rPr>
    </w:lvl>
    <w:lvl w:ilvl="3">
      <w:start w:val="1"/>
      <w:numFmt w:val="decimal"/>
      <w:lvlText w:val="3.%4"/>
      <w:lvlJc w:val="left"/>
      <w:pPr>
        <w:tabs>
          <w:tab w:val="num" w:pos="0"/>
        </w:tabs>
        <w:ind w:left="0" w:hanging="0"/>
      </w:pPr>
      <w:rPr>
        <w:smallCaps w:val="false"/>
        <w:caps w:val="false"/>
        <w:dstrike w:val="false"/>
        <w:strike w:val="false"/>
        <w:vertAlign w:val="baseline"/>
        <w:position w:val="0"/>
        <w:sz w:val="24"/>
        <w:sz w:val="24"/>
        <w:i w:val="false"/>
        <w:b w:val="false"/>
        <w:szCs w:val="24"/>
        <w:color w:val="000000"/>
      </w:rPr>
    </w:lvl>
    <w:lvl w:ilvl="4">
      <w:start w:val="1"/>
      <w:numFmt w:val="lowerLetter"/>
      <w:lvlText w:val="%5."/>
      <w:lvlJc w:val="left"/>
      <w:pPr>
        <w:tabs>
          <w:tab w:val="num" w:pos="0"/>
        </w:tabs>
        <w:ind w:left="964" w:hanging="340"/>
      </w:pPr>
      <w:rPr>
        <w:dstrike w:val="false"/>
        <w:strike w:val="false"/>
        <w:sz w:val="24"/>
        <w:i w:val="false"/>
        <w:b w:val="false"/>
        <w:szCs w:val="24"/>
        <w:color w:val="000000"/>
      </w:rPr>
    </w:lvl>
    <w:lvl w:ilvl="5">
      <w:start w:val="1"/>
      <w:numFmt w:val="lowerLetter"/>
      <w:lvlText w:val="%6)."/>
      <w:lvlJc w:val="left"/>
      <w:pPr>
        <w:tabs>
          <w:tab w:val="num" w:pos="0"/>
        </w:tabs>
        <w:ind w:left="1361" w:hanging="397"/>
      </w:pPr>
      <w:rPr>
        <w:sz w:val="24"/>
        <w:szCs w:val="24"/>
      </w:rPr>
    </w:lvl>
    <w:lvl w:ilvl="6">
      <w:start w:val="1"/>
      <w:numFmt w:val="lowerLetter"/>
      <w:lvlText w:val="%7)"/>
      <w:lvlJc w:val="left"/>
      <w:pPr>
        <w:tabs>
          <w:tab w:val="num" w:pos="0"/>
        </w:tabs>
        <w:ind w:left="1814" w:hanging="396"/>
      </w:pPr>
      <w:rPr/>
    </w:lvl>
    <w:lvl w:ilvl="7">
      <w:start w:val="0"/>
      <w:numFmt w:val="lowerRoman"/>
      <w:lvlText w:val="%8."/>
      <w:lvlJc w:val="left"/>
      <w:pPr>
        <w:tabs>
          <w:tab w:val="num" w:pos="0"/>
        </w:tabs>
        <w:ind w:left="3744" w:hanging="1224"/>
      </w:pPr>
      <w:rPr/>
    </w:lvl>
    <w:lvl w:ilvl="8">
      <w:start w:val="0"/>
      <w:numFmt w:val="decimal"/>
      <w:lvlText w:val="%1.%2.%3.%4.%5.%6.%7.%8.%9."/>
      <w:lvlJc w:val="left"/>
      <w:pPr>
        <w:tabs>
          <w:tab w:val="num" w:pos="0"/>
        </w:tabs>
        <w:ind w:left="4320" w:hanging="1440"/>
      </w:pPr>
      <w:rPr/>
    </w:lvl>
  </w:abstractNum>
  <w:abstractNum w:abstractNumId="23">
    <w:lvl w:ilvl="0">
      <w:start w:val="1"/>
      <w:numFmt w:val="lowerLetter"/>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24">
    <w:lvl w:ilvl="0">
      <w:start w:val="1"/>
      <w:numFmt w:val="lowerLetter"/>
      <w:lvlText w:val="%1)"/>
      <w:lvlJc w:val="left"/>
      <w:pPr>
        <w:tabs>
          <w:tab w:val="num" w:pos="0"/>
        </w:tabs>
        <w:ind w:left="1506" w:hanging="360"/>
      </w:pPr>
      <w:rPr/>
    </w:lvl>
    <w:lvl w:ilvl="1">
      <w:start w:val="1"/>
      <w:numFmt w:val="lowerLetter"/>
      <w:lvlText w:val="%2."/>
      <w:lvlJc w:val="left"/>
      <w:pPr>
        <w:tabs>
          <w:tab w:val="num" w:pos="0"/>
        </w:tabs>
        <w:ind w:left="2226" w:hanging="360"/>
      </w:pPr>
      <w:rPr/>
    </w:lvl>
    <w:lvl w:ilvl="2">
      <w:start w:val="1"/>
      <w:numFmt w:val="lowerRoman"/>
      <w:lvlText w:val="%3."/>
      <w:lvlJc w:val="right"/>
      <w:pPr>
        <w:tabs>
          <w:tab w:val="num" w:pos="0"/>
        </w:tabs>
        <w:ind w:left="2946" w:hanging="180"/>
      </w:pPr>
      <w:rPr/>
    </w:lvl>
    <w:lvl w:ilvl="3">
      <w:start w:val="1"/>
      <w:numFmt w:val="decimal"/>
      <w:lvlText w:val="%4."/>
      <w:lvlJc w:val="left"/>
      <w:pPr>
        <w:tabs>
          <w:tab w:val="num" w:pos="0"/>
        </w:tabs>
        <w:ind w:left="3666" w:hanging="360"/>
      </w:pPr>
      <w:rPr/>
    </w:lvl>
    <w:lvl w:ilvl="4">
      <w:start w:val="1"/>
      <w:numFmt w:val="lowerLetter"/>
      <w:lvlText w:val="%5."/>
      <w:lvlJc w:val="left"/>
      <w:pPr>
        <w:tabs>
          <w:tab w:val="num" w:pos="0"/>
        </w:tabs>
        <w:ind w:left="4386" w:hanging="360"/>
      </w:pPr>
      <w:rPr/>
    </w:lvl>
    <w:lvl w:ilvl="5">
      <w:start w:val="1"/>
      <w:numFmt w:val="lowerRoman"/>
      <w:lvlText w:val="%6."/>
      <w:lvlJc w:val="right"/>
      <w:pPr>
        <w:tabs>
          <w:tab w:val="num" w:pos="0"/>
        </w:tabs>
        <w:ind w:left="5106" w:hanging="180"/>
      </w:pPr>
      <w:rPr/>
    </w:lvl>
    <w:lvl w:ilvl="6">
      <w:start w:val="1"/>
      <w:numFmt w:val="decimal"/>
      <w:lvlText w:val="%7."/>
      <w:lvlJc w:val="left"/>
      <w:pPr>
        <w:tabs>
          <w:tab w:val="num" w:pos="0"/>
        </w:tabs>
        <w:ind w:left="5826" w:hanging="360"/>
      </w:pPr>
      <w:rPr/>
    </w:lvl>
    <w:lvl w:ilvl="7">
      <w:start w:val="1"/>
      <w:numFmt w:val="lowerLetter"/>
      <w:lvlText w:val="%8."/>
      <w:lvlJc w:val="left"/>
      <w:pPr>
        <w:tabs>
          <w:tab w:val="num" w:pos="0"/>
        </w:tabs>
        <w:ind w:left="6546" w:hanging="360"/>
      </w:pPr>
      <w:rPr/>
    </w:lvl>
    <w:lvl w:ilvl="8">
      <w:start w:val="1"/>
      <w:numFmt w:val="lowerRoman"/>
      <w:lvlText w:val="%9."/>
      <w:lvlJc w:val="right"/>
      <w:pPr>
        <w:tabs>
          <w:tab w:val="num" w:pos="0"/>
        </w:tabs>
        <w:ind w:left="7266" w:hanging="180"/>
      </w:pPr>
      <w:rPr/>
    </w:lvl>
  </w:abstractNum>
  <w:abstractNum w:abstractNumId="25">
    <w:lvl w:ilvl="0">
      <w:start w:val="1"/>
      <w:numFmt w:val="upperRoman"/>
      <w:lvlText w:val="BAB %1"/>
      <w:lvlJc w:val="left"/>
      <w:pPr>
        <w:tabs>
          <w:tab w:val="num" w:pos="0"/>
        </w:tabs>
        <w:ind w:left="0" w:hanging="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1">
      <w:start w:val="1"/>
      <w:numFmt w:val="upperLetter"/>
      <w:lvlText w:val="%2."/>
      <w:lvlJc w:val="left"/>
      <w:pPr>
        <w:tabs>
          <w:tab w:val="num" w:pos="0"/>
        </w:tabs>
        <w:ind w:left="0" w:hanging="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2">
      <w:start w:val="2"/>
      <w:numFmt w:val="decimal"/>
      <w:lvlText w:val="%3."/>
      <w:lvlJc w:val="left"/>
      <w:pPr>
        <w:tabs>
          <w:tab w:val="num" w:pos="0"/>
        </w:tabs>
        <w:ind w:left="482" w:hanging="340"/>
      </w:pPr>
      <w:rPr>
        <w:dstrike w:val="false"/>
        <w:strike w:val="false"/>
        <w:sz w:val="24"/>
        <w:i w:val="false"/>
        <w:b/>
        <w:szCs w:val="24"/>
        <w:rFonts w:ascii="Arial" w:hAnsi="Arial" w:eastAsia="Arial" w:cs="Arial"/>
      </w:rPr>
    </w:lvl>
    <w:lvl w:ilvl="3">
      <w:start w:val="1"/>
      <w:numFmt w:val="decimal"/>
      <w:lvlText w:val="3.%4"/>
      <w:lvlJc w:val="left"/>
      <w:pPr>
        <w:tabs>
          <w:tab w:val="num" w:pos="0"/>
        </w:tabs>
        <w:ind w:left="0" w:hanging="0"/>
      </w:pPr>
      <w:rPr>
        <w:smallCaps w:val="false"/>
        <w:caps w:val="false"/>
        <w:dstrike w:val="false"/>
        <w:strike w:val="false"/>
        <w:vertAlign w:val="baseline"/>
        <w:position w:val="0"/>
        <w:sz w:val="24"/>
        <w:sz w:val="24"/>
        <w:i w:val="false"/>
        <w:b w:val="false"/>
        <w:szCs w:val="24"/>
        <w:color w:val="000000"/>
      </w:rPr>
    </w:lvl>
    <w:lvl w:ilvl="4">
      <w:start w:val="1"/>
      <w:numFmt w:val="lowerLetter"/>
      <w:lvlText w:val="%5."/>
      <w:lvlJc w:val="left"/>
      <w:pPr>
        <w:tabs>
          <w:tab w:val="num" w:pos="0"/>
        </w:tabs>
        <w:ind w:left="964" w:hanging="340"/>
      </w:pPr>
      <w:rPr>
        <w:dstrike w:val="false"/>
        <w:strike w:val="false"/>
        <w:sz w:val="24"/>
        <w:i w:val="false"/>
        <w:b w:val="false"/>
        <w:szCs w:val="24"/>
        <w:color w:val="000000"/>
      </w:rPr>
    </w:lvl>
    <w:lvl w:ilvl="5">
      <w:start w:val="1"/>
      <w:numFmt w:val="lowerLetter"/>
      <w:lvlText w:val="%6)."/>
      <w:lvlJc w:val="left"/>
      <w:pPr>
        <w:tabs>
          <w:tab w:val="num" w:pos="0"/>
        </w:tabs>
        <w:ind w:left="1361" w:hanging="397"/>
      </w:pPr>
      <w:rPr>
        <w:sz w:val="24"/>
        <w:szCs w:val="24"/>
      </w:rPr>
    </w:lvl>
    <w:lvl w:ilvl="6">
      <w:start w:val="1"/>
      <w:numFmt w:val="lowerLetter"/>
      <w:lvlText w:val="%7)"/>
      <w:lvlJc w:val="left"/>
      <w:pPr>
        <w:tabs>
          <w:tab w:val="num" w:pos="0"/>
        </w:tabs>
        <w:ind w:left="1814" w:hanging="396"/>
      </w:pPr>
      <w:rPr/>
    </w:lvl>
    <w:lvl w:ilvl="7">
      <w:start w:val="0"/>
      <w:numFmt w:val="lowerRoman"/>
      <w:lvlText w:val="%8."/>
      <w:lvlJc w:val="left"/>
      <w:pPr>
        <w:tabs>
          <w:tab w:val="num" w:pos="0"/>
        </w:tabs>
        <w:ind w:left="3744" w:hanging="1224"/>
      </w:pPr>
      <w:rPr/>
    </w:lvl>
    <w:lvl w:ilvl="8">
      <w:start w:val="0"/>
      <w:numFmt w:val="decimal"/>
      <w:lvlText w:val="%1.%2.%3.%4.%5.%6.%7.%8.%9."/>
      <w:lvlJc w:val="left"/>
      <w:pPr>
        <w:tabs>
          <w:tab w:val="num" w:pos="0"/>
        </w:tabs>
        <w:ind w:left="4320" w:hanging="1440"/>
      </w:pPr>
      <w:rPr/>
    </w:lvl>
  </w:abstractNum>
  <w:abstractNum w:abstractNumId="26">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i w:val="false"/>
      </w:rPr>
    </w:lvl>
    <w:lvl w:ilvl="1">
      <w:start w:val="1"/>
      <w:numFmt w:val="decimal"/>
      <w:lvlText w:val="%1.%2"/>
      <w:lvlJc w:val="left"/>
      <w:pPr>
        <w:tabs>
          <w:tab w:val="num" w:pos="0"/>
        </w:tabs>
        <w:ind w:left="1080" w:hanging="720"/>
      </w:pPr>
      <w:rPr>
        <w:i w:val="false"/>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28">
    <w:lvl w:ilvl="0">
      <w:start w:val="1"/>
      <w:numFmt w:val="lowerLetter"/>
      <w:lvlText w:val="%1."/>
      <w:lvlJc w:val="left"/>
      <w:pPr>
        <w:tabs>
          <w:tab w:val="num" w:pos="0"/>
        </w:tabs>
        <w:ind w:left="786"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0">
    <w:lvl w:ilvl="0">
      <w:start w:val="1"/>
      <w:numFmt w:val="decimal"/>
      <w:lvlText w:val="%1."/>
      <w:lvlJc w:val="left"/>
      <w:pPr>
        <w:tabs>
          <w:tab w:val="num" w:pos="0"/>
        </w:tabs>
        <w:ind w:left="720" w:hanging="360"/>
      </w:pPr>
      <w:rPr>
        <w:dstrike w:val="false"/>
        <w:strike w:val="false"/>
        <w:sz w:val="24"/>
        <w:szCs w:val="24"/>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32">
    <w:lvl w:ilvl="0">
      <w:start w:val="1"/>
      <w:numFmt w:val="decimal"/>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33">
    <w:lvl w:ilvl="0">
      <w:start w:val="1"/>
      <w:numFmt w:val="decimal"/>
      <w:lvlText w:val="3.%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960" w:hanging="360"/>
      </w:pPr>
      <w:rPr/>
    </w:lvl>
    <w:lvl w:ilvl="1">
      <w:start w:val="1"/>
      <w:numFmt w:val="lowerLetter"/>
      <w:lvlText w:val="%2."/>
      <w:lvlJc w:val="left"/>
      <w:pPr>
        <w:tabs>
          <w:tab w:val="num" w:pos="0"/>
        </w:tabs>
        <w:ind w:left="1680" w:hanging="360"/>
      </w:pPr>
      <w:rPr/>
    </w:lvl>
    <w:lvl w:ilvl="2">
      <w:start w:val="1"/>
      <w:numFmt w:val="lowerRoman"/>
      <w:lvlText w:val="%3."/>
      <w:lvlJc w:val="right"/>
      <w:pPr>
        <w:tabs>
          <w:tab w:val="num" w:pos="0"/>
        </w:tabs>
        <w:ind w:left="2400" w:hanging="180"/>
      </w:pPr>
      <w:rPr/>
    </w:lvl>
    <w:lvl w:ilvl="3">
      <w:start w:val="1"/>
      <w:numFmt w:val="decimal"/>
      <w:lvlText w:val="%4."/>
      <w:lvlJc w:val="left"/>
      <w:pPr>
        <w:tabs>
          <w:tab w:val="num" w:pos="0"/>
        </w:tabs>
        <w:ind w:left="3120" w:hanging="360"/>
      </w:pPr>
      <w:rPr/>
    </w:lvl>
    <w:lvl w:ilvl="4">
      <w:start w:val="1"/>
      <w:numFmt w:val="lowerLetter"/>
      <w:lvlText w:val="%5."/>
      <w:lvlJc w:val="left"/>
      <w:pPr>
        <w:tabs>
          <w:tab w:val="num" w:pos="0"/>
        </w:tabs>
        <w:ind w:left="3840" w:hanging="360"/>
      </w:pPr>
      <w:rPr/>
    </w:lvl>
    <w:lvl w:ilvl="5">
      <w:start w:val="1"/>
      <w:numFmt w:val="lowerRoman"/>
      <w:lvlText w:val="%6."/>
      <w:lvlJc w:val="right"/>
      <w:pPr>
        <w:tabs>
          <w:tab w:val="num" w:pos="0"/>
        </w:tabs>
        <w:ind w:left="4560" w:hanging="180"/>
      </w:pPr>
      <w:rPr/>
    </w:lvl>
    <w:lvl w:ilvl="6">
      <w:start w:val="1"/>
      <w:numFmt w:val="decimal"/>
      <w:lvlText w:val="%7."/>
      <w:lvlJc w:val="left"/>
      <w:pPr>
        <w:tabs>
          <w:tab w:val="num" w:pos="0"/>
        </w:tabs>
        <w:ind w:left="5280" w:hanging="360"/>
      </w:pPr>
      <w:rPr/>
    </w:lvl>
    <w:lvl w:ilvl="7">
      <w:start w:val="1"/>
      <w:numFmt w:val="lowerLetter"/>
      <w:lvlText w:val="%8."/>
      <w:lvlJc w:val="left"/>
      <w:pPr>
        <w:tabs>
          <w:tab w:val="num" w:pos="0"/>
        </w:tabs>
        <w:ind w:left="6000" w:hanging="360"/>
      </w:pPr>
      <w:rPr/>
    </w:lvl>
    <w:lvl w:ilvl="8">
      <w:start w:val="1"/>
      <w:numFmt w:val="lowerRoman"/>
      <w:lvlText w:val="%9."/>
      <w:lvlJc w:val="right"/>
      <w:pPr>
        <w:tabs>
          <w:tab w:val="num" w:pos="0"/>
        </w:tabs>
        <w:ind w:left="6720" w:hanging="180"/>
      </w:pPr>
      <w:rPr/>
    </w:lvl>
  </w:abstractNum>
  <w:abstractNum w:abstractNumId="36">
    <w:lvl w:ilvl="0">
      <w:start w:val="5"/>
      <w:numFmt w:val="decimal"/>
      <w:lvlText w:val="%1"/>
      <w:lvlJc w:val="left"/>
      <w:pPr>
        <w:tabs>
          <w:tab w:val="num" w:pos="0"/>
        </w:tabs>
        <w:ind w:left="360" w:hanging="360"/>
      </w:pPr>
      <w:rPr>
        <w:sz w:val="22"/>
        <w:szCs w:val="22"/>
        <w:rFonts w:ascii="Times New Roman" w:hAnsi="Times New Roman" w:eastAsia="Times New Roman" w:cs="Times New Roman"/>
      </w:rPr>
    </w:lvl>
    <w:lvl w:ilvl="1">
      <w:start w:val="1"/>
      <w:numFmt w:val="decimal"/>
      <w:lvlText w:val="4.%2"/>
      <w:lvlJc w:val="left"/>
      <w:pPr>
        <w:tabs>
          <w:tab w:val="num" w:pos="0"/>
        </w:tabs>
        <w:ind w:left="1440" w:hanging="720"/>
      </w:pPr>
      <w:rPr>
        <w:sz w:val="24"/>
        <w:szCs w:val="24"/>
        <w:color w:val="000000"/>
      </w:rPr>
    </w:lvl>
    <w:lvl w:ilvl="2">
      <w:start w:val="1"/>
      <w:numFmt w:val="decimal"/>
      <w:lvlText w:val="%1.%2.%3"/>
      <w:lvlJc w:val="left"/>
      <w:pPr>
        <w:tabs>
          <w:tab w:val="num" w:pos="0"/>
        </w:tabs>
        <w:ind w:left="2160" w:hanging="720"/>
      </w:pPr>
      <w:rPr>
        <w:sz w:val="22"/>
        <w:szCs w:val="22"/>
        <w:rFonts w:ascii="Times New Roman" w:hAnsi="Times New Roman" w:eastAsia="Times New Roman" w:cs="Times New Roman"/>
      </w:rPr>
    </w:lvl>
    <w:lvl w:ilvl="3">
      <w:start w:val="1"/>
      <w:numFmt w:val="decimal"/>
      <w:lvlText w:val="%1.%2.%3.%4"/>
      <w:lvlJc w:val="left"/>
      <w:pPr>
        <w:tabs>
          <w:tab w:val="num" w:pos="0"/>
        </w:tabs>
        <w:ind w:left="3240" w:hanging="1080"/>
      </w:pPr>
      <w:rPr>
        <w:sz w:val="22"/>
        <w:szCs w:val="22"/>
        <w:rFonts w:ascii="Times New Roman" w:hAnsi="Times New Roman" w:eastAsia="Times New Roman" w:cs="Times New Roman"/>
      </w:rPr>
    </w:lvl>
    <w:lvl w:ilvl="4">
      <w:start w:val="1"/>
      <w:numFmt w:val="decimal"/>
      <w:lvlText w:val="%1.%2.%3.%4.%5"/>
      <w:lvlJc w:val="left"/>
      <w:pPr>
        <w:tabs>
          <w:tab w:val="num" w:pos="0"/>
        </w:tabs>
        <w:ind w:left="3960" w:hanging="1080"/>
      </w:pPr>
      <w:rPr>
        <w:sz w:val="22"/>
        <w:szCs w:val="22"/>
        <w:rFonts w:ascii="Times New Roman" w:hAnsi="Times New Roman" w:eastAsia="Times New Roman" w:cs="Times New Roman"/>
      </w:rPr>
    </w:lvl>
    <w:lvl w:ilvl="5">
      <w:start w:val="1"/>
      <w:numFmt w:val="decimal"/>
      <w:lvlText w:val="%1.%2.%3.%4.%5.%6"/>
      <w:lvlJc w:val="left"/>
      <w:pPr>
        <w:tabs>
          <w:tab w:val="num" w:pos="0"/>
        </w:tabs>
        <w:ind w:left="5040" w:hanging="1440"/>
      </w:pPr>
      <w:rPr>
        <w:sz w:val="22"/>
        <w:szCs w:val="22"/>
        <w:rFonts w:ascii="Times New Roman" w:hAnsi="Times New Roman" w:eastAsia="Times New Roman" w:cs="Times New Roman"/>
      </w:rPr>
    </w:lvl>
    <w:lvl w:ilvl="6">
      <w:start w:val="1"/>
      <w:numFmt w:val="decimal"/>
      <w:lvlText w:val="%1.%2.%3.%4.%5.%6.%7"/>
      <w:lvlJc w:val="left"/>
      <w:pPr>
        <w:tabs>
          <w:tab w:val="num" w:pos="0"/>
        </w:tabs>
        <w:ind w:left="6120" w:hanging="1800"/>
      </w:pPr>
      <w:rPr>
        <w:sz w:val="22"/>
        <w:szCs w:val="22"/>
        <w:rFonts w:ascii="Times New Roman" w:hAnsi="Times New Roman" w:eastAsia="Times New Roman" w:cs="Times New Roman"/>
      </w:rPr>
    </w:lvl>
    <w:lvl w:ilvl="7">
      <w:start w:val="1"/>
      <w:numFmt w:val="decimal"/>
      <w:lvlText w:val="%1.%2.%3.%4.%5.%6.%7.%8"/>
      <w:lvlJc w:val="left"/>
      <w:pPr>
        <w:tabs>
          <w:tab w:val="num" w:pos="0"/>
        </w:tabs>
        <w:ind w:left="6840" w:hanging="1800"/>
      </w:pPr>
      <w:rPr>
        <w:sz w:val="22"/>
        <w:szCs w:val="22"/>
        <w:rFonts w:ascii="Times New Roman" w:hAnsi="Times New Roman" w:eastAsia="Times New Roman" w:cs="Times New Roman"/>
      </w:rPr>
    </w:lvl>
    <w:lvl w:ilvl="8">
      <w:start w:val="1"/>
      <w:numFmt w:val="decimal"/>
      <w:lvlText w:val="%1.%2.%3.%4.%5.%6.%7.%8.%9"/>
      <w:lvlJc w:val="left"/>
      <w:pPr>
        <w:tabs>
          <w:tab w:val="num" w:pos="0"/>
        </w:tabs>
        <w:ind w:left="7920" w:hanging="2160"/>
      </w:pPr>
      <w:rPr>
        <w:sz w:val="22"/>
        <w:szCs w:val="22"/>
        <w:rFonts w:ascii="Times New Roman" w:hAnsi="Times New Roman" w:eastAsia="Times New Roman" w:cs="Times New Roman"/>
      </w:rPr>
    </w:lvl>
  </w:abstractNum>
  <w:abstractNum w:abstractNumId="37">
    <w:lvl w:ilvl="0">
      <w:start w:val="1"/>
      <w:numFmt w:val="decimal"/>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38">
    <w:lvl w:ilvl="0">
      <w:start w:val="1"/>
      <w:numFmt w:val="upperRoman"/>
      <w:lvlText w:val="BAB %1"/>
      <w:lvlJc w:val="left"/>
      <w:pPr>
        <w:tabs>
          <w:tab w:val="num" w:pos="0"/>
        </w:tabs>
        <w:ind w:left="360" w:hanging="36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1">
      <w:start w:val="1"/>
      <w:numFmt w:val="upperLetter"/>
      <w:lvlText w:val="%2."/>
      <w:lvlJc w:val="left"/>
      <w:pPr>
        <w:tabs>
          <w:tab w:val="num" w:pos="0"/>
        </w:tabs>
        <w:ind w:left="567" w:hanging="567"/>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2">
      <w:start w:val="2"/>
      <w:numFmt w:val="decimal"/>
      <w:lvlText w:val="%3."/>
      <w:lvlJc w:val="left"/>
      <w:pPr>
        <w:tabs>
          <w:tab w:val="num" w:pos="0"/>
        </w:tabs>
        <w:ind w:left="482" w:hanging="340"/>
      </w:pPr>
      <w:rPr>
        <w:dstrike w:val="false"/>
        <w:strike w:val="false"/>
        <w:sz w:val="24"/>
        <w:i w:val="false"/>
        <w:b/>
        <w:szCs w:val="24"/>
        <w:rFonts w:ascii="Arial" w:hAnsi="Arial" w:eastAsia="Arial" w:cs="Arial"/>
      </w:rPr>
    </w:lvl>
    <w:lvl w:ilvl="3">
      <w:start w:val="1"/>
      <w:numFmt w:val="decimal"/>
      <w:lvlText w:val="3.%4"/>
      <w:lvlJc w:val="left"/>
      <w:pPr>
        <w:tabs>
          <w:tab w:val="num" w:pos="0"/>
        </w:tabs>
        <w:ind w:left="766" w:hanging="624"/>
      </w:pPr>
      <w:rPr>
        <w:smallCaps w:val="false"/>
        <w:caps w:val="false"/>
        <w:dstrike w:val="false"/>
        <w:strike w:val="false"/>
        <w:vertAlign w:val="baseline"/>
        <w:position w:val="0"/>
        <w:sz w:val="24"/>
        <w:sz w:val="24"/>
        <w:i w:val="false"/>
        <w:b w:val="false"/>
        <w:szCs w:val="24"/>
        <w:color w:val="000000"/>
      </w:rPr>
    </w:lvl>
    <w:lvl w:ilvl="4">
      <w:start w:val="1"/>
      <w:numFmt w:val="lowerLetter"/>
      <w:lvlText w:val="%5."/>
      <w:lvlJc w:val="left"/>
      <w:pPr>
        <w:tabs>
          <w:tab w:val="num" w:pos="0"/>
        </w:tabs>
        <w:ind w:left="964" w:hanging="340"/>
      </w:pPr>
      <w:rPr>
        <w:dstrike w:val="false"/>
        <w:strike w:val="false"/>
        <w:sz w:val="24"/>
        <w:i w:val="false"/>
        <w:b w:val="false"/>
        <w:szCs w:val="24"/>
        <w:color w:val="000000"/>
      </w:rPr>
    </w:lvl>
    <w:lvl w:ilvl="5">
      <w:start w:val="1"/>
      <w:numFmt w:val="lowerLetter"/>
      <w:lvlText w:val="%6)."/>
      <w:lvlJc w:val="left"/>
      <w:pPr>
        <w:tabs>
          <w:tab w:val="num" w:pos="0"/>
        </w:tabs>
        <w:ind w:left="1361" w:hanging="397"/>
      </w:pPr>
      <w:rPr>
        <w:sz w:val="24"/>
        <w:szCs w:val="24"/>
      </w:rPr>
    </w:lvl>
    <w:lvl w:ilvl="6">
      <w:start w:val="1"/>
      <w:numFmt w:val="lowerLetter"/>
      <w:lvlText w:val="%7)"/>
      <w:lvlJc w:val="left"/>
      <w:pPr>
        <w:tabs>
          <w:tab w:val="num" w:pos="0"/>
        </w:tabs>
        <w:ind w:left="1814" w:hanging="396"/>
      </w:pPr>
      <w:rPr/>
    </w:lvl>
    <w:lvl w:ilvl="7">
      <w:start w:val="0"/>
      <w:numFmt w:val="lowerRoman"/>
      <w:lvlText w:val="%8."/>
      <w:lvlJc w:val="left"/>
      <w:pPr>
        <w:tabs>
          <w:tab w:val="num" w:pos="0"/>
        </w:tabs>
        <w:ind w:left="3744" w:hanging="1224"/>
      </w:pPr>
      <w:rPr/>
    </w:lvl>
    <w:lvl w:ilvl="8">
      <w:start w:val="0"/>
      <w:numFmt w:val="decimal"/>
      <w:lvlText w:val="%1.%2.%3.%4.%5.%6.%7.%8.%9."/>
      <w:lvlJc w:val="left"/>
      <w:pPr>
        <w:tabs>
          <w:tab w:val="num" w:pos="0"/>
        </w:tabs>
        <w:ind w:left="4320" w:hanging="1440"/>
      </w:pPr>
      <w:rPr/>
    </w:lvl>
  </w:abstractNum>
  <w:abstractNum w:abstractNumId="39">
    <w:lvl w:ilvl="0">
      <w:start w:val="1"/>
      <w:numFmt w:val="decimal"/>
      <w:lvlText w:val="%1."/>
      <w:lvlJc w:val="left"/>
      <w:pPr>
        <w:tabs>
          <w:tab w:val="num" w:pos="0"/>
        </w:tabs>
        <w:ind w:left="720" w:hanging="360"/>
      </w:pPr>
      <w:rPr>
        <w:i w:val="false"/>
      </w:rPr>
    </w:lvl>
    <w:lvl w:ilvl="1">
      <w:start w:val="1"/>
      <w:numFmt w:val="decimal"/>
      <w:lvlText w:val="%1.%2"/>
      <w:lvlJc w:val="left"/>
      <w:pPr>
        <w:tabs>
          <w:tab w:val="num" w:pos="0"/>
        </w:tabs>
        <w:ind w:left="1080" w:hanging="720"/>
      </w:pPr>
      <w:rPr>
        <w:i w:val="false"/>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40">
    <w:lvl w:ilvl="0">
      <w:start w:val="1"/>
      <w:numFmt w:val="upperLetter"/>
      <w:lvlText w:val="%1."/>
      <w:lvlJc w:val="left"/>
      <w:pPr>
        <w:tabs>
          <w:tab w:val="num" w:pos="0"/>
        </w:tabs>
        <w:ind w:left="720" w:hanging="360"/>
      </w:pPr>
      <w:rPr>
        <w:b w:val="false"/>
        <w:rFonts w:ascii="Arial" w:hAnsi="Arial" w:eastAsia="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5"/>
      <w:numFmt w:val="decimal"/>
      <w:lvlText w:val="%1."/>
      <w:lvlJc w:val="left"/>
      <w:pPr>
        <w:tabs>
          <w:tab w:val="num" w:pos="0"/>
        </w:tabs>
        <w:ind w:left="340" w:hanging="340"/>
      </w:pPr>
      <w:rPr>
        <w:rFonts w:ascii="Times New Roman" w:hAnsi="Times New Roman" w:eastAsia="Times New Roman" w:cs="Times New Roman"/>
      </w:rPr>
    </w:lvl>
    <w:lvl w:ilvl="1">
      <w:start w:val="3"/>
      <w:numFmt w:val="upperLetter"/>
      <w:lvlText w:val="%2."/>
      <w:lvlJc w:val="left"/>
      <w:pPr>
        <w:tabs>
          <w:tab w:val="num" w:pos="0"/>
        </w:tabs>
        <w:ind w:left="0" w:hanging="0"/>
      </w:pPr>
      <w:rPr>
        <w:smallCaps w:val="false"/>
        <w:caps w:val="false"/>
        <w:dstrike w:val="false"/>
        <w:strike w:val="false"/>
        <w:vertAlign w:val="baseline"/>
        <w:position w:val="0"/>
        <w:sz w:val="22"/>
        <w:sz w:val="22"/>
        <w:i w:val="false"/>
        <w:b/>
        <w:szCs w:val="22"/>
        <w:rFonts w:ascii="Times New Roman" w:hAnsi="Times New Roman" w:eastAsia="Times New Roman" w:cs="Times New Roman"/>
        <w:color w:val="000000"/>
      </w:rPr>
    </w:lvl>
    <w:lvl w:ilvl="2">
      <w:start w:val="1"/>
      <w:numFmt w:val="decimal"/>
      <w:lvlText w:val="%3."/>
      <w:lvlJc w:val="left"/>
      <w:pPr>
        <w:tabs>
          <w:tab w:val="num" w:pos="0"/>
        </w:tabs>
        <w:ind w:left="567" w:hanging="567"/>
      </w:pPr>
      <w:rPr>
        <w:sz w:val="24"/>
        <w:i w:val="false"/>
        <w:b w:val="false"/>
        <w:szCs w:val="24"/>
        <w:rFonts w:ascii="Basic" w:hAnsi="Basic" w:eastAsia="Basic" w:cs="Basic"/>
      </w:rPr>
    </w:lvl>
    <w:lvl w:ilvl="3">
      <w:start w:val="1"/>
      <w:numFmt w:val="decimal"/>
      <w:lvlText w:val="%3.%4."/>
      <w:lvlJc w:val="left"/>
      <w:pPr>
        <w:tabs>
          <w:tab w:val="num" w:pos="0"/>
        </w:tabs>
        <w:ind w:left="0" w:hanging="0"/>
      </w:pPr>
      <w:rPr>
        <w:smallCaps w:val="false"/>
        <w:caps w:val="false"/>
        <w:dstrike w:val="false"/>
        <w:strike w:val="false"/>
        <w:vertAlign w:val="baseline"/>
        <w:position w:val="0"/>
        <w:sz w:val="22"/>
        <w:sz w:val="22"/>
        <w:i w:val="false"/>
        <w:b w:val="false"/>
        <w:szCs w:val="22"/>
        <w:rFonts w:ascii="Basic" w:hAnsi="Basic" w:eastAsia="Basic" w:cs="Basic"/>
        <w:color w:val="000000"/>
      </w:rPr>
    </w:lvl>
    <w:lvl w:ilvl="4">
      <w:start w:val="1"/>
      <w:numFmt w:val="decimal"/>
      <w:lvlText w:val="1.%5"/>
      <w:lvlJc w:val="left"/>
      <w:pPr>
        <w:tabs>
          <w:tab w:val="num" w:pos="0"/>
        </w:tabs>
        <w:ind w:left="794" w:hanging="339"/>
      </w:pPr>
      <w:rPr>
        <w:dstrike w:val="false"/>
        <w:strike w:val="false"/>
        <w:sz w:val="24"/>
        <w:i w:val="false"/>
        <w:b w:val="false"/>
        <w:szCs w:val="24"/>
        <w:color w:val="000000"/>
      </w:rPr>
    </w:lvl>
    <w:lvl w:ilvl="5">
      <w:start w:val="1"/>
      <w:numFmt w:val="decimal"/>
      <w:lvlText w:val="%6)."/>
      <w:lvlJc w:val="left"/>
      <w:pPr>
        <w:tabs>
          <w:tab w:val="num" w:pos="0"/>
        </w:tabs>
        <w:ind w:left="1134" w:hanging="340"/>
      </w:pPr>
      <w:rPr>
        <w:i w:val="false"/>
        <w:b w:val="false"/>
        <w:rFonts w:ascii="Times New Roman" w:hAnsi="Times New Roman" w:eastAsia="Times New Roman" w:cs="Times New Roman"/>
      </w:rPr>
    </w:lvl>
    <w:lvl w:ilvl="6">
      <w:start w:val="1"/>
      <w:numFmt w:val="lowerLetter"/>
      <w:lvlText w:val="%7)"/>
      <w:lvlJc w:val="left"/>
      <w:pPr>
        <w:tabs>
          <w:tab w:val="num" w:pos="0"/>
        </w:tabs>
        <w:ind w:left="1814" w:hanging="396"/>
      </w:pPr>
      <w:rPr/>
    </w:lvl>
    <w:lvl w:ilvl="7">
      <w:start w:val="0"/>
      <w:numFmt w:val="lowerRoman"/>
      <w:lvlText w:val="%8."/>
      <w:lvlJc w:val="left"/>
      <w:pPr>
        <w:tabs>
          <w:tab w:val="num" w:pos="0"/>
        </w:tabs>
        <w:ind w:left="3744" w:hanging="1224"/>
      </w:pPr>
      <w:rPr/>
    </w:lvl>
    <w:lvl w:ilvl="8">
      <w:start w:val="0"/>
      <w:numFmt w:val="decimal"/>
      <w:lvlText w:val="%1.%2.%3.%4.%5.%6.%7.%8.%9."/>
      <w:lvlJc w:val="left"/>
      <w:pPr>
        <w:tabs>
          <w:tab w:val="num" w:pos="0"/>
        </w:tabs>
        <w:ind w:left="4320" w:hanging="1440"/>
      </w:pPr>
      <w:rPr/>
    </w:lvl>
  </w:abstractNum>
  <w:abstractNum w:abstractNumId="42">
    <w:lvl w:ilvl="0">
      <w:start w:val="1"/>
      <w:numFmt w:val="lowerLetter"/>
      <w:lvlText w:val="%1."/>
      <w:lvlJc w:val="left"/>
      <w:pPr>
        <w:tabs>
          <w:tab w:val="num" w:pos="0"/>
        </w:tabs>
        <w:ind w:left="1102" w:hanging="360"/>
      </w:pPr>
      <w:rPr/>
    </w:lvl>
    <w:lvl w:ilvl="1">
      <w:start w:val="1"/>
      <w:numFmt w:val="lowerLetter"/>
      <w:lvlText w:val="%2."/>
      <w:lvlJc w:val="left"/>
      <w:pPr>
        <w:tabs>
          <w:tab w:val="num" w:pos="0"/>
        </w:tabs>
        <w:ind w:left="1822" w:hanging="360"/>
      </w:pPr>
      <w:rPr/>
    </w:lvl>
    <w:lvl w:ilvl="2">
      <w:start w:val="1"/>
      <w:numFmt w:val="lowerRoman"/>
      <w:lvlText w:val="%3."/>
      <w:lvlJc w:val="right"/>
      <w:pPr>
        <w:tabs>
          <w:tab w:val="num" w:pos="0"/>
        </w:tabs>
        <w:ind w:left="2542" w:hanging="180"/>
      </w:pPr>
      <w:rPr/>
    </w:lvl>
    <w:lvl w:ilvl="3">
      <w:start w:val="1"/>
      <w:numFmt w:val="decimal"/>
      <w:lvlText w:val="%4."/>
      <w:lvlJc w:val="left"/>
      <w:pPr>
        <w:tabs>
          <w:tab w:val="num" w:pos="0"/>
        </w:tabs>
        <w:ind w:left="3262" w:hanging="360"/>
      </w:pPr>
      <w:rPr/>
    </w:lvl>
    <w:lvl w:ilvl="4">
      <w:start w:val="1"/>
      <w:numFmt w:val="lowerLetter"/>
      <w:lvlText w:val="%5."/>
      <w:lvlJc w:val="left"/>
      <w:pPr>
        <w:tabs>
          <w:tab w:val="num" w:pos="0"/>
        </w:tabs>
        <w:ind w:left="3982" w:hanging="360"/>
      </w:pPr>
      <w:rPr/>
    </w:lvl>
    <w:lvl w:ilvl="5">
      <w:start w:val="1"/>
      <w:numFmt w:val="lowerRoman"/>
      <w:lvlText w:val="%6."/>
      <w:lvlJc w:val="right"/>
      <w:pPr>
        <w:tabs>
          <w:tab w:val="num" w:pos="0"/>
        </w:tabs>
        <w:ind w:left="4702" w:hanging="180"/>
      </w:pPr>
      <w:rPr/>
    </w:lvl>
    <w:lvl w:ilvl="6">
      <w:start w:val="1"/>
      <w:numFmt w:val="decimal"/>
      <w:lvlText w:val="%7."/>
      <w:lvlJc w:val="left"/>
      <w:pPr>
        <w:tabs>
          <w:tab w:val="num" w:pos="0"/>
        </w:tabs>
        <w:ind w:left="5422" w:hanging="360"/>
      </w:pPr>
      <w:rPr/>
    </w:lvl>
    <w:lvl w:ilvl="7">
      <w:start w:val="1"/>
      <w:numFmt w:val="lowerLetter"/>
      <w:lvlText w:val="%8."/>
      <w:lvlJc w:val="left"/>
      <w:pPr>
        <w:tabs>
          <w:tab w:val="num" w:pos="0"/>
        </w:tabs>
        <w:ind w:left="6142" w:hanging="360"/>
      </w:pPr>
      <w:rPr/>
    </w:lvl>
    <w:lvl w:ilvl="8">
      <w:start w:val="1"/>
      <w:numFmt w:val="lowerRoman"/>
      <w:lvlText w:val="%9."/>
      <w:lvlJc w:val="right"/>
      <w:pPr>
        <w:tabs>
          <w:tab w:val="num" w:pos="0"/>
        </w:tabs>
        <w:ind w:left="6862" w:hanging="180"/>
      </w:pPr>
      <w:rPr/>
    </w:lvl>
  </w:abstractNum>
  <w:abstractNum w:abstractNumId="43">
    <w:lvl w:ilvl="0">
      <w:start w:val="4"/>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1713"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5">
    <w:lvl w:ilvl="0">
      <w:start w:val="1"/>
      <w:numFmt w:val="decimal"/>
      <w:lvlText w:val="10.%1"/>
      <w:lvlJc w:val="left"/>
      <w:pPr>
        <w:tabs>
          <w:tab w:val="num" w:pos="0"/>
        </w:tabs>
        <w:ind w:left="720" w:hanging="360"/>
      </w:pPr>
      <w:rPr>
        <w:sz w:val="24"/>
        <w:i w:val="false"/>
        <w:b w:val="false"/>
        <w:szCs w:val="24"/>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lowerLetter"/>
      <w:lvlText w:val="%1."/>
      <w:lvlJc w:val="left"/>
      <w:pPr>
        <w:tabs>
          <w:tab w:val="num" w:pos="0"/>
        </w:tabs>
        <w:ind w:left="2340" w:hanging="360"/>
      </w:pPr>
      <w:rPr>
        <w:i w:val="false"/>
        <w:b w:val="false"/>
        <w:color w:val="000000"/>
      </w:rPr>
    </w:lvl>
    <w:lvl w:ilvl="1">
      <w:start w:val="1"/>
      <w:numFmt w:val="lowerLetter"/>
      <w:lvlText w:val="%2."/>
      <w:lvlJc w:val="left"/>
      <w:pPr>
        <w:tabs>
          <w:tab w:val="num" w:pos="0"/>
        </w:tabs>
        <w:ind w:left="3060" w:hanging="360"/>
      </w:pPr>
      <w:rPr/>
    </w:lvl>
    <w:lvl w:ilvl="2">
      <w:start w:val="1"/>
      <w:numFmt w:val="lowerRoman"/>
      <w:lvlText w:val="%3."/>
      <w:lvlJc w:val="right"/>
      <w:pPr>
        <w:tabs>
          <w:tab w:val="num" w:pos="0"/>
        </w:tabs>
        <w:ind w:left="3780" w:hanging="180"/>
      </w:pPr>
      <w:rPr/>
    </w:lvl>
    <w:lvl w:ilvl="3">
      <w:start w:val="1"/>
      <w:numFmt w:val="decimal"/>
      <w:lvlText w:val="%4."/>
      <w:lvlJc w:val="left"/>
      <w:pPr>
        <w:tabs>
          <w:tab w:val="num" w:pos="0"/>
        </w:tabs>
        <w:ind w:left="4500" w:hanging="360"/>
      </w:pPr>
      <w:rPr/>
    </w:lvl>
    <w:lvl w:ilvl="4">
      <w:start w:val="1"/>
      <w:numFmt w:val="lowerLetter"/>
      <w:lvlText w:val="%5."/>
      <w:lvlJc w:val="left"/>
      <w:pPr>
        <w:tabs>
          <w:tab w:val="num" w:pos="0"/>
        </w:tabs>
        <w:ind w:left="5220" w:hanging="360"/>
      </w:pPr>
      <w:rPr/>
    </w:lvl>
    <w:lvl w:ilvl="5">
      <w:start w:val="1"/>
      <w:numFmt w:val="lowerRoman"/>
      <w:lvlText w:val="%6."/>
      <w:lvlJc w:val="right"/>
      <w:pPr>
        <w:tabs>
          <w:tab w:val="num" w:pos="0"/>
        </w:tabs>
        <w:ind w:left="5940" w:hanging="180"/>
      </w:pPr>
      <w:rPr/>
    </w:lvl>
    <w:lvl w:ilvl="6">
      <w:start w:val="1"/>
      <w:numFmt w:val="decimal"/>
      <w:lvlText w:val="%7."/>
      <w:lvlJc w:val="left"/>
      <w:pPr>
        <w:tabs>
          <w:tab w:val="num" w:pos="0"/>
        </w:tabs>
        <w:ind w:left="6660" w:hanging="360"/>
      </w:pPr>
      <w:rPr/>
    </w:lvl>
    <w:lvl w:ilvl="7">
      <w:start w:val="1"/>
      <w:numFmt w:val="lowerLetter"/>
      <w:lvlText w:val="%8."/>
      <w:lvlJc w:val="left"/>
      <w:pPr>
        <w:tabs>
          <w:tab w:val="num" w:pos="0"/>
        </w:tabs>
        <w:ind w:left="7380" w:hanging="360"/>
      </w:pPr>
      <w:rPr/>
    </w:lvl>
    <w:lvl w:ilvl="8">
      <w:start w:val="1"/>
      <w:numFmt w:val="lowerRoman"/>
      <w:lvlText w:val="%9."/>
      <w:lvlJc w:val="right"/>
      <w:pPr>
        <w:tabs>
          <w:tab w:val="num" w:pos="0"/>
        </w:tabs>
        <w:ind w:left="8100" w:hanging="180"/>
      </w:pPr>
      <w:rPr/>
    </w:lvl>
  </w:abstractNum>
  <w:abstractNum w:abstractNumId="47">
    <w:lvl w:ilvl="0">
      <w:start w:val="1"/>
      <w:numFmt w:val="decimal"/>
      <w:lvlText w:val="6.%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49">
    <w:lvl w:ilvl="0">
      <w:start w:val="1"/>
      <w:numFmt w:val="decimal"/>
      <w:lvlText w:val="15.%1"/>
      <w:lvlJc w:val="left"/>
      <w:pPr>
        <w:tabs>
          <w:tab w:val="num" w:pos="0"/>
        </w:tabs>
        <w:ind w:left="753" w:hanging="360"/>
      </w:pPr>
      <w:rPr>
        <w:sz w:val="24"/>
        <w:i w:val="false"/>
        <w:b w:val="false"/>
        <w:szCs w:val="24"/>
        <w:color w:val="000000"/>
      </w:rPr>
    </w:lvl>
    <w:lvl w:ilvl="1">
      <w:start w:val="1"/>
      <w:numFmt w:val="lowerLetter"/>
      <w:lvlText w:val="%2."/>
      <w:lvlJc w:val="left"/>
      <w:pPr>
        <w:tabs>
          <w:tab w:val="num" w:pos="0"/>
        </w:tabs>
        <w:ind w:left="1473" w:hanging="360"/>
      </w:pPr>
      <w:rPr/>
    </w:lvl>
    <w:lvl w:ilvl="2">
      <w:start w:val="1"/>
      <w:numFmt w:val="lowerRoman"/>
      <w:lvlText w:val="%3."/>
      <w:lvlJc w:val="right"/>
      <w:pPr>
        <w:tabs>
          <w:tab w:val="num" w:pos="0"/>
        </w:tabs>
        <w:ind w:left="2193" w:hanging="180"/>
      </w:pPr>
      <w:rPr/>
    </w:lvl>
    <w:lvl w:ilvl="3">
      <w:start w:val="1"/>
      <w:numFmt w:val="decimal"/>
      <w:lvlText w:val="%4."/>
      <w:lvlJc w:val="left"/>
      <w:pPr>
        <w:tabs>
          <w:tab w:val="num" w:pos="0"/>
        </w:tabs>
        <w:ind w:left="2913" w:hanging="360"/>
      </w:pPr>
      <w:rPr/>
    </w:lvl>
    <w:lvl w:ilvl="4">
      <w:start w:val="1"/>
      <w:numFmt w:val="lowerLetter"/>
      <w:lvlText w:val="%5."/>
      <w:lvlJc w:val="left"/>
      <w:pPr>
        <w:tabs>
          <w:tab w:val="num" w:pos="0"/>
        </w:tabs>
        <w:ind w:left="3633" w:hanging="360"/>
      </w:pPr>
      <w:rPr/>
    </w:lvl>
    <w:lvl w:ilvl="5">
      <w:start w:val="1"/>
      <w:numFmt w:val="lowerRoman"/>
      <w:lvlText w:val="%6."/>
      <w:lvlJc w:val="right"/>
      <w:pPr>
        <w:tabs>
          <w:tab w:val="num" w:pos="0"/>
        </w:tabs>
        <w:ind w:left="4353" w:hanging="180"/>
      </w:pPr>
      <w:rPr/>
    </w:lvl>
    <w:lvl w:ilvl="6">
      <w:start w:val="1"/>
      <w:numFmt w:val="decimal"/>
      <w:lvlText w:val="%7."/>
      <w:lvlJc w:val="left"/>
      <w:pPr>
        <w:tabs>
          <w:tab w:val="num" w:pos="0"/>
        </w:tabs>
        <w:ind w:left="5073" w:hanging="360"/>
      </w:pPr>
      <w:rPr/>
    </w:lvl>
    <w:lvl w:ilvl="7">
      <w:start w:val="1"/>
      <w:numFmt w:val="lowerLetter"/>
      <w:lvlText w:val="%8."/>
      <w:lvlJc w:val="left"/>
      <w:pPr>
        <w:tabs>
          <w:tab w:val="num" w:pos="0"/>
        </w:tabs>
        <w:ind w:left="5793" w:hanging="360"/>
      </w:pPr>
      <w:rPr/>
    </w:lvl>
    <w:lvl w:ilvl="8">
      <w:start w:val="1"/>
      <w:numFmt w:val="lowerRoman"/>
      <w:lvlText w:val="%9."/>
      <w:lvlJc w:val="right"/>
      <w:pPr>
        <w:tabs>
          <w:tab w:val="num" w:pos="0"/>
        </w:tabs>
        <w:ind w:left="6513" w:hanging="180"/>
      </w:pPr>
      <w:rPr/>
    </w:lvl>
  </w:abstractNum>
  <w:abstractNum w:abstractNumId="50">
    <w:lvl w:ilvl="0">
      <w:start w:val="1"/>
      <w:numFmt w:val="decimal"/>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51">
    <w:lvl w:ilvl="0">
      <w:start w:val="2"/>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lowerLetter"/>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53">
    <w:lvl w:ilvl="0">
      <w:start w:val="1"/>
      <w:numFmt w:val="decimal"/>
      <w:lvlText w:val="16.%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7"/>
      <w:numFmt w:val="decimal"/>
      <w:lvlText w:val="%1"/>
      <w:lvlJc w:val="left"/>
      <w:pPr>
        <w:tabs>
          <w:tab w:val="num" w:pos="0"/>
        </w:tabs>
        <w:ind w:left="360" w:hanging="360"/>
      </w:pPr>
      <w:rPr/>
    </w:lvl>
    <w:lvl w:ilvl="1">
      <w:start w:val="1"/>
      <w:numFmt w:val="lowerLetter"/>
      <w:lvlText w:val="%2."/>
      <w:lvlJc w:val="left"/>
      <w:pPr>
        <w:tabs>
          <w:tab w:val="num" w:pos="0"/>
        </w:tabs>
        <w:ind w:left="360" w:hanging="360"/>
      </w:pPr>
      <w:rPr>
        <w:rFonts w:ascii="Basic" w:hAnsi="Basic" w:eastAsia="Basic" w:cs="Basic"/>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1"/>
      <w:numFmt w:val="lowerLetter"/>
      <w:lvlText w:val="%1)"/>
      <w:lvlJc w:val="left"/>
      <w:pPr>
        <w:tabs>
          <w:tab w:val="num" w:pos="0"/>
        </w:tabs>
        <w:ind w:left="720" w:hanging="360"/>
      </w:pPr>
      <w:rPr/>
    </w:lvl>
    <w:lvl w:ilvl="1">
      <w:start w:val="1"/>
      <w:numFmt w:val="decimal"/>
      <w:lvlText w:val="%2)"/>
      <w:lvlJc w:val="left"/>
      <w:pPr>
        <w:tabs>
          <w:tab w:val="num" w:pos="0"/>
        </w:tabs>
        <w:ind w:left="2160" w:hanging="1080"/>
      </w:pPr>
      <w:rPr>
        <w:i w:val="false"/>
        <w:b w:val="false"/>
        <w:color w:val="000000"/>
      </w:rPr>
    </w:lvl>
    <w:lvl w:ilvl="2">
      <w:start w:val="1"/>
      <w:numFmt w:val="lowerLetter"/>
      <w:lvlText w:val="%3."/>
      <w:lvlJc w:val="left"/>
      <w:pPr>
        <w:tabs>
          <w:tab w:val="num" w:pos="0"/>
        </w:tabs>
        <w:ind w:left="2340" w:hanging="360"/>
      </w:pPr>
      <w:rPr>
        <w:sz w:val="26"/>
        <w:i w:val="false"/>
        <w:b w:val="false"/>
        <w:szCs w:val="26"/>
        <w:color w:val="000000"/>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3"/>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7">
    <w:lvl w:ilvl="0">
      <w:start w:val="1"/>
      <w:numFmt w:val="lowerLetter"/>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5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bullet"/>
      <w:lvlText w:val="-"/>
      <w:lvlJc w:val="left"/>
      <w:pPr>
        <w:tabs>
          <w:tab w:val="num" w:pos="0"/>
        </w:tabs>
        <w:ind w:left="2340" w:hanging="360"/>
      </w:pPr>
      <w:rPr>
        <w:rFonts w:ascii="Basic" w:hAnsi="Basic" w:cs="Basic"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lowerLetter"/>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0">
    <w:lvl w:ilvl="0">
      <w:start w:val="1"/>
      <w:numFmt w:val="lowerLetter"/>
      <w:lvlText w:val="%1)"/>
      <w:lvlJc w:val="left"/>
      <w:pPr>
        <w:tabs>
          <w:tab w:val="num" w:pos="0"/>
        </w:tabs>
        <w:ind w:left="961" w:hanging="360"/>
      </w:pPr>
      <w:rPr/>
    </w:lvl>
    <w:lvl w:ilvl="1">
      <w:start w:val="1"/>
      <w:numFmt w:val="lowerLetter"/>
      <w:lvlText w:val="%2."/>
      <w:lvlJc w:val="left"/>
      <w:pPr>
        <w:tabs>
          <w:tab w:val="num" w:pos="0"/>
        </w:tabs>
        <w:ind w:left="1681" w:hanging="360"/>
      </w:pPr>
      <w:rPr/>
    </w:lvl>
    <w:lvl w:ilvl="2">
      <w:start w:val="1"/>
      <w:numFmt w:val="lowerRoman"/>
      <w:lvlText w:val="%3."/>
      <w:lvlJc w:val="right"/>
      <w:pPr>
        <w:tabs>
          <w:tab w:val="num" w:pos="0"/>
        </w:tabs>
        <w:ind w:left="2401" w:hanging="180"/>
      </w:pPr>
      <w:rPr/>
    </w:lvl>
    <w:lvl w:ilvl="3">
      <w:start w:val="1"/>
      <w:numFmt w:val="decimal"/>
      <w:lvlText w:val="%4."/>
      <w:lvlJc w:val="left"/>
      <w:pPr>
        <w:tabs>
          <w:tab w:val="num" w:pos="0"/>
        </w:tabs>
        <w:ind w:left="3121" w:hanging="360"/>
      </w:pPr>
      <w:rPr/>
    </w:lvl>
    <w:lvl w:ilvl="4">
      <w:start w:val="1"/>
      <w:numFmt w:val="lowerLetter"/>
      <w:lvlText w:val="%5."/>
      <w:lvlJc w:val="left"/>
      <w:pPr>
        <w:tabs>
          <w:tab w:val="num" w:pos="0"/>
        </w:tabs>
        <w:ind w:left="3841" w:hanging="360"/>
      </w:pPr>
      <w:rPr/>
    </w:lvl>
    <w:lvl w:ilvl="5">
      <w:start w:val="1"/>
      <w:numFmt w:val="lowerRoman"/>
      <w:lvlText w:val="%6."/>
      <w:lvlJc w:val="right"/>
      <w:pPr>
        <w:tabs>
          <w:tab w:val="num" w:pos="0"/>
        </w:tabs>
        <w:ind w:left="4561" w:hanging="180"/>
      </w:pPr>
      <w:rPr/>
    </w:lvl>
    <w:lvl w:ilvl="6">
      <w:start w:val="1"/>
      <w:numFmt w:val="decimal"/>
      <w:lvlText w:val="%7."/>
      <w:lvlJc w:val="left"/>
      <w:pPr>
        <w:tabs>
          <w:tab w:val="num" w:pos="0"/>
        </w:tabs>
        <w:ind w:left="5281" w:hanging="360"/>
      </w:pPr>
      <w:rPr/>
    </w:lvl>
    <w:lvl w:ilvl="7">
      <w:start w:val="1"/>
      <w:numFmt w:val="lowerLetter"/>
      <w:lvlText w:val="%8."/>
      <w:lvlJc w:val="left"/>
      <w:pPr>
        <w:tabs>
          <w:tab w:val="num" w:pos="0"/>
        </w:tabs>
        <w:ind w:left="6001" w:hanging="360"/>
      </w:pPr>
      <w:rPr/>
    </w:lvl>
    <w:lvl w:ilvl="8">
      <w:start w:val="1"/>
      <w:numFmt w:val="lowerRoman"/>
      <w:lvlText w:val="%9."/>
      <w:lvlJc w:val="right"/>
      <w:pPr>
        <w:tabs>
          <w:tab w:val="num" w:pos="0"/>
        </w:tabs>
        <w:ind w:left="6721" w:hanging="180"/>
      </w:pPr>
      <w:rPr/>
    </w:lvl>
  </w:abstractNum>
  <w:abstractNum w:abstractNumId="61">
    <w:lvl w:ilvl="0">
      <w:start w:val="1"/>
      <w:numFmt w:val="upperRoman"/>
      <w:lvlText w:val="BAB %1"/>
      <w:lvlJc w:val="left"/>
      <w:pPr>
        <w:tabs>
          <w:tab w:val="num" w:pos="0"/>
        </w:tabs>
        <w:ind w:left="360" w:hanging="360"/>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1">
      <w:start w:val="1"/>
      <w:numFmt w:val="upperLetter"/>
      <w:lvlText w:val="%2."/>
      <w:lvlJc w:val="left"/>
      <w:pPr>
        <w:tabs>
          <w:tab w:val="num" w:pos="0"/>
        </w:tabs>
        <w:ind w:left="567" w:hanging="567"/>
      </w:pPr>
      <w:rPr>
        <w:smallCaps w:val="false"/>
        <w:caps w:val="false"/>
        <w:dstrike w:val="false"/>
        <w:strike w:val="false"/>
        <w:vertAlign w:val="baseline"/>
        <w:position w:val="0"/>
        <w:sz w:val="24"/>
        <w:sz w:val="24"/>
        <w:i w:val="false"/>
        <w:b/>
        <w:szCs w:val="24"/>
        <w:rFonts w:ascii="Times New Roman" w:hAnsi="Times New Roman" w:eastAsia="Times New Roman" w:cs="Times New Roman"/>
        <w:color w:val="000000"/>
      </w:rPr>
    </w:lvl>
    <w:lvl w:ilvl="2">
      <w:start w:val="2"/>
      <w:numFmt w:val="decimal"/>
      <w:lvlText w:val="%3."/>
      <w:lvlJc w:val="left"/>
      <w:pPr>
        <w:tabs>
          <w:tab w:val="num" w:pos="0"/>
        </w:tabs>
        <w:ind w:left="482" w:hanging="340"/>
      </w:pPr>
      <w:rPr>
        <w:dstrike w:val="false"/>
        <w:strike w:val="false"/>
        <w:sz w:val="24"/>
        <w:i w:val="false"/>
        <w:b/>
        <w:szCs w:val="24"/>
        <w:rFonts w:ascii="Arial" w:hAnsi="Arial" w:eastAsia="Arial" w:cs="Arial"/>
      </w:rPr>
    </w:lvl>
    <w:lvl w:ilvl="3">
      <w:start w:val="1"/>
      <w:numFmt w:val="decimal"/>
      <w:lvlText w:val="3.%4"/>
      <w:lvlJc w:val="left"/>
      <w:pPr>
        <w:tabs>
          <w:tab w:val="num" w:pos="0"/>
        </w:tabs>
        <w:ind w:left="766" w:hanging="624"/>
      </w:pPr>
      <w:rPr>
        <w:smallCaps w:val="false"/>
        <w:caps w:val="false"/>
        <w:dstrike w:val="false"/>
        <w:strike w:val="false"/>
        <w:vertAlign w:val="baseline"/>
        <w:position w:val="0"/>
        <w:sz w:val="24"/>
        <w:sz w:val="24"/>
        <w:i w:val="false"/>
        <w:b w:val="false"/>
        <w:szCs w:val="24"/>
        <w:color w:val="000000"/>
      </w:rPr>
    </w:lvl>
    <w:lvl w:ilvl="4">
      <w:start w:val="1"/>
      <w:numFmt w:val="lowerLetter"/>
      <w:lvlText w:val="%5."/>
      <w:lvlJc w:val="left"/>
      <w:pPr>
        <w:tabs>
          <w:tab w:val="num" w:pos="0"/>
        </w:tabs>
        <w:ind w:left="964" w:hanging="340"/>
      </w:pPr>
      <w:rPr>
        <w:dstrike w:val="false"/>
        <w:strike w:val="false"/>
        <w:sz w:val="24"/>
        <w:i w:val="false"/>
        <w:b w:val="false"/>
        <w:szCs w:val="24"/>
        <w:color w:val="000000"/>
      </w:rPr>
    </w:lvl>
    <w:lvl w:ilvl="5">
      <w:start w:val="1"/>
      <w:numFmt w:val="lowerLetter"/>
      <w:lvlText w:val="%6)."/>
      <w:lvlJc w:val="left"/>
      <w:pPr>
        <w:tabs>
          <w:tab w:val="num" w:pos="0"/>
        </w:tabs>
        <w:ind w:left="1361" w:hanging="397"/>
      </w:pPr>
      <w:rPr>
        <w:sz w:val="24"/>
        <w:szCs w:val="24"/>
      </w:rPr>
    </w:lvl>
    <w:lvl w:ilvl="6">
      <w:start w:val="1"/>
      <w:numFmt w:val="lowerLetter"/>
      <w:lvlText w:val="%7)"/>
      <w:lvlJc w:val="left"/>
      <w:pPr>
        <w:tabs>
          <w:tab w:val="num" w:pos="0"/>
        </w:tabs>
        <w:ind w:left="1814" w:hanging="396"/>
      </w:pPr>
      <w:rPr/>
    </w:lvl>
    <w:lvl w:ilvl="7">
      <w:start w:val="0"/>
      <w:numFmt w:val="lowerRoman"/>
      <w:lvlText w:val="%8."/>
      <w:lvlJc w:val="left"/>
      <w:pPr>
        <w:tabs>
          <w:tab w:val="num" w:pos="0"/>
        </w:tabs>
        <w:ind w:left="3744" w:hanging="1224"/>
      </w:pPr>
      <w:rPr/>
    </w:lvl>
    <w:lvl w:ilvl="8">
      <w:start w:val="0"/>
      <w:numFmt w:val="decimal"/>
      <w:lvlText w:val="%1.%2.%3.%4.%5.%6.%7.%8.%9."/>
      <w:lvlJc w:val="left"/>
      <w:pPr>
        <w:tabs>
          <w:tab w:val="num" w:pos="0"/>
        </w:tabs>
        <w:ind w:left="4320" w:hanging="1440"/>
      </w:pPr>
      <w:rPr/>
    </w:lvl>
  </w:abstractNum>
  <w:abstractNum w:abstractNumId="62">
    <w:lvl w:ilvl="0">
      <w:start w:val="1"/>
      <w:numFmt w:val="lowerLetter"/>
      <w:lvlText w:val="%1)"/>
      <w:lvlJc w:val="left"/>
      <w:pPr>
        <w:tabs>
          <w:tab w:val="num" w:pos="0"/>
        </w:tabs>
        <w:ind w:left="927" w:hanging="360"/>
      </w:pPr>
      <w:rPr/>
    </w:lvl>
    <w:lvl w:ilvl="1">
      <w:start w:val="1"/>
      <w:numFmt w:val="lowerLetter"/>
      <w:lvlText w:val="%2."/>
      <w:lvlJc w:val="left"/>
      <w:pPr>
        <w:tabs>
          <w:tab w:val="num" w:pos="0"/>
        </w:tabs>
        <w:ind w:left="1782" w:hanging="495"/>
      </w:pPr>
      <w:rPr>
        <w:rFonts w:ascii="Basic" w:hAnsi="Basic" w:eastAsia="Basic" w:cs="Basic"/>
      </w:rPr>
    </w:lvl>
    <w:lvl w:ilvl="2">
      <w:start w:val="1"/>
      <w:numFmt w:val="decimal"/>
      <w:lvlText w:val="(%3)"/>
      <w:lvlJc w:val="left"/>
      <w:pPr>
        <w:tabs>
          <w:tab w:val="num" w:pos="0"/>
        </w:tabs>
        <w:ind w:left="2547" w:hanging="360"/>
      </w:pPr>
      <w:rPr/>
    </w:lvl>
    <w:lvl w:ilvl="3">
      <w:start w:val="1"/>
      <w:numFmt w:val="decimal"/>
      <w:lvlText w:val="%4."/>
      <w:lvlJc w:val="left"/>
      <w:pPr>
        <w:tabs>
          <w:tab w:val="num" w:pos="0"/>
        </w:tabs>
        <w:ind w:left="3087" w:hanging="360"/>
      </w:pPr>
      <w:rPr/>
    </w:lvl>
    <w:lvl w:ilvl="4">
      <w:start w:val="1"/>
      <w:numFmt w:val="lowerLetter"/>
      <w:lvlText w:val="%5&gt;"/>
      <w:lvlJc w:val="left"/>
      <w:pPr>
        <w:tabs>
          <w:tab w:val="num" w:pos="0"/>
        </w:tabs>
        <w:ind w:left="3807" w:hanging="360"/>
      </w:pPr>
      <w:rPr/>
    </w:lvl>
    <w:lvl w:ilvl="5">
      <w:start w:val="1"/>
      <w:numFmt w:val="lowerLetter"/>
      <w:lvlText w:val="%6."/>
      <w:lvlJc w:val="left"/>
      <w:pPr>
        <w:tabs>
          <w:tab w:val="num" w:pos="0"/>
        </w:tabs>
        <w:ind w:left="4707" w:hanging="360"/>
      </w:pPr>
      <w:rPr>
        <w:sz w:val="24"/>
        <w:szCs w:val="24"/>
        <w:color w:val="000000"/>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3">
    <w:lvl w:ilvl="0">
      <w:start w:val="1"/>
      <w:numFmt w:val="lowerLetter"/>
      <w:lvlText w:val="%1."/>
      <w:lvlJc w:val="left"/>
      <w:pPr>
        <w:tabs>
          <w:tab w:val="num" w:pos="0"/>
        </w:tabs>
        <w:ind w:left="4707" w:hanging="360"/>
      </w:pPr>
      <w:rPr>
        <w:rFonts w:ascii="Arial" w:hAnsi="Arial" w:eastAsia="Arial" w:cs="Arial"/>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4">
    <w:lvl w:ilvl="0">
      <w:start w:val="1"/>
      <w:numFmt w:val="decimal"/>
      <w:lvlText w:val="%1)"/>
      <w:lvlJc w:val="left"/>
      <w:pPr>
        <w:tabs>
          <w:tab w:val="num" w:pos="0"/>
        </w:tabs>
        <w:ind w:left="1713"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5">
    <w:lvl w:ilvl="0">
      <w:start w:val="1"/>
      <w:numFmt w:val="decimal"/>
      <w:lvlText w:val="%1."/>
      <w:lvlJc w:val="center"/>
      <w:pPr>
        <w:tabs>
          <w:tab w:val="num" w:pos="0"/>
        </w:tabs>
        <w:ind w:left="1426" w:hanging="360"/>
      </w:pPr>
      <w:rPr/>
    </w:lvl>
    <w:lvl w:ilvl="1">
      <w:start w:val="1"/>
      <w:numFmt w:val="lowerLetter"/>
      <w:lvlText w:val="%2."/>
      <w:lvlJc w:val="left"/>
      <w:pPr>
        <w:tabs>
          <w:tab w:val="num" w:pos="0"/>
        </w:tabs>
        <w:ind w:left="2146" w:hanging="360"/>
      </w:pPr>
      <w:rPr/>
    </w:lvl>
    <w:lvl w:ilvl="2">
      <w:start w:val="1"/>
      <w:numFmt w:val="lowerRoman"/>
      <w:lvlText w:val="%3."/>
      <w:lvlJc w:val="right"/>
      <w:pPr>
        <w:tabs>
          <w:tab w:val="num" w:pos="0"/>
        </w:tabs>
        <w:ind w:left="2866" w:hanging="180"/>
      </w:pPr>
      <w:rPr/>
    </w:lvl>
    <w:lvl w:ilvl="3">
      <w:start w:val="1"/>
      <w:numFmt w:val="decimal"/>
      <w:lvlText w:val="%4."/>
      <w:lvlJc w:val="left"/>
      <w:pPr>
        <w:tabs>
          <w:tab w:val="num" w:pos="0"/>
        </w:tabs>
        <w:ind w:left="3586" w:hanging="360"/>
      </w:pPr>
      <w:rPr/>
    </w:lvl>
    <w:lvl w:ilvl="4">
      <w:start w:val="1"/>
      <w:numFmt w:val="lowerLetter"/>
      <w:lvlText w:val="%5."/>
      <w:lvlJc w:val="left"/>
      <w:pPr>
        <w:tabs>
          <w:tab w:val="num" w:pos="0"/>
        </w:tabs>
        <w:ind w:left="4306" w:hanging="360"/>
      </w:pPr>
      <w:rPr/>
    </w:lvl>
    <w:lvl w:ilvl="5">
      <w:start w:val="1"/>
      <w:numFmt w:val="lowerRoman"/>
      <w:lvlText w:val="%6."/>
      <w:lvlJc w:val="right"/>
      <w:pPr>
        <w:tabs>
          <w:tab w:val="num" w:pos="0"/>
        </w:tabs>
        <w:ind w:left="5026" w:hanging="180"/>
      </w:pPr>
      <w:rPr/>
    </w:lvl>
    <w:lvl w:ilvl="6">
      <w:start w:val="1"/>
      <w:numFmt w:val="decimal"/>
      <w:lvlText w:val="%7."/>
      <w:lvlJc w:val="left"/>
      <w:pPr>
        <w:tabs>
          <w:tab w:val="num" w:pos="0"/>
        </w:tabs>
        <w:ind w:left="5746" w:hanging="360"/>
      </w:pPr>
      <w:rPr/>
    </w:lvl>
    <w:lvl w:ilvl="7">
      <w:start w:val="1"/>
      <w:numFmt w:val="lowerLetter"/>
      <w:lvlText w:val="%8."/>
      <w:lvlJc w:val="left"/>
      <w:pPr>
        <w:tabs>
          <w:tab w:val="num" w:pos="0"/>
        </w:tabs>
        <w:ind w:left="6466" w:hanging="360"/>
      </w:pPr>
      <w:rPr/>
    </w:lvl>
    <w:lvl w:ilvl="8">
      <w:start w:val="1"/>
      <w:numFmt w:val="lowerRoman"/>
      <w:lvlText w:val="%9."/>
      <w:lvlJc w:val="right"/>
      <w:pPr>
        <w:tabs>
          <w:tab w:val="num" w:pos="0"/>
        </w:tabs>
        <w:ind w:left="7186" w:hanging="180"/>
      </w:pPr>
      <w:rPr/>
    </w:lvl>
  </w:abstractNum>
  <w:abstractNum w:abstractNumId="66">
    <w:lvl w:ilvl="0">
      <w:start w:val="1"/>
      <w:numFmt w:val="decimal"/>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67">
    <w:lvl w:ilvl="0">
      <w:start w:val="5"/>
      <w:numFmt w:val="decimal"/>
      <w:lvlText w:val="%1."/>
      <w:lvlJc w:val="left"/>
      <w:pPr>
        <w:tabs>
          <w:tab w:val="num" w:pos="0"/>
        </w:tabs>
        <w:ind w:left="340" w:hanging="340"/>
      </w:pPr>
      <w:rPr>
        <w:rFonts w:ascii="Times New Roman" w:hAnsi="Times New Roman" w:eastAsia="Times New Roman" w:cs="Times New Roman"/>
      </w:rPr>
    </w:lvl>
    <w:lvl w:ilvl="1">
      <w:start w:val="1"/>
      <w:numFmt w:val="upperLetter"/>
      <w:lvlText w:val="%2."/>
      <w:lvlJc w:val="left"/>
      <w:pPr>
        <w:tabs>
          <w:tab w:val="num" w:pos="0"/>
        </w:tabs>
        <w:ind w:left="0" w:hanging="0"/>
      </w:pPr>
      <w:rPr>
        <w:smallCaps w:val="false"/>
        <w:caps w:val="false"/>
        <w:dstrike w:val="false"/>
        <w:strike w:val="false"/>
        <w:vertAlign w:val="baseline"/>
        <w:position w:val="0"/>
        <w:sz w:val="22"/>
        <w:sz w:val="22"/>
        <w:i w:val="false"/>
        <w:b/>
        <w:szCs w:val="22"/>
        <w:rFonts w:ascii="Times New Roman" w:hAnsi="Times New Roman" w:eastAsia="Times New Roman" w:cs="Times New Roman"/>
        <w:color w:val="000000"/>
      </w:rPr>
    </w:lvl>
    <w:lvl w:ilvl="2">
      <w:start w:val="1"/>
      <w:numFmt w:val="decimal"/>
      <w:lvlText w:val="%3."/>
      <w:lvlJc w:val="left"/>
      <w:pPr>
        <w:tabs>
          <w:tab w:val="num" w:pos="0"/>
        </w:tabs>
        <w:ind w:left="567" w:hanging="567"/>
      </w:pPr>
      <w:rPr>
        <w:sz w:val="24"/>
        <w:i w:val="false"/>
        <w:b w:val="false"/>
        <w:szCs w:val="24"/>
        <w:rFonts w:ascii="Basic" w:hAnsi="Basic" w:eastAsia="Basic" w:cs="Basic"/>
      </w:rPr>
    </w:lvl>
    <w:lvl w:ilvl="3">
      <w:start w:val="1"/>
      <w:numFmt w:val="decimal"/>
      <w:lvlText w:val="%3.%4."/>
      <w:lvlJc w:val="left"/>
      <w:pPr>
        <w:tabs>
          <w:tab w:val="num" w:pos="0"/>
        </w:tabs>
        <w:ind w:left="0" w:hanging="0"/>
      </w:pPr>
      <w:rPr>
        <w:smallCaps w:val="false"/>
        <w:caps w:val="false"/>
        <w:dstrike w:val="false"/>
        <w:strike w:val="false"/>
        <w:vertAlign w:val="baseline"/>
        <w:position w:val="0"/>
        <w:sz w:val="22"/>
        <w:sz w:val="22"/>
        <w:i w:val="false"/>
        <w:b w:val="false"/>
        <w:szCs w:val="22"/>
        <w:rFonts w:ascii="Basic" w:hAnsi="Basic" w:eastAsia="Basic" w:cs="Basic"/>
        <w:color w:val="000000"/>
      </w:rPr>
    </w:lvl>
    <w:lvl w:ilvl="4">
      <w:start w:val="1"/>
      <w:numFmt w:val="decimal"/>
      <w:lvlText w:val="1.%5"/>
      <w:lvlJc w:val="left"/>
      <w:pPr>
        <w:tabs>
          <w:tab w:val="num" w:pos="0"/>
        </w:tabs>
        <w:ind w:left="794" w:hanging="339"/>
      </w:pPr>
      <w:rPr>
        <w:dstrike w:val="false"/>
        <w:strike w:val="false"/>
        <w:sz w:val="24"/>
        <w:i w:val="false"/>
        <w:b w:val="false"/>
        <w:szCs w:val="24"/>
        <w:rFonts w:ascii="Arial" w:hAnsi="Arial" w:eastAsia="Arial" w:cs="Arial"/>
        <w:color w:val="000000"/>
      </w:rPr>
    </w:lvl>
    <w:lvl w:ilvl="5">
      <w:start w:val="1"/>
      <w:numFmt w:val="decimal"/>
      <w:lvlText w:val="%6)."/>
      <w:lvlJc w:val="left"/>
      <w:pPr>
        <w:tabs>
          <w:tab w:val="num" w:pos="0"/>
        </w:tabs>
        <w:ind w:left="1134" w:hanging="340"/>
      </w:pPr>
      <w:rPr>
        <w:i w:val="false"/>
        <w:b w:val="false"/>
        <w:rFonts w:ascii="Times New Roman" w:hAnsi="Times New Roman" w:eastAsia="Times New Roman" w:cs="Times New Roman"/>
      </w:rPr>
    </w:lvl>
    <w:lvl w:ilvl="6">
      <w:start w:val="1"/>
      <w:numFmt w:val="lowerLetter"/>
      <w:lvlText w:val="%7)"/>
      <w:lvlJc w:val="left"/>
      <w:pPr>
        <w:tabs>
          <w:tab w:val="num" w:pos="0"/>
        </w:tabs>
        <w:ind w:left="1814" w:hanging="396"/>
      </w:pPr>
      <w:rPr/>
    </w:lvl>
    <w:lvl w:ilvl="7">
      <w:start w:val="0"/>
      <w:numFmt w:val="lowerRoman"/>
      <w:lvlText w:val="%8."/>
      <w:lvlJc w:val="left"/>
      <w:pPr>
        <w:tabs>
          <w:tab w:val="num" w:pos="0"/>
        </w:tabs>
        <w:ind w:left="3744" w:hanging="1224"/>
      </w:pPr>
      <w:rPr/>
    </w:lvl>
    <w:lvl w:ilvl="8">
      <w:start w:val="0"/>
      <w:numFmt w:val="decimal"/>
      <w:lvlText w:val="%1.%2.%3.%4.%5.%6.%7.%8.%9."/>
      <w:lvlJc w:val="left"/>
      <w:pPr>
        <w:tabs>
          <w:tab w:val="num" w:pos="0"/>
        </w:tabs>
        <w:ind w:left="4320" w:hanging="1440"/>
      </w:pPr>
      <w:rPr/>
    </w:lvl>
  </w:abstractNum>
  <w:abstractNum w:abstractNumId="68">
    <w:lvl w:ilvl="0">
      <w:start w:val="1"/>
      <w:numFmt w:val="lowerLetter"/>
      <w:lvlText w:val="%1."/>
      <w:lvlJc w:val="left"/>
      <w:pPr>
        <w:tabs>
          <w:tab w:val="num" w:pos="0"/>
        </w:tabs>
        <w:ind w:left="5040" w:hanging="360"/>
      </w:pPr>
      <w:rPr/>
    </w:lvl>
    <w:lvl w:ilvl="1">
      <w:start w:val="1"/>
      <w:numFmt w:val="lowerLetter"/>
      <w:lvlText w:val="%2."/>
      <w:lvlJc w:val="left"/>
      <w:pPr>
        <w:tabs>
          <w:tab w:val="num" w:pos="0"/>
        </w:tabs>
        <w:ind w:left="5760" w:hanging="360"/>
      </w:pPr>
      <w:rPr/>
    </w:lvl>
    <w:lvl w:ilvl="2">
      <w:start w:val="1"/>
      <w:numFmt w:val="lowerRoman"/>
      <w:lvlText w:val="%3."/>
      <w:lvlJc w:val="right"/>
      <w:pPr>
        <w:tabs>
          <w:tab w:val="num" w:pos="0"/>
        </w:tabs>
        <w:ind w:left="6480" w:hanging="180"/>
      </w:pPr>
      <w:rPr/>
    </w:lvl>
    <w:lvl w:ilvl="3">
      <w:start w:val="1"/>
      <w:numFmt w:val="decimal"/>
      <w:lvlText w:val="%4."/>
      <w:lvlJc w:val="left"/>
      <w:pPr>
        <w:tabs>
          <w:tab w:val="num" w:pos="0"/>
        </w:tabs>
        <w:ind w:left="7200" w:hanging="360"/>
      </w:pPr>
      <w:rPr/>
    </w:lvl>
    <w:lvl w:ilvl="4">
      <w:start w:val="1"/>
      <w:numFmt w:val="lowerLetter"/>
      <w:lvlText w:val="%5."/>
      <w:lvlJc w:val="left"/>
      <w:pPr>
        <w:tabs>
          <w:tab w:val="num" w:pos="0"/>
        </w:tabs>
        <w:ind w:left="7920" w:hanging="360"/>
      </w:pPr>
      <w:rPr/>
    </w:lvl>
    <w:lvl w:ilvl="5">
      <w:start w:val="1"/>
      <w:numFmt w:val="lowerRoman"/>
      <w:lvlText w:val="%6."/>
      <w:lvlJc w:val="right"/>
      <w:pPr>
        <w:tabs>
          <w:tab w:val="num" w:pos="0"/>
        </w:tabs>
        <w:ind w:left="8640" w:hanging="180"/>
      </w:pPr>
      <w:rPr/>
    </w:lvl>
    <w:lvl w:ilvl="6">
      <w:start w:val="1"/>
      <w:numFmt w:val="decimal"/>
      <w:lvlText w:val="%7."/>
      <w:lvlJc w:val="left"/>
      <w:pPr>
        <w:tabs>
          <w:tab w:val="num" w:pos="0"/>
        </w:tabs>
        <w:ind w:left="9360" w:hanging="360"/>
      </w:pPr>
      <w:rPr/>
    </w:lvl>
    <w:lvl w:ilvl="7">
      <w:start w:val="1"/>
      <w:numFmt w:val="lowerLetter"/>
      <w:lvlText w:val="%8."/>
      <w:lvlJc w:val="left"/>
      <w:pPr>
        <w:tabs>
          <w:tab w:val="num" w:pos="0"/>
        </w:tabs>
        <w:ind w:left="10080" w:hanging="360"/>
      </w:pPr>
      <w:rPr/>
    </w:lvl>
    <w:lvl w:ilvl="8">
      <w:start w:val="1"/>
      <w:numFmt w:val="lowerRoman"/>
      <w:lvlText w:val="%9."/>
      <w:lvlJc w:val="right"/>
      <w:pPr>
        <w:tabs>
          <w:tab w:val="num" w:pos="0"/>
        </w:tabs>
        <w:ind w:left="10800" w:hanging="180"/>
      </w:pPr>
      <w:rPr/>
    </w:lvl>
  </w:abstractNum>
  <w:abstractNum w:abstractNumId="6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FreeSans"/>
        <w:lang w:val="id-ID"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DejaVu Sans" w:cs="FreeSans"/>
      <w:color w:val="auto"/>
      <w:kern w:val="0"/>
      <w:sz w:val="20"/>
      <w:szCs w:val="20"/>
      <w:lang w:val="id-ID" w:eastAsia="zh-CN" w:bidi="hi-IN"/>
    </w:rPr>
  </w:style>
  <w:style w:type="paragraph" w:styleId="Heading1">
    <w:name w:val="heading 1"/>
    <w:basedOn w:val="normal1"/>
    <w:next w:val="normal1"/>
    <w:qFormat/>
    <w:pPr>
      <w:keepNext w:val="true"/>
      <w:keepLines/>
      <w:spacing w:lineRule="auto" w:line="240" w:before="480" w:after="0"/>
    </w:pPr>
    <w:rPr>
      <w:rFonts w:ascii="Cambria" w:hAnsi="Cambria" w:eastAsia="Cambria" w:cs="Cambria"/>
      <w:b/>
      <w:color w:val="366091"/>
      <w:sz w:val="28"/>
      <w:szCs w:val="28"/>
    </w:rPr>
  </w:style>
  <w:style w:type="paragraph" w:styleId="Heading2">
    <w:name w:val="heading 2"/>
    <w:basedOn w:val="normal1"/>
    <w:next w:val="normal1"/>
    <w:qFormat/>
    <w:pPr>
      <w:keepNext w:val="true"/>
      <w:keepLines/>
      <w:spacing w:lineRule="auto" w:line="240" w:before="200" w:after="0"/>
    </w:pPr>
    <w:rPr>
      <w:rFonts w:ascii="Cambria" w:hAnsi="Cambria" w:eastAsia="Cambria" w:cs="Cambria"/>
      <w:b/>
      <w:color w:val="4F81BD"/>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0"/>
    </w:pPr>
    <w:rPr>
      <w:rFonts w:ascii="Cambria" w:hAnsi="Cambria" w:eastAsia="Cambria" w:cs="Cambria"/>
      <w:i/>
      <w:color w:val="243F61"/>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before="0" w:after="0"/>
      <w:jc w:val="left"/>
    </w:pPr>
    <w:rPr>
      <w:rFonts w:ascii="Times New Roman" w:hAnsi="Times New Roman" w:eastAsia="DejaVu Sans" w:cs="FreeSans"/>
      <w:color w:val="auto"/>
      <w:kern w:val="0"/>
      <w:sz w:val="20"/>
      <w:szCs w:val="20"/>
      <w:lang w:val="id-ID"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LibreOffice/25.2.0.3$Linux_X86_64 LibreOffice_project/520$Build-3</Application>
  <AppVersion>15.0000</AppVersion>
  <Pages>35</Pages>
  <Words>7991</Words>
  <Characters>53091</Characters>
  <CharactersWithSpaces>60109</CharactersWithSpaces>
  <Paragraphs>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2025-02-26T22:44:13Z</dcterms:modified>
  <cp:revision>1</cp:revision>
  <dc:subject/>
  <dc:title/>
</cp:coreProperties>
</file>