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footer4.xml" ContentType="application/vnd.openxmlformats-officedocument.wordprocessingml.footer+xml"/>
  <Override PartName="/word/settings.xml" ContentType="application/vnd.openxmlformats-officedocument.wordprocessingml.setting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media/image1.png" ContentType="image/png"/>
  <Override PartName="/word/media/image2.jpeg" ContentType="image/jpeg"/>
  <Override PartName="/word/media/image3.jpeg" ContentType="image/jpe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tabs>
          <w:tab w:val="clear" w:pos="720"/>
          <w:tab w:val="left" w:pos="2520" w:leader="none"/>
        </w:tabs>
        <w:spacing w:lineRule="auto" w:line="240" w:before="37" w:after="0"/>
        <w:ind w:hanging="0" w:left="-36" w:right="1123"/>
        <w:jc w:val="center"/>
        <w:rPr>
          <w:rFonts w:ascii="Arial" w:hAnsi="Arial" w:eastAsia="Arial" w:cs="Arial"/>
          <w:sz w:val="24"/>
          <w:szCs w:val="24"/>
        </w:rPr>
      </w:pPr>
      <w:r>
        <w:rPr>
          <w:rFonts w:eastAsia="Arial" w:cs="Arial" w:ascii="Arial" w:hAnsi="Arial"/>
          <w:sz w:val="24"/>
          <w:szCs w:val="24"/>
        </w:rPr>
        <mc:AlternateContent>
          <mc:Choice Requires="wps">
            <w:drawing>
              <wp:anchor behindDoc="1" distT="15875" distB="14605" distL="15875" distR="14605" simplePos="0" locked="0" layoutInCell="1" allowOverlap="1" relativeHeight="2">
                <wp:simplePos x="0" y="0"/>
                <wp:positionH relativeFrom="column">
                  <wp:posOffset>0</wp:posOffset>
                </wp:positionH>
                <wp:positionV relativeFrom="paragraph">
                  <wp:posOffset>635</wp:posOffset>
                </wp:positionV>
                <wp:extent cx="5762625" cy="9304655"/>
                <wp:effectExtent l="15875" t="15875" r="14605" b="14605"/>
                <wp:wrapNone/>
                <wp:docPr id="1" name="Shape 2"/>
                <a:graphic xmlns:a="http://schemas.openxmlformats.org/drawingml/2006/main">
                  <a:graphicData uri="http://schemas.microsoft.com/office/word/2010/wordprocessingShape">
                    <wps:wsp>
                      <wps:cNvSpPr/>
                      <wps:spPr>
                        <a:xfrm>
                          <a:off x="0" y="0"/>
                          <a:ext cx="5762520" cy="9304560"/>
                        </a:xfrm>
                        <a:prstGeom prst="roundRect">
                          <a:avLst>
                            <a:gd name="adj" fmla="val 5074"/>
                          </a:avLst>
                        </a:prstGeom>
                        <a:noFill/>
                        <a:ln w="28575">
                          <a:solidFill>
                            <a:srgbClr val="000000"/>
                          </a:solidFill>
                          <a:round/>
                        </a:ln>
                      </wps:spPr>
                      <wps:style>
                        <a:lnRef idx="0"/>
                        <a:fillRef idx="0"/>
                        <a:effectRef idx="0"/>
                        <a:fontRef idx="minor"/>
                      </wps:style>
                      <wps:txbx>
                        <w:txbxContent>
                          <w:p>
                            <w:pPr>
                              <w:pStyle w:val="FrameContents"/>
                              <w:spacing w:lineRule="auto" w:line="240" w:before="0" w:after="0"/>
                              <w:ind w:hanging="0" w:left="0" w:right="0"/>
                              <w:jc w:val="left"/>
                              <w:rPr>
                                <w:color w:val="000000"/>
                              </w:rPr>
                            </w:pPr>
                            <w:r>
                              <w:rPr>
                                <w:color w:val="000000"/>
                              </w:rPr>
                            </w:r>
                          </w:p>
                        </w:txbxContent>
                      </wps:txbx>
                      <wps:bodyPr tIns="91440" bIns="91440" anchor="ctr">
                        <a:noAutofit/>
                      </wps:bodyPr>
                    </wps:wsp>
                  </a:graphicData>
                </a:graphic>
              </wp:anchor>
            </w:drawing>
          </mc:Choice>
          <mc:Fallback>
            <w:pict>
              <v:roundrect id="shape_0" ID="Shape 2" path="l-2147483642,-2147483642l-2147483631,-2147483630l-2147483641,0l-2147483642,-2147483642l-2147483629,-2147483628l-2147483632,-2147483640l-2147483642,-2147483642xe" stroked="t" o:allowincell="f" style="position:absolute;margin-left:0pt;margin-top:0.05pt;width:453.7pt;height:732.6pt;mso-wrap-style:none;v-text-anchor:middle">
                <v:fill o:detectmouseclick="t" on="false"/>
                <v:stroke color="black" weight="28440" joinstyle="round" endcap="flat"/>
                <v:textbox>
                  <w:txbxContent>
                    <w:p>
                      <w:pPr>
                        <w:pStyle w:val="FrameContents"/>
                        <w:spacing w:lineRule="auto" w:line="240" w:before="0" w:after="0"/>
                        <w:ind w:hanging="0" w:left="0" w:right="0"/>
                        <w:jc w:val="left"/>
                        <w:rPr>
                          <w:color w:val="000000"/>
                        </w:rPr>
                      </w:pPr>
                      <w:r>
                        <w:rPr>
                          <w:color w:val="000000"/>
                        </w:rPr>
                      </w:r>
                    </w:p>
                  </w:txbxContent>
                </v:textbox>
                <w10:wrap type="none"/>
              </v:roundrect>
            </w:pict>
          </mc:Fallback>
        </mc:AlternateContent>
      </w:r>
      <w:bookmarkStart w:id="0" w:name="_gjdgxs"/>
      <w:bookmarkStart w:id="1" w:name="_gjdgxs"/>
      <w:bookmarkEnd w:id="1"/>
    </w:p>
    <w:p>
      <w:pPr>
        <w:pStyle w:val="normal1"/>
        <w:spacing w:lineRule="auto" w:line="360"/>
        <w:rPr>
          <w:rFonts w:ascii="Arial" w:hAnsi="Arial" w:eastAsia="Arial" w:cs="Arial"/>
          <w:sz w:val="24"/>
          <w:szCs w:val="24"/>
        </w:rPr>
      </w:pPr>
      <w:r>
        <w:rPr>
          <w:rFonts w:eastAsia="Arial" w:cs="Arial" w:ascii="Arial" w:hAnsi="Arial"/>
          <w:sz w:val="24"/>
          <w:szCs w:val="24"/>
        </w:rPr>
        <w:drawing>
          <wp:anchor behindDoc="0" distT="0" distB="0" distL="0" distR="0" simplePos="0" locked="0" layoutInCell="0" allowOverlap="1" relativeHeight="4">
            <wp:simplePos x="0" y="0"/>
            <wp:positionH relativeFrom="page">
              <wp:posOffset>3426460</wp:posOffset>
            </wp:positionH>
            <wp:positionV relativeFrom="page">
              <wp:posOffset>939165</wp:posOffset>
            </wp:positionV>
            <wp:extent cx="1068070" cy="1444625"/>
            <wp:effectExtent l="0" t="0" r="0" b="0"/>
            <wp:wrapNone/>
            <wp:docPr id="2" name="image2.png" descr="LOGO C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LOGO CLP.png"/>
                    <pic:cNvPicPr>
                      <a:picLocks noChangeAspect="1" noChangeArrowheads="1"/>
                    </pic:cNvPicPr>
                  </pic:nvPicPr>
                  <pic:blipFill>
                    <a:blip r:embed="rId2"/>
                    <a:stretch>
                      <a:fillRect/>
                    </a:stretch>
                  </pic:blipFill>
                  <pic:spPr bwMode="auto">
                    <a:xfrm>
                      <a:off x="0" y="0"/>
                      <a:ext cx="1068070" cy="1444625"/>
                    </a:xfrm>
                    <a:prstGeom prst="rect">
                      <a:avLst/>
                    </a:prstGeom>
                    <a:noFill/>
                  </pic:spPr>
                </pic:pic>
              </a:graphicData>
            </a:graphic>
          </wp:anchor>
        </w:drawing>
      </w:r>
      <w:bookmarkStart w:id="2" w:name="_30j0zll"/>
      <w:bookmarkStart w:id="3" w:name="_30j0zll"/>
      <w:bookmarkEnd w:id="3"/>
    </w:p>
    <w:p>
      <w:pPr>
        <w:pStyle w:val="normal1"/>
        <w:spacing w:lineRule="auto" w:line="240" w:before="0" w:after="72"/>
        <w:jc w:val="center"/>
        <w:rPr>
          <w:rFonts w:ascii="Arial" w:hAnsi="Arial" w:eastAsia="Arial" w:cs="Arial"/>
          <w:sz w:val="24"/>
          <w:szCs w:val="24"/>
        </w:rPr>
      </w:pPr>
      <w:r>
        <w:rPr>
          <w:rFonts w:eastAsia="Arial" w:cs="Arial" w:ascii="Arial" w:hAnsi="Arial"/>
          <w:sz w:val="24"/>
          <w:szCs w:val="24"/>
        </w:rPr>
      </w:r>
    </w:p>
    <w:p>
      <w:pPr>
        <w:pStyle w:val="normal1"/>
        <w:spacing w:lineRule="auto" w:line="240" w:before="0" w:after="72"/>
        <w:jc w:val="center"/>
        <w:rPr>
          <w:rFonts w:ascii="Arial" w:hAnsi="Arial" w:eastAsia="Arial" w:cs="Arial"/>
          <w:sz w:val="24"/>
          <w:szCs w:val="24"/>
        </w:rPr>
      </w:pPr>
      <w:r>
        <w:rPr>
          <w:rFonts w:eastAsia="Arial" w:cs="Arial" w:ascii="Arial" w:hAnsi="Arial"/>
          <w:sz w:val="24"/>
          <w:szCs w:val="24"/>
        </w:rPr>
      </w:r>
    </w:p>
    <w:p>
      <w:pPr>
        <w:pStyle w:val="normal1"/>
        <w:spacing w:lineRule="auto" w:line="240" w:before="0" w:after="72"/>
        <w:jc w:val="center"/>
        <w:rPr>
          <w:rFonts w:ascii="Arial" w:hAnsi="Arial" w:eastAsia="Arial" w:cs="Arial"/>
          <w:sz w:val="24"/>
          <w:szCs w:val="24"/>
        </w:rPr>
      </w:pPr>
      <w:r>
        <w:rPr>
          <w:rFonts w:eastAsia="Arial" w:cs="Arial" w:ascii="Arial" w:hAnsi="Arial"/>
          <w:sz w:val="24"/>
          <w:szCs w:val="24"/>
        </w:rPr>
      </w:r>
    </w:p>
    <w:p>
      <w:pPr>
        <w:pStyle w:val="normal1"/>
        <w:spacing w:lineRule="auto" w:line="240" w:before="0" w:after="72"/>
        <w:jc w:val="center"/>
        <w:rPr>
          <w:rFonts w:ascii="Arial" w:hAnsi="Arial" w:eastAsia="Arial" w:cs="Arial"/>
          <w:sz w:val="24"/>
          <w:szCs w:val="24"/>
        </w:rPr>
      </w:pPr>
      <w:r>
        <w:rPr>
          <w:rFonts w:eastAsia="Arial" w:cs="Arial" w:ascii="Arial" w:hAnsi="Arial"/>
          <w:sz w:val="24"/>
          <w:szCs w:val="24"/>
        </w:rPr>
      </w:r>
    </w:p>
    <w:p>
      <w:pPr>
        <w:pStyle w:val="normal1"/>
        <w:spacing w:lineRule="auto" w:line="240" w:before="0" w:after="72"/>
        <w:jc w:val="center"/>
        <w:rPr>
          <w:rFonts w:ascii="Arial" w:hAnsi="Arial" w:eastAsia="Arial" w:cs="Arial"/>
          <w:sz w:val="24"/>
          <w:szCs w:val="24"/>
        </w:rPr>
      </w:pPr>
      <w:r>
        <w:rPr>
          <w:rFonts w:eastAsia="Arial" w:cs="Arial" w:ascii="Arial" w:hAnsi="Arial"/>
          <w:sz w:val="24"/>
          <w:szCs w:val="24"/>
        </w:rPr>
      </w:r>
    </w:p>
    <w:p>
      <w:pPr>
        <w:pStyle w:val="normal1"/>
        <w:spacing w:lineRule="auto" w:line="240" w:before="0" w:after="72"/>
        <w:jc w:val="center"/>
        <w:rPr>
          <w:rFonts w:ascii="Arial" w:hAnsi="Arial" w:eastAsia="Arial" w:cs="Arial"/>
          <w:sz w:val="24"/>
          <w:szCs w:val="24"/>
        </w:rPr>
      </w:pPr>
      <w:r>
        <w:rPr>
          <w:rFonts w:eastAsia="Arial" w:cs="Arial" w:ascii="Arial" w:hAnsi="Arial"/>
          <w:sz w:val="24"/>
          <w:szCs w:val="24"/>
        </w:rPr>
      </w:r>
    </w:p>
    <w:p>
      <w:pPr>
        <w:pStyle w:val="normal1"/>
        <w:spacing w:lineRule="auto" w:line="240" w:before="0" w:after="72"/>
        <w:jc w:val="center"/>
        <w:rPr>
          <w:rFonts w:ascii="Arial" w:hAnsi="Arial" w:eastAsia="Arial" w:cs="Arial"/>
          <w:sz w:val="34"/>
          <w:szCs w:val="34"/>
        </w:rPr>
      </w:pPr>
      <w:r>
        <w:rPr>
          <w:rFonts w:eastAsia="Arial" w:cs="Arial" w:ascii="Arial" w:hAnsi="Arial"/>
          <w:sz w:val="34"/>
          <w:szCs w:val="34"/>
        </w:rPr>
        <w:t>PEMERINTAH KABUPATEN CILACAP</w:t>
      </w:r>
    </w:p>
    <w:p>
      <w:pPr>
        <w:pStyle w:val="normal1"/>
        <w:spacing w:lineRule="auto" w:line="240" w:before="0" w:after="72"/>
        <w:jc w:val="center"/>
        <w:rPr>
          <w:rFonts w:ascii="Arial" w:hAnsi="Arial" w:eastAsia="Arial" w:cs="Arial"/>
          <w:b/>
          <w:smallCaps/>
          <w:sz w:val="30"/>
          <w:szCs w:val="30"/>
        </w:rPr>
      </w:pPr>
      <w:r>
        <w:rPr>
          <w:rFonts w:eastAsia="Arial" w:cs="Arial" w:ascii="Arial" w:hAnsi="Arial"/>
          <w:b/>
          <w:smallCaps/>
          <w:sz w:val="30"/>
          <w:szCs w:val="30"/>
        </w:rPr>
        <w:t xml:space="preserve">DINAS PENDIDIKAN DAN KEBUDAYAAN </w:t>
      </w:r>
    </w:p>
    <w:p>
      <w:pPr>
        <w:pStyle w:val="normal1"/>
        <w:spacing w:lineRule="auto" w:line="240" w:before="0" w:after="72"/>
        <w:jc w:val="center"/>
        <w:rPr>
          <w:rFonts w:ascii="Arial" w:hAnsi="Arial" w:eastAsia="Arial" w:cs="Arial"/>
          <w:sz w:val="24"/>
          <w:szCs w:val="24"/>
        </w:rPr>
      </w:pPr>
      <w:r>
        <w:rPr>
          <w:rFonts w:eastAsia="Arial" w:cs="Arial" w:ascii="Arial" w:hAnsi="Arial"/>
          <w:sz w:val="24"/>
          <w:szCs w:val="24"/>
        </w:rPr>
      </w:r>
    </w:p>
    <w:p>
      <w:pPr>
        <w:pStyle w:val="normal1"/>
        <w:spacing w:lineRule="auto" w:line="240" w:before="0" w:after="72"/>
        <w:jc w:val="center"/>
        <w:rPr>
          <w:rFonts w:ascii="Arial" w:hAnsi="Arial" w:eastAsia="Arial" w:cs="Arial"/>
          <w:sz w:val="24"/>
          <w:szCs w:val="24"/>
        </w:rPr>
      </w:pPr>
      <w:r>
        <w:rPr>
          <w:rFonts w:eastAsia="Arial" w:cs="Arial" w:ascii="Arial" w:hAnsi="Arial"/>
          <w:sz w:val="24"/>
          <w:szCs w:val="24"/>
        </w:rPr>
      </w:r>
    </w:p>
    <w:p>
      <w:pPr>
        <w:pStyle w:val="normal1"/>
        <w:spacing w:lineRule="auto" w:line="240" w:before="0" w:after="72"/>
        <w:jc w:val="center"/>
        <w:rPr>
          <w:rFonts w:ascii="Arial" w:hAnsi="Arial" w:eastAsia="Arial" w:cs="Arial"/>
          <w:b/>
          <w:sz w:val="36"/>
          <w:szCs w:val="36"/>
        </w:rPr>
      </w:pPr>
      <w:r>
        <w:rPr>
          <w:rFonts w:eastAsia="Arial" w:cs="Arial" w:ascii="Arial" w:hAnsi="Arial"/>
          <w:b/>
          <w:sz w:val="36"/>
          <w:szCs w:val="36"/>
        </w:rPr>
        <w:t>DOKUMEN KONTRAK</w:t>
      </w:r>
    </w:p>
    <w:p>
      <w:pPr>
        <w:pStyle w:val="normal1"/>
        <w:spacing w:lineRule="auto" w:line="240" w:before="0" w:after="72"/>
        <w:jc w:val="center"/>
        <w:rPr>
          <w:rFonts w:ascii="Arial" w:hAnsi="Arial" w:eastAsia="Arial" w:cs="Arial"/>
          <w:b/>
          <w:sz w:val="36"/>
          <w:szCs w:val="36"/>
        </w:rPr>
      </w:pPr>
      <w:r>
        <w:rPr>
          <w:rFonts w:eastAsia="Arial" w:cs="Arial" w:ascii="Arial" w:hAnsi="Arial"/>
          <w:b/>
          <w:sz w:val="36"/>
          <w:szCs w:val="36"/>
        </w:rPr>
        <w:t xml:space="preserve">PEKERJAAN KONSTRUKSI </w:t>
      </w:r>
    </w:p>
    <w:p>
      <w:pPr>
        <w:pStyle w:val="normal1"/>
        <w:spacing w:lineRule="auto" w:line="240" w:before="0" w:after="72"/>
        <w:jc w:val="center"/>
        <w:rPr>
          <w:rFonts w:ascii="Arial" w:hAnsi="Arial" w:eastAsia="Arial" w:cs="Arial"/>
          <w:b/>
          <w:sz w:val="30"/>
          <w:szCs w:val="30"/>
        </w:rPr>
      </w:pPr>
      <w:r>
        <w:rPr>
          <w:rFonts w:eastAsia="Arial" w:cs="Arial" w:ascii="Arial" w:hAnsi="Arial"/>
          <w:b/>
          <w:sz w:val="30"/>
          <w:szCs w:val="30"/>
        </w:rPr>
        <w:t xml:space="preserve">(NON TENDER) </w:t>
      </w:r>
    </w:p>
    <w:p>
      <w:pPr>
        <w:pStyle w:val="normal1"/>
        <w:spacing w:lineRule="auto" w:line="240" w:before="0" w:after="72"/>
        <w:jc w:val="center"/>
        <w:rPr>
          <w:rFonts w:ascii="Arial" w:hAnsi="Arial" w:eastAsia="Arial" w:cs="Arial"/>
          <w:b/>
          <w:i/>
          <w:i/>
          <w:sz w:val="30"/>
          <w:szCs w:val="30"/>
        </w:rPr>
      </w:pPr>
      <w:r>
        <w:rPr>
          <w:rFonts w:eastAsia="Arial" w:cs="Arial" w:ascii="Arial" w:hAnsi="Arial"/>
          <w:b/>
          <w:i/>
          <w:sz w:val="30"/>
          <w:szCs w:val="30"/>
        </w:rPr>
        <w:t>KONTRAK HARGA SATUAN</w:t>
      </w:r>
    </w:p>
    <w:p>
      <w:pPr>
        <w:pStyle w:val="normal1"/>
        <w:spacing w:lineRule="auto" w:line="240" w:before="0" w:after="72"/>
        <w:jc w:val="center"/>
        <w:rPr>
          <w:rFonts w:ascii="Arial" w:hAnsi="Arial" w:eastAsia="Arial" w:cs="Arial"/>
          <w:sz w:val="24"/>
          <w:szCs w:val="24"/>
        </w:rPr>
      </w:pPr>
      <w:r>
        <w:rPr>
          <w:rFonts w:eastAsia="Arial" w:cs="Arial" w:ascii="Arial" w:hAnsi="Arial"/>
          <w:sz w:val="24"/>
          <w:szCs w:val="24"/>
        </w:rPr>
      </w:r>
    </w:p>
    <w:p>
      <w:pPr>
        <w:pStyle w:val="normal1"/>
        <w:spacing w:lineRule="auto" w:line="240" w:before="0" w:after="72"/>
        <w:jc w:val="center"/>
        <w:rPr>
          <w:rFonts w:ascii="Arial" w:hAnsi="Arial" w:eastAsia="Arial" w:cs="Arial"/>
          <w:sz w:val="24"/>
          <w:szCs w:val="24"/>
        </w:rPr>
      </w:pPr>
      <w:r>
        <w:rPr>
          <w:rFonts w:eastAsia="Arial" w:cs="Arial" w:ascii="Arial" w:hAnsi="Arial"/>
          <w:sz w:val="24"/>
          <w:szCs w:val="24"/>
        </w:rPr>
      </w:r>
    </w:p>
    <w:tbl>
      <w:tblPr>
        <w:tblStyle w:val="Table1"/>
        <w:tblW w:w="8837" w:type="dxa"/>
        <w:jc w:val="center"/>
        <w:tblInd w:w="0" w:type="dxa"/>
        <w:tblLayout w:type="fixed"/>
        <w:tblCellMar>
          <w:top w:w="0" w:type="dxa"/>
          <w:left w:w="0" w:type="dxa"/>
          <w:bottom w:w="0" w:type="dxa"/>
          <w:right w:w="0" w:type="dxa"/>
        </w:tblCellMar>
        <w:tblLook w:val="0400"/>
      </w:tblPr>
      <w:tblGrid>
        <w:gridCol w:w="2819"/>
        <w:gridCol w:w="364"/>
        <w:gridCol w:w="5654"/>
      </w:tblGrid>
      <w:tr>
        <w:trPr/>
        <w:tc>
          <w:tcPr>
            <w:tcW w:w="2819"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SUB KEGIATAN</w:t>
            </w:r>
          </w:p>
        </w:tc>
        <w:tc>
          <w:tcPr>
            <w:tcW w:w="364" w:type="dxa"/>
            <w:tcBorders/>
          </w:tcPr>
          <w:p>
            <w:pPr>
              <w:pStyle w:val="normal1"/>
              <w:spacing w:lineRule="auto" w:line="240" w:before="0" w:after="72"/>
              <w:ind w:hanging="0" w:left="-142" w:right="-165"/>
              <w:jc w:val="center"/>
              <w:rPr>
                <w:rFonts w:ascii="Arial" w:hAnsi="Arial" w:eastAsia="Arial" w:cs="Arial"/>
                <w:sz w:val="24"/>
                <w:szCs w:val="24"/>
              </w:rPr>
            </w:pPr>
            <w:r>
              <w:rPr>
                <w:rFonts w:eastAsia="Arial" w:cs="Arial" w:ascii="Arial" w:hAnsi="Arial"/>
                <w:sz w:val="24"/>
                <w:szCs w:val="24"/>
              </w:rPr>
              <w:t>:</w:t>
            </w:r>
          </w:p>
        </w:tc>
        <w:tc>
          <w:tcPr>
            <w:tcW w:w="5654"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${SUB_KEGIATAN}</w:t>
            </w:r>
          </w:p>
        </w:tc>
      </w:tr>
      <w:tr>
        <w:trPr/>
        <w:tc>
          <w:tcPr>
            <w:tcW w:w="2819"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PEKERJAAN</w:t>
            </w:r>
          </w:p>
        </w:tc>
        <w:tc>
          <w:tcPr>
            <w:tcW w:w="364" w:type="dxa"/>
            <w:tcBorders/>
          </w:tcPr>
          <w:p>
            <w:pPr>
              <w:pStyle w:val="normal1"/>
              <w:spacing w:lineRule="auto" w:line="240" w:before="0" w:after="72"/>
              <w:ind w:hanging="0" w:left="-142" w:right="-165"/>
              <w:jc w:val="center"/>
              <w:rPr>
                <w:rFonts w:ascii="Arial" w:hAnsi="Arial" w:eastAsia="Arial" w:cs="Arial"/>
                <w:sz w:val="24"/>
                <w:szCs w:val="24"/>
              </w:rPr>
            </w:pPr>
            <w:r>
              <w:rPr>
                <w:rFonts w:eastAsia="Arial" w:cs="Arial" w:ascii="Arial" w:hAnsi="Arial"/>
                <w:sz w:val="24"/>
                <w:szCs w:val="24"/>
              </w:rPr>
              <w:t>:</w:t>
            </w:r>
          </w:p>
        </w:tc>
        <w:tc>
          <w:tcPr>
            <w:tcW w:w="5654"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${PEKERJAAN_JUDUL}</w:t>
            </w:r>
          </w:p>
        </w:tc>
      </w:tr>
      <w:tr>
        <w:trPr/>
        <w:tc>
          <w:tcPr>
            <w:tcW w:w="2819"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ANGGARAN</w:t>
            </w:r>
          </w:p>
        </w:tc>
        <w:tc>
          <w:tcPr>
            <w:tcW w:w="364" w:type="dxa"/>
            <w:tcBorders/>
          </w:tcPr>
          <w:p>
            <w:pPr>
              <w:pStyle w:val="normal1"/>
              <w:spacing w:lineRule="auto" w:line="240" w:before="0" w:after="72"/>
              <w:ind w:hanging="0" w:left="-142" w:right="-165"/>
              <w:jc w:val="center"/>
              <w:rPr>
                <w:rFonts w:ascii="Arial" w:hAnsi="Arial" w:eastAsia="Arial" w:cs="Arial"/>
                <w:sz w:val="24"/>
                <w:szCs w:val="24"/>
              </w:rPr>
            </w:pPr>
            <w:r>
              <w:rPr>
                <w:rFonts w:eastAsia="Arial" w:cs="Arial" w:ascii="Arial" w:hAnsi="Arial"/>
                <w:sz w:val="24"/>
                <w:szCs w:val="24"/>
              </w:rPr>
              <w:t>:</w:t>
            </w:r>
          </w:p>
        </w:tc>
        <w:tc>
          <w:tcPr>
            <w:tcW w:w="5654"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Rp. ${PAGU_ANGGARAN},-</w:t>
            </w:r>
          </w:p>
        </w:tc>
      </w:tr>
      <w:tr>
        <w:trPr/>
        <w:tc>
          <w:tcPr>
            <w:tcW w:w="2819"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KONTRAK</w:t>
            </w:r>
          </w:p>
        </w:tc>
        <w:tc>
          <w:tcPr>
            <w:tcW w:w="364" w:type="dxa"/>
            <w:tcBorders/>
          </w:tcPr>
          <w:p>
            <w:pPr>
              <w:pStyle w:val="normal1"/>
              <w:spacing w:lineRule="auto" w:line="240" w:before="0" w:after="72"/>
              <w:ind w:hanging="0" w:left="-142" w:right="-165"/>
              <w:jc w:val="center"/>
              <w:rPr>
                <w:rFonts w:ascii="Arial" w:hAnsi="Arial" w:eastAsia="Arial" w:cs="Arial"/>
                <w:sz w:val="24"/>
                <w:szCs w:val="24"/>
              </w:rPr>
            </w:pPr>
            <w:r>
              <w:rPr>
                <w:rFonts w:eastAsia="Arial" w:cs="Arial" w:ascii="Arial" w:hAnsi="Arial"/>
                <w:sz w:val="24"/>
                <w:szCs w:val="24"/>
              </w:rPr>
              <w:t>:</w:t>
            </w:r>
          </w:p>
        </w:tc>
        <w:tc>
          <w:tcPr>
            <w:tcW w:w="5654"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Rp. ${NILAI_KONTRAK},-</w:t>
            </w:r>
          </w:p>
        </w:tc>
      </w:tr>
      <w:tr>
        <w:trPr/>
        <w:tc>
          <w:tcPr>
            <w:tcW w:w="2819"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NOMOR KONTRAK</w:t>
            </w:r>
          </w:p>
        </w:tc>
        <w:tc>
          <w:tcPr>
            <w:tcW w:w="364" w:type="dxa"/>
            <w:tcBorders/>
          </w:tcPr>
          <w:p>
            <w:pPr>
              <w:pStyle w:val="normal1"/>
              <w:spacing w:lineRule="auto" w:line="240" w:before="0" w:after="72"/>
              <w:ind w:hanging="0" w:left="-142" w:right="-165"/>
              <w:jc w:val="center"/>
              <w:rPr>
                <w:rFonts w:ascii="Arial" w:hAnsi="Arial" w:eastAsia="Arial" w:cs="Arial"/>
                <w:sz w:val="24"/>
                <w:szCs w:val="24"/>
              </w:rPr>
            </w:pPr>
            <w:r>
              <w:rPr>
                <w:rFonts w:eastAsia="Arial" w:cs="Arial" w:ascii="Arial" w:hAnsi="Arial"/>
                <w:sz w:val="24"/>
                <w:szCs w:val="24"/>
              </w:rPr>
              <w:t>:</w:t>
            </w:r>
          </w:p>
        </w:tc>
        <w:tc>
          <w:tcPr>
            <w:tcW w:w="5654"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${NO_KONTRAK}</w:t>
            </w:r>
          </w:p>
        </w:tc>
      </w:tr>
      <w:tr>
        <w:trPr/>
        <w:tc>
          <w:tcPr>
            <w:tcW w:w="2819"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JANGKA WAKTU KONTRAK</w:t>
            </w:r>
          </w:p>
        </w:tc>
        <w:tc>
          <w:tcPr>
            <w:tcW w:w="364" w:type="dxa"/>
            <w:tcBorders/>
          </w:tcPr>
          <w:p>
            <w:pPr>
              <w:pStyle w:val="normal1"/>
              <w:spacing w:lineRule="auto" w:line="240" w:before="0" w:after="72"/>
              <w:ind w:hanging="0" w:left="-142" w:right="-165"/>
              <w:jc w:val="center"/>
              <w:rPr>
                <w:rFonts w:ascii="Arial" w:hAnsi="Arial" w:eastAsia="Arial" w:cs="Arial"/>
                <w:sz w:val="24"/>
                <w:szCs w:val="24"/>
              </w:rPr>
            </w:pPr>
            <w:r>
              <w:rPr>
                <w:rFonts w:eastAsia="Arial" w:cs="Arial" w:ascii="Arial" w:hAnsi="Arial"/>
                <w:sz w:val="24"/>
                <w:szCs w:val="24"/>
              </w:rPr>
              <w:t>:</w:t>
            </w:r>
          </w:p>
        </w:tc>
        <w:tc>
          <w:tcPr>
            <w:tcW w:w="5654"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${TGL_KONTRAK} – ${TGL_SELESAI}</w:t>
            </w:r>
          </w:p>
        </w:tc>
      </w:tr>
      <w:tr>
        <w:trPr/>
        <w:tc>
          <w:tcPr>
            <w:tcW w:w="2819"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WAKTU PELAKSANAAN</w:t>
            </w:r>
          </w:p>
        </w:tc>
        <w:tc>
          <w:tcPr>
            <w:tcW w:w="364" w:type="dxa"/>
            <w:tcBorders/>
          </w:tcPr>
          <w:p>
            <w:pPr>
              <w:pStyle w:val="normal1"/>
              <w:spacing w:lineRule="auto" w:line="240" w:before="0" w:after="72"/>
              <w:ind w:hanging="0" w:left="-142" w:right="-165"/>
              <w:jc w:val="center"/>
              <w:rPr>
                <w:rFonts w:ascii="Arial" w:hAnsi="Arial" w:eastAsia="Arial" w:cs="Arial"/>
                <w:sz w:val="24"/>
                <w:szCs w:val="24"/>
              </w:rPr>
            </w:pPr>
            <w:r>
              <w:rPr>
                <w:rFonts w:eastAsia="Arial" w:cs="Arial" w:ascii="Arial" w:hAnsi="Arial"/>
                <w:sz w:val="24"/>
                <w:szCs w:val="24"/>
              </w:rPr>
              <w:t>:</w:t>
            </w:r>
          </w:p>
        </w:tc>
        <w:tc>
          <w:tcPr>
            <w:tcW w:w="5654"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${JANGKA_WAKTU} (${TERBILANG_JANGKA_WAKTU}) Hari Kalender</w:t>
            </w:r>
          </w:p>
        </w:tc>
      </w:tr>
      <w:tr>
        <w:trPr/>
        <w:tc>
          <w:tcPr>
            <w:tcW w:w="2819"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PENYEDIA</w:t>
            </w:r>
          </w:p>
        </w:tc>
        <w:tc>
          <w:tcPr>
            <w:tcW w:w="364" w:type="dxa"/>
            <w:tcBorders/>
          </w:tcPr>
          <w:p>
            <w:pPr>
              <w:pStyle w:val="normal1"/>
              <w:spacing w:lineRule="auto" w:line="240" w:before="0" w:after="72"/>
              <w:ind w:hanging="0" w:left="-142" w:right="-165"/>
              <w:jc w:val="center"/>
              <w:rPr>
                <w:rFonts w:ascii="Arial" w:hAnsi="Arial" w:eastAsia="Arial" w:cs="Arial"/>
                <w:sz w:val="24"/>
                <w:szCs w:val="24"/>
              </w:rPr>
            </w:pPr>
            <w:r>
              <w:rPr>
                <w:rFonts w:eastAsia="Arial" w:cs="Arial" w:ascii="Arial" w:hAnsi="Arial"/>
                <w:sz w:val="24"/>
                <w:szCs w:val="24"/>
              </w:rPr>
              <w:t>:</w:t>
            </w:r>
          </w:p>
        </w:tc>
        <w:tc>
          <w:tcPr>
            <w:tcW w:w="5654" w:type="dxa"/>
            <w:tcBorders/>
          </w:tcPr>
          <w:p>
            <w:pPr>
              <w:pStyle w:val="normal1"/>
              <w:spacing w:lineRule="auto" w:line="240" w:before="0" w:after="72"/>
              <w:ind w:hanging="0" w:left="81"/>
              <w:rPr>
                <w:rFonts w:ascii="Arial" w:hAnsi="Arial" w:eastAsia="Arial" w:cs="Arial"/>
                <w:sz w:val="24"/>
                <w:szCs w:val="24"/>
              </w:rPr>
            </w:pPr>
            <w:r>
              <w:rPr>
                <w:rFonts w:eastAsia="Arial" w:cs="Arial" w:ascii="Arial" w:hAnsi="Arial"/>
                <w:sz w:val="24"/>
                <w:szCs w:val="24"/>
              </w:rPr>
              <w:t>${NAMA_CV}</w:t>
            </w:r>
          </w:p>
        </w:tc>
      </w:tr>
    </w:tbl>
    <w:p>
      <w:pPr>
        <w:pStyle w:val="normal1"/>
        <w:tabs>
          <w:tab w:val="clear" w:pos="720"/>
          <w:tab w:val="center" w:pos="7027" w:leader="none"/>
        </w:tabs>
        <w:spacing w:lineRule="auto" w:line="360"/>
        <w:jc w:val="center"/>
        <w:rPr>
          <w:rFonts w:ascii="Arial" w:hAnsi="Arial" w:eastAsia="Arial" w:cs="Arial"/>
          <w:sz w:val="24"/>
          <w:szCs w:val="24"/>
        </w:rPr>
      </w:pPr>
      <w:r>
        <w:rPr>
          <w:rFonts w:eastAsia="Arial" w:cs="Arial" w:ascii="Arial" w:hAnsi="Arial"/>
          <w:sz w:val="24"/>
          <w:szCs w:val="24"/>
        </w:rPr>
      </w:r>
    </w:p>
    <w:p>
      <w:pPr>
        <w:pStyle w:val="normal1"/>
        <w:tabs>
          <w:tab w:val="clear" w:pos="720"/>
          <w:tab w:val="center" w:pos="7027" w:leader="none"/>
        </w:tabs>
        <w:spacing w:lineRule="auto" w:line="360"/>
        <w:jc w:val="center"/>
        <w:rPr>
          <w:rFonts w:ascii="Arial" w:hAnsi="Arial" w:eastAsia="Arial" w:cs="Arial"/>
          <w:sz w:val="24"/>
          <w:szCs w:val="24"/>
        </w:rPr>
      </w:pPr>
      <w:r>
        <w:rPr>
          <w:rFonts w:eastAsia="Arial" w:cs="Arial" w:ascii="Arial" w:hAnsi="Arial"/>
          <w:sz w:val="24"/>
          <w:szCs w:val="24"/>
        </w:rPr>
      </w:r>
    </w:p>
    <w:p>
      <w:pPr>
        <w:pStyle w:val="normal1"/>
        <w:tabs>
          <w:tab w:val="clear" w:pos="720"/>
          <w:tab w:val="center" w:pos="7027" w:leader="none"/>
        </w:tabs>
        <w:spacing w:lineRule="auto" w:line="360"/>
        <w:jc w:val="center"/>
        <w:rPr>
          <w:rFonts w:ascii="Arial" w:hAnsi="Arial" w:eastAsia="Arial" w:cs="Arial"/>
          <w:sz w:val="24"/>
          <w:szCs w:val="24"/>
        </w:rPr>
      </w:pPr>
      <w:r>
        <w:rPr>
          <w:rFonts w:eastAsia="Arial" w:cs="Arial" w:ascii="Arial" w:hAnsi="Arial"/>
          <w:sz w:val="24"/>
          <w:szCs w:val="24"/>
        </w:rPr>
      </w:r>
    </w:p>
    <w:p>
      <w:pPr>
        <w:pStyle w:val="normal1"/>
        <w:tabs>
          <w:tab w:val="clear" w:pos="720"/>
          <w:tab w:val="center" w:pos="7027" w:leader="none"/>
        </w:tabs>
        <w:spacing w:lineRule="auto" w:line="360"/>
        <w:jc w:val="center"/>
        <w:rPr>
          <w:rFonts w:ascii="Arial" w:hAnsi="Arial" w:eastAsia="Arial" w:cs="Arial"/>
          <w:sz w:val="24"/>
          <w:szCs w:val="24"/>
        </w:rPr>
      </w:pPr>
      <w:r>
        <w:rPr>
          <w:rFonts w:eastAsia="Arial" w:cs="Arial" w:ascii="Arial" w:hAnsi="Arial"/>
          <w:sz w:val="24"/>
          <w:szCs w:val="24"/>
        </w:rPr>
        <w:drawing>
          <wp:anchor behindDoc="0" distT="0" distB="0" distL="0" distR="0" simplePos="0" locked="0" layoutInCell="0" allowOverlap="1" relativeHeight="5">
            <wp:simplePos x="0" y="0"/>
            <wp:positionH relativeFrom="margin">
              <wp:posOffset>2290445</wp:posOffset>
            </wp:positionH>
            <wp:positionV relativeFrom="margin">
              <wp:posOffset>7112635</wp:posOffset>
            </wp:positionV>
            <wp:extent cx="1185545" cy="1185545"/>
            <wp:effectExtent l="0" t="0" r="0" b="0"/>
            <wp:wrapNone/>
            <wp:docPr id="3" name="image1.jpg" descr="QR Din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descr="QR Dinas.jpg"/>
                    <pic:cNvPicPr>
                      <a:picLocks noChangeAspect="1" noChangeArrowheads="1"/>
                    </pic:cNvPicPr>
                  </pic:nvPicPr>
                  <pic:blipFill>
                    <a:blip r:embed="rId3"/>
                    <a:stretch>
                      <a:fillRect/>
                    </a:stretch>
                  </pic:blipFill>
                  <pic:spPr bwMode="auto">
                    <a:xfrm>
                      <a:off x="0" y="0"/>
                      <a:ext cx="1185545" cy="1185545"/>
                    </a:xfrm>
                    <a:prstGeom prst="rect">
                      <a:avLst/>
                    </a:prstGeom>
                    <a:noFill/>
                  </pic:spPr>
                </pic:pic>
              </a:graphicData>
            </a:graphic>
          </wp:anchor>
        </w:drawing>
      </w:r>
    </w:p>
    <w:p>
      <w:pPr>
        <w:pStyle w:val="normal1"/>
        <w:tabs>
          <w:tab w:val="clear" w:pos="720"/>
          <w:tab w:val="left" w:pos="4462" w:leader="none"/>
          <w:tab w:val="left" w:pos="5461" w:leader="none"/>
          <w:tab w:val="center" w:pos="7027" w:leader="none"/>
        </w:tabs>
        <w:spacing w:lineRule="auto" w:line="360"/>
        <w:jc w:val="center"/>
        <w:rPr>
          <w:rFonts w:ascii="Arial" w:hAnsi="Arial" w:eastAsia="Arial" w:cs="Arial"/>
          <w:sz w:val="24"/>
          <w:szCs w:val="24"/>
        </w:rPr>
      </w:pPr>
      <w:r>
        <w:rPr>
          <w:rFonts w:eastAsia="Arial" w:cs="Arial" w:ascii="Arial" w:hAnsi="Arial"/>
          <w:sz w:val="24"/>
          <w:szCs w:val="24"/>
        </w:rPr>
      </w:r>
    </w:p>
    <w:p>
      <w:pPr>
        <w:pStyle w:val="normal1"/>
        <w:tabs>
          <w:tab w:val="clear" w:pos="720"/>
          <w:tab w:val="left" w:pos="4462" w:leader="none"/>
          <w:tab w:val="left" w:pos="5461" w:leader="none"/>
          <w:tab w:val="center" w:pos="7027" w:leader="none"/>
        </w:tabs>
        <w:spacing w:lineRule="auto" w:line="360"/>
        <w:jc w:val="center"/>
        <w:rPr>
          <w:rFonts w:ascii="Arial" w:hAnsi="Arial" w:eastAsia="Arial" w:cs="Arial"/>
          <w:sz w:val="24"/>
          <w:szCs w:val="24"/>
        </w:rPr>
      </w:pPr>
      <w:r>
        <w:rPr>
          <w:rFonts w:eastAsia="Arial" w:cs="Arial" w:ascii="Arial" w:hAnsi="Arial"/>
          <w:sz w:val="24"/>
          <w:szCs w:val="24"/>
        </w:rPr>
      </w:r>
    </w:p>
    <w:p>
      <w:pPr>
        <w:pStyle w:val="normal1"/>
        <w:tabs>
          <w:tab w:val="clear" w:pos="720"/>
          <w:tab w:val="left" w:pos="4462" w:leader="none"/>
          <w:tab w:val="left" w:pos="5461" w:leader="none"/>
          <w:tab w:val="center" w:pos="7027" w:leader="none"/>
        </w:tabs>
        <w:spacing w:lineRule="auto" w:line="360"/>
        <w:jc w:val="center"/>
        <w:rPr>
          <w:rFonts w:ascii="Arial" w:hAnsi="Arial" w:eastAsia="Arial" w:cs="Arial"/>
          <w:b/>
          <w:sz w:val="24"/>
          <w:szCs w:val="24"/>
        </w:rPr>
      </w:pPr>
      <w:r>
        <w:rPr>
          <w:rFonts w:eastAsia="Arial" w:cs="Arial" w:ascii="Arial" w:hAnsi="Arial"/>
          <w:b/>
          <w:sz w:val="24"/>
          <w:szCs w:val="24"/>
        </w:rPr>
      </w:r>
    </w:p>
    <w:p>
      <w:pPr>
        <w:pStyle w:val="normal1"/>
        <w:tabs>
          <w:tab w:val="clear" w:pos="720"/>
          <w:tab w:val="left" w:pos="4462" w:leader="none"/>
          <w:tab w:val="left" w:pos="5461" w:leader="none"/>
          <w:tab w:val="center" w:pos="7027" w:leader="none"/>
        </w:tabs>
        <w:spacing w:lineRule="auto" w:line="360"/>
        <w:jc w:val="center"/>
        <w:rPr>
          <w:rFonts w:ascii="Arial" w:hAnsi="Arial" w:eastAsia="Arial" w:cs="Arial"/>
          <w:b/>
          <w:sz w:val="24"/>
          <w:szCs w:val="24"/>
        </w:rPr>
      </w:pPr>
      <w:r>
        <w:rPr>
          <w:rFonts w:eastAsia="Arial" w:cs="Arial" w:ascii="Arial" w:hAnsi="Arial"/>
          <w:b/>
          <w:sz w:val="24"/>
          <w:szCs w:val="24"/>
        </w:rPr>
      </w:r>
    </w:p>
    <w:p>
      <w:pPr>
        <w:pStyle w:val="normal1"/>
        <w:tabs>
          <w:tab w:val="clear" w:pos="720"/>
          <w:tab w:val="left" w:pos="4462" w:leader="none"/>
          <w:tab w:val="left" w:pos="5461" w:leader="none"/>
          <w:tab w:val="center" w:pos="7027" w:leader="none"/>
        </w:tabs>
        <w:spacing w:lineRule="auto" w:line="360"/>
        <w:jc w:val="center"/>
        <w:rPr>
          <w:rFonts w:ascii="Arial" w:hAnsi="Arial" w:eastAsia="Arial" w:cs="Arial"/>
          <w:b/>
          <w:sz w:val="24"/>
          <w:szCs w:val="24"/>
        </w:rPr>
      </w:pPr>
      <w:r>
        <w:rPr>
          <w:rFonts w:eastAsia="Arial" w:cs="Arial" w:ascii="Arial" w:hAnsi="Arial"/>
          <w:b/>
          <w:sz w:val="24"/>
          <w:szCs w:val="24"/>
        </w:rPr>
        <w:t>TAHUN ANGGARAN 2024</w:t>
      </w:r>
    </w:p>
    <w:p>
      <w:pPr>
        <w:pStyle w:val="normal1"/>
        <w:spacing w:lineRule="auto" w:line="199"/>
        <w:rPr>
          <w:rFonts w:ascii="Arial" w:hAnsi="Arial" w:eastAsia="Arial" w:cs="Arial"/>
          <w:sz w:val="24"/>
          <w:szCs w:val="24"/>
        </w:rPr>
      </w:pPr>
      <w:r>
        <w:rPr>
          <w:rFonts w:eastAsia="Arial" w:cs="Arial" w:ascii="Arial" w:hAnsi="Arial"/>
          <w:sz w:val="24"/>
          <w:szCs w:val="24"/>
        </w:rPr>
      </w:r>
      <w:r>
        <w:br w:type="page"/>
      </w:r>
    </w:p>
    <w:p>
      <w:pPr>
        <w:pStyle w:val="normal1"/>
        <w:spacing w:lineRule="auto" w:line="221" w:before="0" w:after="0"/>
        <w:rPr>
          <w:rFonts w:ascii="Arial" w:hAnsi="Arial" w:eastAsia="Arial" w:cs="Arial"/>
          <w:sz w:val="24"/>
          <w:szCs w:val="24"/>
        </w:rPr>
      </w:pPr>
      <w:r>
        <w:rPr>
          <w:rFonts w:eastAsia="Arial" w:cs="Arial" w:ascii="Arial" w:hAnsi="Arial"/>
          <w:sz w:val="24"/>
          <w:szCs w:val="24"/>
        </w:rPr>
        <w:drawing>
          <wp:anchor behindDoc="0" distT="0" distB="0" distL="0" distR="0" simplePos="0" locked="0" layoutInCell="0" allowOverlap="1" relativeHeight="6">
            <wp:simplePos x="0" y="0"/>
            <wp:positionH relativeFrom="page">
              <wp:posOffset>318135</wp:posOffset>
            </wp:positionH>
            <wp:positionV relativeFrom="page">
              <wp:posOffset>140970</wp:posOffset>
            </wp:positionV>
            <wp:extent cx="7286625" cy="1447800"/>
            <wp:effectExtent l="0" t="0" r="0" b="0"/>
            <wp:wrapNone/>
            <wp:docPr id="4"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g" descr=""/>
                    <pic:cNvPicPr>
                      <a:picLocks noChangeAspect="1" noChangeArrowheads="1"/>
                    </pic:cNvPicPr>
                  </pic:nvPicPr>
                  <pic:blipFill>
                    <a:blip r:embed="rId4"/>
                    <a:stretch>
                      <a:fillRect/>
                    </a:stretch>
                  </pic:blipFill>
                  <pic:spPr bwMode="auto">
                    <a:xfrm>
                      <a:off x="0" y="0"/>
                      <a:ext cx="7286625" cy="1447800"/>
                    </a:xfrm>
                    <a:prstGeom prst="rect">
                      <a:avLst/>
                    </a:prstGeom>
                    <a:noFill/>
                  </pic:spPr>
                </pic:pic>
              </a:graphicData>
            </a:graphic>
          </wp:anchor>
        </w:drawing>
      </w:r>
    </w:p>
    <w:p>
      <w:pPr>
        <w:pStyle w:val="normal1"/>
        <w:rPr>
          <w:rFonts w:ascii="Arial" w:hAnsi="Arial" w:eastAsia="Arial" w:cs="Arial"/>
          <w:sz w:val="24"/>
          <w:szCs w:val="24"/>
        </w:rPr>
      </w:pPr>
      <w:r>
        <w:rPr>
          <w:rFonts w:eastAsia="Arial" w:cs="Arial" w:ascii="Arial" w:hAnsi="Arial"/>
          <w:sz w:val="24"/>
          <w:szCs w:val="24"/>
        </w:rPr>
      </w:r>
    </w:p>
    <w:p>
      <w:pPr>
        <w:pStyle w:val="normal1"/>
        <w:spacing w:lineRule="auto" w:line="221" w:before="19" w:after="0"/>
        <w:rPr>
          <w:rFonts w:ascii="Arial" w:hAnsi="Arial" w:eastAsia="Arial" w:cs="Arial"/>
          <w:b/>
          <w:sz w:val="24"/>
          <w:szCs w:val="24"/>
        </w:rPr>
      </w:pPr>
      <w:r>
        <w:rPr>
          <w:rFonts w:eastAsia="Arial" w:cs="Arial" w:ascii="Arial" w:hAnsi="Arial"/>
          <w:b/>
          <w:sz w:val="24"/>
          <w:szCs w:val="24"/>
        </w:rPr>
      </w:r>
    </w:p>
    <w:p>
      <w:pPr>
        <w:pStyle w:val="normal1"/>
        <w:spacing w:lineRule="auto" w:line="221" w:before="19" w:after="0"/>
        <w:rPr>
          <w:rFonts w:ascii="Arial" w:hAnsi="Arial" w:eastAsia="Arial" w:cs="Arial"/>
          <w:sz w:val="24"/>
          <w:szCs w:val="24"/>
        </w:rPr>
      </w:pPr>
      <w:r>
        <w:rPr>
          <w:rFonts w:eastAsia="Arial" w:cs="Arial" w:ascii="Arial" w:hAnsi="Arial"/>
          <w:sz w:val="24"/>
          <w:szCs w:val="24"/>
        </w:rPr>
      </w:r>
    </w:p>
    <w:p>
      <w:pPr>
        <w:pStyle w:val="normal1"/>
        <w:spacing w:lineRule="auto" w:line="221" w:before="19" w:after="0"/>
        <w:rPr>
          <w:rFonts w:ascii="Arial" w:hAnsi="Arial" w:eastAsia="Arial" w:cs="Arial"/>
          <w:sz w:val="24"/>
          <w:szCs w:val="24"/>
        </w:rPr>
      </w:pPr>
      <w:r>
        <w:rPr>
          <w:rFonts w:eastAsia="Arial" w:cs="Arial" w:ascii="Arial" w:hAnsi="Arial"/>
          <w:sz w:val="24"/>
          <w:szCs w:val="24"/>
        </w:rPr>
      </w:r>
    </w:p>
    <w:p>
      <w:pPr>
        <w:pStyle w:val="normal1"/>
        <w:spacing w:lineRule="auto" w:line="221" w:before="19" w:after="0"/>
        <w:rPr>
          <w:rFonts w:ascii="Arial" w:hAnsi="Arial" w:eastAsia="Arial" w:cs="Arial"/>
          <w:sz w:val="24"/>
          <w:szCs w:val="24"/>
        </w:rPr>
      </w:pPr>
      <w:r>
        <w:rPr>
          <w:rFonts w:eastAsia="Arial" w:cs="Arial" w:ascii="Arial" w:hAnsi="Arial"/>
          <w:sz w:val="24"/>
          <w:szCs w:val="24"/>
        </w:rPr>
      </w:r>
    </w:p>
    <w:p>
      <w:pPr>
        <w:pStyle w:val="normal1"/>
        <w:spacing w:lineRule="auto" w:line="221" w:before="19" w:after="0"/>
        <w:rPr>
          <w:rFonts w:ascii="Arial" w:hAnsi="Arial" w:eastAsia="Arial" w:cs="Arial"/>
          <w:sz w:val="24"/>
          <w:szCs w:val="24"/>
        </w:rPr>
      </w:pPr>
      <w:r>
        <w:rPr>
          <w:rFonts w:eastAsia="Arial" w:cs="Arial" w:ascii="Arial" w:hAnsi="Arial"/>
          <w:sz w:val="24"/>
          <w:szCs w:val="24"/>
        </w:rPr>
      </w:r>
    </w:p>
    <w:tbl>
      <w:tblPr>
        <w:tblStyle w:val="Table2"/>
        <w:tblW w:w="8926" w:type="dxa"/>
        <w:jc w:val="left"/>
        <w:tblInd w:w="132" w:type="dxa"/>
        <w:tblLayout w:type="fixed"/>
        <w:tblCellMar>
          <w:top w:w="0" w:type="dxa"/>
          <w:left w:w="108" w:type="dxa"/>
          <w:bottom w:w="0" w:type="dxa"/>
          <w:right w:w="108" w:type="dxa"/>
        </w:tblCellMar>
        <w:tblLook w:val="0000"/>
      </w:tblPr>
      <w:tblGrid>
        <w:gridCol w:w="3208"/>
        <w:gridCol w:w="5717"/>
      </w:tblGrid>
      <w:tr>
        <w:trPr>
          <w:trHeight w:val="1036" w:hRule="atLeast"/>
        </w:trPr>
        <w:tc>
          <w:tcPr>
            <w:tcW w:w="3208"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ind w:hanging="0" w:left="0"/>
              <w:jc w:val="center"/>
              <w:rPr>
                <w:rFonts w:ascii="Arial" w:hAnsi="Arial" w:eastAsia="Arial" w:cs="Arial"/>
                <w:sz w:val="24"/>
                <w:szCs w:val="24"/>
              </w:rPr>
            </w:pPr>
            <w:r>
              <w:rPr>
                <w:rFonts w:eastAsia="Arial" w:cs="Arial" w:ascii="Arial" w:hAnsi="Arial"/>
                <w:sz w:val="24"/>
                <w:szCs w:val="24"/>
              </w:rPr>
              <w:t>SURAT PERINTAH KERJA (SPK)</w:t>
            </w:r>
          </w:p>
        </w:tc>
        <w:tc>
          <w:tcPr>
            <w:tcW w:w="5717"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21"/>
              <w:ind w:hanging="0" w:left="142"/>
              <w:rPr>
                <w:rFonts w:ascii="Arial" w:hAnsi="Arial" w:eastAsia="Arial" w:cs="Arial"/>
                <w:sz w:val="24"/>
                <w:szCs w:val="24"/>
              </w:rPr>
            </w:pPr>
            <w:r>
              <w:rPr>
                <w:rFonts w:eastAsia="Arial" w:cs="Arial" w:ascii="Arial" w:hAnsi="Arial"/>
                <w:position w:val="0"/>
                <w:sz w:val="24"/>
                <w:sz w:val="24"/>
                <w:szCs w:val="24"/>
                <w:vertAlign w:val="baseline"/>
              </w:rPr>
              <w:t>SATUAN KERJA :</w:t>
            </w:r>
          </w:p>
          <w:p>
            <w:pPr>
              <w:pStyle w:val="normal1"/>
              <w:spacing w:lineRule="auto" w:line="240" w:before="3" w:after="0"/>
              <w:ind w:hanging="0" w:left="142"/>
              <w:rPr>
                <w:rFonts w:ascii="Arial" w:hAnsi="Arial" w:eastAsia="Arial" w:cs="Arial"/>
                <w:sz w:val="24"/>
                <w:szCs w:val="24"/>
              </w:rPr>
            </w:pPr>
            <w:r>
              <w:rPr>
                <w:rFonts w:eastAsia="Arial" w:cs="Arial" w:ascii="Arial" w:hAnsi="Arial"/>
                <w:sz w:val="24"/>
                <w:szCs w:val="24"/>
              </w:rPr>
              <w:t>DINAS PENDIDIKAN DAN KEBUDAYAAN KABUPATEN CILACAP</w:t>
            </w:r>
          </w:p>
        </w:tc>
      </w:tr>
      <w:tr>
        <w:trPr>
          <w:trHeight w:val="979" w:hRule="atLeast"/>
        </w:trPr>
        <w:tc>
          <w:tcPr>
            <w:tcW w:w="32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sz w:val="24"/>
                <w:szCs w:val="24"/>
              </w:rPr>
            </w:pPr>
            <w:r>
              <w:rPr>
                <w:rFonts w:eastAsia="Arial" w:cs="Arial" w:ascii="Arial" w:hAnsi="Arial"/>
                <w:sz w:val="24"/>
                <w:szCs w:val="24"/>
              </w:rPr>
            </w:r>
          </w:p>
        </w:tc>
        <w:tc>
          <w:tcPr>
            <w:tcW w:w="5717" w:type="dxa"/>
            <w:tcBorders>
              <w:top w:val="single" w:sz="4" w:space="0" w:color="000000"/>
              <w:left w:val="single" w:sz="4" w:space="0" w:color="000000"/>
              <w:bottom w:val="single" w:sz="4" w:space="0" w:color="000000"/>
              <w:right w:val="single" w:sz="4" w:space="0" w:color="000000"/>
            </w:tcBorders>
            <w:vAlign w:val="center"/>
          </w:tcPr>
          <w:p>
            <w:pPr>
              <w:pStyle w:val="normal1"/>
              <w:ind w:hanging="0" w:left="111"/>
              <w:rPr>
                <w:rFonts w:ascii="Arial" w:hAnsi="Arial" w:eastAsia="Arial" w:cs="Arial"/>
                <w:sz w:val="24"/>
                <w:szCs w:val="24"/>
              </w:rPr>
            </w:pPr>
            <w:r>
              <w:rPr>
                <w:rFonts w:eastAsia="Arial" w:cs="Arial" w:ascii="Arial" w:hAnsi="Arial"/>
                <w:sz w:val="24"/>
                <w:szCs w:val="24"/>
              </w:rPr>
              <w:t>NOMOR DAN TANGGAL SPK:</w:t>
            </w:r>
          </w:p>
          <w:p>
            <w:pPr>
              <w:pStyle w:val="normal1"/>
              <w:tabs>
                <w:tab w:val="clear" w:pos="720"/>
                <w:tab w:val="left" w:pos="1119" w:leader="none"/>
              </w:tabs>
              <w:spacing w:lineRule="auto" w:line="242" w:before="2" w:after="0"/>
              <w:ind w:hanging="0" w:left="111" w:right="819"/>
              <w:rPr>
                <w:rFonts w:ascii="Arial" w:hAnsi="Arial" w:eastAsia="Arial" w:cs="Arial"/>
                <w:sz w:val="24"/>
                <w:szCs w:val="24"/>
              </w:rPr>
            </w:pPr>
            <w:r>
              <w:rPr>
                <w:rFonts w:eastAsia="Arial" w:cs="Arial" w:ascii="Arial" w:hAnsi="Arial"/>
                <w:sz w:val="24"/>
                <w:szCs w:val="24"/>
              </w:rPr>
              <w:t>Nomor</w:t>
              <w:tab/>
              <w:t>: ${NO_KONTRAK}</w:t>
            </w:r>
          </w:p>
          <w:p>
            <w:pPr>
              <w:pStyle w:val="normal1"/>
              <w:tabs>
                <w:tab w:val="clear" w:pos="720"/>
                <w:tab w:val="left" w:pos="1119" w:leader="none"/>
              </w:tabs>
              <w:spacing w:lineRule="auto" w:line="242" w:before="2" w:after="0"/>
              <w:ind w:hanging="0" w:left="111" w:right="819"/>
              <w:rPr>
                <w:rFonts w:ascii="Arial" w:hAnsi="Arial" w:eastAsia="Arial" w:cs="Arial"/>
                <w:sz w:val="24"/>
                <w:szCs w:val="24"/>
              </w:rPr>
            </w:pPr>
            <w:r>
              <w:rPr>
                <w:rFonts w:eastAsia="Arial" w:cs="Arial" w:ascii="Arial" w:hAnsi="Arial"/>
                <w:sz w:val="24"/>
                <w:szCs w:val="24"/>
              </w:rPr>
              <w:t>Tanggal</w:t>
              <w:tab/>
              <w:t>: ${TGL_KONTRAK}</w:t>
            </w:r>
          </w:p>
        </w:tc>
      </w:tr>
      <w:tr>
        <w:trPr>
          <w:trHeight w:val="4095" w:hRule="atLeast"/>
        </w:trPr>
        <w:tc>
          <w:tcPr>
            <w:tcW w:w="3208" w:type="dxa"/>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shd w:val="clear" w:fill="auto"/>
              <w:spacing w:lineRule="auto" w:line="240" w:before="0" w:after="0"/>
              <w:ind w:hanging="0" w:left="0" w:right="0"/>
              <w:jc w:val="center"/>
              <w:rPr>
                <w:rFonts w:ascii="Arial" w:hAnsi="Arial" w:eastAsia="Arial" w:cs="Arial"/>
                <w:sz w:val="24"/>
                <w:szCs w:val="24"/>
              </w:rPr>
            </w:pPr>
            <w:r>
              <w:rPr>
                <w:rFonts w:eastAsia="Arial" w:cs="Arial" w:ascii="Arial" w:hAnsi="Arial"/>
                <w:sz w:val="24"/>
                <w:szCs w:val="24"/>
              </w:rPr>
              <w:t>NAMA PENGGUNA JASA</w:t>
            </w:r>
          </w:p>
        </w:tc>
        <w:tc>
          <w:tcPr>
            <w:tcW w:w="5717" w:type="dxa"/>
            <w:tcBorders>
              <w:top w:val="single" w:sz="4" w:space="0" w:color="000000"/>
              <w:left w:val="single" w:sz="4" w:space="0" w:color="000000"/>
              <w:bottom w:val="single" w:sz="4" w:space="0" w:color="000000"/>
              <w:right w:val="single" w:sz="4" w:space="0" w:color="000000"/>
            </w:tcBorders>
          </w:tcPr>
          <w:p>
            <w:pPr>
              <w:pStyle w:val="normal1"/>
              <w:spacing w:lineRule="auto" w:line="221"/>
              <w:ind w:hanging="0" w:left="223"/>
              <w:rPr>
                <w:rFonts w:ascii="Arial" w:hAnsi="Arial" w:eastAsia="Arial" w:cs="Arial"/>
                <w:sz w:val="24"/>
                <w:szCs w:val="24"/>
              </w:rPr>
            </w:pPr>
            <w:r>
              <w:rPr>
                <w:rFonts w:eastAsia="Arial" w:cs="Arial" w:ascii="Arial" w:hAnsi="Arial"/>
                <w:sz w:val="24"/>
                <w:szCs w:val="24"/>
              </w:rPr>
            </w:r>
          </w:p>
          <w:tbl>
            <w:tblPr>
              <w:tblStyle w:val="Table3"/>
              <w:tblW w:w="5520" w:type="dxa"/>
              <w:jc w:val="left"/>
              <w:tblInd w:w="0" w:type="dxa"/>
              <w:tblLayout w:type="fixed"/>
              <w:tblCellMar>
                <w:top w:w="43" w:type="dxa"/>
                <w:left w:w="43" w:type="dxa"/>
                <w:bottom w:w="43" w:type="dxa"/>
                <w:right w:w="43" w:type="dxa"/>
              </w:tblCellMar>
              <w:tblLook w:val="0600"/>
            </w:tblPr>
            <w:tblGrid>
              <w:gridCol w:w="1812"/>
              <w:gridCol w:w="398"/>
              <w:gridCol w:w="3310"/>
            </w:tblGrid>
            <w:tr>
              <w:trPr/>
              <w:tc>
                <w:tcPr>
                  <w:tcW w:w="1812"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Nama</w:t>
                  </w:r>
                </w:p>
              </w:tc>
              <w:tc>
                <w:tcPr>
                  <w:tcW w:w="398"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3310" w:type="dxa"/>
                  <w:tcBorders/>
                  <w:shd w:fill="auto" w:val="clear"/>
                </w:tcPr>
                <w:p>
                  <w:pPr>
                    <w:pStyle w:val="normal1"/>
                    <w:spacing w:lineRule="auto" w:line="221"/>
                    <w:ind w:hanging="0" w:left="0"/>
                    <w:rPr>
                      <w:rFonts w:ascii="Arial" w:hAnsi="Arial" w:eastAsia="Arial" w:cs="Arial"/>
                      <w:sz w:val="24"/>
                      <w:szCs w:val="24"/>
                    </w:rPr>
                  </w:pPr>
                  <w:r>
                    <w:rPr>
                      <w:rFonts w:eastAsia="Arial" w:cs="Arial" w:ascii="Arial" w:hAnsi="Arial"/>
                      <w:sz w:val="24"/>
                      <w:szCs w:val="24"/>
                    </w:rPr>
                    <w:t>SUNGEB, S.Sos.</w:t>
                  </w:r>
                </w:p>
              </w:tc>
            </w:tr>
            <w:tr>
              <w:trPr/>
              <w:tc>
                <w:tcPr>
                  <w:tcW w:w="1812"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NIP</w:t>
                  </w:r>
                </w:p>
              </w:tc>
              <w:tc>
                <w:tcPr>
                  <w:tcW w:w="398"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3310" w:type="dxa"/>
                  <w:tcBorders/>
                  <w:shd w:fill="auto" w:val="clear"/>
                </w:tcPr>
                <w:p>
                  <w:pPr>
                    <w:pStyle w:val="normal1"/>
                    <w:spacing w:lineRule="auto" w:line="240" w:before="8" w:after="0"/>
                    <w:ind w:hanging="0" w:left="0"/>
                    <w:rPr>
                      <w:rFonts w:ascii="Arial" w:hAnsi="Arial" w:eastAsia="Arial" w:cs="Arial"/>
                      <w:sz w:val="24"/>
                      <w:szCs w:val="24"/>
                    </w:rPr>
                  </w:pPr>
                  <w:r>
                    <w:rPr>
                      <w:rFonts w:eastAsia="Arial" w:cs="Arial" w:ascii="Arial" w:hAnsi="Arial"/>
                      <w:sz w:val="24"/>
                      <w:szCs w:val="24"/>
                    </w:rPr>
                    <w:t>19780908 199703 1 001</w:t>
                  </w:r>
                </w:p>
              </w:tc>
            </w:tr>
            <w:tr>
              <w:trPr/>
              <w:tc>
                <w:tcPr>
                  <w:tcW w:w="1812"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Jabatan</w:t>
                  </w:r>
                </w:p>
              </w:tc>
              <w:tc>
                <w:tcPr>
                  <w:tcW w:w="398"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3310" w:type="dxa"/>
                  <w:tcBorders/>
                  <w:shd w:fill="auto" w:val="clear"/>
                </w:tcPr>
                <w:p>
                  <w:pPr>
                    <w:pStyle w:val="normal1"/>
                    <w:spacing w:lineRule="auto" w:line="240" w:before="8" w:after="0"/>
                    <w:ind w:hanging="0" w:left="0"/>
                    <w:rPr>
                      <w:rFonts w:ascii="Arial" w:hAnsi="Arial" w:eastAsia="Arial" w:cs="Arial"/>
                      <w:sz w:val="24"/>
                      <w:szCs w:val="24"/>
                    </w:rPr>
                  </w:pPr>
                  <w:r>
                    <w:rPr>
                      <w:rFonts w:eastAsia="Arial" w:cs="Arial" w:ascii="Arial" w:hAnsi="Arial"/>
                      <w:sz w:val="24"/>
                      <w:szCs w:val="24"/>
                    </w:rPr>
                    <w:t>KABID SARPRAS DINAS P DAN K KAB. CILACAP</w:t>
                  </w:r>
                </w:p>
              </w:tc>
            </w:tr>
            <w:tr>
              <w:trPr/>
              <w:tc>
                <w:tcPr>
                  <w:tcW w:w="1812"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Berkedudukan di</w:t>
                  </w:r>
                </w:p>
              </w:tc>
              <w:tc>
                <w:tcPr>
                  <w:tcW w:w="398"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3310" w:type="dxa"/>
                  <w:tcBorders/>
                  <w:shd w:fill="auto" w:val="clear"/>
                </w:tcPr>
                <w:p>
                  <w:pPr>
                    <w:pStyle w:val="normal1"/>
                    <w:ind w:hanging="0" w:left="0"/>
                    <w:rPr>
                      <w:rFonts w:ascii="Arial" w:hAnsi="Arial" w:eastAsia="Arial" w:cs="Arial"/>
                      <w:sz w:val="24"/>
                      <w:szCs w:val="24"/>
                    </w:rPr>
                  </w:pPr>
                  <w:r>
                    <w:rPr>
                      <w:rFonts w:eastAsia="Arial" w:cs="Arial" w:ascii="Arial" w:hAnsi="Arial"/>
                      <w:sz w:val="24"/>
                      <w:szCs w:val="24"/>
                    </w:rPr>
                    <w:t>JL. KALIMANTAN NO. 51 CILACAP</w:t>
                  </w:r>
                </w:p>
              </w:tc>
            </w:tr>
          </w:tbl>
          <w:p>
            <w:pPr>
              <w:pStyle w:val="normal1"/>
              <w:spacing w:lineRule="auto" w:line="199"/>
              <w:ind w:hanging="0" w:left="0"/>
              <w:rPr>
                <w:rFonts w:ascii="Arial" w:hAnsi="Arial" w:eastAsia="Arial" w:cs="Arial"/>
                <w:sz w:val="24"/>
                <w:szCs w:val="24"/>
              </w:rPr>
            </w:pPr>
            <w:r>
              <w:rPr>
                <w:rFonts w:eastAsia="Arial" w:cs="Arial" w:ascii="Arial" w:hAnsi="Arial"/>
                <w:sz w:val="24"/>
                <w:szCs w:val="24"/>
              </w:rPr>
            </w:r>
          </w:p>
          <w:p>
            <w:pPr>
              <w:pStyle w:val="normal1"/>
              <w:spacing w:lineRule="auto" w:line="242"/>
              <w:ind w:hanging="0" w:left="111" w:right="150"/>
              <w:jc w:val="both"/>
              <w:rPr>
                <w:rFonts w:ascii="Arial" w:hAnsi="Arial" w:eastAsia="Arial" w:cs="Arial"/>
                <w:position w:val="0"/>
                <w:sz w:val="24"/>
                <w:sz w:val="24"/>
                <w:szCs w:val="24"/>
                <w:vertAlign w:val="baseline"/>
              </w:rPr>
            </w:pPr>
            <w:r>
              <w:rPr>
                <w:rFonts w:eastAsia="Arial" w:cs="Arial" w:ascii="Arial" w:hAnsi="Arial"/>
                <w:sz w:val="24"/>
                <w:szCs w:val="24"/>
              </w:rPr>
              <w:t>yang bertindak untuk dan atas nama Dinas Pendidikan dan Kebudayaan Kabupaten Cilacap berdasarkan Surat Keputusan  Kepala Dinas Pendidikan dan Kebudayaan Kabupaten Cilacap Nomor 900 / 0019 / 15 / 2024 tanggal 2  Januari 2024 tentang Penunjukan Pejabat Pembuat Komitmen pada Satuan Kerja Perangkat Daerah Dinas Pendidikan dan Kebudayaan Kabupaten Cilacap Tahun Anggaran 2024</w:t>
            </w:r>
            <w:r>
              <w:rPr>
                <w:rFonts w:eastAsia="Arial" w:cs="Arial" w:ascii="Arial" w:hAnsi="Arial"/>
                <w:position w:val="0"/>
                <w:sz w:val="24"/>
                <w:sz w:val="24"/>
                <w:szCs w:val="24"/>
                <w:vertAlign w:val="baseline"/>
              </w:rPr>
              <w:t xml:space="preserve">, </w:t>
            </w:r>
            <w:r>
              <w:rPr>
                <w:rFonts w:eastAsia="Arial" w:cs="Arial" w:ascii="Arial" w:hAnsi="Arial"/>
                <w:sz w:val="24"/>
                <w:szCs w:val="24"/>
              </w:rPr>
              <w:t>selanjutnya disebut “ Pengguna Jasa ” , dengan:</w:t>
            </w:r>
          </w:p>
        </w:tc>
      </w:tr>
      <w:tr>
        <w:trPr>
          <w:trHeight w:val="3160" w:hRule="atLeast"/>
        </w:trPr>
        <w:tc>
          <w:tcPr>
            <w:tcW w:w="3208" w:type="dxa"/>
            <w:tcBorders>
              <w:top w:val="single" w:sz="4" w:space="0" w:color="000000"/>
              <w:left w:val="single" w:sz="4" w:space="0" w:color="000000"/>
              <w:bottom w:val="single" w:sz="4" w:space="0" w:color="000000"/>
              <w:right w:val="single" w:sz="4" w:space="0" w:color="000000"/>
            </w:tcBorders>
            <w:vAlign w:val="center"/>
          </w:tcPr>
          <w:p>
            <w:pPr>
              <w:pStyle w:val="normal1"/>
              <w:ind w:hanging="0" w:left="0"/>
              <w:jc w:val="center"/>
              <w:rPr>
                <w:rFonts w:ascii="Arial" w:hAnsi="Arial" w:eastAsia="Arial" w:cs="Arial"/>
                <w:sz w:val="24"/>
                <w:szCs w:val="24"/>
              </w:rPr>
            </w:pPr>
            <w:r>
              <w:rPr>
                <w:rFonts w:eastAsia="Arial" w:cs="Arial" w:ascii="Arial" w:hAnsi="Arial"/>
                <w:sz w:val="24"/>
                <w:szCs w:val="24"/>
              </w:rPr>
              <w:t>NAMA PENYEDIA</w:t>
            </w:r>
          </w:p>
        </w:tc>
        <w:tc>
          <w:tcPr>
            <w:tcW w:w="5717" w:type="dxa"/>
            <w:tcBorders>
              <w:top w:val="single" w:sz="4" w:space="0" w:color="000000"/>
              <w:left w:val="single" w:sz="4" w:space="0" w:color="000000"/>
              <w:bottom w:val="single" w:sz="4" w:space="0" w:color="000000"/>
              <w:right w:val="single" w:sz="4" w:space="0" w:color="000000"/>
            </w:tcBorders>
          </w:tcPr>
          <w:p>
            <w:pPr>
              <w:pStyle w:val="normal1"/>
              <w:spacing w:lineRule="auto" w:line="221" w:before="19" w:after="0"/>
              <w:rPr>
                <w:rFonts w:ascii="Arial" w:hAnsi="Arial" w:eastAsia="Arial" w:cs="Arial"/>
                <w:sz w:val="24"/>
                <w:szCs w:val="24"/>
              </w:rPr>
            </w:pPr>
            <w:r>
              <w:rPr>
                <w:rFonts w:eastAsia="Arial" w:cs="Arial" w:ascii="Arial" w:hAnsi="Arial"/>
                <w:sz w:val="24"/>
                <w:szCs w:val="24"/>
              </w:rPr>
            </w:r>
          </w:p>
          <w:tbl>
            <w:tblPr>
              <w:tblStyle w:val="Table4"/>
              <w:tblW w:w="5669" w:type="dxa"/>
              <w:jc w:val="left"/>
              <w:tblInd w:w="0" w:type="dxa"/>
              <w:tblLayout w:type="fixed"/>
              <w:tblCellMar>
                <w:top w:w="0" w:type="dxa"/>
                <w:left w:w="0" w:type="dxa"/>
                <w:bottom w:w="0" w:type="dxa"/>
                <w:right w:w="0" w:type="dxa"/>
              </w:tblCellMar>
              <w:tblLook w:val="0600"/>
            </w:tblPr>
            <w:tblGrid>
              <w:gridCol w:w="1814"/>
              <w:gridCol w:w="340"/>
              <w:gridCol w:w="3515"/>
            </w:tblGrid>
            <w:tr>
              <w:trPr/>
              <w:tc>
                <w:tcPr>
                  <w:tcW w:w="1814" w:type="dxa"/>
                  <w:tcBorders/>
                  <w:shd w:fill="auto" w:val="clear"/>
                </w:tcPr>
                <w:p>
                  <w:pPr>
                    <w:pStyle w:val="normal1"/>
                    <w:keepNext w:val="false"/>
                    <w:keepLines w:val="false"/>
                    <w:widowControl w:val="false"/>
                    <w:shd w:val="clear" w:fill="auto"/>
                    <w:spacing w:lineRule="auto" w:line="240" w:before="0" w:after="0"/>
                    <w:ind w:hanging="0" w:left="90" w:right="0"/>
                    <w:jc w:val="left"/>
                    <w:rPr>
                      <w:rFonts w:ascii="Arial" w:hAnsi="Arial" w:eastAsia="Arial" w:cs="Arial"/>
                      <w:sz w:val="24"/>
                      <w:szCs w:val="24"/>
                    </w:rPr>
                  </w:pPr>
                  <w:r>
                    <w:rPr>
                      <w:rFonts w:eastAsia="Arial" w:cs="Arial" w:ascii="Arial" w:hAnsi="Arial"/>
                      <w:sz w:val="24"/>
                      <w:szCs w:val="24"/>
                    </w:rPr>
                    <w:t>Nama</w:t>
                  </w:r>
                </w:p>
              </w:tc>
              <w:tc>
                <w:tcPr>
                  <w:tcW w:w="340"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3515" w:type="dxa"/>
                  <w:tcBorders/>
                  <w:shd w:fill="auto" w:val="clear"/>
                </w:tcPr>
                <w:p>
                  <w:pPr>
                    <w:pStyle w:val="normal1"/>
                    <w:ind w:hanging="0" w:left="0" w:right="18"/>
                    <w:rPr>
                      <w:rFonts w:ascii="Arial" w:hAnsi="Arial" w:eastAsia="Arial" w:cs="Arial"/>
                      <w:sz w:val="24"/>
                      <w:szCs w:val="24"/>
                    </w:rPr>
                  </w:pPr>
                  <w:r>
                    <w:rPr>
                      <w:rFonts w:eastAsia="Arial" w:cs="Arial" w:ascii="Arial" w:hAnsi="Arial"/>
                      <w:sz w:val="24"/>
                      <w:szCs w:val="24"/>
                    </w:rPr>
                    <w:t>${NAMA_DIREKTUR}</w:t>
                  </w:r>
                </w:p>
              </w:tc>
            </w:tr>
            <w:tr>
              <w:trPr/>
              <w:tc>
                <w:tcPr>
                  <w:tcW w:w="1814" w:type="dxa"/>
                  <w:tcBorders/>
                  <w:shd w:fill="auto" w:val="clear"/>
                </w:tcPr>
                <w:p>
                  <w:pPr>
                    <w:pStyle w:val="normal1"/>
                    <w:keepNext w:val="false"/>
                    <w:keepLines w:val="false"/>
                    <w:widowControl w:val="false"/>
                    <w:shd w:val="clear" w:fill="auto"/>
                    <w:spacing w:lineRule="auto" w:line="240" w:before="0" w:after="0"/>
                    <w:ind w:hanging="0" w:left="90" w:right="0"/>
                    <w:jc w:val="left"/>
                    <w:rPr>
                      <w:rFonts w:ascii="Arial" w:hAnsi="Arial" w:eastAsia="Arial" w:cs="Arial"/>
                      <w:sz w:val="24"/>
                      <w:szCs w:val="24"/>
                    </w:rPr>
                  </w:pPr>
                  <w:r>
                    <w:rPr>
                      <w:rFonts w:eastAsia="Arial" w:cs="Arial" w:ascii="Arial" w:hAnsi="Arial"/>
                      <w:sz w:val="24"/>
                      <w:szCs w:val="24"/>
                    </w:rPr>
                    <w:t>Jabatan</w:t>
                  </w:r>
                </w:p>
              </w:tc>
              <w:tc>
                <w:tcPr>
                  <w:tcW w:w="340"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3515" w:type="dxa"/>
                  <w:tcBorders/>
                  <w:shd w:fill="auto" w:val="clear"/>
                </w:tcPr>
                <w:p>
                  <w:pPr>
                    <w:pStyle w:val="normal1"/>
                    <w:ind w:hanging="0" w:left="0" w:right="18"/>
                    <w:rPr>
                      <w:rFonts w:ascii="Arial" w:hAnsi="Arial" w:eastAsia="Arial" w:cs="Arial"/>
                      <w:sz w:val="24"/>
                      <w:szCs w:val="24"/>
                    </w:rPr>
                  </w:pPr>
                  <w:r>
                    <w:rPr>
                      <w:rFonts w:eastAsia="Arial" w:cs="Arial" w:ascii="Arial" w:hAnsi="Arial"/>
                      <w:sz w:val="24"/>
                      <w:szCs w:val="24"/>
                    </w:rPr>
                    <w:t>Direktur</w:t>
                  </w:r>
                </w:p>
              </w:tc>
            </w:tr>
            <w:tr>
              <w:trPr/>
              <w:tc>
                <w:tcPr>
                  <w:tcW w:w="1814" w:type="dxa"/>
                  <w:tcBorders/>
                  <w:shd w:fill="auto" w:val="clear"/>
                </w:tcPr>
                <w:p>
                  <w:pPr>
                    <w:pStyle w:val="normal1"/>
                    <w:keepNext w:val="false"/>
                    <w:keepLines w:val="false"/>
                    <w:widowControl w:val="false"/>
                    <w:shd w:val="clear" w:fill="auto"/>
                    <w:spacing w:lineRule="auto" w:line="240" w:before="0" w:after="0"/>
                    <w:ind w:hanging="0" w:left="90" w:right="0"/>
                    <w:jc w:val="left"/>
                    <w:rPr>
                      <w:rFonts w:ascii="Arial" w:hAnsi="Arial" w:eastAsia="Arial" w:cs="Arial"/>
                      <w:sz w:val="24"/>
                      <w:szCs w:val="24"/>
                    </w:rPr>
                  </w:pPr>
                  <w:r>
                    <w:rPr>
                      <w:rFonts w:eastAsia="Arial" w:cs="Arial" w:ascii="Arial" w:hAnsi="Arial"/>
                      <w:sz w:val="24"/>
                      <w:szCs w:val="24"/>
                    </w:rPr>
                    <w:t>Berkedudukan di</w:t>
                  </w:r>
                </w:p>
              </w:tc>
              <w:tc>
                <w:tcPr>
                  <w:tcW w:w="340"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3515" w:type="dxa"/>
                  <w:tcBorders/>
                  <w:shd w:fill="auto" w:val="clear"/>
                </w:tcPr>
                <w:p>
                  <w:pPr>
                    <w:pStyle w:val="normal1"/>
                    <w:keepNext w:val="false"/>
                    <w:keepLines w:val="false"/>
                    <w:widowControl/>
                    <w:shd w:val="clear" w:fill="auto"/>
                    <w:spacing w:lineRule="auto" w:line="240" w:before="0" w:after="0"/>
                    <w:ind w:hanging="0" w:left="0" w:right="18"/>
                    <w:jc w:val="left"/>
                    <w:rPr>
                      <w:rFonts w:ascii="Arial" w:hAnsi="Arial" w:eastAsia="Arial" w:cs="Arial"/>
                      <w:sz w:val="24"/>
                      <w:szCs w:val="24"/>
                    </w:rPr>
                  </w:pPr>
                  <w:r>
                    <w:rPr>
                      <w:rFonts w:eastAsia="Arial" w:cs="Arial" w:ascii="Arial" w:hAnsi="Arial"/>
                      <w:sz w:val="24"/>
                      <w:szCs w:val="24"/>
                    </w:rPr>
                    <w:t>${ALAMAT_PERUSAHAAN}</w:t>
                  </w:r>
                </w:p>
              </w:tc>
            </w:tr>
            <w:tr>
              <w:trPr/>
              <w:tc>
                <w:tcPr>
                  <w:tcW w:w="1814" w:type="dxa"/>
                  <w:tcBorders/>
                  <w:shd w:fill="auto" w:val="clear"/>
                </w:tcPr>
                <w:p>
                  <w:pPr>
                    <w:pStyle w:val="normal1"/>
                    <w:keepNext w:val="false"/>
                    <w:keepLines w:val="false"/>
                    <w:widowControl w:val="false"/>
                    <w:shd w:val="clear" w:fill="auto"/>
                    <w:spacing w:lineRule="auto" w:line="240" w:before="0" w:after="0"/>
                    <w:ind w:hanging="0" w:left="90" w:right="0"/>
                    <w:jc w:val="left"/>
                    <w:rPr>
                      <w:rFonts w:ascii="Arial" w:hAnsi="Arial" w:eastAsia="Arial" w:cs="Arial"/>
                      <w:sz w:val="24"/>
                      <w:szCs w:val="24"/>
                    </w:rPr>
                  </w:pPr>
                  <w:r>
                    <w:rPr>
                      <w:rFonts w:eastAsia="Arial" w:cs="Arial" w:ascii="Arial" w:hAnsi="Arial"/>
                      <w:sz w:val="24"/>
                      <w:szCs w:val="24"/>
                    </w:rPr>
                    <w:t>Akta Notaris Nomor</w:t>
                  </w:r>
                </w:p>
              </w:tc>
              <w:tc>
                <w:tcPr>
                  <w:tcW w:w="340"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3515" w:type="dxa"/>
                  <w:tcBorders/>
                  <w:shd w:fill="auto" w:val="clear"/>
                </w:tcPr>
                <w:p>
                  <w:pPr>
                    <w:pStyle w:val="normal1"/>
                    <w:keepNext w:val="false"/>
                    <w:keepLines w:val="false"/>
                    <w:widowControl w:val="false"/>
                    <w:shd w:val="clear" w:fill="auto"/>
                    <w:spacing w:lineRule="auto" w:line="240" w:before="0" w:after="0"/>
                    <w:ind w:hanging="0" w:left="0" w:right="18"/>
                    <w:jc w:val="left"/>
                    <w:rPr>
                      <w:rFonts w:ascii="Arial" w:hAnsi="Arial" w:eastAsia="Arial" w:cs="Arial"/>
                      <w:sz w:val="24"/>
                      <w:szCs w:val="24"/>
                    </w:rPr>
                  </w:pPr>
                  <w:r>
                    <w:rPr>
                      <w:rFonts w:eastAsia="Arial" w:cs="Arial" w:ascii="Arial" w:hAnsi="Arial"/>
                      <w:sz w:val="24"/>
                      <w:szCs w:val="24"/>
                    </w:rPr>
                    <w:t>${NO_AKTA}</w:t>
                  </w:r>
                </w:p>
              </w:tc>
            </w:tr>
            <w:tr>
              <w:trPr/>
              <w:tc>
                <w:tcPr>
                  <w:tcW w:w="1814" w:type="dxa"/>
                  <w:tcBorders/>
                  <w:shd w:fill="auto" w:val="clear"/>
                </w:tcPr>
                <w:p>
                  <w:pPr>
                    <w:pStyle w:val="normal1"/>
                    <w:keepNext w:val="false"/>
                    <w:keepLines w:val="false"/>
                    <w:widowControl w:val="false"/>
                    <w:shd w:val="clear" w:fill="auto"/>
                    <w:spacing w:lineRule="auto" w:line="240" w:before="0" w:after="0"/>
                    <w:ind w:hanging="0" w:left="90" w:right="0"/>
                    <w:jc w:val="left"/>
                    <w:rPr>
                      <w:rFonts w:ascii="Arial" w:hAnsi="Arial" w:eastAsia="Arial" w:cs="Arial"/>
                      <w:sz w:val="24"/>
                      <w:szCs w:val="24"/>
                    </w:rPr>
                  </w:pPr>
                  <w:r>
                    <w:rPr>
                      <w:rFonts w:eastAsia="Arial" w:cs="Arial" w:ascii="Arial" w:hAnsi="Arial"/>
                      <w:sz w:val="24"/>
                      <w:szCs w:val="24"/>
                    </w:rPr>
                    <w:t>Tanggal</w:t>
                  </w:r>
                </w:p>
              </w:tc>
              <w:tc>
                <w:tcPr>
                  <w:tcW w:w="340"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3515" w:type="dxa"/>
                  <w:tcBorders/>
                  <w:shd w:fill="auto" w:val="clear"/>
                </w:tcPr>
                <w:p>
                  <w:pPr>
                    <w:pStyle w:val="normal1"/>
                    <w:ind w:hanging="0" w:left="0" w:right="18"/>
                    <w:rPr>
                      <w:rFonts w:ascii="Arial" w:hAnsi="Arial" w:eastAsia="Arial" w:cs="Arial"/>
                      <w:sz w:val="24"/>
                      <w:szCs w:val="24"/>
                    </w:rPr>
                  </w:pPr>
                  <w:r>
                    <w:rPr>
                      <w:rFonts w:eastAsia="Arial" w:cs="Arial" w:ascii="Arial" w:hAnsi="Arial"/>
                      <w:sz w:val="24"/>
                      <w:szCs w:val="24"/>
                    </w:rPr>
                    <w:t>${TGL_AKTA}</w:t>
                  </w:r>
                </w:p>
              </w:tc>
            </w:tr>
            <w:tr>
              <w:trPr/>
              <w:tc>
                <w:tcPr>
                  <w:tcW w:w="1814" w:type="dxa"/>
                  <w:tcBorders/>
                  <w:shd w:fill="auto" w:val="clear"/>
                </w:tcPr>
                <w:p>
                  <w:pPr>
                    <w:pStyle w:val="normal1"/>
                    <w:keepNext w:val="false"/>
                    <w:keepLines w:val="false"/>
                    <w:widowControl w:val="false"/>
                    <w:shd w:val="clear" w:fill="auto"/>
                    <w:spacing w:lineRule="auto" w:line="240" w:before="0" w:after="0"/>
                    <w:ind w:hanging="0" w:left="90" w:right="0"/>
                    <w:jc w:val="left"/>
                    <w:rPr>
                      <w:rFonts w:ascii="Arial" w:hAnsi="Arial" w:eastAsia="Arial" w:cs="Arial"/>
                      <w:sz w:val="24"/>
                      <w:szCs w:val="24"/>
                    </w:rPr>
                  </w:pPr>
                  <w:r>
                    <w:rPr>
                      <w:rFonts w:eastAsia="Arial" w:cs="Arial" w:ascii="Arial" w:hAnsi="Arial"/>
                      <w:sz w:val="24"/>
                      <w:szCs w:val="24"/>
                    </w:rPr>
                    <w:t>Nama Notaris</w:t>
                  </w:r>
                </w:p>
              </w:tc>
              <w:tc>
                <w:tcPr>
                  <w:tcW w:w="340"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3515" w:type="dxa"/>
                  <w:tcBorders/>
                  <w:shd w:fill="auto" w:val="clear"/>
                </w:tcPr>
                <w:p>
                  <w:pPr>
                    <w:pStyle w:val="normal1"/>
                    <w:spacing w:lineRule="auto" w:line="240" w:before="27" w:after="200"/>
                    <w:ind w:hanging="0" w:left="0" w:right="18"/>
                    <w:rPr>
                      <w:rFonts w:ascii="Arial" w:hAnsi="Arial" w:eastAsia="Arial" w:cs="Arial"/>
                      <w:sz w:val="24"/>
                      <w:szCs w:val="24"/>
                    </w:rPr>
                  </w:pPr>
                  <w:r>
                    <w:rPr>
                      <w:rFonts w:eastAsia="Arial" w:cs="Arial" w:ascii="Arial" w:hAnsi="Arial"/>
                      <w:sz w:val="24"/>
                      <w:szCs w:val="24"/>
                    </w:rPr>
                    <w:t>${NAMA_NOTARIS}</w:t>
                  </w:r>
                </w:p>
              </w:tc>
            </w:tr>
          </w:tbl>
          <w:p>
            <w:pPr>
              <w:pStyle w:val="normal1"/>
              <w:spacing w:lineRule="auto" w:line="242"/>
              <w:ind w:hanging="0" w:left="111" w:right="66"/>
              <w:jc w:val="both"/>
              <w:rPr>
                <w:rFonts w:ascii="Arial" w:hAnsi="Arial" w:eastAsia="Arial" w:cs="Arial"/>
                <w:sz w:val="24"/>
                <w:szCs w:val="24"/>
              </w:rPr>
            </w:pPr>
            <w:r>
              <w:rPr>
                <w:rFonts w:eastAsia="Arial" w:cs="Arial" w:ascii="Arial" w:hAnsi="Arial"/>
                <w:sz w:val="24"/>
                <w:szCs w:val="24"/>
              </w:rPr>
              <w:t>yang bertindak untuk dan atas nama ${NAMA_CV} selanjutnya disebut “Penyedia”.</w:t>
            </w:r>
          </w:p>
        </w:tc>
      </w:tr>
      <w:tr>
        <w:trPr>
          <w:trHeight w:val="3029" w:hRule="atLeast"/>
        </w:trPr>
        <w:tc>
          <w:tcPr>
            <w:tcW w:w="3208" w:type="dxa"/>
            <w:tcBorders>
              <w:top w:val="single" w:sz="4" w:space="0" w:color="000000"/>
              <w:left w:val="single" w:sz="4" w:space="0" w:color="000000"/>
              <w:bottom w:val="single" w:sz="4" w:space="0" w:color="000000"/>
              <w:right w:val="single" w:sz="4" w:space="0" w:color="000000"/>
            </w:tcBorders>
            <w:vAlign w:val="center"/>
          </w:tcPr>
          <w:p>
            <w:pPr>
              <w:pStyle w:val="normal1"/>
              <w:ind w:hanging="0" w:left="0"/>
              <w:jc w:val="center"/>
              <w:rPr>
                <w:rFonts w:ascii="Arial" w:hAnsi="Arial" w:eastAsia="Arial" w:cs="Arial"/>
                <w:sz w:val="24"/>
                <w:szCs w:val="24"/>
              </w:rPr>
            </w:pPr>
            <w:r>
              <w:rPr>
                <w:rFonts w:eastAsia="Arial" w:cs="Arial" w:ascii="Arial" w:hAnsi="Arial"/>
                <w:sz w:val="24"/>
                <w:szCs w:val="24"/>
              </w:rPr>
              <w:t>WAKIL SAH PENGGUNA JASA</w:t>
            </w:r>
          </w:p>
        </w:tc>
        <w:tc>
          <w:tcPr>
            <w:tcW w:w="5717" w:type="dxa"/>
            <w:tcBorders>
              <w:top w:val="single" w:sz="4" w:space="0" w:color="000000"/>
              <w:left w:val="single" w:sz="4" w:space="0" w:color="000000"/>
              <w:bottom w:val="single" w:sz="4" w:space="0" w:color="000000"/>
              <w:right w:val="single" w:sz="4" w:space="0" w:color="000000"/>
            </w:tcBorders>
          </w:tcPr>
          <w:p>
            <w:pPr>
              <w:pStyle w:val="normal1"/>
              <w:spacing w:lineRule="auto" w:line="240"/>
              <w:ind w:hanging="0" w:left="111"/>
              <w:rPr>
                <w:rFonts w:ascii="Arial" w:hAnsi="Arial" w:eastAsia="Arial" w:cs="Arial"/>
                <w:sz w:val="24"/>
                <w:szCs w:val="24"/>
              </w:rPr>
            </w:pPr>
            <w:r>
              <w:rPr>
                <w:rFonts w:eastAsia="Arial" w:cs="Arial" w:ascii="Arial" w:hAnsi="Arial"/>
                <w:sz w:val="24"/>
                <w:szCs w:val="24"/>
              </w:rPr>
              <w:t>Wakil Sah Pengguna Jasa</w:t>
            </w:r>
          </w:p>
          <w:p>
            <w:pPr>
              <w:pStyle w:val="normal1"/>
              <w:spacing w:lineRule="auto" w:line="240" w:before="0" w:after="200"/>
              <w:ind w:hanging="0" w:left="111"/>
              <w:rPr>
                <w:rFonts w:ascii="Arial" w:hAnsi="Arial" w:eastAsia="Arial" w:cs="Arial"/>
                <w:sz w:val="24"/>
                <w:szCs w:val="24"/>
              </w:rPr>
            </w:pPr>
            <w:r>
              <w:rPr>
                <w:rFonts w:eastAsia="Arial" w:cs="Arial" w:ascii="Arial" w:hAnsi="Arial"/>
                <w:sz w:val="24"/>
                <w:szCs w:val="24"/>
              </w:rPr>
              <w:t>Untuk Pengguna Jasa</w:t>
            </w:r>
          </w:p>
          <w:tbl>
            <w:tblPr>
              <w:tblStyle w:val="Table5"/>
              <w:tblW w:w="5669" w:type="dxa"/>
              <w:jc w:val="left"/>
              <w:tblInd w:w="0" w:type="dxa"/>
              <w:tblLayout w:type="fixed"/>
              <w:tblCellMar>
                <w:top w:w="43" w:type="dxa"/>
                <w:left w:w="43" w:type="dxa"/>
                <w:bottom w:w="43" w:type="dxa"/>
                <w:right w:w="43" w:type="dxa"/>
              </w:tblCellMar>
              <w:tblLook w:val="0600"/>
            </w:tblPr>
            <w:tblGrid>
              <w:gridCol w:w="1077"/>
              <w:gridCol w:w="340"/>
              <w:gridCol w:w="4252"/>
            </w:tblGrid>
            <w:tr>
              <w:trPr/>
              <w:tc>
                <w:tcPr>
                  <w:tcW w:w="1077" w:type="dxa"/>
                  <w:tcBorders/>
                  <w:shd w:fill="auto" w:val="clear"/>
                </w:tcPr>
                <w:p>
                  <w:pPr>
                    <w:pStyle w:val="normal1"/>
                    <w:keepNext w:val="false"/>
                    <w:keepLines w:val="false"/>
                    <w:widowControl w:val="false"/>
                    <w:shd w:val="clear" w:fill="auto"/>
                    <w:spacing w:lineRule="auto" w:line="240" w:before="0" w:after="0"/>
                    <w:ind w:hanging="0" w:left="75" w:right="0"/>
                    <w:jc w:val="left"/>
                    <w:rPr>
                      <w:rFonts w:ascii="Arial" w:hAnsi="Arial" w:eastAsia="Arial" w:cs="Arial"/>
                      <w:sz w:val="24"/>
                      <w:szCs w:val="24"/>
                    </w:rPr>
                  </w:pPr>
                  <w:r>
                    <w:rPr>
                      <w:rFonts w:eastAsia="Arial" w:cs="Arial" w:ascii="Arial" w:hAnsi="Arial"/>
                      <w:sz w:val="24"/>
                      <w:szCs w:val="24"/>
                    </w:rPr>
                    <w:t>Nama</w:t>
                  </w:r>
                </w:p>
              </w:tc>
              <w:tc>
                <w:tcPr>
                  <w:tcW w:w="340"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4252" w:type="dxa"/>
                  <w:tcBorders/>
                  <w:shd w:fill="auto" w:val="clear"/>
                </w:tcPr>
                <w:p>
                  <w:pPr>
                    <w:pStyle w:val="normal1"/>
                    <w:spacing w:lineRule="auto" w:line="233"/>
                    <w:ind w:hanging="0" w:left="15" w:right="180"/>
                    <w:rPr>
                      <w:rFonts w:ascii="Arial" w:hAnsi="Arial" w:eastAsia="Arial" w:cs="Arial"/>
                      <w:sz w:val="24"/>
                      <w:szCs w:val="24"/>
                    </w:rPr>
                  </w:pPr>
                  <w:r>
                    <w:rPr>
                      <w:rFonts w:eastAsia="Arial" w:cs="Arial" w:ascii="Arial" w:hAnsi="Arial"/>
                      <w:sz w:val="24"/>
                      <w:szCs w:val="24"/>
                    </w:rPr>
                    <w:t>SUNGEB, S.Sos.</w:t>
                  </w:r>
                </w:p>
                <w:p>
                  <w:pPr>
                    <w:pStyle w:val="normal1"/>
                    <w:keepNext w:val="false"/>
                    <w:keepLines w:val="false"/>
                    <w:widowControl/>
                    <w:shd w:val="clear" w:fill="auto"/>
                    <w:spacing w:lineRule="auto" w:line="240" w:before="27" w:after="0"/>
                    <w:ind w:hanging="0" w:left="0" w:right="18"/>
                    <w:jc w:val="both"/>
                    <w:rPr>
                      <w:rFonts w:ascii="Arial" w:hAnsi="Arial" w:eastAsia="Arial" w:cs="Arial"/>
                      <w:sz w:val="24"/>
                      <w:szCs w:val="24"/>
                    </w:rPr>
                  </w:pPr>
                  <w:r>
                    <w:rPr>
                      <w:rFonts w:eastAsia="Arial" w:cs="Arial" w:ascii="Arial" w:hAnsi="Arial"/>
                      <w:sz w:val="24"/>
                      <w:szCs w:val="24"/>
                    </w:rPr>
                    <w:t>Berdasarkan Surat Keputusan  Kepala Dinas Pendidikan dan Kebudayaan Kabupaten Cilacap Nomor 900 / 0019 / 15 / 2024 tanggal 2  Januari 2024 tentang Penunjukan Pejabat Pembuat Komitmen pada Satuan Kerja Perangkat Daerah Dinas Pendidikan dan Kebudayaan Kabupaten Cilacap Tahun Anggaran 2024.</w:t>
                  </w:r>
                </w:p>
              </w:tc>
            </w:tr>
          </w:tbl>
          <w:p>
            <w:pPr>
              <w:pStyle w:val="normal1"/>
              <w:spacing w:lineRule="auto" w:line="233" w:before="8" w:after="0"/>
              <w:ind w:hanging="0" w:left="1809" w:right="169"/>
              <w:jc w:val="both"/>
              <w:rPr>
                <w:rFonts w:ascii="Arial" w:hAnsi="Arial" w:eastAsia="Arial" w:cs="Arial"/>
                <w:sz w:val="24"/>
                <w:szCs w:val="24"/>
              </w:rPr>
            </w:pPr>
            <w:r>
              <w:rPr>
                <w:rFonts w:eastAsia="Arial" w:cs="Arial" w:ascii="Arial" w:hAnsi="Arial"/>
                <w:sz w:val="24"/>
                <w:szCs w:val="24"/>
              </w:rPr>
            </w:r>
          </w:p>
        </w:tc>
      </w:tr>
      <w:tr>
        <w:trPr>
          <w:trHeight w:val="1020" w:hRule="atLeast"/>
        </w:trPr>
        <w:tc>
          <w:tcPr>
            <w:tcW w:w="3208"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ind w:hanging="0" w:left="0"/>
              <w:jc w:val="center"/>
              <w:rPr>
                <w:rFonts w:ascii="Arial" w:hAnsi="Arial" w:eastAsia="Arial" w:cs="Arial"/>
                <w:sz w:val="24"/>
                <w:szCs w:val="24"/>
              </w:rPr>
            </w:pPr>
            <w:r>
              <w:rPr>
                <w:rFonts w:eastAsia="Arial" w:cs="Arial" w:ascii="Arial" w:hAnsi="Arial"/>
                <w:sz w:val="24"/>
                <w:szCs w:val="24"/>
              </w:rPr>
              <w:t>PAKET PENGADAAN :</w:t>
            </w:r>
          </w:p>
          <w:p>
            <w:pPr>
              <w:pStyle w:val="normal1"/>
              <w:spacing w:lineRule="auto" w:line="240"/>
              <w:ind w:hanging="0" w:left="0"/>
              <w:jc w:val="center"/>
              <w:rPr>
                <w:rFonts w:ascii="Arial" w:hAnsi="Arial" w:eastAsia="Arial" w:cs="Arial"/>
                <w:sz w:val="24"/>
                <w:szCs w:val="24"/>
              </w:rPr>
            </w:pPr>
            <w:r>
              <w:rPr>
                <w:rFonts w:eastAsia="Arial" w:cs="Arial" w:ascii="Arial" w:hAnsi="Arial"/>
                <w:sz w:val="24"/>
                <w:szCs w:val="24"/>
              </w:rPr>
              <w:t>${PEKERJAAN_JUDUL}</w:t>
            </w:r>
          </w:p>
        </w:tc>
        <w:tc>
          <w:tcPr>
            <w:tcW w:w="5717"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00"/>
              <w:ind w:hanging="0" w:left="111"/>
              <w:rPr>
                <w:rFonts w:ascii="Arial" w:hAnsi="Arial" w:eastAsia="Arial" w:cs="Arial"/>
                <w:sz w:val="24"/>
                <w:szCs w:val="24"/>
              </w:rPr>
            </w:pPr>
            <w:r>
              <w:rPr>
                <w:rFonts w:eastAsia="Arial" w:cs="Arial" w:ascii="Arial" w:hAnsi="Arial"/>
                <w:sz w:val="24"/>
                <w:szCs w:val="24"/>
              </w:rPr>
              <w:t>NOMOR DAN TANGGAL DOKUMEN PEMILIHAN :</w:t>
            </w:r>
          </w:p>
          <w:tbl>
            <w:tblPr>
              <w:tblStyle w:val="Table6"/>
              <w:tblW w:w="5430" w:type="dxa"/>
              <w:jc w:val="left"/>
              <w:tblInd w:w="111" w:type="dxa"/>
              <w:tblLayout w:type="fixed"/>
              <w:tblCellMar>
                <w:top w:w="0" w:type="dxa"/>
                <w:left w:w="0" w:type="dxa"/>
                <w:bottom w:w="0" w:type="dxa"/>
                <w:right w:w="0" w:type="dxa"/>
              </w:tblCellMar>
              <w:tblLook w:val="0600"/>
            </w:tblPr>
            <w:tblGrid>
              <w:gridCol w:w="1080"/>
              <w:gridCol w:w="268"/>
              <w:gridCol w:w="4082"/>
            </w:tblGrid>
            <w:tr>
              <w:trPr>
                <w:trHeight w:val="263" w:hRule="atLeast"/>
              </w:trPr>
              <w:tc>
                <w:tcPr>
                  <w:tcW w:w="1080"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Nomor</w:t>
                  </w:r>
                </w:p>
              </w:tc>
              <w:tc>
                <w:tcPr>
                  <w:tcW w:w="268"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4082" w:type="dxa"/>
                  <w:tcBorders/>
                  <w:shd w:fill="auto" w:val="clear"/>
                </w:tcPr>
                <w:p>
                  <w:pPr>
                    <w:pStyle w:val="normal1"/>
                    <w:spacing w:lineRule="auto" w:line="240" w:before="3" w:after="0"/>
                    <w:ind w:hanging="0" w:left="0"/>
                    <w:rPr>
                      <w:rFonts w:ascii="Arial" w:hAnsi="Arial" w:eastAsia="Arial" w:cs="Arial"/>
                      <w:sz w:val="24"/>
                      <w:szCs w:val="24"/>
                    </w:rPr>
                  </w:pPr>
                  <w:r>
                    <w:rPr>
                      <w:rFonts w:eastAsia="Arial" w:cs="Arial" w:ascii="Arial" w:hAnsi="Arial"/>
                      <w:sz w:val="24"/>
                      <w:szCs w:val="24"/>
                    </w:rPr>
                    <w:t>${NOMOR_DPPL}</w:t>
                  </w:r>
                </w:p>
              </w:tc>
            </w:tr>
            <w:tr>
              <w:trPr/>
              <w:tc>
                <w:tcPr>
                  <w:tcW w:w="1080"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Tanggal</w:t>
                  </w:r>
                </w:p>
              </w:tc>
              <w:tc>
                <w:tcPr>
                  <w:tcW w:w="268"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4082" w:type="dxa"/>
                  <w:tcBorders/>
                  <w:shd w:fill="auto" w:val="clear"/>
                </w:tcPr>
                <w:p>
                  <w:pPr>
                    <w:pStyle w:val="normal1"/>
                    <w:spacing w:lineRule="auto" w:line="240" w:before="3" w:after="0"/>
                    <w:ind w:hanging="0" w:left="0"/>
                    <w:rPr>
                      <w:rFonts w:ascii="Arial" w:hAnsi="Arial" w:eastAsia="Arial" w:cs="Arial"/>
                      <w:sz w:val="24"/>
                      <w:szCs w:val="24"/>
                    </w:rPr>
                  </w:pPr>
                  <w:r>
                    <w:rPr>
                      <w:rFonts w:eastAsia="Arial" w:cs="Arial" w:ascii="Arial" w:hAnsi="Arial"/>
                      <w:sz w:val="24"/>
                      <w:szCs w:val="24"/>
                    </w:rPr>
                    <w:t>${TGL_DPPL}</w:t>
                  </w:r>
                </w:p>
              </w:tc>
            </w:tr>
          </w:tbl>
          <w:p>
            <w:pPr>
              <w:pStyle w:val="normal1"/>
              <w:spacing w:lineRule="auto" w:line="240" w:before="3" w:after="0"/>
              <w:ind w:hanging="0" w:left="0"/>
              <w:rPr>
                <w:rFonts w:ascii="Arial" w:hAnsi="Arial" w:eastAsia="Arial" w:cs="Arial"/>
                <w:sz w:val="24"/>
                <w:szCs w:val="24"/>
              </w:rPr>
            </w:pPr>
            <w:r>
              <w:rPr>
                <w:rFonts w:eastAsia="Arial" w:cs="Arial" w:ascii="Arial" w:hAnsi="Arial"/>
                <w:sz w:val="24"/>
                <w:szCs w:val="24"/>
              </w:rPr>
            </w:r>
          </w:p>
        </w:tc>
      </w:tr>
      <w:tr>
        <w:trPr>
          <w:trHeight w:val="1294" w:hRule="atLeast"/>
        </w:trPr>
        <w:tc>
          <w:tcPr>
            <w:tcW w:w="32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sz w:val="24"/>
                <w:szCs w:val="24"/>
              </w:rPr>
            </w:pPr>
            <w:r>
              <w:rPr>
                <w:rFonts w:eastAsia="Arial" w:cs="Arial" w:ascii="Arial" w:hAnsi="Arial"/>
                <w:sz w:val="24"/>
                <w:szCs w:val="24"/>
              </w:rPr>
            </w:r>
          </w:p>
        </w:tc>
        <w:tc>
          <w:tcPr>
            <w:tcW w:w="5717" w:type="dxa"/>
            <w:tcBorders>
              <w:top w:val="single" w:sz="4" w:space="0" w:color="000000"/>
              <w:left w:val="single" w:sz="4" w:space="0" w:color="000000"/>
              <w:bottom w:val="single" w:sz="4" w:space="0" w:color="000000"/>
              <w:right w:val="single" w:sz="4" w:space="0" w:color="000000"/>
            </w:tcBorders>
          </w:tcPr>
          <w:p>
            <w:pPr>
              <w:pStyle w:val="normal1"/>
              <w:spacing w:lineRule="auto" w:line="221" w:before="0" w:after="200"/>
              <w:ind w:hanging="0" w:left="111"/>
              <w:rPr>
                <w:rFonts w:ascii="Arial" w:hAnsi="Arial" w:eastAsia="Arial" w:cs="Arial"/>
                <w:sz w:val="24"/>
                <w:szCs w:val="24"/>
              </w:rPr>
            </w:pPr>
            <w:r>
              <w:rPr>
                <w:rFonts w:eastAsia="Arial" w:cs="Arial" w:ascii="Arial" w:hAnsi="Arial"/>
                <w:position w:val="0"/>
                <w:sz w:val="24"/>
                <w:sz w:val="24"/>
                <w:szCs w:val="24"/>
                <w:vertAlign w:val="baseline"/>
              </w:rPr>
              <w:t>NOMOR DAN TANGGAL BERITA ACARA HASIL</w:t>
            </w:r>
            <w:r>
              <w:rPr>
                <w:rFonts w:eastAsia="Arial" w:cs="Arial" w:ascii="Arial" w:hAnsi="Arial"/>
                <w:sz w:val="24"/>
                <w:szCs w:val="24"/>
              </w:rPr>
              <w:t xml:space="preserve"> PEMILIHAN :</w:t>
            </w:r>
          </w:p>
          <w:tbl>
            <w:tblPr>
              <w:tblStyle w:val="Table7"/>
              <w:tblW w:w="5550" w:type="dxa"/>
              <w:jc w:val="left"/>
              <w:tblInd w:w="111" w:type="dxa"/>
              <w:tblLayout w:type="fixed"/>
              <w:tblCellMar>
                <w:top w:w="0" w:type="dxa"/>
                <w:left w:w="0" w:type="dxa"/>
                <w:bottom w:w="0" w:type="dxa"/>
                <w:right w:w="0" w:type="dxa"/>
              </w:tblCellMar>
              <w:tblLook w:val="0600"/>
            </w:tblPr>
            <w:tblGrid>
              <w:gridCol w:w="1080"/>
              <w:gridCol w:w="254"/>
              <w:gridCol w:w="4216"/>
            </w:tblGrid>
            <w:tr>
              <w:trPr/>
              <w:tc>
                <w:tcPr>
                  <w:tcW w:w="1080"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Nomor</w:t>
                  </w:r>
                </w:p>
              </w:tc>
              <w:tc>
                <w:tcPr>
                  <w:tcW w:w="254"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4216" w:type="dxa"/>
                  <w:tcBorders/>
                  <w:shd w:fill="auto" w:val="clear"/>
                </w:tcPr>
                <w:p>
                  <w:pPr>
                    <w:pStyle w:val="normal1"/>
                    <w:spacing w:lineRule="auto" w:line="240" w:before="3" w:after="0"/>
                    <w:rPr>
                      <w:rFonts w:ascii="Arial" w:hAnsi="Arial" w:eastAsia="Arial" w:cs="Arial"/>
                      <w:sz w:val="24"/>
                      <w:szCs w:val="24"/>
                    </w:rPr>
                  </w:pPr>
                  <w:r>
                    <w:rPr>
                      <w:rFonts w:eastAsia="Arial" w:cs="Arial" w:ascii="Arial" w:hAnsi="Arial"/>
                      <w:sz w:val="24"/>
                      <w:szCs w:val="24"/>
                    </w:rPr>
                    <w:t>${NOMOR_BAHPL}</w:t>
                  </w:r>
                </w:p>
              </w:tc>
            </w:tr>
            <w:tr>
              <w:trPr/>
              <w:tc>
                <w:tcPr>
                  <w:tcW w:w="1080"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Tanggal</w:t>
                  </w:r>
                </w:p>
              </w:tc>
              <w:tc>
                <w:tcPr>
                  <w:tcW w:w="254"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4216" w:type="dxa"/>
                  <w:tcBorders/>
                  <w:shd w:fill="auto" w:val="clear"/>
                </w:tcPr>
                <w:p>
                  <w:pPr>
                    <w:pStyle w:val="normal1"/>
                    <w:spacing w:lineRule="auto" w:line="240" w:before="3" w:after="0"/>
                    <w:rPr>
                      <w:rFonts w:ascii="Arial" w:hAnsi="Arial" w:eastAsia="Arial" w:cs="Arial"/>
                      <w:sz w:val="24"/>
                      <w:szCs w:val="24"/>
                    </w:rPr>
                  </w:pPr>
                  <w:r>
                    <w:rPr>
                      <w:rFonts w:eastAsia="Arial" w:cs="Arial" w:ascii="Arial" w:hAnsi="Arial"/>
                      <w:sz w:val="24"/>
                      <w:szCs w:val="24"/>
                    </w:rPr>
                    <w:t>${TGL_BAHPL}</w:t>
                  </w:r>
                </w:p>
              </w:tc>
            </w:tr>
          </w:tbl>
          <w:p>
            <w:pPr>
              <w:pStyle w:val="normal1"/>
              <w:spacing w:lineRule="auto" w:line="242" w:before="3" w:after="0"/>
              <w:ind w:hanging="0" w:left="0" w:right="819"/>
              <w:rPr>
                <w:rFonts w:ascii="Arial" w:hAnsi="Arial" w:eastAsia="Arial" w:cs="Arial"/>
                <w:sz w:val="24"/>
                <w:szCs w:val="24"/>
              </w:rPr>
            </w:pPr>
            <w:r>
              <w:rPr>
                <w:rFonts w:eastAsia="Arial" w:cs="Arial" w:ascii="Arial" w:hAnsi="Arial"/>
                <w:sz w:val="24"/>
                <w:szCs w:val="24"/>
              </w:rPr>
            </w:r>
          </w:p>
        </w:tc>
      </w:tr>
      <w:tr>
        <w:trPr>
          <w:trHeight w:val="987" w:hRule="atLeast"/>
        </w:trPr>
        <w:tc>
          <w:tcPr>
            <w:tcW w:w="8925" w:type="dxa"/>
            <w:gridSpan w:val="2"/>
            <w:tcBorders>
              <w:top w:val="single" w:sz="4" w:space="0" w:color="000000"/>
              <w:left w:val="single" w:sz="4" w:space="0" w:color="000000"/>
              <w:bottom w:val="single" w:sz="4" w:space="0" w:color="000000"/>
              <w:right w:val="single" w:sz="4" w:space="0" w:color="000000"/>
            </w:tcBorders>
          </w:tcPr>
          <w:p>
            <w:pPr>
              <w:pStyle w:val="normal1"/>
              <w:spacing w:lineRule="auto" w:line="240"/>
              <w:ind w:hanging="0" w:left="112" w:right="75"/>
              <w:jc w:val="both"/>
              <w:rPr>
                <w:rFonts w:ascii="Arial" w:hAnsi="Arial" w:eastAsia="Arial" w:cs="Arial"/>
                <w:sz w:val="24"/>
                <w:szCs w:val="24"/>
              </w:rPr>
            </w:pPr>
            <w:r>
              <w:rPr>
                <w:rFonts w:eastAsia="Arial" w:cs="Arial" w:ascii="Arial" w:hAnsi="Arial"/>
                <w:sz w:val="24"/>
                <w:szCs w:val="24"/>
              </w:rPr>
              <w:t xml:space="preserve">SUMBER DANA : dibebankan atas ${SUMBER_DANA} APBD Kabupaten Cilacap </w:t>
            </w:r>
            <w:r>
              <w:rPr>
                <w:rFonts w:eastAsia="Arial" w:cs="Arial" w:ascii="Arial" w:hAnsi="Arial"/>
                <w:position w:val="0"/>
                <w:sz w:val="24"/>
                <w:sz w:val="24"/>
                <w:szCs w:val="24"/>
                <w:vertAlign w:val="baseline"/>
              </w:rPr>
              <w:t>Tahun Anggaran 202</w:t>
            </w:r>
            <w:r>
              <w:rPr>
                <w:rFonts w:eastAsia="Arial" w:cs="Arial" w:ascii="Arial" w:hAnsi="Arial"/>
                <w:sz w:val="24"/>
                <w:szCs w:val="24"/>
              </w:rPr>
              <w:t>4</w:t>
            </w:r>
            <w:r>
              <w:rPr>
                <w:rFonts w:eastAsia="Arial" w:cs="Arial" w:ascii="Arial" w:hAnsi="Arial"/>
                <w:position w:val="0"/>
                <w:sz w:val="24"/>
                <w:sz w:val="24"/>
                <w:szCs w:val="24"/>
                <w:vertAlign w:val="baseline"/>
              </w:rPr>
              <w:t xml:space="preserve"> untuk mata anggaran sub kegiatan ${</w:t>
            </w:r>
            <w:r>
              <w:rPr>
                <w:rFonts w:eastAsia="Arial" w:cs="Arial" w:ascii="Arial" w:hAnsi="Arial"/>
                <w:sz w:val="24"/>
                <w:szCs w:val="24"/>
              </w:rPr>
              <w:t>REKENING_SUB_KEGIATAN}</w:t>
            </w:r>
          </w:p>
        </w:tc>
      </w:tr>
      <w:tr>
        <w:trPr>
          <w:trHeight w:val="987" w:hRule="atLeast"/>
        </w:trPr>
        <w:tc>
          <w:tcPr>
            <w:tcW w:w="8925" w:type="dxa"/>
            <w:gridSpan w:val="2"/>
            <w:tcBorders>
              <w:top w:val="single" w:sz="4" w:space="0" w:color="000000"/>
              <w:left w:val="single" w:sz="4" w:space="0" w:color="000000"/>
              <w:bottom w:val="single" w:sz="4" w:space="0" w:color="000000"/>
              <w:right w:val="single" w:sz="4" w:space="0" w:color="000000"/>
            </w:tcBorders>
          </w:tcPr>
          <w:p>
            <w:pPr>
              <w:pStyle w:val="normal1"/>
              <w:tabs>
                <w:tab w:val="clear" w:pos="720"/>
                <w:tab w:val="left" w:pos="4374" w:leader="none"/>
              </w:tabs>
              <w:spacing w:lineRule="auto" w:line="271" w:before="8" w:after="0"/>
              <w:ind w:hanging="0" w:left="111" w:right="105"/>
              <w:jc w:val="both"/>
              <w:rPr>
                <w:rFonts w:ascii="Arial" w:hAnsi="Arial" w:eastAsia="Arial" w:cs="Arial"/>
                <w:sz w:val="24"/>
                <w:szCs w:val="24"/>
              </w:rPr>
            </w:pPr>
            <w:r>
              <w:rPr>
                <w:rFonts w:eastAsia="Arial" w:cs="Arial" w:ascii="Arial" w:hAnsi="Arial"/>
                <w:sz w:val="24"/>
                <w:szCs w:val="24"/>
              </w:rPr>
              <w:t>MASA PELAKSANAAN PEKERJAAN</w:t>
              <w:tab/>
              <w:t>: ${JANGKA_WAKTU} (${TERBILANG_JANGKA_WAKTU}) hari kalender dihitung sejak Tanggal Mulai Kerja yang tercantum dalam SPMK sampai dengan Tanggal Penyerahan Pertama Pekerjaan.</w:t>
            </w:r>
          </w:p>
          <w:p>
            <w:pPr>
              <w:pStyle w:val="normal1"/>
              <w:tabs>
                <w:tab w:val="clear" w:pos="720"/>
                <w:tab w:val="left" w:pos="4374" w:leader="none"/>
              </w:tabs>
              <w:spacing w:lineRule="auto" w:line="271" w:before="8" w:after="0"/>
              <w:ind w:hanging="0" w:left="111" w:right="105"/>
              <w:jc w:val="both"/>
              <w:rPr>
                <w:rFonts w:ascii="Arial" w:hAnsi="Arial" w:eastAsia="Arial" w:cs="Arial"/>
                <w:sz w:val="24"/>
                <w:szCs w:val="24"/>
              </w:rPr>
            </w:pPr>
            <w:r>
              <w:rPr>
                <w:rFonts w:eastAsia="Arial" w:cs="Arial" w:ascii="Arial" w:hAnsi="Arial"/>
                <w:sz w:val="24"/>
                <w:szCs w:val="24"/>
              </w:rPr>
              <w:t>MASA PEMELIHARAAN PEKERJAAN</w:t>
              <w:tab/>
              <w:t>: 180 (Seratus Delapan Puluh) hari kalender dihitung sejak Tanggal Penyerahan Pertama Pekerjaan sampai dengan Tanggal Penyerahan Akhir Pekerjaan.</w:t>
            </w:r>
          </w:p>
        </w:tc>
      </w:tr>
      <w:tr>
        <w:trPr>
          <w:trHeight w:val="480" w:hRule="atLeast"/>
        </w:trPr>
        <w:tc>
          <w:tcPr>
            <w:tcW w:w="8925" w:type="dxa"/>
            <w:gridSpan w:val="2"/>
            <w:tcBorders>
              <w:top w:val="single" w:sz="4" w:space="0" w:color="000000"/>
              <w:left w:val="single" w:sz="4" w:space="0" w:color="000000"/>
              <w:bottom w:val="single" w:sz="4" w:space="0" w:color="000000"/>
              <w:right w:val="single" w:sz="4" w:space="0" w:color="000000"/>
            </w:tcBorders>
          </w:tcPr>
          <w:p>
            <w:pPr>
              <w:pStyle w:val="normal1"/>
              <w:spacing w:lineRule="auto" w:line="240" w:before="73" w:after="0"/>
              <w:ind w:hanging="0" w:left="155"/>
              <w:rPr>
                <w:rFonts w:ascii="Arial" w:hAnsi="Arial" w:eastAsia="Arial" w:cs="Arial"/>
                <w:sz w:val="24"/>
                <w:szCs w:val="24"/>
              </w:rPr>
            </w:pPr>
            <w:r>
              <w:rPr>
                <w:rFonts w:eastAsia="Arial" w:cs="Arial" w:ascii="Arial" w:hAnsi="Arial"/>
                <w:sz w:val="24"/>
                <w:szCs w:val="24"/>
              </w:rPr>
              <w:t>JENIS KONTRAK : Harga Satuan</w:t>
            </w:r>
          </w:p>
        </w:tc>
      </w:tr>
      <w:tr>
        <w:trPr>
          <w:trHeight w:val="480" w:hRule="atLeast"/>
        </w:trPr>
        <w:tc>
          <w:tcPr>
            <w:tcW w:w="8925" w:type="dxa"/>
            <w:gridSpan w:val="2"/>
            <w:tcBorders>
              <w:top w:val="single" w:sz="4" w:space="0" w:color="000000"/>
              <w:left w:val="single" w:sz="4" w:space="0" w:color="000000"/>
              <w:bottom w:val="single" w:sz="4" w:space="0" w:color="000000"/>
              <w:right w:val="single" w:sz="4" w:space="0" w:color="000000"/>
            </w:tcBorders>
          </w:tcPr>
          <w:p>
            <w:pPr>
              <w:pStyle w:val="normal1"/>
              <w:spacing w:lineRule="auto" w:line="221" w:before="100" w:after="0"/>
              <w:ind w:hanging="0" w:left="112" w:right="138"/>
              <w:jc w:val="both"/>
              <w:rPr>
                <w:rFonts w:ascii="Arial" w:hAnsi="Arial" w:eastAsia="Arial" w:cs="Arial"/>
                <w:sz w:val="24"/>
                <w:szCs w:val="24"/>
              </w:rPr>
            </w:pPr>
            <w:r>
              <w:rPr>
                <w:rFonts w:eastAsia="Arial" w:cs="Arial" w:ascii="Arial" w:hAnsi="Arial"/>
                <w:sz w:val="24"/>
                <w:szCs w:val="24"/>
              </w:rPr>
              <w:t>DOKUMEN KONTRAK</w:t>
            </w:r>
          </w:p>
          <w:p>
            <w:pPr>
              <w:pStyle w:val="normal1"/>
              <w:spacing w:lineRule="auto" w:line="139" w:before="7" w:after="0"/>
              <w:rPr>
                <w:rFonts w:ascii="Arial" w:hAnsi="Arial" w:eastAsia="Arial" w:cs="Arial"/>
                <w:sz w:val="24"/>
                <w:szCs w:val="24"/>
              </w:rPr>
            </w:pPr>
            <w:r>
              <w:rPr>
                <w:rFonts w:eastAsia="Arial" w:cs="Arial" w:ascii="Arial" w:hAnsi="Arial"/>
                <w:sz w:val="24"/>
                <w:szCs w:val="24"/>
              </w:rPr>
            </w:r>
          </w:p>
          <w:p>
            <w:pPr>
              <w:pStyle w:val="normal1"/>
              <w:spacing w:lineRule="auto" w:line="269" w:before="0" w:after="100"/>
              <w:ind w:hanging="0" w:left="112" w:right="105"/>
              <w:jc w:val="both"/>
              <w:rPr>
                <w:rFonts w:ascii="Arial" w:hAnsi="Arial" w:eastAsia="Arial" w:cs="Arial"/>
                <w:sz w:val="24"/>
                <w:szCs w:val="24"/>
              </w:rPr>
            </w:pPr>
            <w:r>
              <w:rPr>
                <w:rFonts w:eastAsia="Arial" w:cs="Arial" w:ascii="Arial" w:hAnsi="Arial"/>
                <w:sz w:val="24"/>
                <w:szCs w:val="24"/>
              </w:rPr>
              <w:t>Dokumen-dokumen berikut merupakan satu kesatuan dan jika terjadi pertentangan antara ketentuan dalam suatu dokumen dengan ketentuan dalam dokumen yang lain maka yang berlaku adalah ketentuan dalam dokumen yang lebih tinggi berdasarkan urutan hierarki sebagai berikut :</w:t>
            </w:r>
          </w:p>
          <w:p>
            <w:pPr>
              <w:pStyle w:val="normal1"/>
              <w:numPr>
                <w:ilvl w:val="1"/>
                <w:numId w:val="4"/>
              </w:numPr>
              <w:spacing w:before="0" w:afterAutospacing="0" w:after="0"/>
              <w:ind w:hanging="285" w:left="850" w:right="138"/>
              <w:rPr>
                <w:rFonts w:ascii="Arial" w:hAnsi="Arial" w:eastAsia="Arial" w:cs="Arial"/>
                <w:sz w:val="24"/>
                <w:szCs w:val="24"/>
                <w:u w:val="none"/>
              </w:rPr>
            </w:pPr>
            <w:r>
              <w:rPr>
                <w:rFonts w:eastAsia="Arial" w:cs="Arial" w:ascii="Arial" w:hAnsi="Arial"/>
                <w:sz w:val="24"/>
                <w:szCs w:val="24"/>
              </w:rPr>
              <w:t>Addendum Surat Perintah Kerja/SPK (apabila ada);</w:t>
            </w:r>
          </w:p>
          <w:p>
            <w:pPr>
              <w:pStyle w:val="normal1"/>
              <w:numPr>
                <w:ilvl w:val="1"/>
                <w:numId w:val="4"/>
              </w:numPr>
              <w:spacing w:lineRule="auto" w:line="240" w:beforeAutospacing="0" w:before="0" w:afterAutospacing="0" w:after="0"/>
              <w:ind w:hanging="285" w:left="850" w:right="138"/>
              <w:rPr>
                <w:rFonts w:ascii="Arial" w:hAnsi="Arial" w:eastAsia="Arial" w:cs="Arial"/>
                <w:sz w:val="24"/>
                <w:szCs w:val="24"/>
                <w:u w:val="none"/>
              </w:rPr>
            </w:pPr>
            <w:r>
              <w:rPr>
                <w:rFonts w:eastAsia="Arial" w:cs="Arial" w:ascii="Arial" w:hAnsi="Arial"/>
                <w:sz w:val="24"/>
                <w:szCs w:val="24"/>
              </w:rPr>
              <w:t>Surat Perintah Kerja;</w:t>
            </w:r>
          </w:p>
          <w:p>
            <w:pPr>
              <w:pStyle w:val="normal1"/>
              <w:numPr>
                <w:ilvl w:val="1"/>
                <w:numId w:val="4"/>
              </w:numPr>
              <w:spacing w:lineRule="auto" w:line="240" w:beforeAutospacing="0" w:before="0" w:afterAutospacing="0" w:after="0"/>
              <w:ind w:hanging="285" w:left="850" w:right="138"/>
              <w:rPr>
                <w:rFonts w:ascii="Arial" w:hAnsi="Arial" w:eastAsia="Arial" w:cs="Arial"/>
                <w:sz w:val="24"/>
                <w:szCs w:val="24"/>
                <w:u w:val="none"/>
              </w:rPr>
            </w:pPr>
            <w:r>
              <w:rPr>
                <w:rFonts w:eastAsia="Arial" w:cs="Arial" w:ascii="Arial" w:hAnsi="Arial"/>
                <w:sz w:val="24"/>
                <w:szCs w:val="24"/>
              </w:rPr>
              <w:t>Daftar Kuantitas dan Harga hasil negosiasi dan koreksi aritmatik;</w:t>
            </w:r>
          </w:p>
          <w:p>
            <w:pPr>
              <w:pStyle w:val="normal1"/>
              <w:numPr>
                <w:ilvl w:val="1"/>
                <w:numId w:val="4"/>
              </w:numPr>
              <w:spacing w:lineRule="auto" w:line="240" w:beforeAutospacing="0" w:before="0" w:afterAutospacing="0" w:after="0"/>
              <w:ind w:hanging="285" w:left="850" w:right="138"/>
              <w:rPr>
                <w:rFonts w:ascii="Arial" w:hAnsi="Arial" w:eastAsia="Arial" w:cs="Arial"/>
                <w:sz w:val="24"/>
                <w:szCs w:val="24"/>
                <w:u w:val="none"/>
              </w:rPr>
            </w:pPr>
            <w:r>
              <w:rPr>
                <w:rFonts w:eastAsia="Arial" w:cs="Arial" w:ascii="Arial" w:hAnsi="Arial"/>
                <w:sz w:val="24"/>
                <w:szCs w:val="24"/>
              </w:rPr>
              <w:t>Surat Penawaran;</w:t>
            </w:r>
          </w:p>
          <w:p>
            <w:pPr>
              <w:pStyle w:val="normal1"/>
              <w:numPr>
                <w:ilvl w:val="1"/>
                <w:numId w:val="4"/>
              </w:numPr>
              <w:spacing w:lineRule="auto" w:line="240" w:beforeAutospacing="0" w:before="0" w:afterAutospacing="0" w:after="0"/>
              <w:ind w:hanging="285" w:left="850" w:right="138"/>
              <w:rPr>
                <w:rFonts w:ascii="Arial" w:hAnsi="Arial" w:eastAsia="Arial" w:cs="Arial"/>
                <w:sz w:val="24"/>
                <w:szCs w:val="24"/>
                <w:u w:val="none"/>
              </w:rPr>
            </w:pPr>
            <w:r>
              <w:rPr>
                <w:rFonts w:eastAsia="Arial" w:cs="Arial" w:ascii="Arial" w:hAnsi="Arial"/>
                <w:sz w:val="24"/>
                <w:szCs w:val="24"/>
              </w:rPr>
              <w:t>Syarat-Syarat Umum SPK;</w:t>
            </w:r>
          </w:p>
          <w:p>
            <w:pPr>
              <w:pStyle w:val="normal1"/>
              <w:numPr>
                <w:ilvl w:val="1"/>
                <w:numId w:val="4"/>
              </w:numPr>
              <w:spacing w:lineRule="auto" w:line="240" w:beforeAutospacing="0" w:before="0" w:afterAutospacing="0" w:after="0"/>
              <w:ind w:hanging="285" w:left="850" w:right="138"/>
              <w:rPr>
                <w:rFonts w:ascii="Arial" w:hAnsi="Arial" w:eastAsia="Arial" w:cs="Arial"/>
                <w:sz w:val="24"/>
                <w:szCs w:val="24"/>
                <w:u w:val="none"/>
              </w:rPr>
            </w:pPr>
            <w:r>
              <w:rPr>
                <w:rFonts w:eastAsia="Arial" w:cs="Arial" w:ascii="Arial" w:hAnsi="Arial"/>
                <w:sz w:val="24"/>
                <w:szCs w:val="24"/>
              </w:rPr>
              <w:t>Spesifikasi Teknis;</w:t>
            </w:r>
          </w:p>
          <w:p>
            <w:pPr>
              <w:pStyle w:val="normal1"/>
              <w:numPr>
                <w:ilvl w:val="1"/>
                <w:numId w:val="4"/>
              </w:numPr>
              <w:spacing w:lineRule="auto" w:line="240" w:beforeAutospacing="0" w:before="0" w:afterAutospacing="0" w:after="0"/>
              <w:ind w:hanging="285" w:left="850" w:right="138"/>
              <w:rPr>
                <w:rFonts w:ascii="Arial" w:hAnsi="Arial" w:eastAsia="Arial" w:cs="Arial"/>
                <w:sz w:val="24"/>
                <w:szCs w:val="24"/>
                <w:u w:val="none"/>
              </w:rPr>
            </w:pPr>
            <w:r>
              <w:rPr>
                <w:rFonts w:eastAsia="Arial" w:cs="Arial" w:ascii="Arial" w:hAnsi="Arial"/>
                <w:sz w:val="24"/>
                <w:szCs w:val="24"/>
              </w:rPr>
              <w:t>Gambar-gambar; dan</w:t>
            </w:r>
          </w:p>
          <w:p>
            <w:pPr>
              <w:pStyle w:val="normal1"/>
              <w:numPr>
                <w:ilvl w:val="1"/>
                <w:numId w:val="4"/>
              </w:numPr>
              <w:tabs>
                <w:tab w:val="clear" w:pos="720"/>
                <w:tab w:val="left" w:pos="960" w:leader="none"/>
              </w:tabs>
              <w:spacing w:lineRule="auto" w:line="281" w:beforeAutospacing="0" w:before="0" w:after="0"/>
              <w:ind w:hanging="285" w:left="850" w:right="138"/>
              <w:jc w:val="both"/>
              <w:rPr>
                <w:rFonts w:ascii="Arial" w:hAnsi="Arial" w:eastAsia="Arial" w:cs="Arial"/>
                <w:sz w:val="24"/>
                <w:szCs w:val="24"/>
                <w:u w:val="none"/>
              </w:rPr>
            </w:pPr>
            <w:r>
              <w:rPr>
                <w:rFonts w:eastAsia="Arial" w:cs="Arial" w:ascii="Arial" w:hAnsi="Arial"/>
                <w:sz w:val="24"/>
                <w:szCs w:val="24"/>
              </w:rPr>
              <w:t>dokumen lainnya seperti : Surat Penunjukan Penyedia Barang/Jasa,  Jadwal Pelaksanaan Pekerjaan, jaminan-jaminan, Berita Acara Rapat Persiapan Pelaksanaan Kontrak.</w:t>
            </w:r>
          </w:p>
        </w:tc>
      </w:tr>
      <w:tr>
        <w:trPr>
          <w:trHeight w:val="480" w:hRule="atLeast"/>
        </w:trPr>
        <w:tc>
          <w:tcPr>
            <w:tcW w:w="8925" w:type="dxa"/>
            <w:gridSpan w:val="2"/>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21" w:before="100" w:after="0"/>
              <w:ind w:hanging="0" w:left="142" w:right="138"/>
              <w:jc w:val="both"/>
              <w:rPr>
                <w:rFonts w:ascii="Arial" w:hAnsi="Arial" w:eastAsia="Arial" w:cs="Arial"/>
                <w:sz w:val="24"/>
                <w:szCs w:val="24"/>
              </w:rPr>
            </w:pPr>
            <w:r>
              <w:rPr>
                <w:rFonts w:eastAsia="Arial" w:cs="Arial" w:ascii="Arial" w:hAnsi="Arial"/>
                <w:sz w:val="24"/>
                <w:szCs w:val="24"/>
              </w:rPr>
              <w:t>HARGA KONTRAK</w:t>
            </w:r>
          </w:p>
          <w:p>
            <w:pPr>
              <w:pStyle w:val="normal1"/>
              <w:keepNext w:val="false"/>
              <w:keepLines w:val="false"/>
              <w:widowControl/>
              <w:shd w:val="clear" w:fill="auto"/>
              <w:spacing w:lineRule="auto" w:line="139" w:before="7" w:after="0"/>
              <w:ind w:hanging="0" w:left="0" w:right="0"/>
              <w:jc w:val="left"/>
              <w:rPr>
                <w:rFonts w:ascii="Arial" w:hAnsi="Arial" w:eastAsia="Arial" w:cs="Arial"/>
                <w:sz w:val="24"/>
                <w:szCs w:val="24"/>
              </w:rPr>
            </w:pPr>
            <w:r>
              <w:rPr>
                <w:rFonts w:eastAsia="Arial" w:cs="Arial" w:ascii="Arial" w:hAnsi="Arial"/>
                <w:sz w:val="24"/>
                <w:szCs w:val="24"/>
              </w:rPr>
            </w:r>
          </w:p>
          <w:p>
            <w:pPr>
              <w:pStyle w:val="normal1"/>
              <w:spacing w:lineRule="auto" w:line="238" w:before="4" w:after="0"/>
              <w:ind w:hanging="0" w:left="142" w:right="75"/>
              <w:jc w:val="both"/>
              <w:rPr>
                <w:rFonts w:ascii="Arial" w:hAnsi="Arial" w:eastAsia="Arial" w:cs="Arial"/>
                <w:sz w:val="24"/>
                <w:szCs w:val="24"/>
              </w:rPr>
            </w:pPr>
            <w:r>
              <w:rPr>
                <w:rFonts w:eastAsia="Arial" w:cs="Arial" w:ascii="Arial" w:hAnsi="Arial"/>
                <w:sz w:val="24"/>
                <w:szCs w:val="24"/>
              </w:rPr>
              <w:t>Harga Kontrak termasuk Pajak Pertambahan Nilai (PPN) adalah sebesar Rp. ${NILAI_KONTRAK} (${TERBILANG_NILAI_KONTRAK}) yang diperoleh berdasarkan total harga penawaran terkoreksi aritmatik sebagaimana tercantum dalam Daftar Kuantitas dan Harga Penawaran. (Melalui koreksi aritmatik)</w:t>
            </w:r>
          </w:p>
        </w:tc>
      </w:tr>
      <w:tr>
        <w:trPr>
          <w:trHeight w:val="1289" w:hRule="atLeast"/>
        </w:trPr>
        <w:tc>
          <w:tcPr>
            <w:tcW w:w="8925" w:type="dxa"/>
            <w:gridSpan w:val="2"/>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21" w:before="100" w:after="0"/>
              <w:ind w:hanging="0" w:left="142" w:right="138"/>
              <w:jc w:val="both"/>
              <w:rPr>
                <w:rFonts w:ascii="Arial" w:hAnsi="Arial" w:eastAsia="Arial" w:cs="Arial"/>
                <w:sz w:val="24"/>
                <w:szCs w:val="24"/>
              </w:rPr>
            </w:pPr>
            <w:r>
              <w:rPr>
                <w:rFonts w:eastAsia="Arial" w:cs="Arial" w:ascii="Arial" w:hAnsi="Arial"/>
                <w:sz w:val="24"/>
                <w:szCs w:val="24"/>
              </w:rPr>
              <w:t>LINGKUP PEKERJAAN</w:t>
            </w:r>
          </w:p>
          <w:p>
            <w:pPr>
              <w:pStyle w:val="normal1"/>
              <w:keepNext w:val="false"/>
              <w:keepLines w:val="false"/>
              <w:widowControl/>
              <w:shd w:val="clear" w:fill="auto"/>
              <w:spacing w:lineRule="auto" w:line="139" w:before="7" w:after="0"/>
              <w:ind w:hanging="0" w:left="0" w:right="0"/>
              <w:jc w:val="left"/>
              <w:rPr>
                <w:rFonts w:ascii="Arial" w:hAnsi="Arial" w:eastAsia="Arial" w:cs="Arial"/>
                <w:sz w:val="24"/>
                <w:szCs w:val="24"/>
              </w:rPr>
            </w:pPr>
            <w:r>
              <w:rPr>
                <w:rFonts w:eastAsia="Arial" w:cs="Arial" w:ascii="Arial" w:hAnsi="Arial"/>
                <w:sz w:val="24"/>
                <w:szCs w:val="24"/>
              </w:rPr>
            </w:r>
          </w:p>
          <w:p>
            <w:pPr>
              <w:pStyle w:val="normal1"/>
              <w:spacing w:lineRule="auto" w:line="240" w:before="18" w:after="0"/>
              <w:ind w:hanging="0" w:left="165"/>
              <w:rPr>
                <w:rFonts w:ascii="Arial" w:hAnsi="Arial" w:eastAsia="Arial" w:cs="Arial"/>
                <w:sz w:val="24"/>
                <w:szCs w:val="24"/>
              </w:rPr>
            </w:pPr>
            <w:r>
              <w:rPr>
                <w:rFonts w:eastAsia="Arial" w:cs="Arial" w:ascii="Arial" w:hAnsi="Arial"/>
                <w:sz w:val="24"/>
                <w:szCs w:val="24"/>
              </w:rPr>
              <w:t>Ruang lingkup pekerjaan terdiri dari :</w:t>
            </w:r>
          </w:p>
          <w:p>
            <w:pPr>
              <w:pStyle w:val="normal1"/>
              <w:keepNext w:val="false"/>
              <w:keepLines w:val="false"/>
              <w:widowControl/>
              <w:shd w:val="clear" w:fill="auto"/>
              <w:spacing w:lineRule="auto" w:line="221" w:before="100" w:after="0"/>
              <w:ind w:hanging="0" w:left="142" w:right="138"/>
              <w:jc w:val="both"/>
              <w:rPr>
                <w:rFonts w:ascii="Arial" w:hAnsi="Arial" w:eastAsia="Arial" w:cs="Arial"/>
                <w:sz w:val="22"/>
                <w:szCs w:val="22"/>
              </w:rPr>
            </w:pPr>
            <w:r>
              <w:rPr>
                <w:rFonts w:eastAsia="Arial" w:cs="Arial" w:ascii="Arial" w:hAnsi="Arial"/>
                <w:sz w:val="22"/>
                <w:szCs w:val="22"/>
              </w:rPr>
              <w:t>${LINGKUP_PEKERJAAN}</w:t>
            </w:r>
          </w:p>
        </w:tc>
      </w:tr>
      <w:tr>
        <w:trPr>
          <w:trHeight w:val="480" w:hRule="atLeast"/>
        </w:trPr>
        <w:tc>
          <w:tcPr>
            <w:tcW w:w="8925" w:type="dxa"/>
            <w:gridSpan w:val="2"/>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21" w:before="100" w:after="0"/>
              <w:ind w:hanging="0" w:left="142" w:right="138"/>
              <w:jc w:val="both"/>
              <w:rPr>
                <w:rFonts w:ascii="Arial" w:hAnsi="Arial" w:eastAsia="Arial" w:cs="Arial"/>
                <w:sz w:val="24"/>
                <w:szCs w:val="24"/>
              </w:rPr>
            </w:pPr>
            <w:r>
              <w:rPr>
                <w:rFonts w:eastAsia="Arial" w:cs="Arial" w:ascii="Arial" w:hAnsi="Arial"/>
                <w:sz w:val="24"/>
                <w:szCs w:val="24"/>
              </w:rPr>
              <w:t>SISTEM PEMBAYARAN</w:t>
            </w:r>
          </w:p>
          <w:p>
            <w:pPr>
              <w:pStyle w:val="normal1"/>
              <w:keepNext w:val="false"/>
              <w:keepLines w:val="false"/>
              <w:widowControl/>
              <w:shd w:val="clear" w:fill="auto"/>
              <w:spacing w:lineRule="auto" w:line="139" w:before="7" w:after="0"/>
              <w:ind w:hanging="0" w:left="0" w:right="105"/>
              <w:jc w:val="left"/>
              <w:rPr>
                <w:rFonts w:ascii="Arial" w:hAnsi="Arial" w:eastAsia="Arial" w:cs="Arial"/>
                <w:sz w:val="24"/>
                <w:szCs w:val="24"/>
              </w:rPr>
            </w:pPr>
            <w:r>
              <w:rPr>
                <w:rFonts w:eastAsia="Arial" w:cs="Arial" w:ascii="Arial" w:hAnsi="Arial"/>
                <w:sz w:val="24"/>
                <w:szCs w:val="24"/>
              </w:rPr>
            </w:r>
          </w:p>
          <w:p>
            <w:pPr>
              <w:pStyle w:val="normal1"/>
              <w:numPr>
                <w:ilvl w:val="0"/>
                <w:numId w:val="23"/>
              </w:numPr>
              <w:spacing w:lineRule="auto" w:line="240" w:before="18" w:after="0"/>
              <w:ind w:hanging="270" w:left="440" w:right="105"/>
              <w:jc w:val="both"/>
              <w:rPr>
                <w:rFonts w:ascii="Arial" w:hAnsi="Arial" w:eastAsia="Arial" w:cs="Arial"/>
                <w:sz w:val="24"/>
                <w:szCs w:val="24"/>
              </w:rPr>
            </w:pPr>
            <w:r>
              <w:rPr>
                <w:rFonts w:eastAsia="Arial" w:cs="Arial" w:ascii="Arial" w:hAnsi="Arial"/>
                <w:sz w:val="24"/>
                <w:szCs w:val="24"/>
              </w:rPr>
              <w:t>Pembayaran untuk kontrak ini dilakukan ke ${NAMA_BANK_CV} rekening nomor : ${REKENING_NO} atas nama Penyedia : ${REKENING_NAMA}</w:t>
            </w:r>
          </w:p>
          <w:p>
            <w:pPr>
              <w:pStyle w:val="normal1"/>
              <w:numPr>
                <w:ilvl w:val="0"/>
                <w:numId w:val="23"/>
              </w:numPr>
              <w:spacing w:lineRule="auto" w:line="276"/>
              <w:ind w:hanging="270" w:left="440" w:right="105"/>
              <w:jc w:val="both"/>
              <w:rPr>
                <w:rFonts w:ascii="Arial" w:hAnsi="Arial" w:eastAsia="Arial" w:cs="Arial"/>
                <w:sz w:val="24"/>
                <w:szCs w:val="24"/>
              </w:rPr>
            </w:pPr>
            <w:r>
              <w:rPr>
                <w:rFonts w:eastAsia="Arial" w:cs="Arial" w:ascii="Arial" w:hAnsi="Arial"/>
                <w:sz w:val="24"/>
                <w:szCs w:val="24"/>
              </w:rPr>
              <w:t>Pembayaran prestasi pekerjaan dapat dilakukan dengan cara: Sekaligus.</w:t>
            </w:r>
          </w:p>
          <w:p>
            <w:pPr>
              <w:pStyle w:val="normal1"/>
              <w:spacing w:lineRule="auto" w:line="276"/>
              <w:ind w:hanging="0" w:left="460" w:right="105"/>
              <w:jc w:val="both"/>
              <w:rPr>
                <w:rFonts w:ascii="Arial" w:hAnsi="Arial" w:eastAsia="Arial" w:cs="Arial"/>
                <w:sz w:val="24"/>
                <w:szCs w:val="24"/>
              </w:rPr>
            </w:pPr>
            <w:r>
              <w:rPr>
                <w:rFonts w:eastAsia="Arial" w:cs="Arial" w:ascii="Arial" w:hAnsi="Arial"/>
                <w:sz w:val="24"/>
                <w:szCs w:val="24"/>
              </w:rPr>
              <w:t>Pembayaran berdasarkan cara sekaligus dilakukan dengan ketentuan sebagai berikut :</w:t>
            </w:r>
          </w:p>
          <w:p>
            <w:pPr>
              <w:pStyle w:val="normal1"/>
              <w:numPr>
                <w:ilvl w:val="0"/>
                <w:numId w:val="22"/>
              </w:numPr>
              <w:spacing w:lineRule="auto" w:line="276"/>
              <w:ind w:hanging="270" w:left="730" w:right="105"/>
              <w:jc w:val="both"/>
              <w:rPr>
                <w:rFonts w:ascii="Arial" w:hAnsi="Arial" w:eastAsia="Arial" w:cs="Arial"/>
                <w:sz w:val="24"/>
                <w:szCs w:val="24"/>
              </w:rPr>
            </w:pPr>
            <w:r>
              <w:rPr>
                <w:rFonts w:eastAsia="Arial" w:cs="Arial" w:ascii="Arial" w:hAnsi="Arial"/>
                <w:sz w:val="24"/>
                <w:szCs w:val="24"/>
              </w:rPr>
              <w:t>Pembayaran dilakukan sebesar 100% (seratus persen) dari nilai SPK setelah pekerjaan selesai 100% (seratus persen) dan</w:t>
            </w:r>
          </w:p>
          <w:p>
            <w:pPr>
              <w:pStyle w:val="normal1"/>
              <w:numPr>
                <w:ilvl w:val="0"/>
                <w:numId w:val="22"/>
              </w:numPr>
              <w:spacing w:lineRule="auto" w:line="276"/>
              <w:ind w:hanging="270" w:left="730" w:right="105"/>
              <w:jc w:val="both"/>
              <w:rPr>
                <w:rFonts w:ascii="Arial" w:hAnsi="Arial" w:eastAsia="Arial" w:cs="Arial"/>
                <w:sz w:val="24"/>
                <w:szCs w:val="24"/>
              </w:rPr>
            </w:pPr>
            <w:r>
              <w:rPr>
                <w:rFonts w:eastAsia="Arial" w:cs="Arial" w:ascii="Arial" w:hAnsi="Arial"/>
                <w:sz w:val="24"/>
                <w:szCs w:val="24"/>
              </w:rPr>
              <w:t>Penyedia harus menyerahkan Jaminan Pemeliharaan sebesar 5% (lima persen) dari nilai SPK dengan masa berlaku Jaminan Pemeliharaan selama 194 hari kalender sejak tanggal Serah Terima Pertama Pekerjaan (PHO).</w:t>
            </w:r>
          </w:p>
          <w:p>
            <w:pPr>
              <w:pStyle w:val="normal1"/>
              <w:numPr>
                <w:ilvl w:val="0"/>
                <w:numId w:val="16"/>
              </w:numPr>
              <w:spacing w:lineRule="auto" w:line="257"/>
              <w:ind w:hanging="270" w:left="440" w:right="105"/>
              <w:jc w:val="both"/>
              <w:rPr>
                <w:rFonts w:ascii="Arial" w:hAnsi="Arial" w:eastAsia="Arial" w:cs="Arial"/>
                <w:sz w:val="24"/>
                <w:szCs w:val="24"/>
              </w:rPr>
            </w:pPr>
            <w:r>
              <w:rPr>
                <w:rFonts w:eastAsia="Arial" w:cs="Arial" w:ascii="Arial" w:hAnsi="Arial"/>
                <w:sz w:val="24"/>
                <w:szCs w:val="24"/>
              </w:rPr>
              <w:t>Dokumen penunjang yang disyaratkan untuk mengajukan tagihan pembayaran prestasi pekerjaan:</w:t>
            </w:r>
          </w:p>
          <w:p>
            <w:pPr>
              <w:pStyle w:val="normal1"/>
              <w:numPr>
                <w:ilvl w:val="0"/>
                <w:numId w:val="21"/>
              </w:numPr>
              <w:ind w:hanging="243" w:left="710" w:right="105"/>
              <w:jc w:val="both"/>
              <w:rPr>
                <w:rFonts w:ascii="Arial" w:hAnsi="Arial" w:eastAsia="Arial" w:cs="Arial"/>
                <w:sz w:val="24"/>
                <w:szCs w:val="24"/>
              </w:rPr>
            </w:pPr>
            <w:r>
              <w:rPr>
                <w:rFonts w:eastAsia="Arial" w:cs="Arial" w:ascii="Arial" w:hAnsi="Arial"/>
                <w:sz w:val="24"/>
                <w:szCs w:val="24"/>
              </w:rPr>
              <w:t>Laporan Kemajuan Hasil Pekerjaan yang telah disetujui oleh Pengguna Jasa;</w:t>
            </w:r>
          </w:p>
          <w:p>
            <w:pPr>
              <w:pStyle w:val="normal1"/>
              <w:numPr>
                <w:ilvl w:val="0"/>
                <w:numId w:val="21"/>
              </w:numPr>
              <w:ind w:hanging="243" w:left="710" w:right="105"/>
              <w:jc w:val="both"/>
              <w:rPr>
                <w:rFonts w:ascii="Arial" w:hAnsi="Arial" w:eastAsia="Arial" w:cs="Arial"/>
                <w:sz w:val="24"/>
                <w:szCs w:val="24"/>
              </w:rPr>
            </w:pPr>
            <w:r>
              <w:rPr>
                <w:rFonts w:eastAsia="Arial" w:cs="Arial" w:ascii="Arial" w:hAnsi="Arial"/>
                <w:sz w:val="24"/>
                <w:szCs w:val="24"/>
              </w:rPr>
              <w:t>Berita Acara Pemeriksaan Pekerjaan yang telah disetujui oleh Tim Teknis Pendukung Pejabat Pembuat Komitmen;</w:t>
            </w:r>
          </w:p>
          <w:p>
            <w:pPr>
              <w:pStyle w:val="normal1"/>
              <w:numPr>
                <w:ilvl w:val="0"/>
                <w:numId w:val="21"/>
              </w:numPr>
              <w:ind w:hanging="243" w:left="710" w:right="105"/>
              <w:jc w:val="both"/>
              <w:rPr>
                <w:rFonts w:ascii="Arial" w:hAnsi="Arial" w:eastAsia="Arial" w:cs="Arial"/>
                <w:sz w:val="24"/>
                <w:szCs w:val="24"/>
              </w:rPr>
            </w:pPr>
            <w:r>
              <w:rPr>
                <w:rFonts w:eastAsia="Arial" w:cs="Arial" w:ascii="Arial" w:hAnsi="Arial"/>
                <w:sz w:val="24"/>
                <w:szCs w:val="24"/>
              </w:rPr>
              <w:t>Berita Acara Serah Terima Pertama Pekerjaan yang telah ditandatangani oleh pengguna Jasa dan Penyedia;</w:t>
            </w:r>
          </w:p>
          <w:p>
            <w:pPr>
              <w:pStyle w:val="normal1"/>
              <w:numPr>
                <w:ilvl w:val="0"/>
                <w:numId w:val="21"/>
              </w:numPr>
              <w:ind w:hanging="243" w:left="710" w:right="105"/>
              <w:jc w:val="both"/>
              <w:rPr>
                <w:rFonts w:ascii="Arial" w:hAnsi="Arial" w:eastAsia="Arial" w:cs="Arial"/>
                <w:sz w:val="24"/>
                <w:szCs w:val="24"/>
              </w:rPr>
            </w:pPr>
            <w:r>
              <w:rPr>
                <w:rFonts w:eastAsia="Arial" w:cs="Arial" w:ascii="Arial" w:hAnsi="Arial"/>
                <w:sz w:val="24"/>
                <w:szCs w:val="24"/>
              </w:rPr>
              <w:t>Bukti Bayar BPJS atau sesuai ketentuan terkait peraturan BPJS yang berlaku;</w:t>
            </w:r>
          </w:p>
          <w:p>
            <w:pPr>
              <w:pStyle w:val="normal1"/>
              <w:numPr>
                <w:ilvl w:val="0"/>
                <w:numId w:val="21"/>
              </w:numPr>
              <w:ind w:hanging="243" w:left="710" w:right="105"/>
              <w:jc w:val="both"/>
              <w:rPr>
                <w:rFonts w:ascii="Arial" w:hAnsi="Arial" w:eastAsia="Arial" w:cs="Arial"/>
                <w:sz w:val="24"/>
                <w:szCs w:val="24"/>
              </w:rPr>
            </w:pPr>
            <w:r>
              <w:rPr>
                <w:rFonts w:eastAsia="Arial" w:cs="Arial" w:ascii="Arial" w:hAnsi="Arial"/>
                <w:sz w:val="24"/>
                <w:szCs w:val="24"/>
              </w:rPr>
              <w:t>Jaminan pemeliharaan dari Bank Umum/ Asuransi.</w:t>
            </w:r>
          </w:p>
        </w:tc>
      </w:tr>
    </w:tbl>
    <w:p>
      <w:pPr>
        <w:sectPr>
          <w:type w:val="nextPage"/>
          <w:pgSz w:w="11906" w:h="16838"/>
          <w:pgMar w:left="1701" w:right="1134" w:gutter="0" w:header="0" w:top="1134" w:footer="0" w:bottom="1417"/>
          <w:pgNumType w:start="1" w:fmt="decimal"/>
          <w:formProt w:val="false"/>
          <w:textDirection w:val="lrTb"/>
          <w:docGrid w:type="default" w:linePitch="100" w:charSpace="8192"/>
        </w:sectPr>
      </w:pPr>
      <w:r>
        <w:br w:type="page"/>
      </w:r>
    </w:p>
    <w:p>
      <w:pPr>
        <w:pStyle w:val="normal1"/>
        <w:keepNext w:val="false"/>
        <w:keepLines w:val="false"/>
        <w:widowControl w:val="false"/>
        <w:shd w:val="clear" w:fill="auto"/>
        <w:spacing w:lineRule="auto" w:line="276" w:before="0" w:after="0"/>
        <w:ind w:hanging="0" w:left="0" w:right="0"/>
        <w:jc w:val="left"/>
        <w:rPr>
          <w:rFonts w:ascii="Arial" w:hAnsi="Arial" w:eastAsia="Arial" w:cs="Arial"/>
          <w:sz w:val="24"/>
          <w:szCs w:val="24"/>
        </w:rPr>
      </w:pPr>
      <w:r>
        <w:rPr>
          <w:rFonts w:eastAsia="Arial" w:cs="Arial" w:ascii="Arial" w:hAnsi="Arial"/>
          <w:sz w:val="24"/>
          <w:szCs w:val="24"/>
        </w:rPr>
      </w:r>
    </w:p>
    <w:tbl>
      <w:tblPr>
        <w:tblStyle w:val="Table8"/>
        <w:tblW w:w="8895" w:type="dxa"/>
        <w:jc w:val="left"/>
        <w:tblInd w:w="132" w:type="dxa"/>
        <w:tblLayout w:type="fixed"/>
        <w:tblCellMar>
          <w:top w:w="100" w:type="dxa"/>
          <w:left w:w="100" w:type="dxa"/>
          <w:bottom w:w="100" w:type="dxa"/>
          <w:right w:w="100" w:type="dxa"/>
        </w:tblCellMar>
        <w:tblLook w:val="0600"/>
      </w:tblPr>
      <w:tblGrid>
        <w:gridCol w:w="4447"/>
        <w:gridCol w:w="4447"/>
      </w:tblGrid>
      <w:tr>
        <w:trPr>
          <w:trHeight w:val="440" w:hRule="atLeast"/>
        </w:trPr>
        <w:tc>
          <w:tcPr>
            <w:tcW w:w="889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BESARAN UANG MUKA</w:t>
            </w:r>
          </w:p>
          <w:p>
            <w:pPr>
              <w:pStyle w:val="normal1"/>
              <w:keepNext w:val="false"/>
              <w:keepLines w:val="false"/>
              <w:widowControl w:val="false"/>
              <w:shd w:val="clear" w:fill="auto"/>
              <w:spacing w:lineRule="auto" w:line="240" w:before="200" w:after="0"/>
              <w:ind w:hanging="283" w:left="425" w:right="0"/>
              <w:jc w:val="both"/>
              <w:rPr>
                <w:rFonts w:ascii="Arial" w:hAnsi="Arial" w:eastAsia="Arial" w:cs="Arial"/>
                <w:sz w:val="24"/>
                <w:szCs w:val="24"/>
              </w:rPr>
            </w:pPr>
            <w:r>
              <w:rPr>
                <w:rFonts w:eastAsia="Arial" w:cs="Arial" w:ascii="Arial" w:hAnsi="Arial"/>
                <w:sz w:val="24"/>
                <w:szCs w:val="24"/>
              </w:rPr>
              <w:t>●</w:t>
            </w:r>
            <w:r>
              <w:rPr>
                <w:rFonts w:eastAsia="Arial" w:cs="Arial" w:ascii="Arial" w:hAnsi="Arial"/>
                <w:sz w:val="24"/>
                <w:szCs w:val="24"/>
              </w:rPr>
              <w:tab/>
              <w:t>Uang muka dapat diberikan paling tinggi 30% (tiga puluh persen) dari harga kontrak disesuaikan dengan kemampuan keuangan daerah.</w:t>
            </w:r>
          </w:p>
          <w:p>
            <w:pPr>
              <w:pStyle w:val="normal1"/>
              <w:keepNext w:val="false"/>
              <w:keepLines w:val="false"/>
              <w:widowControl w:val="false"/>
              <w:shd w:val="clear" w:fill="auto"/>
              <w:spacing w:lineRule="auto" w:line="240" w:before="200" w:after="200"/>
              <w:ind w:hanging="283" w:left="425" w:right="0"/>
              <w:jc w:val="both"/>
              <w:rPr>
                <w:rFonts w:ascii="Arial" w:hAnsi="Arial" w:eastAsia="Arial" w:cs="Arial"/>
                <w:sz w:val="24"/>
                <w:szCs w:val="24"/>
              </w:rPr>
            </w:pPr>
            <w:r>
              <w:rPr>
                <w:rFonts w:eastAsia="Arial" w:cs="Arial" w:ascii="Arial" w:hAnsi="Arial"/>
                <w:sz w:val="24"/>
                <w:szCs w:val="24"/>
              </w:rPr>
              <w:t>●</w:t>
            </w:r>
            <w:r>
              <w:rPr>
                <w:rFonts w:eastAsia="Arial" w:cs="Arial" w:ascii="Arial" w:hAnsi="Arial"/>
                <w:sz w:val="24"/>
                <w:szCs w:val="24"/>
              </w:rPr>
              <w:tab/>
              <w:t>Uang muka dibayar setelah Penyedia menyerahkan Jaminan Uang Muka paling sedikit sebesar uang muka yang diterima.</w:t>
            </w:r>
          </w:p>
        </w:tc>
      </w:tr>
      <w:tr>
        <w:trPr>
          <w:trHeight w:val="440" w:hRule="atLeast"/>
        </w:trPr>
        <w:tc>
          <w:tcPr>
            <w:tcW w:w="889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200"/>
              <w:ind w:hanging="0" w:left="0" w:right="0"/>
              <w:jc w:val="left"/>
              <w:rPr>
                <w:rFonts w:ascii="Arial" w:hAnsi="Arial" w:eastAsia="Arial" w:cs="Arial"/>
                <w:sz w:val="24"/>
                <w:szCs w:val="24"/>
              </w:rPr>
            </w:pPr>
            <w:r>
              <w:rPr>
                <w:rFonts w:eastAsia="Arial" w:cs="Arial" w:ascii="Arial" w:hAnsi="Arial"/>
                <w:sz w:val="24"/>
                <w:szCs w:val="24"/>
              </w:rPr>
              <w:t>FASILITAS</w:t>
            </w:r>
          </w:p>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Pengguna Jasa memberikan fasilitas berupa : lahan/ area kerja untuk direksi keet dan bangsal kerja.</w:t>
            </w:r>
          </w:p>
        </w:tc>
      </w:tr>
      <w:tr>
        <w:trPr/>
        <w:tc>
          <w:tcPr>
            <w:tcW w:w="4447" w:type="dxa"/>
            <w:tcBorders>
              <w:top w:val="single" w:sz="8" w:space="0" w:color="000000"/>
              <w:left w:val="single" w:sz="8" w:space="0" w:color="000000"/>
              <w:bottom w:val="single" w:sz="8" w:space="0" w:color="FFFFFF"/>
              <w:right w:val="single" w:sz="8" w:space="0" w:color="000000"/>
            </w:tcBorders>
            <w:shd w:fill="auto" w:val="clear"/>
            <w:tcMar>
              <w:top w:w="0" w:type="dxa"/>
              <w:left w:w="0" w:type="dxa"/>
              <w:bottom w:w="0" w:type="dxa"/>
              <w:right w:w="0" w:type="dxa"/>
            </w:tcMar>
          </w:tcPr>
          <w:p>
            <w:pPr>
              <w:pStyle w:val="normal1"/>
              <w:spacing w:lineRule="auto" w:line="240" w:before="100" w:after="0"/>
              <w:ind w:right="-7"/>
              <w:jc w:val="center"/>
              <w:rPr>
                <w:rFonts w:ascii="Arial" w:hAnsi="Arial" w:eastAsia="Arial" w:cs="Arial"/>
                <w:sz w:val="24"/>
                <w:szCs w:val="24"/>
              </w:rPr>
            </w:pPr>
            <w:r>
              <w:rPr>
                <w:rFonts w:eastAsia="Arial" w:cs="Arial" w:ascii="Arial" w:hAnsi="Arial"/>
                <w:sz w:val="24"/>
                <w:szCs w:val="24"/>
              </w:rPr>
              <w:t>Untuk dan atas nama</w:t>
            </w:r>
          </w:p>
          <w:p>
            <w:pPr>
              <w:pStyle w:val="normal1"/>
              <w:ind w:right="-7"/>
              <w:jc w:val="center"/>
              <w:rPr>
                <w:rFonts w:ascii="Arial" w:hAnsi="Arial" w:eastAsia="Arial" w:cs="Arial"/>
                <w:sz w:val="24"/>
                <w:szCs w:val="24"/>
              </w:rPr>
            </w:pPr>
            <w:r>
              <w:rPr>
                <w:rFonts w:eastAsia="Arial" w:cs="Arial" w:ascii="Arial" w:hAnsi="Arial"/>
                <w:sz w:val="24"/>
                <w:szCs w:val="24"/>
              </w:rPr>
              <w:t>Dinas P dan K Kabupaten Cilacap</w:t>
            </w:r>
          </w:p>
          <w:p>
            <w:pPr>
              <w:pStyle w:val="normal1"/>
              <w:spacing w:lineRule="auto" w:line="240" w:before="3" w:after="0"/>
              <w:ind w:right="-7"/>
              <w:jc w:val="center"/>
              <w:rPr>
                <w:rFonts w:ascii="Arial" w:hAnsi="Arial" w:eastAsia="Arial" w:cs="Arial"/>
                <w:sz w:val="24"/>
                <w:szCs w:val="24"/>
              </w:rPr>
            </w:pPr>
            <w:r>
              <w:rPr>
                <w:rFonts w:eastAsia="Arial" w:cs="Arial" w:ascii="Arial" w:hAnsi="Arial"/>
                <w:sz w:val="24"/>
                <w:szCs w:val="24"/>
              </w:rPr>
              <w:t>Pengguna Jasa</w:t>
            </w:r>
          </w:p>
        </w:tc>
        <w:tc>
          <w:tcPr>
            <w:tcW w:w="4447" w:type="dxa"/>
            <w:tcBorders>
              <w:top w:val="single" w:sz="8" w:space="0" w:color="000000"/>
              <w:left w:val="single" w:sz="8" w:space="0" w:color="000000"/>
              <w:bottom w:val="single" w:sz="8" w:space="0" w:color="FFFFFF"/>
              <w:right w:val="single" w:sz="8" w:space="0" w:color="000000"/>
            </w:tcBorders>
            <w:shd w:fill="auto" w:val="clear"/>
            <w:tcMar>
              <w:top w:w="0" w:type="dxa"/>
              <w:left w:w="0" w:type="dxa"/>
              <w:bottom w:w="0" w:type="dxa"/>
              <w:right w:w="0" w:type="dxa"/>
            </w:tcMar>
          </w:tcPr>
          <w:p>
            <w:pPr>
              <w:pStyle w:val="normal1"/>
              <w:spacing w:lineRule="auto" w:line="240" w:before="100" w:after="0"/>
              <w:jc w:val="center"/>
              <w:rPr>
                <w:rFonts w:ascii="Arial" w:hAnsi="Arial" w:eastAsia="Arial" w:cs="Arial"/>
                <w:sz w:val="24"/>
                <w:szCs w:val="24"/>
              </w:rPr>
            </w:pPr>
            <w:r>
              <w:rPr>
                <w:rFonts w:eastAsia="Arial" w:cs="Arial" w:ascii="Arial" w:hAnsi="Arial"/>
                <w:sz w:val="24"/>
                <w:szCs w:val="24"/>
              </w:rPr>
              <w:t>Untuk dan atas nama Penyedia</w:t>
            </w:r>
          </w:p>
          <w:p>
            <w:pPr>
              <w:pStyle w:val="normal1"/>
              <w:spacing w:lineRule="auto" w:line="240" w:before="3" w:after="0"/>
              <w:jc w:val="center"/>
              <w:rPr>
                <w:rFonts w:ascii="Arial" w:hAnsi="Arial" w:eastAsia="Arial" w:cs="Arial"/>
                <w:sz w:val="24"/>
                <w:szCs w:val="24"/>
              </w:rPr>
            </w:pPr>
            <w:r>
              <w:rPr>
                <w:rFonts w:eastAsia="Arial" w:cs="Arial" w:ascii="Arial" w:hAnsi="Arial"/>
                <w:sz w:val="24"/>
                <w:szCs w:val="24"/>
              </w:rPr>
              <w:t>${NAMA_CV}</w:t>
            </w:r>
          </w:p>
        </w:tc>
      </w:tr>
      <w:tr>
        <w:trPr/>
        <w:tc>
          <w:tcPr>
            <w:tcW w:w="4447" w:type="dxa"/>
            <w:tcBorders>
              <w:top w:val="single" w:sz="8" w:space="0" w:color="FFFFFF"/>
              <w:left w:val="single" w:sz="8" w:space="0" w:color="000000"/>
              <w:bottom w:val="single" w:sz="8" w:space="0" w:color="FFFFFF"/>
              <w:right w:val="single" w:sz="8" w:space="0" w:color="000000"/>
            </w:tcBorders>
            <w:shd w:fill="auto" w:val="clear"/>
          </w:tcPr>
          <w:p>
            <w:pPr>
              <w:pStyle w:val="normal1"/>
              <w:widowControl w:val="false"/>
              <w:rPr>
                <w:rFonts w:ascii="Arial" w:hAnsi="Arial" w:eastAsia="Arial" w:cs="Arial"/>
                <w:sz w:val="24"/>
                <w:szCs w:val="24"/>
              </w:rPr>
            </w:pPr>
            <w:r>
              <w:rPr>
                <w:rFonts w:eastAsia="Arial" w:cs="Arial" w:ascii="Arial" w:hAnsi="Arial"/>
                <w:sz w:val="24"/>
                <w:szCs w:val="24"/>
              </w:rPr>
            </w:r>
          </w:p>
          <w:p>
            <w:pPr>
              <w:pStyle w:val="normal1"/>
              <w:widowControl w:val="false"/>
              <w:rPr>
                <w:rFonts w:ascii="Arial" w:hAnsi="Arial" w:eastAsia="Arial" w:cs="Arial"/>
                <w:sz w:val="24"/>
                <w:szCs w:val="24"/>
              </w:rPr>
            </w:pPr>
            <w:r>
              <w:rPr>
                <w:rFonts w:eastAsia="Arial" w:cs="Arial" w:ascii="Arial" w:hAnsi="Arial"/>
                <w:sz w:val="24"/>
                <w:szCs w:val="24"/>
              </w:rPr>
            </w:r>
          </w:p>
          <w:p>
            <w:pPr>
              <w:pStyle w:val="normal1"/>
              <w:widowControl w:val="false"/>
              <w:rPr>
                <w:rFonts w:ascii="Arial" w:hAnsi="Arial" w:eastAsia="Arial" w:cs="Arial"/>
                <w:sz w:val="24"/>
                <w:szCs w:val="24"/>
              </w:rPr>
            </w:pPr>
            <w:r>
              <w:rPr>
                <w:rFonts w:eastAsia="Arial" w:cs="Arial" w:ascii="Arial" w:hAnsi="Arial"/>
                <w:sz w:val="24"/>
                <w:szCs w:val="24"/>
              </w:rPr>
            </w:r>
          </w:p>
          <w:p>
            <w:pPr>
              <w:pStyle w:val="normal1"/>
              <w:widowControl w:val="false"/>
              <w:rPr>
                <w:rFonts w:ascii="Arial" w:hAnsi="Arial" w:eastAsia="Arial" w:cs="Arial"/>
                <w:sz w:val="24"/>
                <w:szCs w:val="24"/>
              </w:rPr>
            </w:pPr>
            <w:r>
              <w:rPr>
                <w:rFonts w:eastAsia="Arial" w:cs="Arial" w:ascii="Arial" w:hAnsi="Arial"/>
                <w:sz w:val="24"/>
                <w:szCs w:val="24"/>
              </w:rPr>
            </w:r>
          </w:p>
        </w:tc>
        <w:tc>
          <w:tcPr>
            <w:tcW w:w="4447" w:type="dxa"/>
            <w:tcBorders>
              <w:top w:val="single" w:sz="8" w:space="0" w:color="FFFFFF"/>
              <w:left w:val="single" w:sz="8" w:space="0" w:color="000000"/>
              <w:bottom w:val="single" w:sz="8" w:space="0" w:color="FFFFFF"/>
              <w:right w:val="single" w:sz="8" w:space="0" w:color="000000"/>
            </w:tcBorders>
            <w:shd w:fill="auto" w:val="clear"/>
          </w:tcPr>
          <w:p>
            <w:pPr>
              <w:pStyle w:val="normal1"/>
              <w:widowControl w:val="false"/>
              <w:rPr>
                <w:rFonts w:ascii="Arial" w:hAnsi="Arial" w:eastAsia="Arial" w:cs="Arial"/>
                <w:sz w:val="24"/>
                <w:szCs w:val="24"/>
              </w:rPr>
            </w:pPr>
            <w:r>
              <w:rPr>
                <w:rFonts w:eastAsia="Arial" w:cs="Arial" w:ascii="Arial" w:hAnsi="Arial"/>
                <w:sz w:val="24"/>
                <w:szCs w:val="24"/>
              </w:rPr>
            </w:r>
          </w:p>
        </w:tc>
      </w:tr>
      <w:tr>
        <w:trPr/>
        <w:tc>
          <w:tcPr>
            <w:tcW w:w="4447" w:type="dxa"/>
            <w:tcBorders>
              <w:top w:val="single" w:sz="8" w:space="0" w:color="FFFFFF"/>
              <w:left w:val="single" w:sz="8" w:space="0" w:color="000000"/>
              <w:bottom w:val="single" w:sz="8" w:space="0" w:color="000000"/>
              <w:right w:val="single" w:sz="8" w:space="0" w:color="000000"/>
            </w:tcBorders>
            <w:shd w:fill="auto" w:val="clear"/>
          </w:tcPr>
          <w:p>
            <w:pPr>
              <w:pStyle w:val="normal1"/>
              <w:ind w:hanging="0" w:left="42" w:right="25"/>
              <w:jc w:val="center"/>
              <w:rPr>
                <w:rFonts w:ascii="Arial" w:hAnsi="Arial" w:eastAsia="Arial" w:cs="Arial"/>
                <w:b/>
                <w:sz w:val="24"/>
                <w:szCs w:val="24"/>
                <w:u w:val="single"/>
              </w:rPr>
            </w:pPr>
            <w:r>
              <w:rPr>
                <w:rFonts w:eastAsia="Arial" w:cs="Arial" w:ascii="Arial" w:hAnsi="Arial"/>
                <w:b/>
                <w:sz w:val="24"/>
                <w:szCs w:val="24"/>
                <w:u w:val="single"/>
              </w:rPr>
              <w:t>SUNGEB, S.Sos.</w:t>
            </w:r>
          </w:p>
          <w:p>
            <w:pPr>
              <w:pStyle w:val="normal1"/>
              <w:ind w:hanging="0" w:left="42" w:right="25"/>
              <w:jc w:val="center"/>
              <w:rPr>
                <w:rFonts w:ascii="Arial" w:hAnsi="Arial" w:eastAsia="Arial" w:cs="Arial"/>
                <w:sz w:val="24"/>
                <w:szCs w:val="24"/>
              </w:rPr>
            </w:pPr>
            <w:r>
              <w:rPr>
                <w:rFonts w:eastAsia="Arial" w:cs="Arial" w:ascii="Arial" w:hAnsi="Arial"/>
                <w:sz w:val="24"/>
                <w:szCs w:val="24"/>
              </w:rPr>
              <w:t>NIP. 19780908 199703 1 001</w:t>
            </w:r>
          </w:p>
        </w:tc>
        <w:tc>
          <w:tcPr>
            <w:tcW w:w="4447" w:type="dxa"/>
            <w:tcBorders>
              <w:top w:val="single" w:sz="8" w:space="0" w:color="FFFFFF"/>
              <w:left w:val="single" w:sz="8" w:space="0" w:color="000000"/>
              <w:bottom w:val="single" w:sz="8" w:space="0" w:color="000000"/>
              <w:right w:val="single" w:sz="8" w:space="0" w:color="000000"/>
            </w:tcBorders>
            <w:shd w:fill="auto" w:val="clear"/>
          </w:tcPr>
          <w:p>
            <w:pPr>
              <w:pStyle w:val="normal1"/>
              <w:ind w:hanging="0" w:left="18"/>
              <w:jc w:val="center"/>
              <w:rPr>
                <w:rFonts w:ascii="Arial" w:hAnsi="Arial" w:eastAsia="Arial" w:cs="Arial"/>
                <w:b/>
                <w:sz w:val="24"/>
                <w:szCs w:val="24"/>
                <w:u w:val="single"/>
              </w:rPr>
            </w:pPr>
            <w:r>
              <w:rPr>
                <w:rFonts w:eastAsia="Arial" w:cs="Arial" w:ascii="Arial" w:hAnsi="Arial"/>
                <w:b/>
                <w:sz w:val="24"/>
                <w:szCs w:val="24"/>
                <w:u w:val="single"/>
              </w:rPr>
              <w:t>${NAMA_DIREKTUR}</w:t>
            </w:r>
          </w:p>
          <w:p>
            <w:pPr>
              <w:pStyle w:val="normal1"/>
              <w:ind w:hanging="0" w:left="18"/>
              <w:jc w:val="center"/>
              <w:rPr>
                <w:rFonts w:ascii="Arial" w:hAnsi="Arial" w:eastAsia="Arial" w:cs="Arial"/>
                <w:sz w:val="24"/>
                <w:szCs w:val="24"/>
              </w:rPr>
            </w:pPr>
            <w:r>
              <w:rPr>
                <w:rFonts w:eastAsia="Arial" w:cs="Arial" w:ascii="Arial" w:hAnsi="Arial"/>
                <w:sz w:val="24"/>
                <w:szCs w:val="24"/>
              </w:rPr>
              <w:t>Direktur</w:t>
            </w:r>
          </w:p>
        </w:tc>
      </w:tr>
      <w:tr>
        <w:trPr>
          <w:trHeight w:val="440" w:hRule="atLeast"/>
        </w:trPr>
        <w:tc>
          <w:tcPr>
            <w:tcW w:w="8894" w:type="dxa"/>
            <w:gridSpan w:val="2"/>
            <w:tcBorders>
              <w:top w:val="single" w:sz="8" w:space="0" w:color="000000"/>
              <w:left w:val="single" w:sz="8" w:space="0" w:color="000000"/>
              <w:bottom w:val="single" w:sz="8" w:space="0" w:color="FFFFFF"/>
              <w:right w:val="single" w:sz="8" w:space="0" w:color="000000"/>
            </w:tcBorders>
            <w:shd w:fill="auto" w:val="clear"/>
            <w:tcMar>
              <w:top w:w="0" w:type="dxa"/>
              <w:left w:w="0" w:type="dxa"/>
              <w:bottom w:w="0" w:type="dxa"/>
              <w:right w:w="0" w:type="dxa"/>
            </w:tcMar>
          </w:tcPr>
          <w:p>
            <w:pPr>
              <w:pStyle w:val="normal1"/>
              <w:spacing w:lineRule="auto" w:line="240" w:before="100" w:after="0"/>
              <w:jc w:val="center"/>
              <w:rPr>
                <w:rFonts w:ascii="Arial" w:hAnsi="Arial" w:eastAsia="Arial" w:cs="Arial"/>
                <w:sz w:val="24"/>
                <w:szCs w:val="24"/>
              </w:rPr>
            </w:pPr>
            <w:bookmarkStart w:id="4" w:name="_1fob9te"/>
            <w:bookmarkEnd w:id="4"/>
            <w:r>
              <w:rPr>
                <w:rFonts w:eastAsia="Arial" w:cs="Arial" w:ascii="Arial" w:hAnsi="Arial"/>
                <w:sz w:val="24"/>
                <w:szCs w:val="24"/>
              </w:rPr>
              <w:t>Mengetahui,</w:t>
            </w:r>
          </w:p>
          <w:p>
            <w:pPr>
              <w:pStyle w:val="normal1"/>
              <w:jc w:val="center"/>
              <w:rPr>
                <w:rFonts w:ascii="Arial" w:hAnsi="Arial" w:eastAsia="Arial" w:cs="Arial"/>
                <w:sz w:val="24"/>
                <w:szCs w:val="24"/>
              </w:rPr>
            </w:pPr>
            <w:r>
              <w:rPr>
                <w:rFonts w:eastAsia="Arial" w:cs="Arial" w:ascii="Arial" w:hAnsi="Arial"/>
                <w:sz w:val="24"/>
                <w:szCs w:val="24"/>
              </w:rPr>
              <w:t>KEPALA DINAS P DAN K</w:t>
            </w:r>
          </w:p>
          <w:p>
            <w:pPr>
              <w:pStyle w:val="normal1"/>
              <w:jc w:val="center"/>
              <w:rPr>
                <w:rFonts w:ascii="Arial" w:hAnsi="Arial" w:eastAsia="Arial" w:cs="Arial"/>
                <w:b/>
                <w:sz w:val="24"/>
                <w:szCs w:val="24"/>
                <w:u w:val="single"/>
              </w:rPr>
            </w:pPr>
            <w:r>
              <w:rPr>
                <w:rFonts w:eastAsia="Arial" w:cs="Arial" w:ascii="Arial" w:hAnsi="Arial"/>
                <w:sz w:val="24"/>
                <w:szCs w:val="24"/>
              </w:rPr>
              <w:t>KABUPATEN CILACAP</w:t>
            </w:r>
          </w:p>
        </w:tc>
      </w:tr>
      <w:tr>
        <w:trPr>
          <w:trHeight w:val="440" w:hRule="atLeast"/>
        </w:trPr>
        <w:tc>
          <w:tcPr>
            <w:tcW w:w="8894" w:type="dxa"/>
            <w:gridSpan w:val="2"/>
            <w:tcBorders>
              <w:top w:val="single" w:sz="8" w:space="0" w:color="FFFFFF"/>
              <w:left w:val="single" w:sz="8" w:space="0" w:color="000000"/>
              <w:bottom w:val="single" w:sz="8" w:space="0" w:color="FFFFFF"/>
              <w:right w:val="single" w:sz="8" w:space="0" w:color="000000"/>
            </w:tcBorders>
            <w:shd w:fill="auto" w:val="clear"/>
          </w:tcPr>
          <w:p>
            <w:pPr>
              <w:pStyle w:val="normal1"/>
              <w:ind w:hanging="0" w:left="42" w:right="25"/>
              <w:jc w:val="center"/>
              <w:rPr>
                <w:rFonts w:ascii="Arial" w:hAnsi="Arial" w:eastAsia="Arial" w:cs="Arial"/>
                <w:b/>
                <w:sz w:val="24"/>
                <w:szCs w:val="24"/>
                <w:u w:val="single"/>
              </w:rPr>
            </w:pPr>
            <w:r>
              <w:rPr>
                <w:rFonts w:eastAsia="Arial" w:cs="Arial" w:ascii="Arial" w:hAnsi="Arial"/>
                <w:b/>
                <w:sz w:val="24"/>
                <w:szCs w:val="24"/>
                <w:u w:val="single"/>
              </w:rPr>
            </w:r>
          </w:p>
          <w:p>
            <w:pPr>
              <w:pStyle w:val="normal1"/>
              <w:ind w:hanging="0" w:left="42" w:right="25"/>
              <w:jc w:val="center"/>
              <w:rPr>
                <w:rFonts w:ascii="Arial" w:hAnsi="Arial" w:eastAsia="Arial" w:cs="Arial"/>
                <w:b/>
                <w:sz w:val="24"/>
                <w:szCs w:val="24"/>
                <w:u w:val="single"/>
              </w:rPr>
            </w:pPr>
            <w:r>
              <w:rPr>
                <w:rFonts w:eastAsia="Arial" w:cs="Arial" w:ascii="Arial" w:hAnsi="Arial"/>
                <w:b/>
                <w:sz w:val="24"/>
                <w:szCs w:val="24"/>
                <w:u w:val="single"/>
              </w:rPr>
            </w:r>
          </w:p>
          <w:p>
            <w:pPr>
              <w:pStyle w:val="normal1"/>
              <w:ind w:hanging="0" w:left="42" w:right="25"/>
              <w:jc w:val="center"/>
              <w:rPr>
                <w:rFonts w:ascii="Arial" w:hAnsi="Arial" w:eastAsia="Arial" w:cs="Arial"/>
                <w:b/>
                <w:sz w:val="24"/>
                <w:szCs w:val="24"/>
                <w:u w:val="single"/>
              </w:rPr>
            </w:pPr>
            <w:r>
              <w:rPr>
                <w:rFonts w:eastAsia="Arial" w:cs="Arial" w:ascii="Arial" w:hAnsi="Arial"/>
                <w:b/>
                <w:sz w:val="24"/>
                <w:szCs w:val="24"/>
                <w:u w:val="single"/>
              </w:rPr>
            </w:r>
          </w:p>
          <w:p>
            <w:pPr>
              <w:pStyle w:val="normal1"/>
              <w:ind w:hanging="0" w:left="42" w:right="25"/>
              <w:jc w:val="center"/>
              <w:rPr>
                <w:rFonts w:ascii="Arial" w:hAnsi="Arial" w:eastAsia="Arial" w:cs="Arial"/>
                <w:b/>
                <w:sz w:val="24"/>
                <w:szCs w:val="24"/>
                <w:u w:val="single"/>
              </w:rPr>
            </w:pPr>
            <w:r>
              <w:rPr>
                <w:rFonts w:eastAsia="Arial" w:cs="Arial" w:ascii="Arial" w:hAnsi="Arial"/>
                <w:b/>
                <w:sz w:val="24"/>
                <w:szCs w:val="24"/>
                <w:u w:val="single"/>
              </w:rPr>
            </w:r>
          </w:p>
        </w:tc>
      </w:tr>
      <w:tr>
        <w:trPr>
          <w:trHeight w:val="440" w:hRule="atLeast"/>
        </w:trPr>
        <w:tc>
          <w:tcPr>
            <w:tcW w:w="8894" w:type="dxa"/>
            <w:gridSpan w:val="2"/>
            <w:tcBorders>
              <w:top w:val="single" w:sz="8" w:space="0" w:color="FFFFFF"/>
              <w:left w:val="single" w:sz="8" w:space="0" w:color="000000"/>
              <w:bottom w:val="single" w:sz="8" w:space="0" w:color="000000"/>
              <w:right w:val="single" w:sz="8" w:space="0" w:color="000000"/>
            </w:tcBorders>
            <w:shd w:fill="auto" w:val="clear"/>
          </w:tcPr>
          <w:p>
            <w:pPr>
              <w:pStyle w:val="normal1"/>
              <w:jc w:val="center"/>
              <w:rPr>
                <w:rFonts w:ascii="Arial" w:hAnsi="Arial" w:eastAsia="Arial" w:cs="Arial"/>
                <w:b/>
                <w:sz w:val="24"/>
                <w:szCs w:val="24"/>
                <w:u w:val="single"/>
              </w:rPr>
            </w:pPr>
            <w:r>
              <w:rPr>
                <w:rFonts w:eastAsia="Arial" w:cs="Arial" w:ascii="Arial" w:hAnsi="Arial"/>
                <w:b/>
                <w:sz w:val="24"/>
                <w:szCs w:val="24"/>
                <w:u w:val="single"/>
              </w:rPr>
              <w:t>LUHUR SATRIO MUCHSIN, S.STP., M.Si</w:t>
            </w:r>
          </w:p>
          <w:p>
            <w:pPr>
              <w:pStyle w:val="normal1"/>
              <w:jc w:val="center"/>
              <w:rPr>
                <w:rFonts w:ascii="Arial" w:hAnsi="Arial" w:eastAsia="Arial" w:cs="Arial"/>
                <w:sz w:val="24"/>
                <w:szCs w:val="24"/>
              </w:rPr>
            </w:pPr>
            <w:r>
              <w:rPr>
                <w:rFonts w:eastAsia="Arial" w:cs="Arial" w:ascii="Arial" w:hAnsi="Arial"/>
                <w:sz w:val="24"/>
                <w:szCs w:val="24"/>
              </w:rPr>
              <w:t>Pembina Utama Muda</w:t>
            </w:r>
          </w:p>
          <w:p>
            <w:pPr>
              <w:pStyle w:val="normal1"/>
              <w:jc w:val="center"/>
              <w:rPr>
                <w:rFonts w:ascii="Arial" w:hAnsi="Arial" w:eastAsia="Arial" w:cs="Arial"/>
                <w:b/>
                <w:sz w:val="24"/>
                <w:szCs w:val="24"/>
                <w:u w:val="single"/>
              </w:rPr>
            </w:pPr>
            <w:r>
              <w:rPr>
                <w:rFonts w:eastAsia="Arial" w:cs="Arial" w:ascii="Arial" w:hAnsi="Arial"/>
                <w:sz w:val="24"/>
                <w:szCs w:val="24"/>
              </w:rPr>
              <w:t>NIP. 19780930 199703 1 001</w:t>
            </w:r>
          </w:p>
        </w:tc>
      </w:tr>
    </w:tbl>
    <w:p>
      <w:pPr>
        <w:sectPr>
          <w:type w:val="nextPage"/>
          <w:pgSz w:w="11906" w:h="16838"/>
          <w:pgMar w:left="1701" w:right="1134" w:gutter="0" w:header="0" w:top="1134" w:footer="0" w:bottom="1417"/>
          <w:pgNumType w:fmt="decimal"/>
          <w:formProt w:val="false"/>
          <w:textDirection w:val="lrTb"/>
          <w:docGrid w:type="default" w:linePitch="100" w:charSpace="8192"/>
        </w:sectPr>
      </w:pPr>
    </w:p>
    <w:p>
      <w:pPr>
        <w:pStyle w:val="normal1"/>
        <w:spacing w:lineRule="auto" w:line="240" w:before="86" w:after="0"/>
        <w:ind w:right="90"/>
        <w:jc w:val="center"/>
        <w:rPr>
          <w:rFonts w:ascii="Arial" w:hAnsi="Arial" w:eastAsia="Arial" w:cs="Arial"/>
          <w:sz w:val="24"/>
          <w:szCs w:val="24"/>
        </w:rPr>
      </w:pPr>
      <w:r>
        <w:rPr>
          <w:rFonts w:eastAsia="Arial" w:cs="Arial" w:ascii="Arial" w:hAnsi="Arial"/>
          <w:sz w:val="24"/>
          <w:szCs w:val="24"/>
        </w:rPr>
      </w:r>
    </w:p>
    <w:tbl>
      <w:tblPr>
        <w:tblStyle w:val="Table9"/>
        <w:tblW w:w="9045" w:type="dxa"/>
        <w:jc w:val="center"/>
        <w:tblInd w:w="0" w:type="dxa"/>
        <w:tblLayout w:type="fixed"/>
        <w:tblCellMar>
          <w:top w:w="100" w:type="dxa"/>
          <w:left w:w="100" w:type="dxa"/>
          <w:bottom w:w="100" w:type="dxa"/>
          <w:right w:w="100" w:type="dxa"/>
        </w:tblCellMar>
        <w:tblLook w:val="0600"/>
      </w:tblPr>
      <w:tblGrid>
        <w:gridCol w:w="9045"/>
      </w:tblGrid>
      <w:tr>
        <w:trPr/>
        <w:tc>
          <w:tcPr>
            <w:tcW w:w="904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86" w:after="0"/>
              <w:ind w:right="90"/>
              <w:jc w:val="center"/>
              <w:rPr>
                <w:rFonts w:ascii="Arial" w:hAnsi="Arial" w:eastAsia="Arial" w:cs="Arial"/>
                <w:b/>
                <w:sz w:val="24"/>
                <w:szCs w:val="24"/>
              </w:rPr>
            </w:pPr>
            <w:r>
              <w:rPr>
                <w:rFonts w:eastAsia="Arial" w:cs="Arial" w:ascii="Arial" w:hAnsi="Arial"/>
                <w:b/>
                <w:sz w:val="24"/>
                <w:szCs w:val="24"/>
                <w:u w:val="single"/>
              </w:rPr>
              <w:t>SYARAT UMUM</w:t>
            </w:r>
          </w:p>
          <w:p>
            <w:pPr>
              <w:pStyle w:val="normal1"/>
              <w:spacing w:lineRule="auto" w:line="240" w:before="3" w:after="0"/>
              <w:ind w:right="90"/>
              <w:jc w:val="center"/>
              <w:rPr>
                <w:rFonts w:ascii="Arial" w:hAnsi="Arial" w:eastAsia="Arial" w:cs="Arial"/>
                <w:b/>
                <w:sz w:val="24"/>
                <w:szCs w:val="24"/>
              </w:rPr>
            </w:pPr>
            <w:r>
              <w:rPr>
                <w:rFonts w:eastAsia="Arial" w:cs="Arial" w:ascii="Arial" w:hAnsi="Arial"/>
                <w:b/>
                <w:sz w:val="24"/>
                <w:szCs w:val="24"/>
              </w:rPr>
              <w:t>SURAT PERINTAH KERJA (SPK)</w:t>
            </w:r>
          </w:p>
        </w:tc>
      </w:tr>
      <w:tr>
        <w:trPr/>
        <w:tc>
          <w:tcPr>
            <w:tcW w:w="9045" w:type="dxa"/>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11"/>
              </w:numPr>
              <w:spacing w:lineRule="auto" w:line="240" w:before="42" w:after="0"/>
              <w:ind w:hanging="425" w:left="567"/>
              <w:jc w:val="both"/>
              <w:rPr>
                <w:rFonts w:ascii="Arial" w:hAnsi="Arial" w:eastAsia="Arial" w:cs="Arial"/>
                <w:sz w:val="24"/>
                <w:szCs w:val="24"/>
                <w:u w:val="none"/>
              </w:rPr>
            </w:pPr>
            <w:r>
              <w:rPr>
                <w:rFonts w:eastAsia="Arial" w:cs="Arial" w:ascii="Arial" w:hAnsi="Arial"/>
                <w:sz w:val="24"/>
                <w:szCs w:val="24"/>
              </w:rPr>
              <w:t>LINGKUP PEKERJAAN</w:t>
            </w:r>
          </w:p>
          <w:p>
            <w:pPr>
              <w:pStyle w:val="normal1"/>
              <w:spacing w:lineRule="auto" w:line="242" w:before="3" w:after="0"/>
              <w:ind w:hanging="0" w:left="567"/>
              <w:jc w:val="both"/>
              <w:rPr>
                <w:rFonts w:ascii="Arial" w:hAnsi="Arial" w:eastAsia="Arial" w:cs="Arial"/>
                <w:sz w:val="24"/>
                <w:szCs w:val="24"/>
              </w:rPr>
            </w:pPr>
            <w:r>
              <w:rPr>
                <w:rFonts w:eastAsia="Arial" w:cs="Arial" w:ascii="Arial" w:hAnsi="Arial"/>
                <w:sz w:val="24"/>
                <w:szCs w:val="24"/>
              </w:rPr>
              <w:t>Penyedia yang ditunjuk berkewajiban untuk menyelesaikan pekerjaan dalam jangka waktu yang ditentukan sesuai dengan volume, gambar, spesifikasi teknis dan harga yang tercantum dalam SPK.</w:t>
            </w:r>
          </w:p>
          <w:p>
            <w:pPr>
              <w:pStyle w:val="normal1"/>
              <w:spacing w:lineRule="auto" w:line="240" w:before="16" w:after="0"/>
              <w:ind w:hanging="360" w:left="567"/>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0"/>
              <w:ind w:hanging="425" w:left="567" w:right="0"/>
              <w:jc w:val="both"/>
              <w:rPr>
                <w:rFonts w:ascii="Arial" w:hAnsi="Arial" w:eastAsia="Arial" w:cs="Arial"/>
                <w:sz w:val="24"/>
                <w:szCs w:val="24"/>
              </w:rPr>
            </w:pPr>
            <w:r>
              <w:rPr>
                <w:rFonts w:eastAsia="Arial" w:cs="Arial" w:ascii="Arial" w:hAnsi="Arial"/>
                <w:sz w:val="24"/>
                <w:szCs w:val="24"/>
              </w:rPr>
              <w:t>HUKUM YANG BERLAKU</w:t>
            </w:r>
          </w:p>
          <w:p>
            <w:pPr>
              <w:pStyle w:val="normal1"/>
              <w:ind w:hanging="0" w:left="567"/>
              <w:jc w:val="both"/>
              <w:rPr>
                <w:rFonts w:ascii="Arial" w:hAnsi="Arial" w:eastAsia="Arial" w:cs="Arial"/>
                <w:sz w:val="24"/>
                <w:szCs w:val="24"/>
              </w:rPr>
            </w:pPr>
            <w:r>
              <w:rPr>
                <w:rFonts w:eastAsia="Arial" w:cs="Arial" w:ascii="Arial" w:hAnsi="Arial"/>
                <w:sz w:val="24"/>
                <w:szCs w:val="24"/>
              </w:rPr>
              <w:t>Keabsahan, interpretasi, dan pelaksanaan SPK ini didasarkan kepada hukum Republik Indonesia.</w:t>
            </w:r>
          </w:p>
          <w:p>
            <w:pPr>
              <w:pStyle w:val="normal1"/>
              <w:spacing w:lineRule="auto" w:line="240" w:before="19" w:after="0"/>
              <w:ind w:hanging="360" w:left="567"/>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0"/>
              <w:ind w:hanging="425" w:left="567" w:right="0"/>
              <w:jc w:val="both"/>
              <w:rPr>
                <w:rFonts w:ascii="Arial" w:hAnsi="Arial" w:eastAsia="Arial" w:cs="Arial"/>
                <w:sz w:val="24"/>
                <w:szCs w:val="24"/>
              </w:rPr>
            </w:pPr>
            <w:r>
              <w:rPr>
                <w:rFonts w:eastAsia="Arial" w:cs="Arial" w:ascii="Arial" w:hAnsi="Arial"/>
                <w:sz w:val="24"/>
                <w:szCs w:val="24"/>
              </w:rPr>
              <w:t>LARANGAN KORUPSI, KOLUSI DAN NEPOTISME (KKN), PENYALAHGUNAAN WEWENANG SERTA PENIPUAN</w:t>
            </w:r>
          </w:p>
          <w:p>
            <w:pPr>
              <w:pStyle w:val="normal1"/>
              <w:ind w:hanging="0" w:left="567"/>
              <w:jc w:val="both"/>
              <w:rPr>
                <w:rFonts w:ascii="Arial" w:hAnsi="Arial" w:eastAsia="Arial" w:cs="Arial"/>
                <w:sz w:val="24"/>
                <w:szCs w:val="24"/>
              </w:rPr>
            </w:pPr>
            <w:r>
              <w:rPr>
                <w:rFonts w:eastAsia="Arial" w:cs="Arial" w:ascii="Arial" w:hAnsi="Arial"/>
                <w:sz w:val="24"/>
                <w:szCs w:val="24"/>
              </w:rPr>
              <w:t>Berdasarkan etika pengadaan barang/jasa pemerintah, para pihak dilarang untuk :</w:t>
            </w:r>
          </w:p>
          <w:p>
            <w:pPr>
              <w:pStyle w:val="normal1"/>
              <w:numPr>
                <w:ilvl w:val="1"/>
                <w:numId w:val="5"/>
              </w:numPr>
              <w:spacing w:lineRule="auto" w:line="278" w:before="2" w:afterAutospacing="0" w:after="0"/>
              <w:ind w:hanging="407" w:left="992"/>
              <w:jc w:val="both"/>
              <w:rPr>
                <w:rFonts w:ascii="Arial" w:hAnsi="Arial" w:eastAsia="Arial" w:cs="Arial"/>
                <w:sz w:val="24"/>
                <w:szCs w:val="24"/>
                <w:u w:val="none"/>
              </w:rPr>
            </w:pPr>
            <w:r>
              <w:rPr>
                <w:rFonts w:eastAsia="Arial" w:cs="Arial" w:ascii="Arial" w:hAnsi="Arial"/>
                <w:sz w:val="24"/>
                <w:szCs w:val="24"/>
              </w:rPr>
              <w:t>menawarkan, menerima atau menjanjikan untuk memberi atau menerima hadiah atau imbalan berupa apa saja atau melakukan tindakan lainnya untuk mempengaruhi siapapun yang diketahui atau patut dapat diduga berkaitan dengan pengadaan ini;</w:t>
            </w:r>
          </w:p>
          <w:p>
            <w:pPr>
              <w:pStyle w:val="normal1"/>
              <w:keepNext w:val="false"/>
              <w:keepLines w:val="false"/>
              <w:widowControl/>
              <w:numPr>
                <w:ilvl w:val="1"/>
                <w:numId w:val="5"/>
              </w:numPr>
              <w:shd w:val="clear" w:fill="auto"/>
              <w:spacing w:lineRule="auto" w:line="278" w:beforeAutospacing="0" w:before="0" w:afterAutospacing="0" w:after="0"/>
              <w:ind w:hanging="407" w:left="992" w:right="0"/>
              <w:jc w:val="both"/>
              <w:rPr>
                <w:rFonts w:ascii="Arial" w:hAnsi="Arial" w:eastAsia="Arial" w:cs="Arial"/>
                <w:sz w:val="24"/>
                <w:szCs w:val="24"/>
              </w:rPr>
            </w:pPr>
            <w:r>
              <w:rPr>
                <w:rFonts w:eastAsia="Arial" w:cs="Arial" w:ascii="Arial" w:hAnsi="Arial"/>
                <w:sz w:val="24"/>
                <w:szCs w:val="24"/>
              </w:rPr>
              <w:t>mendorong terjadinya persaingan tidak sehat; dan/atau</w:t>
            </w:r>
          </w:p>
          <w:p>
            <w:pPr>
              <w:pStyle w:val="normal1"/>
              <w:keepNext w:val="false"/>
              <w:keepLines w:val="false"/>
              <w:widowControl/>
              <w:numPr>
                <w:ilvl w:val="1"/>
                <w:numId w:val="5"/>
              </w:numPr>
              <w:shd w:val="clear" w:fill="auto"/>
              <w:spacing w:lineRule="auto" w:line="278" w:beforeAutospacing="0" w:before="0" w:afterAutospacing="0" w:after="0"/>
              <w:ind w:hanging="407" w:left="992" w:right="0"/>
              <w:jc w:val="both"/>
              <w:rPr>
                <w:rFonts w:ascii="Arial" w:hAnsi="Arial" w:eastAsia="Arial" w:cs="Arial"/>
                <w:sz w:val="24"/>
                <w:szCs w:val="24"/>
              </w:rPr>
            </w:pPr>
            <w:r>
              <w:rPr>
                <w:rFonts w:eastAsia="Arial" w:cs="Arial" w:ascii="Arial" w:hAnsi="Arial"/>
                <w:sz w:val="24"/>
                <w:szCs w:val="24"/>
              </w:rPr>
              <w:t>membuat dan/atau menyampaikan secara tidak benar dokumen dan/atau keterangan lain yang disyaratkan untuk penyusunan dan pelaksanaan SPK ini;</w:t>
            </w:r>
          </w:p>
          <w:p>
            <w:pPr>
              <w:pStyle w:val="normal1"/>
              <w:keepNext w:val="false"/>
              <w:keepLines w:val="false"/>
              <w:widowControl/>
              <w:numPr>
                <w:ilvl w:val="1"/>
                <w:numId w:val="5"/>
              </w:numPr>
              <w:shd w:val="clear" w:fill="auto"/>
              <w:spacing w:lineRule="auto" w:line="278" w:beforeAutospacing="0" w:before="0" w:afterAutospacing="0" w:after="0"/>
              <w:ind w:hanging="407" w:left="992" w:right="0"/>
              <w:jc w:val="both"/>
              <w:rPr>
                <w:rFonts w:ascii="Arial" w:hAnsi="Arial" w:eastAsia="Arial" w:cs="Arial"/>
                <w:sz w:val="24"/>
                <w:szCs w:val="24"/>
              </w:rPr>
            </w:pPr>
            <w:r>
              <w:rPr>
                <w:rFonts w:eastAsia="Arial" w:cs="Arial" w:ascii="Arial" w:hAnsi="Arial"/>
                <w:sz w:val="24"/>
                <w:szCs w:val="24"/>
              </w:rPr>
              <w:t>Penyedia menjamin bahwa yang bersangkutan termasuk semua anggota KSO (apabila berbentuk KSO) dan subpenyedianya (jika ada) tidak pernah dan tidak akan melakukan tindakan yang dilarang pada pasal di atas;</w:t>
            </w:r>
          </w:p>
          <w:p>
            <w:pPr>
              <w:pStyle w:val="normal1"/>
              <w:keepNext w:val="false"/>
              <w:keepLines w:val="false"/>
              <w:widowControl/>
              <w:numPr>
                <w:ilvl w:val="1"/>
                <w:numId w:val="5"/>
              </w:numPr>
              <w:shd w:val="clear" w:fill="auto"/>
              <w:spacing w:lineRule="auto" w:line="278" w:beforeAutospacing="0" w:before="0" w:afterAutospacing="0" w:after="0"/>
              <w:ind w:hanging="407" w:left="992" w:right="0"/>
              <w:jc w:val="both"/>
              <w:rPr>
                <w:rFonts w:ascii="Arial" w:hAnsi="Arial" w:eastAsia="Arial" w:cs="Arial"/>
                <w:sz w:val="24"/>
                <w:szCs w:val="24"/>
              </w:rPr>
            </w:pPr>
            <w:r>
              <w:rPr>
                <w:rFonts w:eastAsia="Arial" w:cs="Arial" w:ascii="Arial" w:hAnsi="Arial"/>
                <w:sz w:val="24"/>
                <w:szCs w:val="24"/>
              </w:rPr>
              <w:t>Penyedia yang menurut penilaian Pengguna Jasa terbukti melakukan larangan- larangan di atas dapat dikenakan sanksi-sanksi administratif oleh Pengguna Jasa sesuai ketentuan peraturan-perundangan;</w:t>
            </w:r>
          </w:p>
          <w:p>
            <w:pPr>
              <w:pStyle w:val="normal1"/>
              <w:keepNext w:val="false"/>
              <w:keepLines w:val="false"/>
              <w:widowControl/>
              <w:numPr>
                <w:ilvl w:val="1"/>
                <w:numId w:val="5"/>
              </w:numPr>
              <w:shd w:val="clear" w:fill="auto"/>
              <w:spacing w:lineRule="auto" w:line="278" w:beforeAutospacing="0" w:before="0" w:after="0"/>
              <w:ind w:hanging="407" w:left="992" w:right="0"/>
              <w:jc w:val="both"/>
              <w:rPr>
                <w:rFonts w:ascii="Arial" w:hAnsi="Arial" w:eastAsia="Arial" w:cs="Arial"/>
                <w:sz w:val="24"/>
                <w:szCs w:val="24"/>
              </w:rPr>
            </w:pPr>
            <w:r>
              <w:rPr>
                <w:rFonts w:eastAsia="Arial" w:cs="Arial" w:ascii="Arial" w:hAnsi="Arial"/>
                <w:sz w:val="24"/>
                <w:szCs w:val="24"/>
              </w:rPr>
              <w:t>Pengguna Jasa yang terlibat dalam KKN dan penipuan dikenakan sanksi berdasarkan ketentuan peraturan perundang -undangan;</w:t>
            </w:r>
          </w:p>
          <w:p>
            <w:pPr>
              <w:pStyle w:val="normal1"/>
              <w:keepNext w:val="false"/>
              <w:keepLines w:val="false"/>
              <w:widowControl/>
              <w:shd w:val="clear" w:fill="auto"/>
              <w:spacing w:lineRule="auto" w:line="278" w:before="2" w:after="0"/>
              <w:ind w:hanging="0" w:left="0"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HARGA KONTRAK</w:t>
            </w:r>
          </w:p>
          <w:p>
            <w:pPr>
              <w:pStyle w:val="normal1"/>
              <w:numPr>
                <w:ilvl w:val="1"/>
                <w:numId w:val="11"/>
              </w:numPr>
              <w:spacing w:lineRule="auto" w:line="230"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Harga Kontrak telah memperhitungkan keuntungan, beban pajak, asuransi (apabila dipersyaratkan), biaya overhead, biaya pelaksanaan pekerjaan, dan biaya penerapan SMKK;</w:t>
            </w:r>
          </w:p>
          <w:p>
            <w:pPr>
              <w:pStyle w:val="normal1"/>
              <w:keepNext w:val="false"/>
              <w:keepLines w:val="false"/>
              <w:widowControl/>
              <w:numPr>
                <w:ilvl w:val="1"/>
                <w:numId w:val="11"/>
              </w:numPr>
              <w:shd w:val="clear" w:fill="auto"/>
              <w:spacing w:lineRule="auto" w:line="230" w:beforeAutospacing="0" w:before="0" w:after="0"/>
              <w:ind w:hanging="425" w:left="992" w:right="0"/>
              <w:jc w:val="both"/>
              <w:rPr>
                <w:rFonts w:ascii="Arial" w:hAnsi="Arial" w:eastAsia="Arial" w:cs="Arial"/>
                <w:sz w:val="24"/>
                <w:szCs w:val="24"/>
              </w:rPr>
            </w:pPr>
            <w:r>
              <w:rPr>
                <w:rFonts w:eastAsia="Arial" w:cs="Arial" w:ascii="Arial" w:hAnsi="Arial"/>
                <w:sz w:val="24"/>
                <w:szCs w:val="24"/>
              </w:rPr>
              <w:t>Rincian harga Kontrak sesuai dengan rincian yang tercantum dalam daftar kuantitas dan harga.</w:t>
            </w:r>
          </w:p>
          <w:p>
            <w:pPr>
              <w:pStyle w:val="normal1"/>
              <w:spacing w:lineRule="auto" w:line="240" w:before="17" w:after="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UANG MUKA</w:t>
            </w:r>
          </w:p>
          <w:p>
            <w:pPr>
              <w:pStyle w:val="normal1"/>
              <w:numPr>
                <w:ilvl w:val="1"/>
                <w:numId w:val="11"/>
              </w:numPr>
              <w:spacing w:lineRule="auto" w:line="235"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Uang muka dibayar untuk membiayai mobilisasi peralatan/tenaga kerja konstruksi, pembayaran uang tanda jadi kepada pemasok bahan/material dan/atau untuk persiapan teknis lain;</w:t>
            </w:r>
          </w:p>
          <w:p>
            <w:pPr>
              <w:pStyle w:val="normal1"/>
              <w:keepNext w:val="false"/>
              <w:keepLines w:val="false"/>
              <w:widowControl/>
              <w:numPr>
                <w:ilvl w:val="1"/>
                <w:numId w:val="11"/>
              </w:numPr>
              <w:shd w:val="clear" w:fill="auto"/>
              <w:spacing w:lineRule="auto" w:line="235"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Untuk usaha kecil, uang muka dapat diberikan paling tinggi 30% (tiga puluh perseratus) dari Harga Pekerjaan Konstruksi;</w:t>
            </w:r>
          </w:p>
          <w:p>
            <w:pPr>
              <w:pStyle w:val="normal1"/>
              <w:keepNext w:val="false"/>
              <w:keepLines w:val="false"/>
              <w:widowControl/>
              <w:numPr>
                <w:ilvl w:val="1"/>
                <w:numId w:val="11"/>
              </w:numPr>
              <w:shd w:val="clear" w:fill="auto"/>
              <w:spacing w:lineRule="auto" w:line="235"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Dalam hal diberikan uang muka, maka Penyedia harus mengajukan permohonan pengambilan uang muka secara tertulis kepada Pengguna Jasa disertai dengan rencana penggunaan uang muka untuk melaksanakan pekerjaan sesuai SPK dan rencana pengembaliannya;</w:t>
            </w:r>
          </w:p>
          <w:p>
            <w:pPr>
              <w:pStyle w:val="normal1"/>
              <w:keepNext w:val="false"/>
              <w:keepLines w:val="false"/>
              <w:widowControl/>
              <w:numPr>
                <w:ilvl w:val="1"/>
                <w:numId w:val="11"/>
              </w:numPr>
              <w:shd w:val="clear" w:fill="auto"/>
              <w:spacing w:lineRule="auto" w:line="235"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Besaran uang muka ditentukan dalam SPK dan dibayar setelah Penyedia menyerahkan Jaminan Uang Muka paling sedikit sebesar uang muka yang diterima.</w:t>
            </w:r>
          </w:p>
          <w:p>
            <w:pPr>
              <w:pStyle w:val="normal1"/>
              <w:keepNext w:val="false"/>
              <w:keepLines w:val="false"/>
              <w:widowControl/>
              <w:numPr>
                <w:ilvl w:val="1"/>
                <w:numId w:val="11"/>
              </w:numPr>
              <w:shd w:val="clear" w:fill="auto"/>
              <w:spacing w:lineRule="auto" w:line="235"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Masa berlakunya Jaminan Uang Muka paling kurang sejak tanggal persetujuan pemberian uang muka sampai dengan Tanggal Penyerahan Pertama Pekerjaan (Provisional Hand Over/PHO);</w:t>
            </w:r>
          </w:p>
          <w:p>
            <w:pPr>
              <w:pStyle w:val="normal1"/>
              <w:keepNext w:val="false"/>
              <w:keepLines w:val="false"/>
              <w:widowControl/>
              <w:numPr>
                <w:ilvl w:val="1"/>
                <w:numId w:val="11"/>
              </w:numPr>
              <w:shd w:val="clear" w:fill="auto"/>
              <w:spacing w:lineRule="auto" w:line="235"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Pengguna Jasa harus mengajukan Surat Permintaan Pembayaran (SPP) kepada Pejabat Penandatanganan Surat Perintah Membayar (PPSPM) untuk permohonan tersebut pada huruf d, paling lambat 7 (tujuh) hari kerja setelah Jaminan Uang Muka diterima;</w:t>
            </w:r>
          </w:p>
          <w:p>
            <w:pPr>
              <w:pStyle w:val="normal1"/>
              <w:keepNext w:val="false"/>
              <w:keepLines w:val="false"/>
              <w:widowControl/>
              <w:numPr>
                <w:ilvl w:val="1"/>
                <w:numId w:val="11"/>
              </w:numPr>
              <w:shd w:val="clear" w:fill="auto"/>
              <w:spacing w:lineRule="auto" w:line="235" w:beforeAutospacing="0" w:before="0" w:after="0"/>
              <w:ind w:hanging="425" w:left="992" w:right="0"/>
              <w:jc w:val="both"/>
              <w:rPr>
                <w:rFonts w:ascii="Arial" w:hAnsi="Arial" w:eastAsia="Arial" w:cs="Arial"/>
                <w:sz w:val="24"/>
                <w:szCs w:val="24"/>
              </w:rPr>
            </w:pPr>
            <w:r>
              <w:rPr>
                <w:rFonts w:eastAsia="Arial" w:cs="Arial" w:ascii="Arial" w:hAnsi="Arial"/>
                <w:sz w:val="24"/>
                <w:szCs w:val="24"/>
              </w:rPr>
              <w:t>Pengembalian uang muka harus diperhitungkan berangsur-angsur secara proporsional pada setiap pembayaran prestasi pekerjaan dan paling lambat harus lunas pada saat pekerjaan mencapai prestasi 100% (seratus perseratus).</w:t>
            </w:r>
          </w:p>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HAK DAN KEWAJIBAN PENYEDIA</w:t>
            </w:r>
          </w:p>
          <w:p>
            <w:pPr>
              <w:pStyle w:val="normal1"/>
              <w:numPr>
                <w:ilvl w:val="1"/>
                <w:numId w:val="11"/>
              </w:numPr>
              <w:spacing w:lineRule="auto" w:line="240"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Penyedia berhak menerima pembayaran untuk pelaksanaan pekerjaan sesuai dengan harga dan ketentuan yang telah ditetapkan dalam SPK;</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Penyedia berhak meminta fasilitas-fasilitas dalam bentuk sarana dan prasarana dari Pengguna Jasa untuk kelancaran pelaksanaan pekerjaan sesuai ketentuan SPK;</w:t>
            </w:r>
          </w:p>
          <w:p>
            <w:pPr>
              <w:pStyle w:val="normal1"/>
              <w:keepNext w:val="false"/>
              <w:keepLines w:val="false"/>
              <w:widowControl/>
              <w:numPr>
                <w:ilvl w:val="1"/>
                <w:numId w:val="11"/>
              </w:numPr>
              <w:shd w:val="clear" w:fill="auto"/>
              <w:spacing w:lineRule="auto" w:line="240" w:beforeAutospacing="0" w:before="0" w:after="0"/>
              <w:ind w:hanging="425" w:left="992" w:right="0"/>
              <w:jc w:val="both"/>
              <w:rPr>
                <w:rFonts w:ascii="Arial" w:hAnsi="Arial" w:eastAsia="Arial" w:cs="Arial"/>
                <w:sz w:val="24"/>
                <w:szCs w:val="24"/>
              </w:rPr>
            </w:pPr>
            <w:r>
              <w:rPr>
                <w:rFonts w:eastAsia="Arial" w:cs="Arial" w:ascii="Arial" w:hAnsi="Arial"/>
                <w:sz w:val="24"/>
                <w:szCs w:val="24"/>
              </w:rPr>
              <w:t>Penyedia berkewajiban melaporkan pelaksanaan pekerjaan secara periodik kepada</w:t>
            </w:r>
          </w:p>
          <w:p>
            <w:pPr>
              <w:pStyle w:val="normal1"/>
              <w:spacing w:lineRule="auto" w:line="240" w:before="3" w:after="0"/>
              <w:ind w:hanging="0" w:left="983"/>
              <w:jc w:val="both"/>
              <w:rPr>
                <w:rFonts w:ascii="Arial" w:hAnsi="Arial" w:eastAsia="Arial" w:cs="Arial"/>
                <w:sz w:val="24"/>
                <w:szCs w:val="24"/>
              </w:rPr>
            </w:pPr>
            <w:r>
              <w:rPr>
                <w:rFonts w:eastAsia="Arial" w:cs="Arial" w:ascii="Arial" w:hAnsi="Arial"/>
                <w:sz w:val="24"/>
                <w:szCs w:val="24"/>
              </w:rPr>
              <w:t>Pengguna Jasa;</w:t>
            </w:r>
          </w:p>
          <w:p>
            <w:pPr>
              <w:pStyle w:val="normal1"/>
              <w:keepNext w:val="false"/>
              <w:keepLines w:val="false"/>
              <w:widowControl/>
              <w:numPr>
                <w:ilvl w:val="1"/>
                <w:numId w:val="11"/>
              </w:numPr>
              <w:shd w:val="clear" w:fill="auto"/>
              <w:spacing w:lineRule="auto" w:line="240" w:before="97" w:afterAutospacing="0" w:after="0"/>
              <w:ind w:hanging="425" w:left="992" w:right="0"/>
              <w:jc w:val="both"/>
              <w:rPr>
                <w:rFonts w:ascii="Arial" w:hAnsi="Arial" w:eastAsia="Arial" w:cs="Arial"/>
                <w:sz w:val="24"/>
                <w:szCs w:val="24"/>
              </w:rPr>
            </w:pPr>
            <w:r>
              <w:rPr>
                <w:rFonts w:eastAsia="Arial" w:cs="Arial" w:ascii="Arial" w:hAnsi="Arial"/>
                <w:sz w:val="24"/>
                <w:szCs w:val="24"/>
              </w:rPr>
              <w:t>Penyedia berkewajiban melaksanakan, menyelesaikan dan menyerahkan pekerjaan sesuai dengan jadwal pelaksanaan pekerjaan dan ketentuan yang telah ditetapkan dalam SPK;</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Penyedia berkewajiban melaksanakan dan menyelesaikan pekerjaan secara cermat, akurat dan penuh tanggung jawab dengan menyediakan tenaga kerja, bahan- bahan, peralatan, angkutan ke atau dari lapangan, dan segala pekerjaan permanen maupun sementara yang diperlukan untuk pelaksanaan, penyelesaian dan perbaikan pekerjaan yang dirinci dalam SPK;</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Penyedia berkewajiban memberikan keterangan-keterangan yang diperlukan untuk pemeriksaan pelaksanaan yang dilakukan Pengguna Jasa;</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Penyedia berkewajiban mengambil langkah-langkah yang memadai dalam rangka memberi perlindungan kepada setiap orang yang berada di tempat kerja maupun masyarakat dan lingkungan sekitar yang berhubungan dengan pemindahan bahan baku, penggunaan peralatan kerja konstruksi dan proses produksi;</w:t>
            </w:r>
          </w:p>
          <w:p>
            <w:pPr>
              <w:pStyle w:val="normal1"/>
              <w:keepNext w:val="false"/>
              <w:keepLines w:val="false"/>
              <w:widowControl/>
              <w:numPr>
                <w:ilvl w:val="1"/>
                <w:numId w:val="11"/>
              </w:numPr>
              <w:shd w:val="clear" w:fill="auto"/>
              <w:spacing w:lineRule="auto" w:line="240" w:beforeAutospacing="0" w:before="0" w:after="0"/>
              <w:ind w:hanging="425" w:left="992" w:right="0"/>
              <w:jc w:val="both"/>
              <w:rPr>
                <w:rFonts w:ascii="Arial" w:hAnsi="Arial" w:eastAsia="Arial" w:cs="Arial"/>
                <w:sz w:val="24"/>
                <w:szCs w:val="24"/>
              </w:rPr>
            </w:pPr>
            <w:r>
              <w:rPr>
                <w:rFonts w:eastAsia="Arial" w:cs="Arial" w:ascii="Arial" w:hAnsi="Arial"/>
                <w:sz w:val="24"/>
                <w:szCs w:val="24"/>
              </w:rPr>
              <w:t>Penyedia berkewajiban melaksanakan semua perintah Wakil Sah Pengguna Jasa/Pengawas Pekerjaan yang  sesuai dengan kewenangan Wakil Sah Pengguna Jasa/Pengawas Pekerjaan dalam SPK ini.</w:t>
            </w:r>
          </w:p>
          <w:p>
            <w:pPr>
              <w:pStyle w:val="normal1"/>
              <w:spacing w:lineRule="auto" w:line="240" w:before="16" w:after="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0"/>
              <w:ind w:hanging="425" w:left="567" w:right="0"/>
              <w:jc w:val="both"/>
              <w:rPr>
                <w:rFonts w:ascii="Arial" w:hAnsi="Arial" w:eastAsia="Arial" w:cs="Arial"/>
                <w:sz w:val="24"/>
                <w:szCs w:val="24"/>
              </w:rPr>
            </w:pPr>
            <w:r>
              <w:rPr>
                <w:rFonts w:eastAsia="Arial" w:cs="Arial" w:ascii="Arial" w:hAnsi="Arial"/>
                <w:sz w:val="24"/>
                <w:szCs w:val="24"/>
              </w:rPr>
              <w:t>HAK DAN KEWAJIBAN PENGGUNA JASA</w:t>
            </w:r>
          </w:p>
          <w:p>
            <w:pPr>
              <w:pStyle w:val="normal1"/>
              <w:numPr>
                <w:ilvl w:val="1"/>
                <w:numId w:val="11"/>
              </w:numPr>
              <w:ind w:hanging="425" w:left="992"/>
              <w:jc w:val="both"/>
              <w:rPr>
                <w:rFonts w:ascii="Arial" w:hAnsi="Arial" w:eastAsia="Arial" w:cs="Arial"/>
                <w:sz w:val="24"/>
                <w:szCs w:val="24"/>
                <w:u w:val="none"/>
              </w:rPr>
            </w:pPr>
            <w:r>
              <w:rPr>
                <w:rFonts w:eastAsia="Arial" w:cs="Arial" w:ascii="Arial" w:hAnsi="Arial"/>
                <w:sz w:val="24"/>
                <w:szCs w:val="24"/>
              </w:rPr>
              <w:t>Pengguna Jasa berhak mengawasi dan memeriksa pekerjaan yang dilaksanakan oleh Penyedia;</w:t>
            </w:r>
          </w:p>
          <w:p>
            <w:pPr>
              <w:pStyle w:val="normal1"/>
              <w:keepNext w:val="false"/>
              <w:keepLines w:val="false"/>
              <w:widowControl/>
              <w:numPr>
                <w:ilvl w:val="1"/>
                <w:numId w:val="11"/>
              </w:numPr>
              <w:shd w:val="clear" w:fill="auto"/>
              <w:spacing w:lineRule="auto" w:line="240" w:before="0" w:after="0"/>
              <w:ind w:hanging="425" w:left="992" w:right="0"/>
              <w:jc w:val="both"/>
              <w:rPr>
                <w:rFonts w:ascii="Arial" w:hAnsi="Arial" w:eastAsia="Arial" w:cs="Arial"/>
                <w:sz w:val="24"/>
                <w:szCs w:val="24"/>
              </w:rPr>
            </w:pPr>
            <w:r>
              <w:rPr>
                <w:rFonts w:eastAsia="Arial" w:cs="Arial" w:ascii="Arial" w:hAnsi="Arial"/>
                <w:sz w:val="24"/>
                <w:szCs w:val="24"/>
              </w:rPr>
              <w:t>Pengguna Jasa berhak menerima laporan-laporan secara periodik mengenai pelaksanaan pekerjaan yang dilaksanakan oleh Penyedia;</w:t>
            </w:r>
          </w:p>
          <w:p>
            <w:pPr>
              <w:pStyle w:val="normal1"/>
              <w:keepNext w:val="false"/>
              <w:keepLines w:val="false"/>
              <w:widowControl/>
              <w:numPr>
                <w:ilvl w:val="1"/>
                <w:numId w:val="11"/>
              </w:numPr>
              <w:shd w:val="clear" w:fill="auto"/>
              <w:spacing w:lineRule="auto" w:line="240" w:before="0" w:after="0"/>
              <w:ind w:hanging="425" w:left="992" w:right="0"/>
              <w:jc w:val="both"/>
              <w:rPr>
                <w:rFonts w:ascii="Arial" w:hAnsi="Arial" w:eastAsia="Arial" w:cs="Arial"/>
                <w:sz w:val="24"/>
                <w:szCs w:val="24"/>
              </w:rPr>
            </w:pPr>
            <w:r>
              <w:rPr>
                <w:rFonts w:eastAsia="Arial" w:cs="Arial" w:ascii="Arial" w:hAnsi="Arial"/>
                <w:sz w:val="24"/>
                <w:szCs w:val="24"/>
              </w:rPr>
              <w:t>Pengguna Jasa berhak menerima hasil pekerjaan sesuai dengan jadwal penyerahan pekerjaan dan ketentuan yang telah ditetapkan dalam SPK;</w:t>
            </w:r>
          </w:p>
          <w:p>
            <w:pPr>
              <w:pStyle w:val="normal1"/>
              <w:keepNext w:val="false"/>
              <w:keepLines w:val="false"/>
              <w:widowControl/>
              <w:numPr>
                <w:ilvl w:val="1"/>
                <w:numId w:val="11"/>
              </w:numPr>
              <w:shd w:val="clear" w:fill="auto"/>
              <w:spacing w:lineRule="auto" w:line="240" w:before="0" w:after="0"/>
              <w:ind w:hanging="425" w:left="992" w:right="0"/>
              <w:jc w:val="both"/>
              <w:rPr>
                <w:rFonts w:ascii="Arial" w:hAnsi="Arial" w:eastAsia="Arial" w:cs="Arial"/>
                <w:sz w:val="24"/>
                <w:szCs w:val="24"/>
              </w:rPr>
            </w:pPr>
            <w:r>
              <w:rPr>
                <w:rFonts w:eastAsia="Arial" w:cs="Arial" w:ascii="Arial" w:hAnsi="Arial"/>
                <w:sz w:val="24"/>
                <w:szCs w:val="24"/>
              </w:rPr>
              <w:t>Pengguna Jasa berkewajiban membayar pekerjaan sesuai dengan harga yang tercantum dalam SPK yang telah ditetapkan kepada Penyedia;</w:t>
            </w:r>
          </w:p>
          <w:p>
            <w:pPr>
              <w:pStyle w:val="normal1"/>
              <w:keepNext w:val="false"/>
              <w:keepLines w:val="false"/>
              <w:widowControl/>
              <w:numPr>
                <w:ilvl w:val="1"/>
                <w:numId w:val="11"/>
              </w:numPr>
              <w:shd w:val="clear" w:fill="auto"/>
              <w:spacing w:lineRule="auto" w:line="240" w:before="0" w:after="0"/>
              <w:ind w:hanging="425" w:left="992" w:right="0"/>
              <w:jc w:val="both"/>
              <w:rPr>
                <w:rFonts w:ascii="Arial" w:hAnsi="Arial" w:eastAsia="Arial" w:cs="Arial"/>
                <w:sz w:val="24"/>
                <w:szCs w:val="24"/>
              </w:rPr>
            </w:pPr>
            <w:r>
              <w:rPr>
                <w:rFonts w:eastAsia="Arial" w:cs="Arial" w:ascii="Arial" w:hAnsi="Arial"/>
                <w:sz w:val="24"/>
                <w:szCs w:val="24"/>
              </w:rPr>
              <w:t>Pengguna Jasa berkewajiban memberikan fasilitas berupa sarana dan prasarana yang dibutuhkan oleh Penyedia untuk kelancaran pelaksanaan pekerjaan sesuai ketentuan SPK; dan</w:t>
            </w:r>
          </w:p>
          <w:p>
            <w:pPr>
              <w:pStyle w:val="normal1"/>
              <w:keepNext w:val="false"/>
              <w:keepLines w:val="false"/>
              <w:widowControl/>
              <w:numPr>
                <w:ilvl w:val="1"/>
                <w:numId w:val="11"/>
              </w:numPr>
              <w:shd w:val="clear" w:fill="auto"/>
              <w:spacing w:lineRule="auto" w:line="240" w:before="0" w:after="0"/>
              <w:ind w:hanging="425" w:left="992" w:right="0"/>
              <w:jc w:val="both"/>
              <w:rPr>
                <w:rFonts w:ascii="Arial" w:hAnsi="Arial" w:eastAsia="Arial" w:cs="Arial"/>
                <w:sz w:val="24"/>
                <w:szCs w:val="24"/>
              </w:rPr>
            </w:pPr>
            <w:r>
              <w:rPr>
                <w:rFonts w:eastAsia="Arial" w:cs="Arial" w:ascii="Arial" w:hAnsi="Arial"/>
                <w:sz w:val="24"/>
                <w:szCs w:val="24"/>
              </w:rPr>
              <w:t>Pengguna Jasa berkewajiban menilai kinerja Penyedia.</w:t>
            </w:r>
          </w:p>
          <w:p>
            <w:pPr>
              <w:pStyle w:val="normal1"/>
              <w:spacing w:lineRule="auto" w:line="240" w:before="3" w:after="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WAKIL SAH PENGGUNA JASA</w:t>
            </w:r>
          </w:p>
          <w:p>
            <w:pPr>
              <w:pStyle w:val="normal1"/>
              <w:numPr>
                <w:ilvl w:val="1"/>
                <w:numId w:val="11"/>
              </w:numPr>
              <w:spacing w:lineRule="auto" w:line="242"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Setiap tindakan yang disyaratkan atau diperbolehkan untuk dilakukan, dan setiap dokumen yang disyaratkan atau diperbolehkan untuk dibuat berdasarkan Kontrak ini oleh Pengguna Jasa hanya dapat dilakukan atau dibuat oleh Wakil Sah Pengguna Jasa yang disebutkan dalam SPK;</w:t>
            </w:r>
          </w:p>
          <w:p>
            <w:pPr>
              <w:pStyle w:val="normal1"/>
              <w:keepNext w:val="false"/>
              <w:keepLines w:val="false"/>
              <w:widowControl/>
              <w:numPr>
                <w:ilvl w:val="1"/>
                <w:numId w:val="11"/>
              </w:numPr>
              <w:shd w:val="clear" w:fill="auto"/>
              <w:spacing w:lineRule="auto" w:line="242" w:beforeAutospacing="0" w:before="0" w:after="0"/>
              <w:ind w:hanging="425" w:left="992" w:right="0"/>
              <w:jc w:val="both"/>
              <w:rPr>
                <w:rFonts w:ascii="Arial" w:hAnsi="Arial" w:eastAsia="Arial" w:cs="Arial"/>
                <w:sz w:val="24"/>
                <w:szCs w:val="24"/>
              </w:rPr>
            </w:pPr>
            <w:r>
              <w:rPr>
                <w:rFonts w:eastAsia="Arial" w:cs="Arial" w:ascii="Arial" w:hAnsi="Arial"/>
                <w:sz w:val="24"/>
                <w:szCs w:val="24"/>
              </w:rPr>
              <w:t>Kewenangan Wakil Sah Pengguna Jasa diatur dalam Surat Keputusan dari Pengguna Jasa dan harus disampaikan kepada Penyedia.</w:t>
            </w:r>
          </w:p>
          <w:p>
            <w:pPr>
              <w:pStyle w:val="normal1"/>
              <w:keepNext w:val="false"/>
              <w:keepLines w:val="false"/>
              <w:widowControl/>
              <w:shd w:val="clear" w:fill="auto"/>
              <w:spacing w:lineRule="auto" w:line="242" w:before="2" w:after="0"/>
              <w:ind w:hanging="0" w:left="0"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0"/>
              <w:ind w:hanging="425" w:left="567" w:right="0"/>
              <w:jc w:val="both"/>
              <w:rPr>
                <w:rFonts w:ascii="Arial" w:hAnsi="Arial" w:eastAsia="Arial" w:cs="Arial"/>
                <w:sz w:val="24"/>
                <w:szCs w:val="24"/>
              </w:rPr>
            </w:pPr>
            <w:r>
              <w:rPr>
                <w:rFonts w:eastAsia="Arial" w:cs="Arial" w:ascii="Arial" w:hAnsi="Arial"/>
                <w:sz w:val="24"/>
                <w:szCs w:val="24"/>
              </w:rPr>
              <w:t>PERPAJAKAN</w:t>
            </w:r>
          </w:p>
          <w:p>
            <w:pPr>
              <w:pStyle w:val="normal1"/>
              <w:spacing w:lineRule="auto" w:line="242" w:before="2" w:after="0"/>
              <w:ind w:hanging="0" w:left="551"/>
              <w:jc w:val="both"/>
              <w:rPr>
                <w:rFonts w:ascii="Arial" w:hAnsi="Arial" w:eastAsia="Arial" w:cs="Arial"/>
                <w:sz w:val="24"/>
                <w:szCs w:val="24"/>
              </w:rPr>
            </w:pPr>
            <w:r>
              <w:rPr>
                <w:rFonts w:eastAsia="Arial" w:cs="Arial" w:ascii="Arial" w:hAnsi="Arial"/>
                <w:sz w:val="24"/>
                <w:szCs w:val="24"/>
              </w:rPr>
              <w:t>Penyedia berkewajiban untuk membayar semua pajak, bea, retribusi, dan pungutan lain yang sah yang dibebankan oleh hukum yang berlaku atas pelaksanaan SPK. Semua pengeluaran perpajakan ini dianggap telah termasuk dalam harga kontrak.</w:t>
            </w:r>
          </w:p>
          <w:p>
            <w:pPr>
              <w:pStyle w:val="normal1"/>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PENGALIHAN DAN/ATAU SUBKONTRAK</w:t>
            </w:r>
          </w:p>
          <w:p>
            <w:pPr>
              <w:pStyle w:val="normal1"/>
              <w:numPr>
                <w:ilvl w:val="1"/>
                <w:numId w:val="11"/>
              </w:numPr>
              <w:spacing w:lineRule="auto" w:line="242"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Penyedia dilarang untuk mengalihkan dan/atau mensubkontrakkan sebagian atau seluruh pekerjaan. Pengalihan seluruh pekerjaan hanya diperbolehkan dalam hal pergantian nama penyedia, baik sebagai akibat peleburan (merger) atau a kibat lainnya.</w:t>
            </w:r>
          </w:p>
          <w:p>
            <w:pPr>
              <w:pStyle w:val="normal1"/>
              <w:keepNext w:val="false"/>
              <w:keepLines w:val="false"/>
              <w:widowControl/>
              <w:numPr>
                <w:ilvl w:val="1"/>
                <w:numId w:val="11"/>
              </w:numPr>
              <w:shd w:val="clear" w:fill="auto"/>
              <w:spacing w:lineRule="auto" w:line="242" w:beforeAutospacing="0" w:before="0" w:after="0"/>
              <w:ind w:hanging="425" w:left="992" w:right="0"/>
              <w:jc w:val="both"/>
              <w:rPr>
                <w:rFonts w:ascii="Arial" w:hAnsi="Arial" w:eastAsia="Arial" w:cs="Arial"/>
                <w:sz w:val="24"/>
                <w:szCs w:val="24"/>
              </w:rPr>
            </w:pPr>
            <w:r>
              <w:rPr>
                <w:rFonts w:eastAsia="Arial" w:cs="Arial" w:ascii="Arial" w:hAnsi="Arial"/>
                <w:sz w:val="24"/>
                <w:szCs w:val="24"/>
              </w:rPr>
              <w:t>Jika ketentuan di atas dilanggar maka SPK diputuskan sepihak oleh Pengguna Jasa dan Penyedia dikenakan sanksi.</w:t>
            </w:r>
          </w:p>
          <w:p>
            <w:pPr>
              <w:pStyle w:val="normal1"/>
              <w:spacing w:lineRule="auto" w:line="240" w:before="19" w:after="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MASA PELAKSANAAN KONTRAK</w:t>
            </w:r>
          </w:p>
          <w:p>
            <w:pPr>
              <w:pStyle w:val="normal1"/>
              <w:numPr>
                <w:ilvl w:val="1"/>
                <w:numId w:val="11"/>
              </w:numPr>
              <w:spacing w:lineRule="auto" w:line="235"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SPK ini berlaku efektif pada tanggal penandatanganan oleh para pihak sampai dengan sampai dengan Tanggal Penyerahan Akhir Pekerjaan dan hak dan kewajiban Para Pihak yang terdapat dalam SPK sudah terpenuhi;</w:t>
            </w:r>
          </w:p>
          <w:p>
            <w:pPr>
              <w:pStyle w:val="normal1"/>
              <w:keepNext w:val="false"/>
              <w:keepLines w:val="false"/>
              <w:widowControl/>
              <w:numPr>
                <w:ilvl w:val="1"/>
                <w:numId w:val="11"/>
              </w:numPr>
              <w:shd w:val="clear" w:fill="auto"/>
              <w:spacing w:lineRule="auto" w:line="235"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Masa Pelaksanaan dihitung sejak Tanggal Mulai Kerja yang tercantum dalam SPMK sampai dengan Tanggal Penyerahan Pertama Pekerjaan;</w:t>
            </w:r>
          </w:p>
          <w:p>
            <w:pPr>
              <w:pStyle w:val="normal1"/>
              <w:keepNext w:val="false"/>
              <w:keepLines w:val="false"/>
              <w:widowControl/>
              <w:numPr>
                <w:ilvl w:val="1"/>
                <w:numId w:val="11"/>
              </w:numPr>
              <w:shd w:val="clear" w:fill="auto"/>
              <w:spacing w:lineRule="auto" w:line="235"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Masa Pemeliharaan dihitung sejak Tanggal Penyerahan Pertama Pekerjaan sampai dengan Tanggal Penyerahan Akhir Pekerjaan;</w:t>
            </w:r>
          </w:p>
          <w:p>
            <w:pPr>
              <w:pStyle w:val="normal1"/>
              <w:keepNext w:val="false"/>
              <w:keepLines w:val="false"/>
              <w:widowControl/>
              <w:numPr>
                <w:ilvl w:val="1"/>
                <w:numId w:val="11"/>
              </w:numPr>
              <w:shd w:val="clear" w:fill="auto"/>
              <w:spacing w:lineRule="auto" w:line="235"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Paling lambat 7 (tujuh) hari kalender sejak diterbitkannya SPMK dan sebelum pelaksanaan pekerjaan, Pengguna Jasa bersama dengan Penyedia, unsur perancangan, dan unsur pengawasan, harus sudah menyelenggarakan rapat persiapan pelaksanaan kontrak;</w:t>
            </w:r>
          </w:p>
          <w:p>
            <w:pPr>
              <w:pStyle w:val="normal1"/>
              <w:keepNext w:val="false"/>
              <w:keepLines w:val="false"/>
              <w:widowControl/>
              <w:numPr>
                <w:ilvl w:val="1"/>
                <w:numId w:val="11"/>
              </w:numPr>
              <w:shd w:val="clear" w:fill="auto"/>
              <w:spacing w:lineRule="auto" w:line="235"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Hasil rapat persiapan pelaksanaan Kontrak dituangkan dalam Berita Acara Rapat Persiapan Pelaksanaan Kontrak;</w:t>
            </w:r>
          </w:p>
          <w:p>
            <w:pPr>
              <w:pStyle w:val="normal1"/>
              <w:keepNext w:val="false"/>
              <w:keepLines w:val="false"/>
              <w:widowControl/>
              <w:numPr>
                <w:ilvl w:val="1"/>
                <w:numId w:val="11"/>
              </w:numPr>
              <w:shd w:val="clear" w:fill="auto"/>
              <w:spacing w:lineRule="auto" w:line="235"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Pada tahap awal pelaksanaan kontrak, Pengguna Jasa dan Pengawas Pekerjaan bersama-sama dengan Penyedia melakukan pengukuran dan pemeriksaan detail terhadap kondisi lokasi pekerjaan untuk setiap rencana mata pembayaran, Tenaga Kerja Konstruksi, dan Peralatan Utama (Mutual Check 0%);</w:t>
            </w:r>
          </w:p>
          <w:p>
            <w:pPr>
              <w:pStyle w:val="normal1"/>
              <w:keepNext w:val="false"/>
              <w:keepLines w:val="false"/>
              <w:widowControl/>
              <w:numPr>
                <w:ilvl w:val="1"/>
                <w:numId w:val="11"/>
              </w:numPr>
              <w:shd w:val="clear" w:fill="auto"/>
              <w:spacing w:lineRule="auto" w:line="235"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Hasil pemeriksaan bersama dituangkan dalam Berita Acara. Apabila dalam pengukuran/pemeriksaan bersama mengakibatkan perubahan isi kontrak, maka harus dituangkan dalam adendum SPK;</w:t>
            </w:r>
          </w:p>
          <w:p>
            <w:pPr>
              <w:pStyle w:val="normal1"/>
              <w:keepNext w:val="false"/>
              <w:keepLines w:val="false"/>
              <w:widowControl/>
              <w:numPr>
                <w:ilvl w:val="1"/>
                <w:numId w:val="11"/>
              </w:numPr>
              <w:shd w:val="clear" w:fill="auto"/>
              <w:spacing w:lineRule="auto" w:line="235"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Penyedia harus menyelesaikan pekerjaan sesuai jadwal yang ditentukan;</w:t>
            </w:r>
          </w:p>
          <w:p>
            <w:pPr>
              <w:pStyle w:val="normal1"/>
              <w:keepNext w:val="false"/>
              <w:keepLines w:val="false"/>
              <w:widowControl/>
              <w:numPr>
                <w:ilvl w:val="1"/>
                <w:numId w:val="11"/>
              </w:numPr>
              <w:shd w:val="clear" w:fill="auto"/>
              <w:spacing w:lineRule="auto" w:line="235" w:beforeAutospacing="0" w:before="0" w:after="0"/>
              <w:ind w:hanging="425" w:left="992" w:right="0"/>
              <w:jc w:val="both"/>
              <w:rPr>
                <w:rFonts w:ascii="Arial" w:hAnsi="Arial" w:eastAsia="Arial" w:cs="Arial"/>
                <w:sz w:val="24"/>
                <w:szCs w:val="24"/>
              </w:rPr>
            </w:pPr>
            <w:r>
              <w:rPr>
                <w:rFonts w:eastAsia="Arial" w:cs="Arial" w:ascii="Arial" w:hAnsi="Arial"/>
                <w:sz w:val="24"/>
                <w:szCs w:val="24"/>
              </w:rPr>
              <w:t>Apabila penyedia tidak dapat menyelesaikan pekerjaan sesuai jadwal karena keadaan diluar pengendaliannya dan penyedia telah melaporkan kejadian tersebut kepada Pengguna Jasa, maka Pengguna Jasa dapat melakukan penjadwalan kembali pelaksanaan tugas penyedia dengan adendum SPK.</w:t>
            </w:r>
          </w:p>
          <w:p>
            <w:pPr>
              <w:pStyle w:val="normal1"/>
              <w:ind w:hanging="0" w:left="631"/>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0"/>
              <w:ind w:hanging="425" w:left="567" w:right="0"/>
              <w:jc w:val="both"/>
              <w:rPr>
                <w:rFonts w:ascii="Arial" w:hAnsi="Arial" w:eastAsia="Arial" w:cs="Arial"/>
                <w:sz w:val="24"/>
                <w:szCs w:val="24"/>
              </w:rPr>
            </w:pPr>
            <w:r>
              <w:rPr>
                <w:rFonts w:eastAsia="Arial" w:cs="Arial" w:ascii="Arial" w:hAnsi="Arial"/>
                <w:sz w:val="24"/>
                <w:szCs w:val="24"/>
              </w:rPr>
              <w:t>PENGENDALIAN WAKTU</w:t>
            </w:r>
          </w:p>
          <w:p>
            <w:pPr>
              <w:pStyle w:val="normal1"/>
              <w:numPr>
                <w:ilvl w:val="1"/>
                <w:numId w:val="11"/>
              </w:numPr>
              <w:ind w:hanging="425" w:left="992"/>
              <w:jc w:val="both"/>
              <w:rPr>
                <w:rFonts w:ascii="Arial" w:hAnsi="Arial" w:eastAsia="Arial" w:cs="Arial"/>
                <w:sz w:val="24"/>
                <w:szCs w:val="24"/>
                <w:u w:val="none"/>
              </w:rPr>
            </w:pPr>
            <w:r>
              <w:rPr>
                <w:rFonts w:eastAsia="Arial" w:cs="Arial" w:ascii="Arial" w:hAnsi="Arial"/>
                <w:sz w:val="24"/>
                <w:szCs w:val="24"/>
              </w:rPr>
              <w:t>Kecuali SPK diputuskan lebih awal, Penyedia berkewajiban untuk memulai pelaksanaan pekerjaan pada Tanggal Mulai Kerja, dan melaksanakan pekerjaan sesuai dengan jadwal yang telah disepakati sewaktu Rapat Persiapan Pelaksanaan Kontrak, serta menyelesaikan pekerjaan paling lambat selama Masa Pelaksanaan yang dinyatakan dalam SPK;</w:t>
            </w:r>
          </w:p>
          <w:p>
            <w:pPr>
              <w:pStyle w:val="normal1"/>
              <w:keepNext w:val="false"/>
              <w:keepLines w:val="false"/>
              <w:widowControl/>
              <w:numPr>
                <w:ilvl w:val="1"/>
                <w:numId w:val="11"/>
              </w:numPr>
              <w:shd w:val="clear" w:fill="auto"/>
              <w:spacing w:lineRule="auto" w:line="240" w:before="0" w:after="0"/>
              <w:ind w:hanging="425" w:left="992" w:right="0"/>
              <w:jc w:val="both"/>
              <w:rPr>
                <w:rFonts w:ascii="Arial" w:hAnsi="Arial" w:eastAsia="Arial" w:cs="Arial"/>
                <w:sz w:val="24"/>
                <w:szCs w:val="24"/>
              </w:rPr>
            </w:pPr>
            <w:r>
              <w:rPr>
                <w:rFonts w:eastAsia="Arial" w:cs="Arial" w:ascii="Arial" w:hAnsi="Arial"/>
                <w:sz w:val="24"/>
                <w:szCs w:val="24"/>
              </w:rPr>
              <w:t>Apabila Penyedia berpendapat tidak dapat menyelesaikan pekerjaan sesuai Masa Pelaksanaan karena di luar pengendaliannya yang dapat dibuktikan demikian, dan Penyedia telah melaporkan kejadian tersebut kepada Pengguna Jasa, dengan disertai bukti-bukti yang dapat disetujui Pengguna Jasa, maka Pengguna Jasa dapat memberlakukan Peristiwa Kompensasi dan melakukan penjadwalan kembali pelaksanaan tugas Penyedia dengan membuat adendum SPK;</w:t>
            </w:r>
          </w:p>
          <w:p>
            <w:pPr>
              <w:pStyle w:val="normal1"/>
              <w:keepNext w:val="false"/>
              <w:keepLines w:val="false"/>
              <w:widowControl/>
              <w:numPr>
                <w:ilvl w:val="1"/>
                <w:numId w:val="11"/>
              </w:numPr>
              <w:shd w:val="clear" w:fill="auto"/>
              <w:spacing w:lineRule="auto" w:line="240" w:before="0" w:after="0"/>
              <w:ind w:hanging="425" w:left="992" w:right="0"/>
              <w:jc w:val="both"/>
              <w:rPr>
                <w:rFonts w:ascii="Arial" w:hAnsi="Arial" w:eastAsia="Arial" w:cs="Arial"/>
                <w:sz w:val="24"/>
                <w:szCs w:val="24"/>
              </w:rPr>
            </w:pPr>
            <w:r>
              <w:rPr>
                <w:rFonts w:eastAsia="Arial" w:cs="Arial" w:ascii="Arial" w:hAnsi="Arial"/>
                <w:sz w:val="24"/>
                <w:szCs w:val="24"/>
              </w:rPr>
              <w:t>Jika pekerjaan tidak selesai sesuai Masa Pelaksanaan bukan akibat Keadaan Kahar atau Peristiwa Kompensasi atau karena kesalahan atau kelalaian Penyedia maka Penyedia dikenakan denda.</w:t>
            </w:r>
          </w:p>
          <w:p>
            <w:pPr>
              <w:pStyle w:val="normal1"/>
              <w:keepNext w:val="false"/>
              <w:keepLines w:val="false"/>
              <w:widowControl/>
              <w:shd w:val="clear" w:fill="auto"/>
              <w:spacing w:lineRule="auto" w:line="242" w:before="2" w:after="0"/>
              <w:ind w:hanging="0" w:left="0"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KETERLAMBATAN PELAKSANAAN PEKERJAAN</w:t>
            </w:r>
          </w:p>
          <w:p>
            <w:pPr>
              <w:pStyle w:val="normal1"/>
              <w:numPr>
                <w:ilvl w:val="1"/>
                <w:numId w:val="11"/>
              </w:numPr>
              <w:spacing w:lineRule="auto" w:line="242"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Apabila Penyedia terlambat melaksanakan pekerjaan sesuai jadwal, maka Pengguna Jasa harus memberikan peringatan secara tertulis atau dikenakan ketentuan tentang kontrak kritis;</w:t>
            </w:r>
          </w:p>
          <w:p>
            <w:pPr>
              <w:pStyle w:val="normal1"/>
              <w:keepNext w:val="false"/>
              <w:keepLines w:val="false"/>
              <w:widowControl/>
              <w:numPr>
                <w:ilvl w:val="1"/>
                <w:numId w:val="11"/>
              </w:numPr>
              <w:shd w:val="clear" w:fill="auto"/>
              <w:spacing w:lineRule="auto" w:line="242"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Kontrak dinyatakan kritis apabila realisasi fisik pelaksanaan terlambat lebih besar 10% dari rencana;</w:t>
            </w:r>
          </w:p>
          <w:p>
            <w:pPr>
              <w:pStyle w:val="normal1"/>
              <w:keepNext w:val="false"/>
              <w:keepLines w:val="false"/>
              <w:widowControl/>
              <w:numPr>
                <w:ilvl w:val="1"/>
                <w:numId w:val="11"/>
              </w:numPr>
              <w:shd w:val="clear" w:fill="auto"/>
              <w:spacing w:lineRule="auto" w:line="242" w:beforeAutospacing="0" w:before="0" w:after="0"/>
              <w:ind w:hanging="425" w:left="992" w:right="0"/>
              <w:jc w:val="both"/>
              <w:rPr>
                <w:rFonts w:ascii="Arial" w:hAnsi="Arial" w:eastAsia="Arial" w:cs="Arial"/>
                <w:sz w:val="24"/>
                <w:szCs w:val="24"/>
              </w:rPr>
            </w:pPr>
            <w:r>
              <w:rPr>
                <w:rFonts w:eastAsia="Arial" w:cs="Arial" w:ascii="Arial" w:hAnsi="Arial"/>
                <w:sz w:val="24"/>
                <w:szCs w:val="24"/>
              </w:rPr>
              <w:t>Penanganan kontrak terlambat dilakukan dengan rapat pembuktian (show cause meeting/SCM) sebagai berikut:</w:t>
            </w:r>
          </w:p>
          <w:p>
            <w:pPr>
              <w:pStyle w:val="normal1"/>
              <w:numPr>
                <w:ilvl w:val="0"/>
                <w:numId w:val="17"/>
              </w:numPr>
              <w:ind w:hanging="425" w:left="1417"/>
              <w:jc w:val="both"/>
              <w:rPr>
                <w:rFonts w:ascii="Arial" w:hAnsi="Arial" w:eastAsia="Arial" w:cs="Arial"/>
                <w:sz w:val="24"/>
                <w:szCs w:val="24"/>
              </w:rPr>
            </w:pPr>
            <w:r>
              <w:rPr>
                <w:rFonts w:eastAsia="Arial" w:cs="Arial" w:ascii="Arial" w:hAnsi="Arial"/>
                <w:sz w:val="24"/>
                <w:szCs w:val="24"/>
              </w:rPr>
              <w:t>Pada saat Kontrak dinyatakan kritis, Pengawas Pekerjaan memberikan peringatan secara tertulis kepada Penyedia dan selanjutnya menyelenggarakan Rapat Pembuktian (SCM) Tahap I.</w:t>
            </w:r>
          </w:p>
          <w:p>
            <w:pPr>
              <w:pStyle w:val="normal1"/>
              <w:numPr>
                <w:ilvl w:val="0"/>
                <w:numId w:val="17"/>
              </w:numPr>
              <w:ind w:hanging="425" w:left="1417"/>
              <w:jc w:val="both"/>
              <w:rPr>
                <w:rFonts w:ascii="Arial" w:hAnsi="Arial" w:eastAsia="Arial" w:cs="Arial"/>
                <w:sz w:val="24"/>
                <w:szCs w:val="24"/>
              </w:rPr>
            </w:pPr>
            <w:r>
              <w:rPr>
                <w:rFonts w:eastAsia="Arial" w:cs="Arial" w:ascii="Arial" w:hAnsi="Arial"/>
                <w:sz w:val="24"/>
                <w:szCs w:val="24"/>
              </w:rPr>
              <w:t>Dalam SCM Tahap I, Pengguna Jasa, Pengawas Pekerjaan dan Penyedia membahas dan menyepakati besaran kemajuan fisik yang harus dicapai oleh Penyedia dalam periode waktu tertentu (uji coba pertama) yang dituangkan dalam Berita Acara SCM Tahap I.</w:t>
            </w:r>
          </w:p>
          <w:p>
            <w:pPr>
              <w:pStyle w:val="normal1"/>
              <w:numPr>
                <w:ilvl w:val="0"/>
                <w:numId w:val="17"/>
              </w:numPr>
              <w:ind w:hanging="425" w:left="1417"/>
              <w:jc w:val="both"/>
              <w:rPr>
                <w:rFonts w:ascii="Arial" w:hAnsi="Arial" w:eastAsia="Arial" w:cs="Arial"/>
                <w:sz w:val="24"/>
                <w:szCs w:val="24"/>
              </w:rPr>
            </w:pPr>
            <w:r>
              <w:rPr>
                <w:rFonts w:eastAsia="Arial" w:cs="Arial" w:ascii="Arial" w:hAnsi="Arial"/>
                <w:sz w:val="24"/>
                <w:szCs w:val="24"/>
              </w:rPr>
              <w:t>Apabila Penyedia gagal pada uji coba pertama, maka Pengguna Jasa menerbitkan Surat Peringatan Kontrak Kritis I dan harus diselenggarakan SCM Tahap II yang membahas dan menyepakati besaran kemajuan fisik yang harus dicapai oleh Penyedia dalam waktu tertentu (uji coba kedua) yang dituangkan dalam Berita Acara SCM Tahap II.</w:t>
            </w:r>
          </w:p>
          <w:p>
            <w:pPr>
              <w:pStyle w:val="normal1"/>
              <w:numPr>
                <w:ilvl w:val="0"/>
                <w:numId w:val="17"/>
              </w:numPr>
              <w:ind w:hanging="425" w:left="1417"/>
              <w:jc w:val="both"/>
              <w:rPr>
                <w:rFonts w:ascii="Arial" w:hAnsi="Arial" w:eastAsia="Arial" w:cs="Arial"/>
                <w:sz w:val="24"/>
                <w:szCs w:val="24"/>
              </w:rPr>
            </w:pPr>
            <w:r>
              <w:rPr>
                <w:rFonts w:eastAsia="Arial" w:cs="Arial" w:ascii="Arial" w:hAnsi="Arial"/>
                <w:sz w:val="24"/>
                <w:szCs w:val="24"/>
              </w:rPr>
              <w:t>Apabila Penyedia gagal pada uji coba kedua, maka Pengguna Jasa menerbitkan Surat Peringatan Kontrak Kritis II dan harus diselenggarakan SCM Tahap III yang membahas dan menyepakati besaran kemajuan fisik yang harus dicapai oleh Penyedia dalam waktu tertentu (uji coba ketiga) yang dituangkan dalam Berita Acara SCM Tahap III.</w:t>
            </w:r>
          </w:p>
          <w:p>
            <w:pPr>
              <w:pStyle w:val="normal1"/>
              <w:numPr>
                <w:ilvl w:val="0"/>
                <w:numId w:val="17"/>
              </w:numPr>
              <w:ind w:hanging="425" w:left="1417"/>
              <w:jc w:val="both"/>
              <w:rPr>
                <w:rFonts w:ascii="Arial" w:hAnsi="Arial" w:eastAsia="Arial" w:cs="Arial"/>
                <w:sz w:val="24"/>
                <w:szCs w:val="24"/>
              </w:rPr>
            </w:pPr>
            <w:r>
              <w:rPr>
                <w:rFonts w:eastAsia="Arial" w:cs="Arial" w:ascii="Arial" w:hAnsi="Arial"/>
                <w:sz w:val="24"/>
                <w:szCs w:val="24"/>
              </w:rPr>
              <w:t>Apabila Penyedia gagal pada uji coba ketiga, maka Pengguna Jasa menerbitkan Surat Peringatan Kontrak Kritis III dan Pengguna Jasa dapat melakukan pemutusan Kontrak secara sepihak dengan mengesampingkan Pasal 1266 dan 1267 Kitab Undang -Undang Hukum Perdata.</w:t>
            </w:r>
          </w:p>
          <w:p>
            <w:pPr>
              <w:pStyle w:val="normal1"/>
              <w:numPr>
                <w:ilvl w:val="0"/>
                <w:numId w:val="17"/>
              </w:numPr>
              <w:ind w:hanging="425" w:left="1417"/>
              <w:jc w:val="both"/>
              <w:rPr>
                <w:rFonts w:ascii="Arial" w:hAnsi="Arial" w:eastAsia="Arial" w:cs="Arial"/>
                <w:sz w:val="24"/>
                <w:szCs w:val="24"/>
              </w:rPr>
            </w:pPr>
            <w:r>
              <w:rPr>
                <w:rFonts w:eastAsia="Arial" w:cs="Arial" w:ascii="Arial" w:hAnsi="Arial"/>
                <w:sz w:val="24"/>
                <w:szCs w:val="24"/>
              </w:rPr>
              <w:t>Apabila uji coba berhasil, namun pada pelaksanaan pekerjaan selanjutnya Kontrak dinyatakan kritis lagi maka berlaku ketentuan SCM dari awal.</w:t>
            </w:r>
          </w:p>
          <w:p>
            <w:pPr>
              <w:pStyle w:val="normal1"/>
              <w:spacing w:lineRule="auto" w:line="240" w:before="19" w:after="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PEMBERIAN KESEMPATAN</w:t>
            </w:r>
          </w:p>
          <w:p>
            <w:pPr>
              <w:pStyle w:val="normal1"/>
              <w:numPr>
                <w:ilvl w:val="1"/>
                <w:numId w:val="11"/>
              </w:numPr>
              <w:spacing w:lineRule="auto" w:line="240"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Dalam hal diperkirakan Penyedia gagal menyelesaikan pekerjaan sampai Masa Pelaksanaan berakhir, namun Pengguna Jasa menilai bahwa Penyedia mampu menyelesaikan pekerjaan, Pengguna Jasa dapat memberikan kesempatan kepada Penyedia untuk menyelesaikan pekerjaan;</w:t>
            </w:r>
          </w:p>
          <w:p>
            <w:pPr>
              <w:pStyle w:val="normal1"/>
              <w:keepNext w:val="false"/>
              <w:keepLines w:val="false"/>
              <w:widowControl/>
              <w:numPr>
                <w:ilvl w:val="1"/>
                <w:numId w:val="11"/>
              </w:numPr>
              <w:shd w:val="clear" w:fill="auto"/>
              <w:spacing w:lineRule="auto" w:line="240" w:beforeAutospacing="0" w:before="0" w:after="0"/>
              <w:ind w:hanging="425" w:left="992" w:right="0"/>
              <w:jc w:val="both"/>
              <w:rPr>
                <w:rFonts w:ascii="Arial" w:hAnsi="Arial" w:eastAsia="Arial" w:cs="Arial"/>
                <w:sz w:val="24"/>
                <w:szCs w:val="24"/>
              </w:rPr>
            </w:pPr>
            <w:r>
              <w:rPr>
                <w:rFonts w:eastAsia="Arial" w:cs="Arial" w:ascii="Arial" w:hAnsi="Arial"/>
                <w:sz w:val="24"/>
                <w:szCs w:val="24"/>
              </w:rPr>
              <w:t>Pemberian kesempatan kepada Penyedia untuk menyelesaikan pekerjaan dimuat dalam adendum SPK yang didalamnya mengatur:</w:t>
            </w:r>
          </w:p>
          <w:p>
            <w:pPr>
              <w:pStyle w:val="normal1"/>
              <w:numPr>
                <w:ilvl w:val="0"/>
                <w:numId w:val="25"/>
              </w:numPr>
              <w:ind w:hanging="425" w:left="1417"/>
              <w:jc w:val="both"/>
              <w:rPr>
                <w:rFonts w:ascii="Arial" w:hAnsi="Arial" w:eastAsia="Arial" w:cs="Arial"/>
                <w:sz w:val="24"/>
                <w:szCs w:val="24"/>
                <w:u w:val="none"/>
              </w:rPr>
            </w:pPr>
            <w:r>
              <w:rPr>
                <w:rFonts w:eastAsia="Arial" w:cs="Arial" w:ascii="Arial" w:hAnsi="Arial"/>
                <w:sz w:val="24"/>
                <w:szCs w:val="24"/>
              </w:rPr>
              <w:t>waktu pemberian kesempatan penyelesaian pekerjaan;</w:t>
            </w:r>
          </w:p>
          <w:p>
            <w:pPr>
              <w:pStyle w:val="normal1"/>
              <w:keepNext w:val="false"/>
              <w:keepLines w:val="false"/>
              <w:widowControl/>
              <w:numPr>
                <w:ilvl w:val="0"/>
                <w:numId w:val="25"/>
              </w:numPr>
              <w:shd w:val="clear" w:fill="auto"/>
              <w:spacing w:lineRule="auto" w:line="240" w:before="0" w:afterAutospacing="0" w:after="0"/>
              <w:ind w:hanging="425" w:left="1417" w:right="0"/>
              <w:jc w:val="both"/>
              <w:rPr>
                <w:rFonts w:ascii="Arial" w:hAnsi="Arial" w:eastAsia="Arial" w:cs="Arial"/>
                <w:sz w:val="24"/>
                <w:szCs w:val="24"/>
              </w:rPr>
            </w:pPr>
            <w:r>
              <w:rPr>
                <w:rFonts w:eastAsia="Arial" w:cs="Arial" w:ascii="Arial" w:hAnsi="Arial"/>
                <w:sz w:val="24"/>
                <w:szCs w:val="24"/>
              </w:rPr>
              <w:t>pengenaan sanksi denda keterlambatan kepada Penyedia;</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Pemberian kesempatan kepada Penyedia menyelesaikan pekerjaan dengan diikuti pengenaan denda keterlambatan;</w:t>
            </w:r>
          </w:p>
          <w:p>
            <w:pPr>
              <w:pStyle w:val="normal1"/>
              <w:keepNext w:val="false"/>
              <w:keepLines w:val="false"/>
              <w:widowControl/>
              <w:numPr>
                <w:ilvl w:val="1"/>
                <w:numId w:val="11"/>
              </w:numPr>
              <w:shd w:val="clear" w:fill="auto"/>
              <w:spacing w:lineRule="auto" w:line="240" w:beforeAutospacing="0" w:before="0" w:after="0"/>
              <w:ind w:hanging="425" w:left="992" w:right="0"/>
              <w:jc w:val="both"/>
              <w:rPr>
                <w:rFonts w:ascii="Arial" w:hAnsi="Arial" w:eastAsia="Arial" w:cs="Arial"/>
                <w:sz w:val="24"/>
                <w:szCs w:val="24"/>
              </w:rPr>
            </w:pPr>
            <w:r>
              <w:rPr>
                <w:rFonts w:eastAsia="Arial" w:cs="Arial" w:ascii="Arial" w:hAnsi="Arial"/>
                <w:sz w:val="24"/>
                <w:szCs w:val="24"/>
              </w:rPr>
              <w:t>Pemberian kesempatan kepada Penyedia untuk menyelesaikan pekerjaan dilaksanakan dengan ketentuan:</w:t>
            </w:r>
          </w:p>
          <w:p>
            <w:pPr>
              <w:pStyle w:val="normal1"/>
              <w:keepNext w:val="false"/>
              <w:keepLines w:val="false"/>
              <w:widowControl/>
              <w:numPr>
                <w:ilvl w:val="0"/>
                <w:numId w:val="15"/>
              </w:numPr>
              <w:shd w:val="clear" w:fill="auto"/>
              <w:spacing w:lineRule="auto" w:line="240" w:before="0" w:after="0"/>
              <w:ind w:hanging="425" w:left="1417" w:right="0"/>
              <w:jc w:val="both"/>
              <w:rPr>
                <w:rFonts w:ascii="Arial" w:hAnsi="Arial" w:eastAsia="Arial" w:cs="Arial"/>
                <w:sz w:val="24"/>
                <w:szCs w:val="24"/>
                <w:u w:val="none"/>
              </w:rPr>
            </w:pPr>
            <w:r>
              <w:rPr>
                <w:rFonts w:eastAsia="Arial" w:cs="Arial" w:ascii="Arial" w:hAnsi="Arial"/>
                <w:sz w:val="24"/>
                <w:szCs w:val="24"/>
              </w:rPr>
              <w:t>tidak dapat melampaui Tahun Anggaran; dan</w:t>
            </w:r>
          </w:p>
          <w:p>
            <w:pPr>
              <w:pStyle w:val="normal1"/>
              <w:keepNext w:val="false"/>
              <w:keepLines w:val="false"/>
              <w:widowControl/>
              <w:numPr>
                <w:ilvl w:val="0"/>
                <w:numId w:val="15"/>
              </w:numPr>
              <w:shd w:val="clear" w:fill="auto"/>
              <w:spacing w:lineRule="auto" w:line="240" w:before="0" w:after="0"/>
              <w:ind w:hanging="425" w:left="1417" w:right="0"/>
              <w:jc w:val="both"/>
              <w:rPr>
                <w:rFonts w:ascii="Arial" w:hAnsi="Arial" w:eastAsia="Arial" w:cs="Arial"/>
                <w:sz w:val="24"/>
                <w:szCs w:val="24"/>
              </w:rPr>
            </w:pPr>
            <w:r>
              <w:rPr>
                <w:rFonts w:eastAsia="Arial" w:cs="Arial" w:ascii="Arial" w:hAnsi="Arial"/>
                <w:sz w:val="24"/>
                <w:szCs w:val="24"/>
              </w:rPr>
              <w:t>paling lama sama dengan Masa Pelaksanaan awal.</w:t>
            </w:r>
          </w:p>
          <w:p>
            <w:pPr>
              <w:pStyle w:val="normal1"/>
              <w:spacing w:lineRule="auto" w:line="240" w:before="2" w:after="0"/>
              <w:ind w:hanging="0" w:lef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PERLINDUNGAN TENAGA KERJA</w:t>
            </w:r>
          </w:p>
          <w:p>
            <w:pPr>
              <w:pStyle w:val="normal1"/>
              <w:numPr>
                <w:ilvl w:val="1"/>
                <w:numId w:val="11"/>
              </w:numPr>
              <w:spacing w:lineRule="auto" w:line="242"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Apabila dipersyaratkan, penyedia wajib menyediakan perlindungan bagi tenaga kerja konstruksi nya, minimal berupa BPJS Ketenagakerjaan;</w:t>
            </w:r>
          </w:p>
          <w:p>
            <w:pPr>
              <w:pStyle w:val="normal1"/>
              <w:keepNext w:val="false"/>
              <w:keepLines w:val="false"/>
              <w:widowControl/>
              <w:numPr>
                <w:ilvl w:val="1"/>
                <w:numId w:val="11"/>
              </w:numPr>
              <w:shd w:val="clear" w:fill="auto"/>
              <w:spacing w:lineRule="auto" w:line="242" w:beforeAutospacing="0" w:before="0" w:after="0"/>
              <w:ind w:hanging="425" w:left="992" w:right="0"/>
              <w:jc w:val="both"/>
              <w:rPr>
                <w:rFonts w:ascii="Arial" w:hAnsi="Arial" w:eastAsia="Arial" w:cs="Arial"/>
                <w:sz w:val="24"/>
                <w:szCs w:val="24"/>
              </w:rPr>
            </w:pPr>
            <w:r>
              <w:rPr>
                <w:rFonts w:eastAsia="Arial" w:cs="Arial" w:ascii="Arial" w:hAnsi="Arial"/>
                <w:sz w:val="24"/>
                <w:szCs w:val="24"/>
              </w:rPr>
              <w:t>Besarnya perlindungan bagi tenaga kerja sudah diperhitungkan dalam penawaran dan termasuk dalam harga Kontrak.</w:t>
            </w:r>
          </w:p>
          <w:p>
            <w:pPr>
              <w:pStyle w:val="normal1"/>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PENANGGUNGAN DAN RISIKO</w:t>
            </w:r>
          </w:p>
          <w:p>
            <w:pPr>
              <w:pStyle w:val="normal1"/>
              <w:numPr>
                <w:ilvl w:val="1"/>
                <w:numId w:val="11"/>
              </w:numPr>
              <w:spacing w:lineRule="auto" w:line="240"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Penyedia berkewajiban untuk melindungi, membebaskan, dan menanggung tanpa batas Pengguna Jasa beserta instansinya terhadap semua bentuk tuntutan, tanggung jawab,  kewajiban, kehilangan, kerugian, denda, gugatan atau tuntutan hukum, proses pemeriksaan hukum, dan biaya yang  dikenakan terhadap Pengguna Jasa beserta instansinya (kecuali kerugian yang mendasari tuntutan tersebut disebabkan kesalahan atau kelalaian  berat Pengguna Jasa) sehubungan dengan klaim yang timbul dari hal-hal berikut terhitung sejak Tanggal Mulai Kerja sampai dengan Tanggal Penyerahan Akhir Pekerjaan :</w:t>
            </w:r>
          </w:p>
          <w:p>
            <w:pPr>
              <w:pStyle w:val="normal1"/>
              <w:numPr>
                <w:ilvl w:val="0"/>
                <w:numId w:val="3"/>
              </w:numPr>
              <w:spacing w:lineRule="auto" w:line="242" w:beforeAutospacing="0" w:before="0" w:afterAutospacing="0" w:after="0"/>
              <w:ind w:hanging="418" w:left="1410"/>
              <w:jc w:val="both"/>
              <w:rPr>
                <w:rFonts w:ascii="Arial" w:hAnsi="Arial" w:eastAsia="Arial" w:cs="Arial"/>
                <w:sz w:val="24"/>
                <w:szCs w:val="24"/>
                <w:u w:val="none"/>
              </w:rPr>
            </w:pPr>
            <w:r>
              <w:rPr>
                <w:rFonts w:eastAsia="Arial" w:cs="Arial" w:ascii="Arial" w:hAnsi="Arial"/>
                <w:sz w:val="24"/>
                <w:szCs w:val="24"/>
              </w:rPr>
              <w:t>kehilangan atau kerusakan peralatan dan harta benda Penyedia, dan tenaga kerja konstruksi;</w:t>
            </w:r>
          </w:p>
          <w:p>
            <w:pPr>
              <w:pStyle w:val="normal1"/>
              <w:keepNext w:val="false"/>
              <w:keepLines w:val="false"/>
              <w:widowControl/>
              <w:numPr>
                <w:ilvl w:val="0"/>
                <w:numId w:val="3"/>
              </w:numPr>
              <w:shd w:val="clear" w:fill="auto"/>
              <w:spacing w:lineRule="auto" w:line="242" w:beforeAutospacing="0" w:before="0" w:afterAutospacing="0" w:after="0"/>
              <w:ind w:hanging="418" w:left="1410" w:right="0"/>
              <w:jc w:val="both"/>
              <w:rPr>
                <w:rFonts w:ascii="Arial" w:hAnsi="Arial" w:eastAsia="Arial" w:cs="Arial"/>
                <w:sz w:val="24"/>
                <w:szCs w:val="24"/>
              </w:rPr>
            </w:pPr>
            <w:r>
              <w:rPr>
                <w:rFonts w:eastAsia="Arial" w:cs="Arial" w:ascii="Arial" w:hAnsi="Arial"/>
                <w:sz w:val="24"/>
                <w:szCs w:val="24"/>
              </w:rPr>
              <w:t>cedera tubuh, sakit atau kematian tenaga kerja konstruksi;</w:t>
            </w:r>
          </w:p>
          <w:p>
            <w:pPr>
              <w:pStyle w:val="normal1"/>
              <w:keepNext w:val="false"/>
              <w:keepLines w:val="false"/>
              <w:widowControl/>
              <w:numPr>
                <w:ilvl w:val="0"/>
                <w:numId w:val="3"/>
              </w:numPr>
              <w:shd w:val="clear" w:fill="auto"/>
              <w:spacing w:lineRule="auto" w:line="242" w:beforeAutospacing="0" w:before="0" w:afterAutospacing="0" w:after="0"/>
              <w:ind w:hanging="418" w:left="1410" w:right="0"/>
              <w:jc w:val="both"/>
              <w:rPr>
                <w:rFonts w:ascii="Arial" w:hAnsi="Arial" w:eastAsia="Arial" w:cs="Arial"/>
                <w:sz w:val="24"/>
                <w:szCs w:val="24"/>
              </w:rPr>
            </w:pPr>
            <w:r>
              <w:rPr>
                <w:rFonts w:eastAsia="Arial" w:cs="Arial" w:ascii="Arial" w:hAnsi="Arial"/>
                <w:sz w:val="24"/>
                <w:szCs w:val="24"/>
              </w:rPr>
              <w:t>kehilangan atau kerusakan harta benda, dan cedera tubuh, sakit atau kematian pihak ketiga;</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Terhitung sejak Tanggal Mulai Kerja sampai dengan Tanggal Penyerahan Akhir Pekerjaan, semua risiko kehilangan atau kerusakan hasil pekerjaan ini, bahan dan perlengkapan merupakan risiko Penyedia, kecuali kerugian atau kerusakan tersebut diakibatkan oleh kesalahan atau kelalaian Pengguna Jasa;</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Pertanggungan asuransi yang dimiliki oleh Penyedia tidak membatasi kewajiban penanggungan dalam pasal ini;</w:t>
            </w:r>
          </w:p>
          <w:p>
            <w:pPr>
              <w:pStyle w:val="normal1"/>
              <w:keepNext w:val="false"/>
              <w:keepLines w:val="false"/>
              <w:widowControl/>
              <w:numPr>
                <w:ilvl w:val="1"/>
                <w:numId w:val="11"/>
              </w:numPr>
              <w:shd w:val="clear" w:fill="auto"/>
              <w:spacing w:lineRule="auto" w:line="240" w:beforeAutospacing="0" w:before="0" w:after="0"/>
              <w:ind w:hanging="425" w:left="992" w:right="0"/>
              <w:jc w:val="both"/>
              <w:rPr>
                <w:rFonts w:ascii="Arial" w:hAnsi="Arial" w:eastAsia="Arial" w:cs="Arial"/>
                <w:sz w:val="24"/>
                <w:szCs w:val="24"/>
              </w:rPr>
            </w:pPr>
            <w:r>
              <w:rPr>
                <w:rFonts w:eastAsia="Arial" w:cs="Arial" w:ascii="Arial" w:hAnsi="Arial"/>
                <w:sz w:val="24"/>
                <w:szCs w:val="24"/>
              </w:rPr>
              <w:t>Kehilangan atau kerusakan terhadap hasil pekerjaan atau bahan yang menyatu dengan hasil pekerjaan sejak Tanggal Mulai Kerja sampai dengan Tanggal Penyerahan Akhir Pekerjaan harus diganti atau diperbaiki oleh Penyedia atas tanggungannya sendiri jika kehilangan atau kerusakan tersebut terjadi akibat tindakan atau kelalaian Penyedia.</w:t>
            </w:r>
          </w:p>
          <w:p>
            <w:pPr>
              <w:pStyle w:val="normal1"/>
              <w:spacing w:lineRule="auto" w:line="240" w:before="20" w:after="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PENGAWASAN DAN PEMERIKSAAN MUTU</w:t>
            </w:r>
          </w:p>
          <w:p>
            <w:pPr>
              <w:pStyle w:val="normal1"/>
              <w:numPr>
                <w:ilvl w:val="1"/>
                <w:numId w:val="11"/>
              </w:numPr>
              <w:spacing w:lineRule="auto" w:line="240"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Pengguna Jasa berwenang melakukan pengawasan dan pemeriksaan terhadap pelaksanaan pekerjaan yang dilaksanakan oleh penyedia. Apabila diperlukan, Pengguna Jasa dapat memerintahkan kepada pihak ketiga untuk melakukan pengawasan dan pemeriksaan atas semua pelaksanaan pekerjaan yang dilaksanakan oleh penyedia;</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Pengguna Jasa memberitahukan secara tertulis penyedia atas setiap cacat mutu yang ditemukan. Pengguna Jasa dapat memerintahkan penyedia untuk menemukan dan mengungkapkan cacat mutu, serta menguji pekerjaan yang dianggap oleh Pengguna Jasa mengandung cacat mutu. Penyedia bertanggung jawab atas cacat mutu selama Masa Kontrak;</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Terhadap pemberitahuan Cacat Mutu tersebut, Penyedia berkewajiban untuk memperbaiki Cacat Mutu dalam jangka waktu yang ditetapkan dalam pemberitahuan;</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Jika Penyedia tidak memperbaiki Cacat Mutu dalam jangka waktu yang ditentukan maka Pengguna Jasa, berdasarkan pertimbangan Pengawas Pekerjaan, berhak untuk secara langsung atau melalui pihak ketiga yang ditunjuk oleh Pengguna Jasa melakukan perbaikan tersebut. Penyedia segera setelah menerima klaim Pengguna Jasa secara tertulis berkewajiban untuk mengganti biaya perbaikan tersebut. Pengguna Jasa dapat memperoleh penggantian biaya dengan memotong pembayaran atas tagihan Penyedia yang jatuh tempo (jika ada) atau uang retensi atau pencairan Jaminan Pemeliharaan atau jika tidak ada maka biaya penggantian akan diperhitungkan sebagai utang Penyedia kepada Pengguna Jasa yang telah jatuh tempo;</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Pengguna Jasa mengenakan denda keterlambatan untuk setiap keterlambatan perbaikan Cacat Mutu dan mengenakan Sanksi Daftar Hitam kepada Penyedia jika tidak melaksanakan perbaikan cacat mutu;</w:t>
            </w:r>
          </w:p>
          <w:p>
            <w:pPr>
              <w:pStyle w:val="normal1"/>
              <w:keepNext w:val="false"/>
              <w:keepLines w:val="false"/>
              <w:widowControl/>
              <w:numPr>
                <w:ilvl w:val="1"/>
                <w:numId w:val="11"/>
              </w:numPr>
              <w:shd w:val="clear" w:fill="auto"/>
              <w:spacing w:lineRule="auto" w:line="240" w:beforeAutospacing="0" w:before="0" w:after="0"/>
              <w:ind w:hanging="425" w:left="992" w:right="0"/>
              <w:jc w:val="both"/>
              <w:rPr>
                <w:rFonts w:ascii="Arial" w:hAnsi="Arial" w:eastAsia="Arial" w:cs="Arial"/>
                <w:sz w:val="24"/>
                <w:szCs w:val="24"/>
              </w:rPr>
            </w:pPr>
            <w:r>
              <w:rPr>
                <w:rFonts w:eastAsia="Arial" w:cs="Arial" w:ascii="Arial" w:hAnsi="Arial"/>
                <w:sz w:val="24"/>
                <w:szCs w:val="24"/>
              </w:rPr>
              <w:t>Jangka waktu perbaikan akibat Cacat Mutu paling lambat adalah 14 hari setelah diterimanya pemberitahuan cacat mutu oleh Penyedia.</w:t>
            </w:r>
          </w:p>
          <w:p>
            <w:pPr>
              <w:pStyle w:val="normal1"/>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LAPORAN HASIL PEKERJAAN</w:t>
            </w:r>
          </w:p>
          <w:p>
            <w:pPr>
              <w:pStyle w:val="normal1"/>
              <w:keepNext w:val="false"/>
              <w:keepLines w:val="false"/>
              <w:widowControl/>
              <w:numPr>
                <w:ilvl w:val="1"/>
                <w:numId w:val="11"/>
              </w:numPr>
              <w:shd w:val="clear" w:fill="auto"/>
              <w:spacing w:lineRule="auto" w:line="240" w:beforeAutospacing="0" w:before="0" w:afterAutospacing="0" w:after="0"/>
              <w:ind w:hanging="423" w:left="990" w:right="0"/>
              <w:jc w:val="both"/>
              <w:rPr>
                <w:rFonts w:ascii="Arial" w:hAnsi="Arial" w:eastAsia="Arial" w:cs="Arial"/>
                <w:sz w:val="24"/>
                <w:szCs w:val="24"/>
              </w:rPr>
            </w:pPr>
            <w:r>
              <w:rPr>
                <w:rFonts w:eastAsia="Arial" w:cs="Arial" w:ascii="Arial" w:hAnsi="Arial"/>
                <w:sz w:val="24"/>
                <w:szCs w:val="24"/>
              </w:rPr>
              <w:t>Pemeriksaan pekerjaan dilakukan selama pelaksanaan kontrak untuk menetapkan volume pekerjaan atau kegiatan yang telah dilaksanakan guna pembayaran hasil pekerjaan. Hasil pemeriksaan pekerjaan dituangkan dalam laporan kemajuan hasil pekerjaan;</w:t>
            </w:r>
          </w:p>
          <w:p>
            <w:pPr>
              <w:pStyle w:val="normal1"/>
              <w:keepNext w:val="false"/>
              <w:keepLines w:val="false"/>
              <w:widowControl/>
              <w:numPr>
                <w:ilvl w:val="1"/>
                <w:numId w:val="11"/>
              </w:numPr>
              <w:shd w:val="clear" w:fill="auto"/>
              <w:spacing w:lineRule="auto" w:line="240" w:beforeAutospacing="0" w:before="0" w:afterAutospacing="0" w:after="0"/>
              <w:ind w:hanging="423" w:left="990" w:right="0"/>
              <w:jc w:val="both"/>
              <w:rPr>
                <w:rFonts w:ascii="Arial" w:hAnsi="Arial" w:eastAsia="Arial" w:cs="Arial"/>
                <w:sz w:val="24"/>
                <w:szCs w:val="24"/>
              </w:rPr>
            </w:pPr>
            <w:r>
              <w:rPr>
                <w:rFonts w:eastAsia="Arial" w:cs="Arial" w:ascii="Arial" w:hAnsi="Arial"/>
                <w:sz w:val="24"/>
                <w:szCs w:val="24"/>
              </w:rPr>
              <w:t>Untuk kepentingan pengendalian dan pengawasan pelaksanaan pekerjaan, seluruh aktivitas kegiatan pekerjaan dilokasi pekerjaan dicatat dalam buku harian sebagai bahan laporan kemajuan hasil pekerjaan yang berisi rencana dan realisasi pekerjaan dan catatan-catatan lain yang berkenaan dengan pelaksanaan pekerjaan;</w:t>
            </w:r>
          </w:p>
          <w:p>
            <w:pPr>
              <w:pStyle w:val="normal1"/>
              <w:keepNext w:val="false"/>
              <w:keepLines w:val="false"/>
              <w:widowControl/>
              <w:numPr>
                <w:ilvl w:val="1"/>
                <w:numId w:val="11"/>
              </w:numPr>
              <w:shd w:val="clear" w:fill="auto"/>
              <w:spacing w:lineRule="auto" w:line="240" w:beforeAutospacing="0" w:before="0" w:afterAutospacing="0" w:after="0"/>
              <w:ind w:hanging="423" w:left="990" w:right="0"/>
              <w:jc w:val="both"/>
              <w:rPr>
                <w:rFonts w:ascii="Arial" w:hAnsi="Arial" w:eastAsia="Arial" w:cs="Arial"/>
                <w:sz w:val="24"/>
                <w:szCs w:val="24"/>
              </w:rPr>
            </w:pPr>
            <w:r>
              <w:rPr>
                <w:rFonts w:eastAsia="Arial" w:cs="Arial" w:ascii="Arial" w:hAnsi="Arial"/>
                <w:sz w:val="24"/>
                <w:szCs w:val="24"/>
              </w:rPr>
              <w:t>Laporan kemajuan hasil pekerjaan dapat dibuat harian, mingguan atau bulanan sesuai dengan kebutuhan;</w:t>
            </w:r>
          </w:p>
          <w:p>
            <w:pPr>
              <w:pStyle w:val="normal1"/>
              <w:keepNext w:val="false"/>
              <w:keepLines w:val="false"/>
              <w:widowControl/>
              <w:numPr>
                <w:ilvl w:val="1"/>
                <w:numId w:val="11"/>
              </w:numPr>
              <w:shd w:val="clear" w:fill="auto"/>
              <w:spacing w:lineRule="auto" w:line="240" w:beforeAutospacing="0" w:before="0" w:afterAutospacing="0" w:after="0"/>
              <w:ind w:hanging="423" w:left="990" w:right="0"/>
              <w:jc w:val="both"/>
              <w:rPr>
                <w:rFonts w:ascii="Arial" w:hAnsi="Arial" w:eastAsia="Arial" w:cs="Arial"/>
                <w:sz w:val="24"/>
                <w:szCs w:val="24"/>
              </w:rPr>
            </w:pPr>
            <w:r>
              <w:rPr>
                <w:rFonts w:eastAsia="Arial" w:cs="Arial" w:ascii="Arial" w:hAnsi="Arial"/>
                <w:sz w:val="24"/>
                <w:szCs w:val="24"/>
              </w:rPr>
              <w:t>Untuk merekam kegiatan pelaksanaan pekerjaan konstruksi, Pengguna Jasa dan Penyedia membuat foto-foto dokumentasi dan video pelaksanaan pekerjaan di lokasi pekerjaan sesuai kebutuhan;</w:t>
            </w:r>
          </w:p>
          <w:p>
            <w:pPr>
              <w:pStyle w:val="normal1"/>
              <w:keepNext w:val="false"/>
              <w:keepLines w:val="false"/>
              <w:widowControl/>
              <w:numPr>
                <w:ilvl w:val="1"/>
                <w:numId w:val="11"/>
              </w:numPr>
              <w:shd w:val="clear" w:fill="auto"/>
              <w:spacing w:lineRule="auto" w:line="240" w:beforeAutospacing="0" w:before="0" w:after="0"/>
              <w:ind w:hanging="423" w:left="990" w:right="0"/>
              <w:jc w:val="both"/>
              <w:rPr>
                <w:rFonts w:ascii="Arial" w:hAnsi="Arial" w:eastAsia="Arial" w:cs="Arial"/>
                <w:sz w:val="24"/>
                <w:szCs w:val="24"/>
              </w:rPr>
            </w:pPr>
            <w:r>
              <w:rPr>
                <w:rFonts w:eastAsia="Arial" w:cs="Arial" w:ascii="Arial" w:hAnsi="Arial"/>
                <w:sz w:val="24"/>
                <w:szCs w:val="24"/>
              </w:rPr>
              <w:t>Laporan kemajuan hasil pekerjaan dibuat oleh Penyedia, diperiksa oleh Pengawas Pekerjaan, dan disetujui oleh Pengguna Jasa/ pihak Pengguna Jasa.</w:t>
            </w:r>
          </w:p>
          <w:p>
            <w:pPr>
              <w:pStyle w:val="normal1"/>
              <w:spacing w:lineRule="auto" w:line="281" w:before="19" w:after="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SERAH TERIMA PEKERJAAN</w:t>
            </w:r>
          </w:p>
          <w:p>
            <w:pPr>
              <w:pStyle w:val="normal1"/>
              <w:numPr>
                <w:ilvl w:val="1"/>
                <w:numId w:val="11"/>
              </w:numPr>
              <w:spacing w:lineRule="auto" w:line="242"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Setelah pekerjaan selesai 100% (seratus persen), sesuai dengan ketentuan yang tertuang dalam SPK, Penyedia mengajukan permintaan secara tertulis kepada Pengguna Jasa untuk serah terima pertama pekerjaan;</w:t>
            </w:r>
          </w:p>
          <w:p>
            <w:pPr>
              <w:pStyle w:val="normal1"/>
              <w:keepNext w:val="false"/>
              <w:keepLines w:val="false"/>
              <w:widowControl/>
              <w:numPr>
                <w:ilvl w:val="1"/>
                <w:numId w:val="11"/>
              </w:numPr>
              <w:shd w:val="clear" w:fill="auto"/>
              <w:spacing w:lineRule="auto" w:line="242"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Pengguna Jasa memerintahkan Pengawas Pekerjaan untuk melakukan pemeriksaan terhadap hasil pekerjaan;</w:t>
            </w:r>
          </w:p>
          <w:p>
            <w:pPr>
              <w:pStyle w:val="normal1"/>
              <w:keepNext w:val="false"/>
              <w:keepLines w:val="false"/>
              <w:widowControl/>
              <w:numPr>
                <w:ilvl w:val="1"/>
                <w:numId w:val="11"/>
              </w:numPr>
              <w:shd w:val="clear" w:fill="auto"/>
              <w:spacing w:lineRule="auto" w:line="242"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Pemeriksaan     dilakukan    terhadap    kesesuaian    hasil    pekerjaan    terhadap kriteria/spesifikasi yang tercantum dalam SPK;</w:t>
            </w:r>
          </w:p>
          <w:p>
            <w:pPr>
              <w:pStyle w:val="normal1"/>
              <w:keepNext w:val="false"/>
              <w:keepLines w:val="false"/>
              <w:widowControl/>
              <w:numPr>
                <w:ilvl w:val="1"/>
                <w:numId w:val="11"/>
              </w:numPr>
              <w:shd w:val="clear" w:fill="auto"/>
              <w:spacing w:lineRule="auto" w:line="242"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Hasil pemeriksaan dari Pengawas Pekerjaan disampaikan kepada Pengguna Jasa, apabila dalam pemeriksaan hasil pekerjaan tidak sesuai dengan ketentuan yang tercantum dalam Kontrak dan/atau cacat hasil pekerjaan, Pengguna Jasa memerintahkan Penyedia untuk  memperbaiki dan/atau melengkapi kekurangan pekerjaan;</w:t>
            </w:r>
          </w:p>
          <w:p>
            <w:pPr>
              <w:pStyle w:val="normal1"/>
              <w:keepNext w:val="false"/>
              <w:keepLines w:val="false"/>
              <w:widowControl/>
              <w:numPr>
                <w:ilvl w:val="1"/>
                <w:numId w:val="11"/>
              </w:numPr>
              <w:shd w:val="clear" w:fill="auto"/>
              <w:spacing w:lineRule="auto" w:line="242"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Apabila dalam pemeriksaan hasil pekerjaan telah sesuai dengan ketentuan yang tercantum dalam SPK maka Pengguna Jasa dan Penyedia menandatangani Berita Acara Serah Terima Pertama Pekerjaan;</w:t>
            </w:r>
          </w:p>
          <w:p>
            <w:pPr>
              <w:pStyle w:val="normal1"/>
              <w:keepNext w:val="false"/>
              <w:keepLines w:val="false"/>
              <w:widowControl/>
              <w:numPr>
                <w:ilvl w:val="1"/>
                <w:numId w:val="11"/>
              </w:numPr>
              <w:shd w:val="clear" w:fill="auto"/>
              <w:spacing w:lineRule="auto" w:line="242" w:beforeAutospacing="0" w:before="0" w:after="0"/>
              <w:ind w:hanging="425" w:left="992" w:right="0"/>
              <w:jc w:val="both"/>
              <w:rPr>
                <w:rFonts w:ascii="Arial" w:hAnsi="Arial" w:eastAsia="Arial" w:cs="Arial"/>
                <w:sz w:val="24"/>
                <w:szCs w:val="24"/>
              </w:rPr>
            </w:pPr>
            <w:r>
              <w:rPr>
                <w:rFonts w:eastAsia="Arial" w:cs="Arial" w:ascii="Arial" w:hAnsi="Arial"/>
                <w:sz w:val="24"/>
                <w:szCs w:val="24"/>
              </w:rPr>
              <w:t>Pembayaran dilakukan sebesar 95% (sembilan puluh lima persen) dari Harga Kontrak, sedangkan yang 5% (lima persen) merupakan retensi selama masa pemeliharaan, atau pembayaran dilakukan sebesar 100% (seratus persen) dari Harga Kontrak dan Penyedia harus menyerahkan Jaminan Pemeliharaan sebesar 5% (lima persen) dari Harga Kontrak.</w:t>
            </w:r>
          </w:p>
          <w:p>
            <w:pPr>
              <w:pStyle w:val="normal1"/>
              <w:spacing w:lineRule="auto" w:line="240" w:before="19" w:after="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MASA PEMELIHARAAN DAN SERAH TERIMA AKHIR PEKERJAAN</w:t>
            </w:r>
          </w:p>
          <w:p>
            <w:pPr>
              <w:pStyle w:val="normal1"/>
              <w:numPr>
                <w:ilvl w:val="1"/>
                <w:numId w:val="11"/>
              </w:numPr>
              <w:spacing w:lineRule="auto" w:line="240"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Penyedia wajib memelihara hasil pekerjaan selama Masa Pemeliharaan sehingga kondisi tetap seperti pada saat penyerahan pertama pekerjaan;</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Lamanya Masa Pemeliharaan ditetapkan dalam SPK;</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Setelah Masa Pemeliharaan berakhir, Penyedia mengajukan permintaan secara tertulis kepada Pengguna Jasa untuk penyerahan akhir pekerjaan;</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Apabila dalam pemeriksaan hasil pekerjaan, Penyedia telah melaksanakan semua kewajibannya selama Masa Pemeliharaan dengan baik dan telah sesuai dengan ketentuan yang tercantum dalam SPK maka Pengguna Jasa dan Penyedia menandatangani Berita Acara Serah Terima Akhir Pekerjaan;</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Pengguna Jasa wajib melakukan pembayaran sisa Harga Kontrak yang belum dibayar atau mengembalikan Jaminan Pemeliharaan;</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Apabila Penyedia tidak melaksanakan kewajiban pemeliharaan sebagaimana mestinya, maka SPK dapat diputuskan sepihak oleh Pengguna Jasa dan Penyedia dikenakan sanksi sesuai ketentuan peraturan perundangan;</w:t>
            </w:r>
          </w:p>
          <w:p>
            <w:pPr>
              <w:pStyle w:val="normal1"/>
              <w:keepNext w:val="false"/>
              <w:keepLines w:val="false"/>
              <w:widowControl/>
              <w:numPr>
                <w:ilvl w:val="1"/>
                <w:numId w:val="11"/>
              </w:numPr>
              <w:shd w:val="clear" w:fill="auto"/>
              <w:spacing w:lineRule="auto" w:line="240" w:beforeAutospacing="0" w:before="0" w:after="0"/>
              <w:ind w:hanging="425" w:left="992" w:right="0"/>
              <w:jc w:val="both"/>
              <w:rPr>
                <w:rFonts w:ascii="Arial" w:hAnsi="Arial" w:eastAsia="Arial" w:cs="Arial"/>
                <w:sz w:val="24"/>
                <w:szCs w:val="24"/>
              </w:rPr>
            </w:pPr>
            <w:r>
              <w:rPr>
                <w:rFonts w:eastAsia="Arial" w:cs="Arial" w:ascii="Arial" w:hAnsi="Arial"/>
                <w:sz w:val="24"/>
                <w:szCs w:val="24"/>
              </w:rPr>
              <w:t>Setelah penandatanganan Berita Acara Serah Terima Akhir Pekerjaan, Pengguna Jasa menyerahkan hasil pekerjaan kepada PA/KPA.</w:t>
            </w:r>
          </w:p>
          <w:p>
            <w:pPr>
              <w:pStyle w:val="normal1"/>
              <w:spacing w:lineRule="auto" w:line="240" w:before="19" w:after="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PERUBAHAN SPK</w:t>
            </w:r>
          </w:p>
          <w:p>
            <w:pPr>
              <w:pStyle w:val="normal1"/>
              <w:numPr>
                <w:ilvl w:val="1"/>
                <w:numId w:val="11"/>
              </w:numPr>
              <w:spacing w:lineRule="auto" w:line="240" w:beforeAutospacing="0" w:before="0" w:afterAutospacing="0" w:after="0"/>
              <w:ind w:hanging="425" w:left="992"/>
              <w:rPr>
                <w:rFonts w:ascii="Arial" w:hAnsi="Arial" w:eastAsia="Arial" w:cs="Arial"/>
                <w:sz w:val="24"/>
                <w:szCs w:val="24"/>
                <w:u w:val="none"/>
              </w:rPr>
            </w:pPr>
            <w:r>
              <w:rPr>
                <w:rFonts w:eastAsia="Arial" w:cs="Arial" w:ascii="Arial" w:hAnsi="Arial"/>
                <w:sz w:val="24"/>
                <w:szCs w:val="24"/>
              </w:rPr>
              <w:t>SPK hanya dapat diubah melalui adendum SPK;</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left"/>
              <w:rPr>
                <w:rFonts w:ascii="Arial" w:hAnsi="Arial" w:eastAsia="Arial" w:cs="Arial"/>
                <w:sz w:val="24"/>
                <w:szCs w:val="24"/>
              </w:rPr>
            </w:pPr>
            <w:r>
              <w:rPr>
                <w:rFonts w:eastAsia="Arial" w:cs="Arial" w:ascii="Arial" w:hAnsi="Arial"/>
                <w:sz w:val="24"/>
                <w:szCs w:val="24"/>
              </w:rPr>
              <w:t>Perubahan SPK dapat dilaksanakan apabila disetujui oleh para pihak, yang diakibatkan beberapa hal berikut meliputi:</w:t>
            </w:r>
          </w:p>
          <w:p>
            <w:pPr>
              <w:pStyle w:val="normal1"/>
              <w:numPr>
                <w:ilvl w:val="0"/>
                <w:numId w:val="8"/>
              </w:numPr>
              <w:spacing w:lineRule="auto" w:line="240" w:beforeAutospacing="0" w:before="0" w:afterAutospacing="0" w:after="0"/>
              <w:ind w:hanging="448" w:left="1440"/>
              <w:jc w:val="both"/>
              <w:rPr>
                <w:rFonts w:ascii="Arial" w:hAnsi="Arial" w:eastAsia="Arial" w:cs="Arial"/>
                <w:sz w:val="24"/>
                <w:szCs w:val="24"/>
                <w:u w:val="none"/>
              </w:rPr>
            </w:pPr>
            <w:r>
              <w:rPr>
                <w:rFonts w:eastAsia="Arial" w:cs="Arial" w:ascii="Arial" w:hAnsi="Arial"/>
                <w:sz w:val="24"/>
                <w:szCs w:val="24"/>
              </w:rPr>
              <w:t>perubahan pekerjaan;</w:t>
            </w:r>
          </w:p>
          <w:p>
            <w:pPr>
              <w:pStyle w:val="normal1"/>
              <w:keepNext w:val="false"/>
              <w:keepLines w:val="false"/>
              <w:widowControl/>
              <w:numPr>
                <w:ilvl w:val="0"/>
                <w:numId w:val="8"/>
              </w:numPr>
              <w:shd w:val="clear" w:fill="auto"/>
              <w:spacing w:lineRule="auto" w:line="240" w:beforeAutospacing="0" w:before="0" w:afterAutospacing="0" w:after="0"/>
              <w:ind w:hanging="448" w:left="1440" w:right="0"/>
              <w:jc w:val="both"/>
              <w:rPr>
                <w:rFonts w:ascii="Arial" w:hAnsi="Arial" w:eastAsia="Arial" w:cs="Arial"/>
                <w:sz w:val="24"/>
                <w:szCs w:val="24"/>
              </w:rPr>
            </w:pPr>
            <w:r>
              <w:rPr>
                <w:rFonts w:eastAsia="Arial" w:cs="Arial" w:ascii="Arial" w:hAnsi="Arial"/>
                <w:sz w:val="24"/>
                <w:szCs w:val="24"/>
              </w:rPr>
              <w:t>perubahan Harga Kontrak;</w:t>
            </w:r>
          </w:p>
          <w:p>
            <w:pPr>
              <w:pStyle w:val="normal1"/>
              <w:keepNext w:val="false"/>
              <w:keepLines w:val="false"/>
              <w:widowControl/>
              <w:numPr>
                <w:ilvl w:val="0"/>
                <w:numId w:val="8"/>
              </w:numPr>
              <w:shd w:val="clear" w:fill="auto"/>
              <w:spacing w:lineRule="auto" w:line="240" w:beforeAutospacing="0" w:before="0" w:afterAutospacing="0" w:after="0"/>
              <w:ind w:hanging="448" w:left="1440" w:right="0"/>
              <w:jc w:val="both"/>
              <w:rPr>
                <w:rFonts w:ascii="Arial" w:hAnsi="Arial" w:eastAsia="Arial" w:cs="Arial"/>
                <w:sz w:val="24"/>
                <w:szCs w:val="24"/>
              </w:rPr>
            </w:pPr>
            <w:r>
              <w:rPr>
                <w:rFonts w:eastAsia="Arial" w:cs="Arial" w:ascii="Arial" w:hAnsi="Arial"/>
                <w:sz w:val="24"/>
                <w:szCs w:val="24"/>
              </w:rPr>
              <w:t>perubahan jadwal pelaksanaan pekerjaan dan/atau Masa Pelaksanaan;</w:t>
            </w:r>
          </w:p>
          <w:p>
            <w:pPr>
              <w:pStyle w:val="normal1"/>
              <w:keepNext w:val="false"/>
              <w:keepLines w:val="false"/>
              <w:widowControl/>
              <w:numPr>
                <w:ilvl w:val="0"/>
                <w:numId w:val="8"/>
              </w:numPr>
              <w:shd w:val="clear" w:fill="auto"/>
              <w:spacing w:lineRule="auto" w:line="240" w:beforeAutospacing="0" w:before="0" w:afterAutospacing="0" w:after="0"/>
              <w:ind w:hanging="448" w:left="1440" w:right="0"/>
              <w:jc w:val="both"/>
              <w:rPr>
                <w:rFonts w:ascii="Arial" w:hAnsi="Arial" w:eastAsia="Arial" w:cs="Arial"/>
                <w:sz w:val="24"/>
                <w:szCs w:val="24"/>
              </w:rPr>
            </w:pPr>
            <w:r>
              <w:rPr>
                <w:rFonts w:eastAsia="Arial" w:cs="Arial" w:ascii="Arial" w:hAnsi="Arial"/>
                <w:sz w:val="24"/>
                <w:szCs w:val="24"/>
              </w:rPr>
              <w:t>perubahan SPK yang disebabkan masalah administrasi.</w:t>
            </w:r>
          </w:p>
          <w:p>
            <w:pPr>
              <w:pStyle w:val="normal1"/>
              <w:keepNext w:val="false"/>
              <w:keepLines w:val="false"/>
              <w:widowControl/>
              <w:numPr>
                <w:ilvl w:val="1"/>
                <w:numId w:val="11"/>
              </w:numPr>
              <w:shd w:val="clear" w:fill="auto"/>
              <w:spacing w:lineRule="auto" w:line="240" w:beforeAutospacing="0" w:before="0" w:after="0"/>
              <w:ind w:hanging="425" w:left="992" w:right="0"/>
              <w:jc w:val="left"/>
              <w:rPr>
                <w:rFonts w:ascii="Arial" w:hAnsi="Arial" w:eastAsia="Arial" w:cs="Arial"/>
                <w:sz w:val="24"/>
                <w:szCs w:val="24"/>
              </w:rPr>
            </w:pPr>
            <w:r>
              <w:rPr>
                <w:rFonts w:eastAsia="Arial" w:cs="Arial" w:ascii="Arial" w:hAnsi="Arial"/>
                <w:sz w:val="24"/>
                <w:szCs w:val="24"/>
              </w:rPr>
              <w:t>Untuk kepentingan perubahan SPK, Pengguna Jasa dapat meminta pertimbangan dari Pengawas Pekerjaan.</w:t>
            </w:r>
          </w:p>
          <w:p>
            <w:pPr>
              <w:pStyle w:val="normal1"/>
              <w:spacing w:lineRule="auto" w:line="262" w:before="5" w:after="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PERUBAHAN PEKERJAAN</w:t>
            </w:r>
          </w:p>
          <w:p>
            <w:pPr>
              <w:pStyle w:val="normal1"/>
              <w:numPr>
                <w:ilvl w:val="1"/>
                <w:numId w:val="11"/>
              </w:numPr>
              <w:spacing w:lineRule="auto" w:line="238"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Dalam hal terdapat perbedaan antara kondisi lapangan pada saat pelaksanaan dengan gambar dan/atau spesifikasi teknis yang ditentukan dalam dokumen SPK, Pengguna Jasa bersama Penyedia dapat melakukan perubahan pekerjaan, yang meliputi :</w:t>
            </w:r>
          </w:p>
          <w:p>
            <w:pPr>
              <w:pStyle w:val="normal1"/>
              <w:numPr>
                <w:ilvl w:val="0"/>
                <w:numId w:val="9"/>
              </w:numPr>
              <w:spacing w:lineRule="auto" w:line="240" w:beforeAutospacing="0" w:before="0" w:afterAutospacing="0" w:after="0"/>
              <w:ind w:hanging="425" w:left="1417"/>
              <w:jc w:val="both"/>
              <w:rPr>
                <w:rFonts w:ascii="Arial" w:hAnsi="Arial" w:eastAsia="Arial" w:cs="Arial"/>
                <w:sz w:val="24"/>
                <w:szCs w:val="24"/>
                <w:u w:val="none"/>
              </w:rPr>
            </w:pPr>
            <w:r>
              <w:rPr>
                <w:rFonts w:eastAsia="Arial" w:cs="Arial" w:ascii="Arial" w:hAnsi="Arial"/>
                <w:sz w:val="24"/>
                <w:szCs w:val="24"/>
              </w:rPr>
              <w:t>menambah atau mengurangi volume yang tercantum dalam Kontrak;</w:t>
            </w:r>
          </w:p>
          <w:p>
            <w:pPr>
              <w:pStyle w:val="normal1"/>
              <w:keepNext w:val="false"/>
              <w:keepLines w:val="false"/>
              <w:widowControl/>
              <w:numPr>
                <w:ilvl w:val="0"/>
                <w:numId w:val="9"/>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menambah dan/atau mengurangi jenis kegiatan/pekerjaan;</w:t>
            </w:r>
          </w:p>
          <w:p>
            <w:pPr>
              <w:pStyle w:val="normal1"/>
              <w:keepNext w:val="false"/>
              <w:keepLines w:val="false"/>
              <w:widowControl/>
              <w:numPr>
                <w:ilvl w:val="0"/>
                <w:numId w:val="9"/>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mengubah spesifikasi teknis dan/atau gambar pekerjaan; dan/atau</w:t>
            </w:r>
          </w:p>
          <w:p>
            <w:pPr>
              <w:pStyle w:val="normal1"/>
              <w:keepNext w:val="false"/>
              <w:keepLines w:val="false"/>
              <w:widowControl/>
              <w:numPr>
                <w:ilvl w:val="0"/>
                <w:numId w:val="9"/>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mengubah jadwal pelaksanaan pekerjaan.</w:t>
            </w:r>
          </w:p>
          <w:p>
            <w:pPr>
              <w:pStyle w:val="normal1"/>
              <w:keepNext w:val="false"/>
              <w:keepLines w:val="false"/>
              <w:widowControl/>
              <w:numPr>
                <w:ilvl w:val="1"/>
                <w:numId w:val="11"/>
              </w:numPr>
              <w:shd w:val="clear" w:fill="auto"/>
              <w:spacing w:lineRule="auto" w:line="238"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Dalam hal tidak terjadi perubahan kondisi lapangan seperti yang dimaksud pada huruf a diatas namun ada perintah perubahan dari Pengguna Jasa, Pengguna Jasa bersama Penyedia dapat menyepakati perubahan pekerjaan yang meliputi:</w:t>
            </w:r>
          </w:p>
          <w:p>
            <w:pPr>
              <w:pStyle w:val="normal1"/>
              <w:numPr>
                <w:ilvl w:val="0"/>
                <w:numId w:val="1"/>
              </w:numPr>
              <w:spacing w:lineRule="auto" w:line="240" w:beforeAutospacing="0" w:before="0" w:afterAutospacing="0" w:after="0"/>
              <w:ind w:hanging="425" w:left="1417"/>
              <w:jc w:val="both"/>
              <w:rPr>
                <w:rFonts w:ascii="Arial" w:hAnsi="Arial" w:eastAsia="Arial" w:cs="Arial"/>
                <w:sz w:val="24"/>
                <w:szCs w:val="24"/>
                <w:u w:val="none"/>
              </w:rPr>
            </w:pPr>
            <w:r>
              <w:rPr>
                <w:rFonts w:eastAsia="Arial" w:cs="Arial" w:ascii="Arial" w:hAnsi="Arial"/>
                <w:sz w:val="24"/>
                <w:szCs w:val="24"/>
              </w:rPr>
              <w:t>menambah dan/atau mengurangi jenis kegiatan/pekerjaan;</w:t>
            </w:r>
          </w:p>
          <w:p>
            <w:pPr>
              <w:pStyle w:val="normal1"/>
              <w:keepNext w:val="false"/>
              <w:keepLines w:val="false"/>
              <w:widowControl/>
              <w:numPr>
                <w:ilvl w:val="0"/>
                <w:numId w:val="1"/>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mengubah spesifikasi teknis dan/atau gambar pekerjaan; dan/atau</w:t>
            </w:r>
          </w:p>
          <w:p>
            <w:pPr>
              <w:pStyle w:val="normal1"/>
              <w:keepNext w:val="false"/>
              <w:keepLines w:val="false"/>
              <w:widowControl/>
              <w:numPr>
                <w:ilvl w:val="0"/>
                <w:numId w:val="1"/>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mengubah jadwal pelaksanaan pekerjaan.</w:t>
            </w:r>
          </w:p>
          <w:p>
            <w:pPr>
              <w:pStyle w:val="normal1"/>
              <w:keepNext w:val="false"/>
              <w:keepLines w:val="false"/>
              <w:widowControl/>
              <w:numPr>
                <w:ilvl w:val="1"/>
                <w:numId w:val="11"/>
              </w:numPr>
              <w:shd w:val="clear" w:fill="auto"/>
              <w:spacing w:lineRule="auto" w:line="238"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Perintah perubahan pekerjaan dibuat oleh Pengguna Jasa secara tertulis kepada Penyedia kemudian dilanjutkan dengan negosiasi teknis dan harga dengan tetap mengacu pada ketentuan yang tercantum dalam SPK awal;</w:t>
            </w:r>
          </w:p>
          <w:p>
            <w:pPr>
              <w:pStyle w:val="normal1"/>
              <w:keepNext w:val="false"/>
              <w:keepLines w:val="false"/>
              <w:widowControl/>
              <w:numPr>
                <w:ilvl w:val="1"/>
                <w:numId w:val="11"/>
              </w:numPr>
              <w:shd w:val="clear" w:fill="auto"/>
              <w:spacing w:lineRule="auto" w:line="238"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Hasil negosiasi tersebut dituangkan dalam Berita Acara sebagai dasar penyusunan adendum SPK;</w:t>
            </w:r>
          </w:p>
          <w:p>
            <w:pPr>
              <w:pStyle w:val="normal1"/>
              <w:keepNext w:val="false"/>
              <w:keepLines w:val="false"/>
              <w:widowControl/>
              <w:numPr>
                <w:ilvl w:val="1"/>
                <w:numId w:val="11"/>
              </w:numPr>
              <w:shd w:val="clear" w:fill="auto"/>
              <w:spacing w:lineRule="auto" w:line="238" w:beforeAutospacing="0" w:before="0" w:after="0"/>
              <w:ind w:hanging="425" w:left="992" w:right="0"/>
              <w:jc w:val="both"/>
              <w:rPr>
                <w:rFonts w:ascii="Arial" w:hAnsi="Arial" w:eastAsia="Arial" w:cs="Arial"/>
                <w:sz w:val="24"/>
                <w:szCs w:val="24"/>
              </w:rPr>
            </w:pPr>
            <w:r>
              <w:rPr>
                <w:rFonts w:eastAsia="Arial" w:cs="Arial" w:ascii="Arial" w:hAnsi="Arial"/>
                <w:sz w:val="24"/>
                <w:szCs w:val="24"/>
              </w:rPr>
              <w:t>Dalam hal perubahan pekerjaan mengakibatkan penambahan Harga Kontrak, perubahan SPK dilaksanakan dengan ketentuan penambahan Harga Kontrak akhir tidak melebihi 10% (sepuluh persen) dari harga yang tercantum dalam SPK awal dan tersedianya anggaran.</w:t>
            </w:r>
          </w:p>
          <w:p>
            <w:pPr>
              <w:pStyle w:val="normal1"/>
              <w:spacing w:lineRule="auto" w:line="262"/>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PERUBAHAN HARGA</w:t>
            </w:r>
          </w:p>
          <w:p>
            <w:pPr>
              <w:pStyle w:val="normal1"/>
              <w:numPr>
                <w:ilvl w:val="1"/>
                <w:numId w:val="11"/>
              </w:numPr>
              <w:spacing w:lineRule="auto" w:line="240"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Perubahan Harga Kontrak dapat diakibatkan oleh perubahan pekerjaan dan/atau Peristiwa Kompensasi;</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Apabila kuantitas mata pembayaran utama yang akan dilaksanakan berubah akibat perubahan pekerjaan lebih dari 10% (sepuluh persen) dari kuantitas awal, maka pembayaran volume selanjutnya dengan menggunakan harga satuan yang disesuaikan dengan negosiasi;</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Apabila diperlukan mata pembayaran baru, maka Penyedia jasa harus menyerahkan rincian harga satuannya kepada Pengguna Jasa. Penentuan harga satuan mata pembayaran baru dilakukan dengan negosiasi;</w:t>
            </w:r>
          </w:p>
          <w:p>
            <w:pPr>
              <w:pStyle w:val="normal1"/>
              <w:keepNext w:val="false"/>
              <w:keepLines w:val="false"/>
              <w:widowControl/>
              <w:numPr>
                <w:ilvl w:val="1"/>
                <w:numId w:val="11"/>
              </w:numPr>
              <w:shd w:val="clear" w:fill="auto"/>
              <w:spacing w:lineRule="auto" w:line="240" w:beforeAutospacing="0" w:before="0" w:after="0"/>
              <w:ind w:hanging="425" w:left="992" w:right="0"/>
              <w:jc w:val="both"/>
              <w:rPr>
                <w:rFonts w:ascii="Arial" w:hAnsi="Arial" w:eastAsia="Arial" w:cs="Arial"/>
                <w:sz w:val="24"/>
                <w:szCs w:val="24"/>
              </w:rPr>
            </w:pPr>
            <w:r>
              <w:rPr>
                <w:rFonts w:eastAsia="Arial" w:cs="Arial" w:ascii="Arial" w:hAnsi="Arial"/>
                <w:sz w:val="24"/>
                <w:szCs w:val="24"/>
              </w:rPr>
              <w:t>Ketentuan ganti rugi akibat Peristiwa Kompensasi mengacu pada pasal Peristiwa Kompensasi.</w:t>
            </w:r>
          </w:p>
          <w:p>
            <w:pPr>
              <w:pStyle w:val="normal1"/>
              <w:spacing w:lineRule="auto" w:line="240" w:before="18" w:after="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PERUBAHAN JADWAL PELAKSANAAN PEKERJAAN DAN/ATAU MASA PELAKSANAAN</w:t>
            </w:r>
          </w:p>
          <w:p>
            <w:pPr>
              <w:pStyle w:val="normal1"/>
              <w:numPr>
                <w:ilvl w:val="1"/>
                <w:numId w:val="11"/>
              </w:numPr>
              <w:spacing w:lineRule="auto" w:line="240"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Perubahan jadwal pelaksanaan pekerjaan dapat diakibatkan oleh:</w:t>
            </w:r>
          </w:p>
          <w:p>
            <w:pPr>
              <w:pStyle w:val="normal1"/>
              <w:numPr>
                <w:ilvl w:val="0"/>
                <w:numId w:val="13"/>
              </w:numPr>
              <w:spacing w:lineRule="auto" w:line="240" w:beforeAutospacing="0" w:before="0" w:afterAutospacing="0" w:after="0"/>
              <w:ind w:hanging="425" w:left="1417"/>
              <w:jc w:val="both"/>
              <w:rPr>
                <w:rFonts w:ascii="Arial" w:hAnsi="Arial" w:eastAsia="Arial" w:cs="Arial"/>
                <w:sz w:val="24"/>
                <w:szCs w:val="24"/>
                <w:u w:val="none"/>
              </w:rPr>
            </w:pPr>
            <w:r>
              <w:rPr>
                <w:rFonts w:eastAsia="Arial" w:cs="Arial" w:ascii="Arial" w:hAnsi="Arial"/>
                <w:sz w:val="24"/>
                <w:szCs w:val="24"/>
              </w:rPr>
              <w:t>perubahan pekerjaan;</w:t>
            </w:r>
          </w:p>
          <w:p>
            <w:pPr>
              <w:pStyle w:val="normal1"/>
              <w:keepNext w:val="false"/>
              <w:keepLines w:val="false"/>
              <w:widowControl/>
              <w:numPr>
                <w:ilvl w:val="0"/>
                <w:numId w:val="13"/>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perpanjangan Masa Pelaksanaan; dan/atau</w:t>
            </w:r>
          </w:p>
          <w:p>
            <w:pPr>
              <w:pStyle w:val="normal1"/>
              <w:keepNext w:val="false"/>
              <w:keepLines w:val="false"/>
              <w:widowControl/>
              <w:numPr>
                <w:ilvl w:val="0"/>
                <w:numId w:val="13"/>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Peristiwa Kompensasi.</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Perpanjangan Masa Pelaksanaan dapat diberikan oleh Pengguna Jasa atas pertimbangan yang layak dan wajar untuk hal-hal sebagai berikut:</w:t>
            </w:r>
          </w:p>
          <w:p>
            <w:pPr>
              <w:pStyle w:val="normal1"/>
              <w:keepNext w:val="false"/>
              <w:keepLines w:val="false"/>
              <w:widowControl/>
              <w:numPr>
                <w:ilvl w:val="0"/>
                <w:numId w:val="7"/>
              </w:numPr>
              <w:shd w:val="clear" w:fill="auto"/>
              <w:spacing w:lineRule="auto" w:line="240" w:beforeAutospacing="0" w:before="0" w:afterAutospacing="0" w:after="0"/>
              <w:ind w:hanging="425" w:left="1417" w:right="0"/>
              <w:jc w:val="both"/>
              <w:rPr>
                <w:rFonts w:ascii="Arial" w:hAnsi="Arial" w:eastAsia="Arial" w:cs="Arial"/>
                <w:sz w:val="24"/>
                <w:szCs w:val="24"/>
                <w:u w:val="none"/>
              </w:rPr>
            </w:pPr>
            <w:r>
              <w:rPr>
                <w:rFonts w:eastAsia="Arial" w:cs="Arial" w:ascii="Arial" w:hAnsi="Arial"/>
                <w:sz w:val="24"/>
                <w:szCs w:val="24"/>
              </w:rPr>
              <w:t>perubahan pekerjaan;</w:t>
            </w:r>
          </w:p>
          <w:p>
            <w:pPr>
              <w:pStyle w:val="normal1"/>
              <w:keepNext w:val="false"/>
              <w:keepLines w:val="false"/>
              <w:widowControl/>
              <w:numPr>
                <w:ilvl w:val="0"/>
                <w:numId w:val="7"/>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Peristiwa Kompensasi; dan/atau</w:t>
            </w:r>
          </w:p>
          <w:p>
            <w:pPr>
              <w:pStyle w:val="normal1"/>
              <w:keepNext w:val="false"/>
              <w:keepLines w:val="false"/>
              <w:widowControl/>
              <w:numPr>
                <w:ilvl w:val="0"/>
                <w:numId w:val="7"/>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Keadaan Kahar.</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Masa Pelaksanaan dapat diperpanjang paling kurang sama dengan waktu terhentinya SPK akibat Keadaan Kahar atau waktu yang diperlukan untuk menyelesaikan pekerjaan akibat dari ketentuan pada huruf b diatas;</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Pengguna Jasa dapat menyetujui perpanjangan Masa Pelaksanaan atas Kontrak setelah melakukan penelitian terhadap usulan tertulis yang diajukan oleh Penyedia dalam jangka waktu sesuai pertimbangan yang wajar setelah Penyedia meminta perpanjangan. Jika Penyedia lalai untuk memberikan peringatan dini atas keterlambatan atau tidak dapat bekerja sama untuk mencegah keterlambatan sesegera mungkin, maka keterlambatan seperti ini tidak dapat dijadikan alasan untuk memperpanjang Masa Pelaksanaan;</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Pengguna Jasa berdasarkan pertimbangan Pengawas Pekerjaan harus telah menetapkan ada tidaknya perpanjangan dan untuk berapa lama;</w:t>
            </w:r>
          </w:p>
          <w:p>
            <w:pPr>
              <w:pStyle w:val="normal1"/>
              <w:keepNext w:val="false"/>
              <w:keepLines w:val="false"/>
              <w:widowControl/>
              <w:numPr>
                <w:ilvl w:val="1"/>
                <w:numId w:val="11"/>
              </w:numPr>
              <w:shd w:val="clear" w:fill="auto"/>
              <w:spacing w:lineRule="auto" w:line="240"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Persetujuan perubahan jadwal pelaksanaan dan/atau perpanjangan Masa Pelaksanaan dituangkan dalam adendum SPK;</w:t>
            </w:r>
          </w:p>
          <w:p>
            <w:pPr>
              <w:pStyle w:val="normal1"/>
              <w:keepNext w:val="false"/>
              <w:keepLines w:val="false"/>
              <w:widowControl/>
              <w:numPr>
                <w:ilvl w:val="1"/>
                <w:numId w:val="11"/>
              </w:numPr>
              <w:shd w:val="clear" w:fill="auto"/>
              <w:spacing w:lineRule="auto" w:line="240" w:beforeAutospacing="0" w:before="0" w:after="0"/>
              <w:ind w:hanging="425" w:left="992" w:right="0"/>
              <w:jc w:val="both"/>
              <w:rPr>
                <w:rFonts w:ascii="Arial" w:hAnsi="Arial" w:eastAsia="Arial" w:cs="Arial"/>
                <w:sz w:val="24"/>
                <w:szCs w:val="24"/>
              </w:rPr>
            </w:pPr>
            <w:r>
              <w:rPr>
                <w:rFonts w:eastAsia="Arial" w:cs="Arial" w:ascii="Arial" w:hAnsi="Arial"/>
                <w:sz w:val="24"/>
                <w:szCs w:val="24"/>
              </w:rPr>
              <w:t>Jika terjadi Peristiwa Kompensasi sehingga penyelesaian pekerjaan akan melampaui Masa Pelaksanaan maka Penyedia berhak untuk meminta perpanjangan Masa Pelaksanaan  berdasarkan  data  penunjang.  Pengguna  Jasa  berdasarkan pertimbangan Pengawas Pekerjaan memperpanjang Masa Pelaksanaan secara tertulis. Perpanjangan Masa Pelaksanaan harus dilakukan melalui adendum SPK.</w:t>
            </w:r>
          </w:p>
          <w:p>
            <w:pPr>
              <w:pStyle w:val="normal1"/>
              <w:spacing w:lineRule="auto" w:line="240" w:before="19" w:after="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KEADAAN KAHAR</w:t>
            </w:r>
          </w:p>
          <w:p>
            <w:pPr>
              <w:pStyle w:val="normal1"/>
              <w:numPr>
                <w:ilvl w:val="1"/>
                <w:numId w:val="11"/>
              </w:numPr>
              <w:spacing w:lineRule="auto" w:line="242" w:beforeAutospacing="0" w:before="0" w:after="0"/>
              <w:ind w:hanging="425" w:left="992"/>
              <w:jc w:val="both"/>
              <w:rPr>
                <w:rFonts w:ascii="Arial" w:hAnsi="Arial" w:eastAsia="Arial" w:cs="Arial"/>
                <w:sz w:val="24"/>
                <w:szCs w:val="24"/>
                <w:u w:val="none"/>
              </w:rPr>
            </w:pPr>
            <w:r>
              <w:rPr>
                <w:rFonts w:eastAsia="Arial" w:cs="Arial" w:ascii="Arial" w:hAnsi="Arial"/>
                <w:sz w:val="24"/>
                <w:szCs w:val="24"/>
              </w:rPr>
              <w:t>Dalam hal terjadi keadaan kahar, Pengguna Jasa atau Penyedia memberitahukan tentang terjadinya Keadaan Kahar kepada salah satu pihak secara tertulis dengan ketentuan :</w:t>
            </w:r>
          </w:p>
          <w:p>
            <w:pPr>
              <w:pStyle w:val="normal1"/>
              <w:numPr>
                <w:ilvl w:val="0"/>
                <w:numId w:val="27"/>
              </w:numPr>
              <w:spacing w:lineRule="auto" w:line="221"/>
              <w:ind w:hanging="448" w:left="1440"/>
              <w:jc w:val="both"/>
              <w:rPr>
                <w:rFonts w:ascii="Arial" w:hAnsi="Arial" w:eastAsia="Arial" w:cs="Arial"/>
                <w:sz w:val="24"/>
                <w:szCs w:val="24"/>
                <w:u w:val="none"/>
              </w:rPr>
            </w:pPr>
            <w:r>
              <w:rPr>
                <w:rFonts w:eastAsia="Arial" w:cs="Arial" w:ascii="Arial" w:hAnsi="Arial"/>
                <w:sz w:val="24"/>
                <w:szCs w:val="24"/>
              </w:rPr>
              <w:t>dalam waktu paling lambat 14 (empat belas) hari kalender sejak menyadari atau seharusnya menyadari atas kejadian atau terjadinya Keadaan Kahar;</w:t>
            </w:r>
          </w:p>
          <w:p>
            <w:pPr>
              <w:pStyle w:val="normal1"/>
              <w:keepNext w:val="false"/>
              <w:keepLines w:val="false"/>
              <w:widowControl/>
              <w:numPr>
                <w:ilvl w:val="0"/>
                <w:numId w:val="27"/>
              </w:numPr>
              <w:shd w:val="clear" w:fill="auto"/>
              <w:spacing w:lineRule="auto" w:line="221" w:before="0" w:after="0"/>
              <w:ind w:hanging="448" w:left="1440" w:right="0"/>
              <w:jc w:val="both"/>
              <w:rPr>
                <w:rFonts w:ascii="Arial" w:hAnsi="Arial" w:eastAsia="Arial" w:cs="Arial"/>
                <w:sz w:val="24"/>
                <w:szCs w:val="24"/>
              </w:rPr>
            </w:pPr>
            <w:r>
              <w:rPr>
                <w:rFonts w:eastAsia="Arial" w:cs="Arial" w:ascii="Arial" w:hAnsi="Arial"/>
                <w:sz w:val="24"/>
                <w:szCs w:val="24"/>
              </w:rPr>
              <w:t>menyertakan bukti Keadaan Kahar; dan</w:t>
            </w:r>
          </w:p>
          <w:p>
            <w:pPr>
              <w:pStyle w:val="normal1"/>
              <w:keepNext w:val="false"/>
              <w:keepLines w:val="false"/>
              <w:widowControl/>
              <w:numPr>
                <w:ilvl w:val="0"/>
                <w:numId w:val="27"/>
              </w:numPr>
              <w:shd w:val="clear" w:fill="auto"/>
              <w:spacing w:lineRule="auto" w:line="221" w:before="0" w:afterAutospacing="0" w:after="0"/>
              <w:ind w:hanging="448" w:left="1440" w:right="0"/>
              <w:jc w:val="both"/>
              <w:rPr>
                <w:rFonts w:ascii="Arial" w:hAnsi="Arial" w:eastAsia="Arial" w:cs="Arial"/>
                <w:sz w:val="24"/>
                <w:szCs w:val="24"/>
              </w:rPr>
            </w:pPr>
            <w:r>
              <w:rPr>
                <w:rFonts w:eastAsia="Arial" w:cs="Arial" w:ascii="Arial" w:hAnsi="Arial"/>
                <w:sz w:val="24"/>
                <w:szCs w:val="24"/>
              </w:rPr>
              <w:t>menyerahkan hasil identifikasi kewajiban dan kinerja pelaksanaan yang terhambat dan/atau akan terhambat akibat Keadaan Kahar tersebut.</w:t>
            </w:r>
          </w:p>
          <w:p>
            <w:pPr>
              <w:pStyle w:val="normal1"/>
              <w:keepNext w:val="false"/>
              <w:keepLines w:val="false"/>
              <w:widowControl/>
              <w:numPr>
                <w:ilvl w:val="1"/>
                <w:numId w:val="11"/>
              </w:numPr>
              <w:shd w:val="clear" w:fill="auto"/>
              <w:spacing w:lineRule="auto" w:line="242" w:beforeAutospacing="0" w:before="0" w:after="0"/>
              <w:ind w:hanging="425" w:left="992" w:right="0"/>
              <w:jc w:val="both"/>
              <w:rPr>
                <w:rFonts w:ascii="Arial" w:hAnsi="Arial" w:eastAsia="Arial" w:cs="Arial"/>
                <w:sz w:val="24"/>
                <w:szCs w:val="24"/>
              </w:rPr>
            </w:pPr>
            <w:r>
              <w:rPr>
                <w:rFonts w:eastAsia="Arial" w:cs="Arial" w:ascii="Arial" w:hAnsi="Arial"/>
                <w:sz w:val="24"/>
                <w:szCs w:val="24"/>
              </w:rPr>
              <w:t>Dalam Keadaan Kahar, kegagalan salah satu Pihak untuk memenuhi kewajibannya yang ditentukan dalam kontrak bukan merupakan cidera janji atau wanprestasi apabila telah dilakukan sesuai pada huruf a. Kewajiban yang dimaksud adalah hanya kewajiban dan kinerja pelaksanaan terhadap pekerjaan/bagian pekerjaan yang terdampak dan/atau akan terdampak akibat dari Keadaan Kahar.</w:t>
            </w:r>
          </w:p>
          <w:p>
            <w:pPr>
              <w:pStyle w:val="normal1"/>
              <w:spacing w:lineRule="auto" w:line="240" w:before="19" w:after="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0"/>
              <w:ind w:hanging="425" w:left="567" w:right="0"/>
              <w:jc w:val="both"/>
              <w:rPr>
                <w:rFonts w:ascii="Arial" w:hAnsi="Arial" w:eastAsia="Arial" w:cs="Arial"/>
                <w:sz w:val="24"/>
                <w:szCs w:val="24"/>
              </w:rPr>
            </w:pPr>
            <w:r>
              <w:rPr>
                <w:rFonts w:eastAsia="Arial" w:cs="Arial" w:ascii="Arial" w:hAnsi="Arial"/>
                <w:sz w:val="24"/>
                <w:szCs w:val="24"/>
              </w:rPr>
              <w:t>PERISTIWA KOMPENSASI</w:t>
            </w:r>
          </w:p>
          <w:p>
            <w:pPr>
              <w:pStyle w:val="normal1"/>
              <w:numPr>
                <w:ilvl w:val="1"/>
                <w:numId w:val="11"/>
              </w:numPr>
              <w:spacing w:before="0" w:afterAutospacing="0" w:after="0"/>
              <w:ind w:hanging="425" w:left="992"/>
              <w:jc w:val="both"/>
              <w:rPr>
                <w:rFonts w:ascii="Arial" w:hAnsi="Arial" w:eastAsia="Arial" w:cs="Arial"/>
                <w:sz w:val="24"/>
                <w:szCs w:val="24"/>
                <w:u w:val="none"/>
              </w:rPr>
            </w:pPr>
            <w:r>
              <w:rPr>
                <w:rFonts w:eastAsia="Arial" w:cs="Arial" w:ascii="Arial" w:hAnsi="Arial"/>
                <w:sz w:val="24"/>
                <w:szCs w:val="24"/>
              </w:rPr>
              <w:t>Peristiwa Kompensasi dapat diberikan kepada Penyedia yaitu:</w:t>
            </w:r>
          </w:p>
          <w:p>
            <w:pPr>
              <w:pStyle w:val="normal1"/>
              <w:numPr>
                <w:ilvl w:val="0"/>
                <w:numId w:val="28"/>
              </w:numPr>
              <w:spacing w:lineRule="auto" w:line="242" w:beforeAutospacing="0" w:before="0" w:afterAutospacing="0" w:after="0"/>
              <w:ind w:hanging="425" w:left="1417"/>
              <w:jc w:val="both"/>
              <w:rPr>
                <w:rFonts w:ascii="Arial" w:hAnsi="Arial" w:eastAsia="Arial" w:cs="Arial"/>
                <w:sz w:val="24"/>
                <w:szCs w:val="24"/>
                <w:u w:val="none"/>
              </w:rPr>
            </w:pPr>
            <w:r>
              <w:rPr>
                <w:rFonts w:eastAsia="Arial" w:cs="Arial" w:ascii="Arial" w:hAnsi="Arial"/>
                <w:sz w:val="24"/>
                <w:szCs w:val="24"/>
              </w:rPr>
              <w:t>Pengguna Jasa mengubah jadwal pekerjaan yang dapat mempengaruhi pelaksanaan pekerjaan;</w:t>
            </w:r>
          </w:p>
          <w:p>
            <w:pPr>
              <w:pStyle w:val="normal1"/>
              <w:keepNext w:val="false"/>
              <w:keepLines w:val="false"/>
              <w:widowControl/>
              <w:numPr>
                <w:ilvl w:val="0"/>
                <w:numId w:val="28"/>
              </w:numPr>
              <w:shd w:val="clear" w:fill="auto"/>
              <w:spacing w:lineRule="auto" w:line="242"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keterlambatan pembayaran kepada Penyedia;</w:t>
            </w:r>
          </w:p>
          <w:p>
            <w:pPr>
              <w:pStyle w:val="normal1"/>
              <w:keepNext w:val="false"/>
              <w:keepLines w:val="false"/>
              <w:widowControl/>
              <w:numPr>
                <w:ilvl w:val="0"/>
                <w:numId w:val="28"/>
              </w:numPr>
              <w:shd w:val="clear" w:fill="auto"/>
              <w:spacing w:lineRule="auto" w:line="242"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Pengguna Jasa tidak memberikan gambar-gambar, spesifikasi dan/atau instruksi sesuai jadwal yang dibutuhkan;</w:t>
            </w:r>
          </w:p>
          <w:p>
            <w:pPr>
              <w:pStyle w:val="normal1"/>
              <w:keepNext w:val="false"/>
              <w:keepLines w:val="false"/>
              <w:widowControl/>
              <w:numPr>
                <w:ilvl w:val="0"/>
                <w:numId w:val="28"/>
              </w:numPr>
              <w:shd w:val="clear" w:fill="auto"/>
              <w:spacing w:lineRule="auto" w:line="242"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Penyedia belum bisa masuk ke lokasi sesuai jadwal dalam SPK;</w:t>
            </w:r>
          </w:p>
          <w:p>
            <w:pPr>
              <w:pStyle w:val="normal1"/>
              <w:keepNext w:val="false"/>
              <w:keepLines w:val="false"/>
              <w:widowControl/>
              <w:numPr>
                <w:ilvl w:val="0"/>
                <w:numId w:val="28"/>
              </w:numPr>
              <w:shd w:val="clear" w:fill="auto"/>
              <w:spacing w:lineRule="auto" w:line="242"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Pengguna Jasa memerintahkan penundaan pelaksanaan pekerjaan; atau</w:t>
            </w:r>
          </w:p>
          <w:p>
            <w:pPr>
              <w:pStyle w:val="normal1"/>
              <w:keepNext w:val="false"/>
              <w:keepLines w:val="false"/>
              <w:widowControl/>
              <w:numPr>
                <w:ilvl w:val="0"/>
                <w:numId w:val="28"/>
              </w:numPr>
              <w:shd w:val="clear" w:fill="auto"/>
              <w:spacing w:lineRule="auto" w:line="242" w:beforeAutospacing="0" w:before="0" w:after="0"/>
              <w:ind w:hanging="425" w:left="1417" w:right="0"/>
              <w:jc w:val="both"/>
              <w:rPr>
                <w:rFonts w:ascii="Arial" w:hAnsi="Arial" w:eastAsia="Arial" w:cs="Arial"/>
                <w:sz w:val="24"/>
                <w:szCs w:val="24"/>
              </w:rPr>
            </w:pPr>
            <w:r>
              <w:rPr>
                <w:rFonts w:eastAsia="Arial" w:cs="Arial" w:ascii="Arial" w:hAnsi="Arial"/>
                <w:sz w:val="24"/>
                <w:szCs w:val="24"/>
              </w:rPr>
              <w:t>Pengguna Jasa memerintahkan untuk mengatasi kondisi tertentu yang tidak dapat diduga sebelumnya yang disebabkan/tidak disebabkan oleh Pengguna Jasa.</w:t>
            </w:r>
          </w:p>
          <w:p>
            <w:pPr>
              <w:pStyle w:val="normal1"/>
              <w:keepNext w:val="false"/>
              <w:keepLines w:val="false"/>
              <w:widowControl/>
              <w:numPr>
                <w:ilvl w:val="1"/>
                <w:numId w:val="11"/>
              </w:numPr>
              <w:shd w:val="clear" w:fill="auto"/>
              <w:spacing w:lineRule="auto" w:line="240" w:before="0" w:after="0"/>
              <w:ind w:hanging="425" w:left="992" w:right="0"/>
              <w:jc w:val="both"/>
              <w:rPr>
                <w:rFonts w:ascii="Arial" w:hAnsi="Arial" w:eastAsia="Arial" w:cs="Arial"/>
                <w:sz w:val="24"/>
                <w:szCs w:val="24"/>
              </w:rPr>
            </w:pPr>
            <w:r>
              <w:rPr>
                <w:rFonts w:eastAsia="Arial" w:cs="Arial" w:ascii="Arial" w:hAnsi="Arial"/>
                <w:sz w:val="24"/>
                <w:szCs w:val="24"/>
              </w:rPr>
              <w:t>Jika Peristiwa Kompensasi mengakibatkan pengeluaran tambahan dan/atau keterlambatan penyelesaian pekerjaan maka Pengguna Jasa berkewajiban untuk membayar ganti rugi dan/atau memberikan perpanjangan Masa Pelaksanaan;</w:t>
            </w:r>
          </w:p>
          <w:p>
            <w:pPr>
              <w:pStyle w:val="normal1"/>
              <w:keepNext w:val="false"/>
              <w:keepLines w:val="false"/>
              <w:widowControl/>
              <w:numPr>
                <w:ilvl w:val="1"/>
                <w:numId w:val="11"/>
              </w:numPr>
              <w:shd w:val="clear" w:fill="auto"/>
              <w:spacing w:lineRule="auto" w:line="240" w:before="0" w:after="0"/>
              <w:ind w:hanging="425" w:left="992" w:right="0"/>
              <w:jc w:val="both"/>
              <w:rPr>
                <w:rFonts w:ascii="Arial" w:hAnsi="Arial" w:eastAsia="Arial" w:cs="Arial"/>
                <w:sz w:val="24"/>
                <w:szCs w:val="24"/>
              </w:rPr>
            </w:pPr>
            <w:r>
              <w:rPr>
                <w:rFonts w:eastAsia="Arial" w:cs="Arial" w:ascii="Arial" w:hAnsi="Arial"/>
                <w:sz w:val="24"/>
                <w:szCs w:val="24"/>
              </w:rPr>
              <w:t>Ganti rugi akibat Peristiwa Kompensasi hanya dapat dibayarkan jika berdasarkan data penunjang dan perhitungan kompensasi yang diajukan oleh Penyedia kepada Pengguna Jasa, dapat dibuktikan kerugian nyata;</w:t>
            </w:r>
          </w:p>
          <w:p>
            <w:pPr>
              <w:pStyle w:val="normal1"/>
              <w:keepNext w:val="false"/>
              <w:keepLines w:val="false"/>
              <w:widowControl/>
              <w:numPr>
                <w:ilvl w:val="1"/>
                <w:numId w:val="11"/>
              </w:numPr>
              <w:shd w:val="clear" w:fill="auto"/>
              <w:spacing w:lineRule="auto" w:line="240" w:before="0" w:after="0"/>
              <w:ind w:hanging="425" w:left="992" w:right="0"/>
              <w:jc w:val="both"/>
              <w:rPr>
                <w:rFonts w:ascii="Arial" w:hAnsi="Arial" w:eastAsia="Arial" w:cs="Arial"/>
                <w:sz w:val="24"/>
                <w:szCs w:val="24"/>
              </w:rPr>
            </w:pPr>
            <w:r>
              <w:rPr>
                <w:rFonts w:eastAsia="Arial" w:cs="Arial" w:ascii="Arial" w:hAnsi="Arial"/>
                <w:sz w:val="24"/>
                <w:szCs w:val="24"/>
              </w:rPr>
              <w:t>Perpanjangan Masa Pelaksanaan hanya dapat diberikan jika berdasarkan data penunjang dan perhitungan kompensasi yang diajukan oleh Penyedia kepada Pengguna Jasa, dapat dibuktikan perlunya tambahan waktu akibat Peristiwa Kompensasi;</w:t>
            </w:r>
          </w:p>
          <w:p>
            <w:pPr>
              <w:pStyle w:val="normal1"/>
              <w:keepNext w:val="false"/>
              <w:keepLines w:val="false"/>
              <w:widowControl/>
              <w:numPr>
                <w:ilvl w:val="1"/>
                <w:numId w:val="11"/>
              </w:numPr>
              <w:shd w:val="clear" w:fill="auto"/>
              <w:spacing w:lineRule="auto" w:line="240" w:before="0" w:after="0"/>
              <w:ind w:hanging="425" w:left="992" w:right="0"/>
              <w:jc w:val="both"/>
              <w:rPr>
                <w:rFonts w:ascii="Arial" w:hAnsi="Arial" w:eastAsia="Arial" w:cs="Arial"/>
                <w:sz w:val="24"/>
                <w:szCs w:val="24"/>
              </w:rPr>
            </w:pPr>
            <w:r>
              <w:rPr>
                <w:rFonts w:eastAsia="Arial" w:cs="Arial" w:ascii="Arial" w:hAnsi="Arial"/>
                <w:sz w:val="24"/>
                <w:szCs w:val="24"/>
              </w:rPr>
              <w:t>Penyedia tidak berhak atas ganti rugi dan/atau perpanjangan Masa Pelaksanaan jika Penyedia gagal atau lalai untuk memberikan peringatan dini dalam mengantisipasi atau mengatasi dampak Peristiwa Kompensasi.</w:t>
            </w:r>
          </w:p>
          <w:p>
            <w:pPr>
              <w:pStyle w:val="normal1"/>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PENGHENTIAN DAN PEMUTUSAN SPK</w:t>
            </w:r>
          </w:p>
          <w:p>
            <w:pPr>
              <w:pStyle w:val="normal1"/>
              <w:numPr>
                <w:ilvl w:val="1"/>
                <w:numId w:val="11"/>
              </w:numPr>
              <w:spacing w:lineRule="auto" w:line="240" w:beforeAutospacing="0" w:before="0" w:afterAutospacing="0" w:after="0"/>
              <w:ind w:hanging="423" w:left="990"/>
              <w:jc w:val="both"/>
              <w:rPr>
                <w:rFonts w:ascii="Arial" w:hAnsi="Arial" w:eastAsia="Arial" w:cs="Arial"/>
                <w:sz w:val="24"/>
                <w:szCs w:val="24"/>
                <w:u w:val="none"/>
              </w:rPr>
            </w:pPr>
            <w:r>
              <w:rPr>
                <w:rFonts w:eastAsia="Arial" w:cs="Arial" w:ascii="Arial" w:hAnsi="Arial"/>
                <w:sz w:val="24"/>
                <w:szCs w:val="24"/>
              </w:rPr>
              <w:t>Penghentian SPK dapat dilakukan karena terjadi Keadaan Kahar;</w:t>
            </w:r>
          </w:p>
          <w:p>
            <w:pPr>
              <w:pStyle w:val="normal1"/>
              <w:keepNext w:val="false"/>
              <w:keepLines w:val="false"/>
              <w:widowControl/>
              <w:numPr>
                <w:ilvl w:val="1"/>
                <w:numId w:val="11"/>
              </w:numPr>
              <w:shd w:val="clear" w:fill="auto"/>
              <w:spacing w:lineRule="auto" w:line="240" w:beforeAutospacing="0" w:before="0" w:afterAutospacing="0" w:after="0"/>
              <w:ind w:hanging="423" w:left="990" w:right="0"/>
              <w:jc w:val="both"/>
              <w:rPr>
                <w:rFonts w:ascii="Arial" w:hAnsi="Arial" w:eastAsia="Arial" w:cs="Arial"/>
                <w:sz w:val="24"/>
                <w:szCs w:val="24"/>
              </w:rPr>
            </w:pPr>
            <w:r>
              <w:rPr>
                <w:rFonts w:eastAsia="Arial" w:cs="Arial" w:ascii="Arial" w:hAnsi="Arial"/>
                <w:sz w:val="24"/>
                <w:szCs w:val="24"/>
              </w:rPr>
              <w:t>Pemutusan SPK dilakukan dengan terlebih dahulu memberikan 3 (tiga) kali surat peringatan dari salah satu pihak kepihak yang lain yang melakukan tindakan wanprestasi;</w:t>
            </w:r>
          </w:p>
          <w:p>
            <w:pPr>
              <w:pStyle w:val="normal1"/>
              <w:keepNext w:val="false"/>
              <w:keepLines w:val="false"/>
              <w:widowControl/>
              <w:numPr>
                <w:ilvl w:val="1"/>
                <w:numId w:val="11"/>
              </w:numPr>
              <w:shd w:val="clear" w:fill="auto"/>
              <w:spacing w:lineRule="auto" w:line="240" w:beforeAutospacing="0" w:before="0" w:afterAutospacing="0" w:after="0"/>
              <w:ind w:hanging="423" w:left="990" w:right="0"/>
              <w:jc w:val="both"/>
              <w:rPr>
                <w:rFonts w:ascii="Arial" w:hAnsi="Arial" w:eastAsia="Arial" w:cs="Arial"/>
                <w:sz w:val="24"/>
                <w:szCs w:val="24"/>
              </w:rPr>
            </w:pPr>
            <w:r>
              <w:rPr>
                <w:rFonts w:eastAsia="Arial" w:cs="Arial" w:ascii="Arial" w:hAnsi="Arial"/>
                <w:sz w:val="24"/>
                <w:szCs w:val="24"/>
              </w:rPr>
              <w:t>Pemutusan SPK dapat dilakukan oleh Pengguna Jasa atau Penyedia;</w:t>
            </w:r>
          </w:p>
          <w:p>
            <w:pPr>
              <w:pStyle w:val="normal1"/>
              <w:keepNext w:val="false"/>
              <w:keepLines w:val="false"/>
              <w:widowControl/>
              <w:numPr>
                <w:ilvl w:val="1"/>
                <w:numId w:val="11"/>
              </w:numPr>
              <w:shd w:val="clear" w:fill="auto"/>
              <w:spacing w:lineRule="auto" w:line="240" w:beforeAutospacing="0" w:before="0" w:afterAutospacing="0" w:after="0"/>
              <w:ind w:hanging="423" w:left="990" w:right="0"/>
              <w:jc w:val="both"/>
              <w:rPr>
                <w:rFonts w:ascii="Arial" w:hAnsi="Arial" w:eastAsia="Arial" w:cs="Arial"/>
                <w:sz w:val="24"/>
                <w:szCs w:val="24"/>
              </w:rPr>
            </w:pPr>
            <w:r>
              <w:rPr>
                <w:rFonts w:eastAsia="Arial" w:cs="Arial" w:ascii="Arial" w:hAnsi="Arial"/>
                <w:sz w:val="24"/>
                <w:szCs w:val="24"/>
              </w:rPr>
              <w:t>Pemutusan SPK dilakukan sekurang- kurangnya 14 (empat belas) hari kalender setelah Pengguna Jasa/Penyedia menyampaikan pemberitahuan rencana Pemutusan SPK secara tertulis kepada Penyedia/Pengguna Jasa;</w:t>
            </w:r>
          </w:p>
          <w:p>
            <w:pPr>
              <w:pStyle w:val="normal1"/>
              <w:keepNext w:val="false"/>
              <w:keepLines w:val="false"/>
              <w:widowControl/>
              <w:numPr>
                <w:ilvl w:val="1"/>
                <w:numId w:val="11"/>
              </w:numPr>
              <w:shd w:val="clear" w:fill="auto"/>
              <w:spacing w:lineRule="auto" w:line="240" w:beforeAutospacing="0" w:before="0" w:afterAutospacing="0" w:after="0"/>
              <w:ind w:hanging="423" w:left="990" w:right="0"/>
              <w:jc w:val="both"/>
              <w:rPr>
                <w:rFonts w:ascii="Arial" w:hAnsi="Arial" w:eastAsia="Arial" w:cs="Arial"/>
                <w:sz w:val="24"/>
                <w:szCs w:val="24"/>
              </w:rPr>
            </w:pPr>
            <w:r>
              <w:rPr>
                <w:rFonts w:eastAsia="Arial" w:cs="Arial" w:ascii="Arial" w:hAnsi="Arial"/>
                <w:sz w:val="24"/>
                <w:szCs w:val="24"/>
              </w:rPr>
              <w:t>Dalam hal dilakukan pemutusan SPK oleh salah satu pihak maka Pengguna Jasa membayar kepada Penyedia sesuai dengan pencapaian prestasi pekerjaan yang telah diterima oleh Pengguna Jasa dikurangi denda yang harus dibayar Penyedia (apabila ada), serta Penyedia menyerahkan semua hasil pelaksanaan kepada Pengguna Jasa dan selanjutnya menjadi hak milik Pengguna Jasa;</w:t>
            </w:r>
          </w:p>
          <w:p>
            <w:pPr>
              <w:pStyle w:val="normal1"/>
              <w:keepNext w:val="false"/>
              <w:keepLines w:val="false"/>
              <w:widowControl/>
              <w:numPr>
                <w:ilvl w:val="1"/>
                <w:numId w:val="11"/>
              </w:numPr>
              <w:shd w:val="clear" w:fill="auto"/>
              <w:spacing w:lineRule="auto" w:line="240" w:beforeAutospacing="0" w:before="0" w:afterAutospacing="0" w:after="0"/>
              <w:ind w:hanging="423" w:left="990" w:right="0"/>
              <w:jc w:val="both"/>
              <w:rPr>
                <w:rFonts w:ascii="Arial" w:hAnsi="Arial" w:eastAsia="Arial" w:cs="Arial"/>
                <w:sz w:val="24"/>
                <w:szCs w:val="24"/>
              </w:rPr>
            </w:pPr>
            <w:r>
              <w:rPr>
                <w:rFonts w:eastAsia="Arial" w:cs="Arial" w:ascii="Arial" w:hAnsi="Arial"/>
                <w:sz w:val="24"/>
                <w:szCs w:val="24"/>
              </w:rPr>
              <w:t>Mengesampingkan Pasal 1266 dan 1267 Kitab Undang -Undang Hukum Perdata, Pengguna Jasa atau Penyedia melalui pemberitahuan tertulis dapat melakukan pemutusan SPK apabila:</w:t>
            </w:r>
          </w:p>
          <w:p>
            <w:pPr>
              <w:pStyle w:val="normal1"/>
              <w:keepNext w:val="false"/>
              <w:keepLines w:val="false"/>
              <w:widowControl/>
              <w:numPr>
                <w:ilvl w:val="0"/>
                <w:numId w:val="6"/>
              </w:numPr>
              <w:shd w:val="clear" w:fill="auto"/>
              <w:spacing w:lineRule="auto" w:line="240" w:beforeAutospacing="0" w:before="0" w:afterAutospacing="0" w:after="0"/>
              <w:ind w:hanging="425" w:left="1417" w:right="0"/>
              <w:jc w:val="both"/>
              <w:rPr>
                <w:rFonts w:ascii="Arial" w:hAnsi="Arial" w:eastAsia="Arial" w:cs="Arial"/>
                <w:sz w:val="24"/>
                <w:szCs w:val="24"/>
                <w:u w:val="none"/>
              </w:rPr>
            </w:pPr>
            <w:r>
              <w:rPr>
                <w:rFonts w:eastAsia="Arial" w:cs="Arial" w:ascii="Arial" w:hAnsi="Arial"/>
                <w:sz w:val="24"/>
                <w:szCs w:val="24"/>
              </w:rPr>
              <w:t>Pengguna Jasa atau Penyedia terbukti melakukan KKN, kecurangan dan/atau pemalsuan dalam proses pengadaan yang diputuskan oleh Instansi yang berwenang;</w:t>
            </w:r>
          </w:p>
          <w:p>
            <w:pPr>
              <w:pStyle w:val="normal1"/>
              <w:keepNext w:val="false"/>
              <w:keepLines w:val="false"/>
              <w:widowControl/>
              <w:numPr>
                <w:ilvl w:val="0"/>
                <w:numId w:val="6"/>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pengaduan tentang penyimpangan prosedur, dugaan KKN dan/atau pelanggaran persaingan sehat dalam pelaksanaan Pengadaan Barang/Jasa dinyatakan benar oleh Instansi yang berwenang;</w:t>
            </w:r>
          </w:p>
          <w:p>
            <w:pPr>
              <w:pStyle w:val="normal1"/>
              <w:keepNext w:val="false"/>
              <w:keepLines w:val="false"/>
              <w:widowControl/>
              <w:numPr>
                <w:ilvl w:val="0"/>
                <w:numId w:val="6"/>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Penyedia berada dalam keadaan pailit yang diputuskan oleh pengadilan;</w:t>
            </w:r>
          </w:p>
          <w:p>
            <w:pPr>
              <w:pStyle w:val="normal1"/>
              <w:keepNext w:val="false"/>
              <w:keepLines w:val="false"/>
              <w:widowControl/>
              <w:numPr>
                <w:ilvl w:val="0"/>
                <w:numId w:val="6"/>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Penyedia terbukti dikenakan Sanksi Daftar Hitam sebelum penandatanganan SPK;</w:t>
            </w:r>
          </w:p>
          <w:p>
            <w:pPr>
              <w:pStyle w:val="normal1"/>
              <w:keepNext w:val="false"/>
              <w:keepLines w:val="false"/>
              <w:widowControl/>
              <w:numPr>
                <w:ilvl w:val="0"/>
                <w:numId w:val="6"/>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Penyedia gagal memperbaiki kinerja;</w:t>
            </w:r>
          </w:p>
          <w:p>
            <w:pPr>
              <w:pStyle w:val="normal1"/>
              <w:keepNext w:val="false"/>
              <w:keepLines w:val="false"/>
              <w:widowControl/>
              <w:numPr>
                <w:ilvl w:val="0"/>
                <w:numId w:val="6"/>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Penyedia lalai/cidera janji dalam melaksanakan kewajibannya dan tidak memperbaiki kelalaiannya dalam jangka waktu yang telah ditetapkan;</w:t>
            </w:r>
          </w:p>
          <w:p>
            <w:pPr>
              <w:pStyle w:val="normal1"/>
              <w:keepNext w:val="false"/>
              <w:keepLines w:val="false"/>
              <w:widowControl/>
              <w:numPr>
                <w:ilvl w:val="0"/>
                <w:numId w:val="6"/>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berdasarkan penelitian Pengguna Jasa, Penyedia tidak akan mampu menyelesaikan keseluruhan pekerjaan walaupun diberikan kesempatan sejak masa berakhirnya pelaksanaan pekerjaan untuk menyelesaikan pekerjaan;</w:t>
            </w:r>
          </w:p>
          <w:p>
            <w:pPr>
              <w:pStyle w:val="normal1"/>
              <w:keepNext w:val="false"/>
              <w:keepLines w:val="false"/>
              <w:widowControl/>
              <w:numPr>
                <w:ilvl w:val="0"/>
                <w:numId w:val="6"/>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setelah diberikan kesempatan menyelesaikan pekerjaan sejak masa berakhirnya pelaksanaan pekerjaan, Penyedia tidak dapat menyelesaikan pekerjaan;</w:t>
            </w:r>
          </w:p>
          <w:p>
            <w:pPr>
              <w:pStyle w:val="normal1"/>
              <w:keepNext w:val="false"/>
              <w:keepLines w:val="false"/>
              <w:widowControl/>
              <w:numPr>
                <w:ilvl w:val="0"/>
                <w:numId w:val="6"/>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Penyedia menghentikan pekerjaan selama 28 (dua puluh delapan) hari kalender dan penghentian ini tidak tercantum dalam jadwal pelaksanaan pekerjaan serta tanpa persetujuan pengawas pekerjaan;</w:t>
            </w:r>
          </w:p>
          <w:p>
            <w:pPr>
              <w:pStyle w:val="normal1"/>
              <w:keepNext w:val="false"/>
              <w:keepLines w:val="false"/>
              <w:widowControl/>
              <w:numPr>
                <w:ilvl w:val="0"/>
                <w:numId w:val="6"/>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Penyedia mengalihkan seluruh kontrak bukan dikarenakan pergantian nama Penyedia;</w:t>
            </w:r>
          </w:p>
          <w:p>
            <w:pPr>
              <w:pStyle w:val="normal1"/>
              <w:keepNext w:val="false"/>
              <w:keepLines w:val="false"/>
              <w:widowControl/>
              <w:numPr>
                <w:ilvl w:val="0"/>
                <w:numId w:val="6"/>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setelah mendapatkan persetujuan Pengguna Jasa, Pengawas Pekerjaan memerintahkan Penyedia untuk menunda pelaksanaan pekerjaan atau kelanjutan pekerjaan, dan perintah tersebut tidak ditarik selama 28 (dua puluh delapan) hari kalender; atau</w:t>
            </w:r>
          </w:p>
          <w:p>
            <w:pPr>
              <w:pStyle w:val="normal1"/>
              <w:keepNext w:val="false"/>
              <w:keepLines w:val="false"/>
              <w:widowControl/>
              <w:numPr>
                <w:ilvl w:val="0"/>
                <w:numId w:val="6"/>
              </w:numPr>
              <w:shd w:val="clear" w:fill="auto"/>
              <w:spacing w:lineRule="auto" w:line="240"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Pengguna Jasa tidak menerbitkan Surat Permintaan Pembayaran (SPP) untuk pembayaran tagihan angsuran sesuai dengan yang disepakati.</w:t>
            </w:r>
          </w:p>
          <w:p>
            <w:pPr>
              <w:pStyle w:val="normal1"/>
              <w:keepNext w:val="false"/>
              <w:keepLines w:val="false"/>
              <w:widowControl/>
              <w:numPr>
                <w:ilvl w:val="1"/>
                <w:numId w:val="11"/>
              </w:numPr>
              <w:shd w:val="clear" w:fill="auto"/>
              <w:spacing w:lineRule="auto" w:line="240" w:beforeAutospacing="0" w:before="0" w:afterAutospacing="0" w:after="0"/>
              <w:ind w:hanging="423" w:left="990" w:right="0"/>
              <w:jc w:val="both"/>
              <w:rPr>
                <w:rFonts w:ascii="Arial" w:hAnsi="Arial" w:eastAsia="Arial" w:cs="Arial"/>
                <w:sz w:val="24"/>
                <w:szCs w:val="24"/>
              </w:rPr>
            </w:pPr>
            <w:r>
              <w:rPr>
                <w:rFonts w:eastAsia="Arial" w:cs="Arial" w:ascii="Arial" w:hAnsi="Arial"/>
                <w:sz w:val="24"/>
                <w:szCs w:val="24"/>
              </w:rPr>
              <w:t>Dalam hal pemutusan SPK dilakukan pada Masa Pelaksanaan karena kesalahan Penyedia maka:</w:t>
            </w:r>
          </w:p>
          <w:p>
            <w:pPr>
              <w:pStyle w:val="normal1"/>
              <w:numPr>
                <w:ilvl w:val="0"/>
                <w:numId w:val="14"/>
              </w:numPr>
              <w:spacing w:lineRule="auto" w:line="242" w:beforeAutospacing="0" w:before="0" w:afterAutospacing="0" w:after="0"/>
              <w:ind w:hanging="425" w:left="1417"/>
              <w:jc w:val="both"/>
              <w:rPr>
                <w:rFonts w:ascii="Arial" w:hAnsi="Arial" w:eastAsia="Arial" w:cs="Arial"/>
                <w:sz w:val="24"/>
                <w:szCs w:val="24"/>
                <w:u w:val="none"/>
              </w:rPr>
            </w:pPr>
            <w:r>
              <w:rPr>
                <w:rFonts w:eastAsia="Arial" w:cs="Arial" w:ascii="Arial" w:hAnsi="Arial"/>
                <w:sz w:val="24"/>
                <w:szCs w:val="24"/>
              </w:rPr>
              <w:t>Sisa uang muka harus dilunasi oleh Penyedia atau Jaminan Uang Muka dicairkan terlebih dahulu (apabila diberikan);</w:t>
            </w:r>
          </w:p>
          <w:p>
            <w:pPr>
              <w:pStyle w:val="normal1"/>
              <w:keepNext w:val="false"/>
              <w:keepLines w:val="false"/>
              <w:widowControl/>
              <w:numPr>
                <w:ilvl w:val="0"/>
                <w:numId w:val="14"/>
              </w:numPr>
              <w:shd w:val="clear" w:fill="auto"/>
              <w:spacing w:lineRule="auto" w:line="242"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penyedia membayar denda (apabila ada); dan</w:t>
            </w:r>
          </w:p>
          <w:p>
            <w:pPr>
              <w:pStyle w:val="normal1"/>
              <w:keepNext w:val="false"/>
              <w:keepLines w:val="false"/>
              <w:widowControl/>
              <w:numPr>
                <w:ilvl w:val="0"/>
                <w:numId w:val="14"/>
              </w:numPr>
              <w:shd w:val="clear" w:fill="auto"/>
              <w:spacing w:lineRule="auto" w:line="242" w:beforeAutospacing="0" w:before="0" w:afterAutospacing="0" w:after="0"/>
              <w:ind w:hanging="425" w:left="1417" w:right="0"/>
              <w:jc w:val="both"/>
              <w:rPr>
                <w:rFonts w:ascii="Arial" w:hAnsi="Arial" w:eastAsia="Arial" w:cs="Arial"/>
                <w:sz w:val="24"/>
                <w:szCs w:val="24"/>
              </w:rPr>
            </w:pPr>
            <w:r>
              <w:rPr>
                <w:rFonts w:eastAsia="Arial" w:cs="Arial" w:ascii="Arial" w:hAnsi="Arial"/>
                <w:sz w:val="24"/>
                <w:szCs w:val="24"/>
              </w:rPr>
              <w:t>penyedia dikenakan Sanksi Daftar Hitam.</w:t>
            </w:r>
          </w:p>
          <w:p>
            <w:pPr>
              <w:pStyle w:val="normal1"/>
              <w:keepNext w:val="false"/>
              <w:keepLines w:val="false"/>
              <w:widowControl/>
              <w:numPr>
                <w:ilvl w:val="1"/>
                <w:numId w:val="11"/>
              </w:numPr>
              <w:shd w:val="clear" w:fill="auto"/>
              <w:spacing w:lineRule="auto" w:line="240" w:beforeAutospacing="0" w:before="0" w:afterAutospacing="0" w:after="0"/>
              <w:ind w:hanging="423" w:left="990" w:right="0"/>
              <w:jc w:val="both"/>
              <w:rPr>
                <w:rFonts w:ascii="Arial" w:hAnsi="Arial" w:eastAsia="Arial" w:cs="Arial"/>
                <w:sz w:val="24"/>
                <w:szCs w:val="24"/>
              </w:rPr>
            </w:pPr>
            <w:r>
              <w:rPr>
                <w:rFonts w:eastAsia="Arial" w:cs="Arial" w:ascii="Arial" w:hAnsi="Arial"/>
                <w:sz w:val="24"/>
                <w:szCs w:val="24"/>
              </w:rPr>
              <w:t>Dalam hal pemutusan SPK dilakukan pada Masa Pemeliharaan karena kesalahan Penyedia, maka:</w:t>
            </w:r>
          </w:p>
          <w:p>
            <w:pPr>
              <w:pStyle w:val="normal1"/>
              <w:numPr>
                <w:ilvl w:val="0"/>
                <w:numId w:val="12"/>
              </w:numPr>
              <w:spacing w:lineRule="auto" w:line="235" w:beforeAutospacing="0" w:before="0" w:afterAutospacing="0" w:after="0"/>
              <w:ind w:hanging="448" w:left="1440"/>
              <w:jc w:val="both"/>
              <w:rPr>
                <w:rFonts w:ascii="Arial" w:hAnsi="Arial" w:eastAsia="Arial" w:cs="Arial"/>
                <w:sz w:val="24"/>
                <w:szCs w:val="24"/>
                <w:u w:val="none"/>
              </w:rPr>
            </w:pPr>
            <w:r>
              <w:rPr>
                <w:rFonts w:eastAsia="Arial" w:cs="Arial" w:ascii="Arial" w:hAnsi="Arial"/>
                <w:sz w:val="24"/>
                <w:szCs w:val="24"/>
              </w:rPr>
              <w:t>Pengguna Jasa berhak untuk tidak membayar retensi atau Jaminan Pemeliharaan dicairkan terlebih dahulu untuk membiayai perbaikan/pemeliharaan; dan</w:t>
            </w:r>
          </w:p>
          <w:p>
            <w:pPr>
              <w:pStyle w:val="normal1"/>
              <w:keepNext w:val="false"/>
              <w:keepLines w:val="false"/>
              <w:widowControl/>
              <w:numPr>
                <w:ilvl w:val="0"/>
                <w:numId w:val="12"/>
              </w:numPr>
              <w:shd w:val="clear" w:fill="auto"/>
              <w:spacing w:lineRule="auto" w:line="235" w:beforeAutospacing="0" w:before="0" w:afterAutospacing="0" w:after="0"/>
              <w:ind w:hanging="448" w:left="1440" w:right="0"/>
              <w:jc w:val="both"/>
              <w:rPr>
                <w:rFonts w:ascii="Arial" w:hAnsi="Arial" w:eastAsia="Arial" w:cs="Arial"/>
                <w:sz w:val="24"/>
                <w:szCs w:val="24"/>
              </w:rPr>
            </w:pPr>
            <w:r>
              <w:rPr>
                <w:rFonts w:eastAsia="Arial" w:cs="Arial" w:ascii="Arial" w:hAnsi="Arial"/>
                <w:sz w:val="24"/>
                <w:szCs w:val="24"/>
              </w:rPr>
              <w:t>Penyedia dikenakan sanksi Daftar Hitam.</w:t>
            </w:r>
          </w:p>
          <w:p>
            <w:pPr>
              <w:pStyle w:val="normal1"/>
              <w:keepNext w:val="false"/>
              <w:keepLines w:val="false"/>
              <w:widowControl/>
              <w:numPr>
                <w:ilvl w:val="1"/>
                <w:numId w:val="11"/>
              </w:numPr>
              <w:shd w:val="clear" w:fill="auto"/>
              <w:spacing w:lineRule="auto" w:line="240" w:beforeAutospacing="0" w:before="0" w:afterAutospacing="0" w:after="0"/>
              <w:ind w:hanging="423" w:left="990" w:right="0"/>
              <w:jc w:val="both"/>
              <w:rPr>
                <w:rFonts w:ascii="Arial" w:hAnsi="Arial" w:eastAsia="Arial" w:cs="Arial"/>
                <w:sz w:val="24"/>
                <w:szCs w:val="24"/>
              </w:rPr>
            </w:pPr>
            <w:r>
              <w:rPr>
                <w:rFonts w:eastAsia="Arial" w:cs="Arial" w:ascii="Arial" w:hAnsi="Arial"/>
                <w:sz w:val="24"/>
                <w:szCs w:val="24"/>
              </w:rPr>
              <w:t>Dalam hal pemutusan SPK dilakukan karena Pengguna Jasa terlibat penyimpangan prosedur, melakukan KKN dan/atau pelanggaran persaingan sehat dalam pelaksanaan pengadaan, maka Pengguna Jasa dikenakan sanksi berdasarkan peraturan perundang-undangan;</w:t>
            </w:r>
          </w:p>
          <w:p>
            <w:pPr>
              <w:pStyle w:val="normal1"/>
              <w:keepNext w:val="false"/>
              <w:keepLines w:val="false"/>
              <w:widowControl/>
              <w:numPr>
                <w:ilvl w:val="1"/>
                <w:numId w:val="11"/>
              </w:numPr>
              <w:shd w:val="clear" w:fill="auto"/>
              <w:spacing w:lineRule="auto" w:line="240" w:beforeAutospacing="0" w:before="0" w:afterAutospacing="0" w:after="0"/>
              <w:ind w:hanging="423" w:left="990" w:right="0"/>
              <w:jc w:val="both"/>
              <w:rPr>
                <w:rFonts w:ascii="Arial" w:hAnsi="Arial" w:eastAsia="Arial" w:cs="Arial"/>
                <w:sz w:val="24"/>
                <w:szCs w:val="24"/>
              </w:rPr>
            </w:pPr>
            <w:r>
              <w:rPr>
                <w:rFonts w:eastAsia="Arial" w:cs="Arial" w:ascii="Arial" w:hAnsi="Arial"/>
                <w:sz w:val="24"/>
                <w:szCs w:val="24"/>
              </w:rPr>
              <w:t>Pencairan jaminan sebagaimana dimaksud di atas, dicairkan dan disetorkan ke kas Negara/Daerah;</w:t>
            </w:r>
          </w:p>
          <w:p>
            <w:pPr>
              <w:pStyle w:val="normal1"/>
              <w:keepNext w:val="false"/>
              <w:keepLines w:val="false"/>
              <w:widowControl/>
              <w:numPr>
                <w:ilvl w:val="1"/>
                <w:numId w:val="11"/>
              </w:numPr>
              <w:shd w:val="clear" w:fill="auto"/>
              <w:spacing w:lineRule="auto" w:line="240" w:beforeAutospacing="0" w:before="0" w:after="0"/>
              <w:ind w:hanging="423" w:left="990" w:right="0"/>
              <w:jc w:val="both"/>
              <w:rPr>
                <w:rFonts w:ascii="Arial" w:hAnsi="Arial" w:eastAsia="Arial" w:cs="Arial"/>
                <w:sz w:val="24"/>
                <w:szCs w:val="24"/>
              </w:rPr>
            </w:pPr>
            <w:r>
              <w:rPr>
                <w:rFonts w:eastAsia="Arial" w:cs="Arial" w:ascii="Arial" w:hAnsi="Arial"/>
                <w:sz w:val="24"/>
                <w:szCs w:val="24"/>
              </w:rPr>
              <w:t>Dalam hal terdapat nilai sisa penggunaan uang retensi atau uang pencairan Jaminan Pemeliharaan untuk membiayai pembiayaan/ pemeliharaan maka Pengguna Jasa wajib menyetorkan ke kas Negara/Daerah.</w:t>
            </w:r>
          </w:p>
          <w:p>
            <w:pPr>
              <w:pStyle w:val="normal1"/>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PEMBAYARAN</w:t>
            </w:r>
          </w:p>
          <w:p>
            <w:pPr>
              <w:pStyle w:val="normal1"/>
              <w:numPr>
                <w:ilvl w:val="1"/>
                <w:numId w:val="11"/>
              </w:numPr>
              <w:spacing w:lineRule="auto" w:line="242" w:beforeAutospacing="0" w:before="0" w:after="0"/>
              <w:ind w:hanging="425" w:left="992"/>
              <w:jc w:val="both"/>
              <w:rPr>
                <w:rFonts w:ascii="Arial" w:hAnsi="Arial" w:eastAsia="Arial" w:cs="Arial"/>
                <w:sz w:val="24"/>
                <w:szCs w:val="24"/>
                <w:u w:val="none"/>
              </w:rPr>
            </w:pPr>
            <w:r>
              <w:rPr>
                <w:rFonts w:eastAsia="Arial" w:cs="Arial" w:ascii="Arial" w:hAnsi="Arial"/>
                <w:sz w:val="24"/>
                <w:szCs w:val="24"/>
              </w:rPr>
              <w:t>Pembayaran prestasi hasil pekerjaan yang disepakati dilakukan oleh Pengguna Jasa, dengan ketentuan:</w:t>
            </w:r>
          </w:p>
          <w:p>
            <w:pPr>
              <w:pStyle w:val="normal1"/>
              <w:numPr>
                <w:ilvl w:val="0"/>
                <w:numId w:val="24"/>
              </w:numPr>
              <w:ind w:hanging="448" w:left="1440"/>
              <w:jc w:val="both"/>
              <w:rPr>
                <w:rFonts w:ascii="Arial" w:hAnsi="Arial" w:eastAsia="Arial" w:cs="Arial"/>
                <w:sz w:val="24"/>
                <w:szCs w:val="24"/>
                <w:u w:val="none"/>
              </w:rPr>
            </w:pPr>
            <w:r>
              <w:rPr>
                <w:rFonts w:eastAsia="Arial" w:cs="Arial" w:ascii="Arial" w:hAnsi="Arial"/>
                <w:sz w:val="24"/>
                <w:szCs w:val="24"/>
              </w:rPr>
              <w:t>Penyedia telah mengajukan tagihan disertai laporan kemajuan hasil pekerjaan;</w:t>
            </w:r>
          </w:p>
          <w:p>
            <w:pPr>
              <w:pStyle w:val="normal1"/>
              <w:keepNext w:val="false"/>
              <w:keepLines w:val="false"/>
              <w:widowControl/>
              <w:numPr>
                <w:ilvl w:val="0"/>
                <w:numId w:val="24"/>
              </w:numPr>
              <w:shd w:val="clear" w:fill="auto"/>
              <w:spacing w:lineRule="auto" w:line="240" w:before="0" w:after="0"/>
              <w:ind w:hanging="448" w:left="1440" w:right="0"/>
              <w:jc w:val="both"/>
              <w:rPr>
                <w:rFonts w:ascii="Arial" w:hAnsi="Arial" w:eastAsia="Arial" w:cs="Arial"/>
                <w:sz w:val="24"/>
                <w:szCs w:val="24"/>
              </w:rPr>
            </w:pPr>
            <w:r>
              <w:rPr>
                <w:rFonts w:eastAsia="Arial" w:cs="Arial" w:ascii="Arial" w:hAnsi="Arial"/>
                <w:sz w:val="24"/>
                <w:szCs w:val="24"/>
              </w:rPr>
              <w:t>pembayaran dilakukan tidak boleh melebihi kemajuan hasil pekerjaan yang telah dicapai dan diterima oleh Pengguna Jasa;</w:t>
            </w:r>
          </w:p>
          <w:p>
            <w:pPr>
              <w:pStyle w:val="normal1"/>
              <w:keepNext w:val="false"/>
              <w:keepLines w:val="false"/>
              <w:widowControl/>
              <w:numPr>
                <w:ilvl w:val="0"/>
                <w:numId w:val="24"/>
              </w:numPr>
              <w:shd w:val="clear" w:fill="auto"/>
              <w:spacing w:lineRule="auto" w:line="240" w:before="0" w:after="0"/>
              <w:ind w:hanging="448" w:left="1440" w:right="0"/>
              <w:jc w:val="both"/>
              <w:rPr>
                <w:rFonts w:ascii="Arial" w:hAnsi="Arial" w:eastAsia="Arial" w:cs="Arial"/>
                <w:sz w:val="24"/>
                <w:szCs w:val="24"/>
              </w:rPr>
            </w:pPr>
            <w:r>
              <w:rPr>
                <w:rFonts w:eastAsia="Arial" w:cs="Arial" w:ascii="Arial" w:hAnsi="Arial"/>
                <w:sz w:val="24"/>
                <w:szCs w:val="24"/>
              </w:rPr>
              <w:t>pembayaran dilakukan terhadap pekerjaan yang sudah terpasang;</w:t>
            </w:r>
          </w:p>
          <w:p>
            <w:pPr>
              <w:pStyle w:val="normal1"/>
              <w:keepNext w:val="false"/>
              <w:keepLines w:val="false"/>
              <w:widowControl/>
              <w:numPr>
                <w:ilvl w:val="0"/>
                <w:numId w:val="24"/>
              </w:numPr>
              <w:shd w:val="clear" w:fill="auto"/>
              <w:spacing w:lineRule="auto" w:line="240" w:before="0" w:after="0"/>
              <w:ind w:hanging="448" w:left="1440" w:right="0"/>
              <w:jc w:val="both"/>
              <w:rPr>
                <w:rFonts w:ascii="Arial" w:hAnsi="Arial" w:eastAsia="Arial" w:cs="Arial"/>
                <w:sz w:val="24"/>
                <w:szCs w:val="24"/>
              </w:rPr>
            </w:pPr>
            <w:r>
              <w:rPr>
                <w:rFonts w:eastAsia="Arial" w:cs="Arial" w:ascii="Arial" w:hAnsi="Arial"/>
                <w:sz w:val="24"/>
                <w:szCs w:val="24"/>
              </w:rPr>
              <w:t>pembayaran dilakukan dengan sistem bulanan atau sekaligus sesuai ketentuan dalam SPK;</w:t>
            </w:r>
          </w:p>
          <w:p>
            <w:pPr>
              <w:pStyle w:val="normal1"/>
              <w:keepNext w:val="false"/>
              <w:keepLines w:val="false"/>
              <w:widowControl/>
              <w:numPr>
                <w:ilvl w:val="0"/>
                <w:numId w:val="24"/>
              </w:numPr>
              <w:shd w:val="clear" w:fill="auto"/>
              <w:spacing w:lineRule="auto" w:line="240" w:before="0" w:afterAutospacing="0" w:after="0"/>
              <w:ind w:hanging="448" w:left="1440" w:right="0"/>
              <w:jc w:val="both"/>
              <w:rPr>
                <w:rFonts w:ascii="Arial" w:hAnsi="Arial" w:eastAsia="Arial" w:cs="Arial"/>
                <w:sz w:val="24"/>
                <w:szCs w:val="24"/>
              </w:rPr>
            </w:pPr>
            <w:r>
              <w:rPr>
                <w:rFonts w:eastAsia="Arial" w:cs="Arial" w:ascii="Arial" w:hAnsi="Arial"/>
                <w:sz w:val="24"/>
                <w:szCs w:val="24"/>
              </w:rPr>
              <w:t>pembayaran harus memperhitungkan:</w:t>
            </w:r>
          </w:p>
          <w:p>
            <w:pPr>
              <w:pStyle w:val="normal1"/>
              <w:numPr>
                <w:ilvl w:val="2"/>
                <w:numId w:val="26"/>
              </w:numPr>
              <w:spacing w:lineRule="auto" w:line="240" w:beforeAutospacing="0" w:before="0" w:afterAutospacing="0" w:after="0"/>
              <w:ind w:hanging="283" w:left="1843"/>
              <w:jc w:val="both"/>
              <w:rPr>
                <w:rFonts w:ascii="Arial" w:hAnsi="Arial" w:eastAsia="Arial" w:cs="Arial"/>
                <w:sz w:val="24"/>
                <w:szCs w:val="24"/>
                <w:u w:val="none"/>
              </w:rPr>
            </w:pPr>
            <w:r>
              <w:rPr>
                <w:rFonts w:eastAsia="Arial" w:cs="Arial" w:ascii="Arial" w:hAnsi="Arial"/>
                <w:sz w:val="24"/>
                <w:szCs w:val="24"/>
              </w:rPr>
              <w:t>angsuran uang muka;</w:t>
            </w:r>
          </w:p>
          <w:p>
            <w:pPr>
              <w:pStyle w:val="normal1"/>
              <w:keepNext w:val="false"/>
              <w:keepLines w:val="false"/>
              <w:widowControl/>
              <w:numPr>
                <w:ilvl w:val="2"/>
                <w:numId w:val="26"/>
              </w:numPr>
              <w:shd w:val="clear" w:fill="auto"/>
              <w:spacing w:lineRule="auto" w:line="240" w:beforeAutospacing="0" w:before="0" w:afterAutospacing="0" w:after="0"/>
              <w:ind w:hanging="283" w:left="1843" w:right="0"/>
              <w:jc w:val="both"/>
              <w:rPr>
                <w:rFonts w:ascii="Arial" w:hAnsi="Arial" w:eastAsia="Arial" w:cs="Arial"/>
                <w:sz w:val="24"/>
                <w:szCs w:val="24"/>
              </w:rPr>
            </w:pPr>
            <w:r>
              <w:rPr>
                <w:rFonts w:eastAsia="Arial" w:cs="Arial" w:ascii="Arial" w:hAnsi="Arial"/>
                <w:sz w:val="24"/>
                <w:szCs w:val="24"/>
              </w:rPr>
              <w:t>denda dan/atau ganti rugi (apabila ada);</w:t>
            </w:r>
          </w:p>
          <w:p>
            <w:pPr>
              <w:pStyle w:val="normal1"/>
              <w:keepNext w:val="false"/>
              <w:keepLines w:val="false"/>
              <w:widowControl/>
              <w:numPr>
                <w:ilvl w:val="2"/>
                <w:numId w:val="26"/>
              </w:numPr>
              <w:shd w:val="clear" w:fill="auto"/>
              <w:spacing w:lineRule="auto" w:line="240" w:beforeAutospacing="0" w:before="0" w:afterAutospacing="0" w:after="0"/>
              <w:ind w:hanging="283" w:left="1843" w:right="0"/>
              <w:jc w:val="both"/>
              <w:rPr>
                <w:rFonts w:ascii="Arial" w:hAnsi="Arial" w:eastAsia="Arial" w:cs="Arial"/>
                <w:sz w:val="24"/>
                <w:szCs w:val="24"/>
              </w:rPr>
            </w:pPr>
            <w:r>
              <w:rPr>
                <w:rFonts w:eastAsia="Arial" w:cs="Arial" w:ascii="Arial" w:hAnsi="Arial"/>
                <w:sz w:val="24"/>
                <w:szCs w:val="24"/>
              </w:rPr>
              <w:t>pajak; dan/atau</w:t>
            </w:r>
          </w:p>
          <w:p>
            <w:pPr>
              <w:pStyle w:val="normal1"/>
              <w:keepNext w:val="false"/>
              <w:keepLines w:val="false"/>
              <w:widowControl/>
              <w:numPr>
                <w:ilvl w:val="2"/>
                <w:numId w:val="26"/>
              </w:numPr>
              <w:shd w:val="clear" w:fill="auto"/>
              <w:spacing w:lineRule="auto" w:line="240" w:beforeAutospacing="0" w:before="0" w:afterAutospacing="0" w:after="0"/>
              <w:ind w:hanging="283" w:left="1843" w:right="0"/>
              <w:jc w:val="both"/>
              <w:rPr>
                <w:rFonts w:ascii="Arial" w:hAnsi="Arial" w:eastAsia="Arial" w:cs="Arial"/>
                <w:sz w:val="24"/>
                <w:szCs w:val="24"/>
              </w:rPr>
            </w:pPr>
            <w:r>
              <w:rPr>
                <w:rFonts w:eastAsia="Arial" w:cs="Arial" w:ascii="Arial" w:hAnsi="Arial"/>
                <w:sz w:val="24"/>
                <w:szCs w:val="24"/>
              </w:rPr>
              <w:t>uang retensi.</w:t>
            </w:r>
          </w:p>
          <w:p>
            <w:pPr>
              <w:pStyle w:val="normal1"/>
              <w:keepNext w:val="false"/>
              <w:keepLines w:val="false"/>
              <w:widowControl/>
              <w:numPr>
                <w:ilvl w:val="1"/>
                <w:numId w:val="11"/>
              </w:numPr>
              <w:shd w:val="clear" w:fill="auto"/>
              <w:spacing w:lineRule="auto" w:line="242"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pembayaran terakhir hanya dilakukan setelah pekerjaan selesai 100% (seratus persen) dan Berita Acara Serah Terima Pertama Pekerjaan ditandatangani oleh Pengguna Jasa dan Penyedia;</w:t>
            </w:r>
          </w:p>
          <w:p>
            <w:pPr>
              <w:pStyle w:val="normal1"/>
              <w:keepNext w:val="false"/>
              <w:keepLines w:val="false"/>
              <w:widowControl/>
              <w:numPr>
                <w:ilvl w:val="1"/>
                <w:numId w:val="11"/>
              </w:numPr>
              <w:shd w:val="clear" w:fill="auto"/>
              <w:spacing w:lineRule="auto" w:line="242"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Sebelum pembayaran terakhir dilakukan, Penyedia berkewajiban untuk menyerahkan kepada Pengawas Pekerjaan rincian perhitungan nilai tagihan terakhir yang jatuh tempo. Pengguna Jasa berdasarkan hasil penelitian tagihan oleh Pengawas Pekerjaan berkewajiban untuk menerbitkan SPP untuk pembayaran tagihan angsuran terakhir paling lambat 7 (tujuh) hari kerja terhitung sejak tagihan dan dokumen penunjang dinyatakan lengkap dan diterima oleh Pengawas Pekerjaan;</w:t>
            </w:r>
          </w:p>
          <w:p>
            <w:pPr>
              <w:pStyle w:val="normal1"/>
              <w:keepNext w:val="false"/>
              <w:keepLines w:val="false"/>
              <w:widowControl/>
              <w:numPr>
                <w:ilvl w:val="1"/>
                <w:numId w:val="11"/>
              </w:numPr>
              <w:shd w:val="clear" w:fill="auto"/>
              <w:spacing w:lineRule="auto" w:line="242"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Pengguna Jasa dalam kurun waktu 7 (tujuh) hari kerja setelah pengajuan permintaan  pembayaran dari Penyedia diterima  harus sudah mengajukan Surat Permintaan Pembayaran kepada  Pejabat Penandatanganan Surat Perintah Membayar (PPSPM);</w:t>
            </w:r>
          </w:p>
          <w:p>
            <w:pPr>
              <w:pStyle w:val="normal1"/>
              <w:keepNext w:val="false"/>
              <w:keepLines w:val="false"/>
              <w:widowControl/>
              <w:numPr>
                <w:ilvl w:val="1"/>
                <w:numId w:val="11"/>
              </w:numPr>
              <w:shd w:val="clear" w:fill="auto"/>
              <w:spacing w:lineRule="auto" w:line="242"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apabila terdapat ketidaksesuaian dalam perhitungan angsuran, tidak akan menjadi alasan untuk menunda pembayaran. Pengguna Jasa dapat meminta Penyedia untuk menyampaikan perhitungan prestasi sementara dengan mengesampingkan hal-hal yang sedang menjadi perselisihan;</w:t>
            </w:r>
          </w:p>
          <w:p>
            <w:pPr>
              <w:pStyle w:val="normal1"/>
              <w:keepNext w:val="false"/>
              <w:keepLines w:val="false"/>
              <w:widowControl/>
              <w:numPr>
                <w:ilvl w:val="1"/>
                <w:numId w:val="11"/>
              </w:numPr>
              <w:shd w:val="clear" w:fill="auto"/>
              <w:spacing w:lineRule="auto" w:line="242" w:beforeAutospacing="0" w:before="0" w:after="0"/>
              <w:ind w:hanging="425" w:left="992" w:right="0"/>
              <w:jc w:val="both"/>
              <w:rPr>
                <w:rFonts w:ascii="Arial" w:hAnsi="Arial" w:eastAsia="Arial" w:cs="Arial"/>
                <w:sz w:val="24"/>
                <w:szCs w:val="24"/>
              </w:rPr>
            </w:pPr>
            <w:r>
              <w:rPr>
                <w:rFonts w:eastAsia="Arial" w:cs="Arial" w:ascii="Arial" w:hAnsi="Arial"/>
                <w:sz w:val="24"/>
                <w:szCs w:val="24"/>
              </w:rPr>
              <w:t>Pengguna   Jasa   dapat   menangguhkan   pembayaran   setiap   angsuran   prestasi pekerjaan Penyedia jika Penyedia gagal atau lalai memenuhi kewajiban kontraktualnya, termasuk penyerahan setiap Hasil Pekerjaan sesuai dengan waktu yang telah ditetapkan melalui pemberitahuan tertulis.</w:t>
            </w:r>
          </w:p>
          <w:p>
            <w:pPr>
              <w:pStyle w:val="normal1"/>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Autospacing="0" w:after="0"/>
              <w:ind w:hanging="425" w:left="567" w:right="0"/>
              <w:jc w:val="both"/>
              <w:rPr>
                <w:rFonts w:ascii="Arial" w:hAnsi="Arial" w:eastAsia="Arial" w:cs="Arial"/>
                <w:sz w:val="24"/>
                <w:szCs w:val="24"/>
              </w:rPr>
            </w:pPr>
            <w:r>
              <w:rPr>
                <w:rFonts w:eastAsia="Arial" w:cs="Arial" w:ascii="Arial" w:hAnsi="Arial"/>
                <w:sz w:val="24"/>
                <w:szCs w:val="24"/>
              </w:rPr>
              <w:t>DENDA DAN GANTI RUGI</w:t>
            </w:r>
          </w:p>
          <w:p>
            <w:pPr>
              <w:pStyle w:val="normal1"/>
              <w:numPr>
                <w:ilvl w:val="1"/>
                <w:numId w:val="11"/>
              </w:numPr>
              <w:spacing w:lineRule="auto" w:line="242" w:beforeAutospacing="0" w:before="0" w:afterAutospacing="0" w:after="0"/>
              <w:ind w:hanging="425" w:left="992"/>
              <w:jc w:val="both"/>
              <w:rPr>
                <w:rFonts w:ascii="Arial" w:hAnsi="Arial" w:eastAsia="Arial" w:cs="Arial"/>
                <w:sz w:val="24"/>
                <w:szCs w:val="24"/>
                <w:u w:val="none"/>
              </w:rPr>
            </w:pPr>
            <w:r>
              <w:rPr>
                <w:rFonts w:eastAsia="Arial" w:cs="Arial" w:ascii="Arial" w:hAnsi="Arial"/>
                <w:sz w:val="24"/>
                <w:szCs w:val="24"/>
              </w:rPr>
              <w:t>Denda merupakan sanksi finansial yang dikenakan kepada Penyedia, antara lain: denda keterlambatan dalam penyelesaian pelaksanaan pekerjaan, denda keterlambatan dalam perbaikan Cacat Mutu;</w:t>
            </w:r>
          </w:p>
          <w:p>
            <w:pPr>
              <w:pStyle w:val="normal1"/>
              <w:keepNext w:val="false"/>
              <w:keepLines w:val="false"/>
              <w:widowControl/>
              <w:numPr>
                <w:ilvl w:val="1"/>
                <w:numId w:val="11"/>
              </w:numPr>
              <w:shd w:val="clear" w:fill="auto"/>
              <w:spacing w:lineRule="auto" w:line="242"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Ganti rugi merupakan sanksi finansial yang dikenakan kepada Pengguna Jasa maupun Penyedia karena terjadinya cidera janji/wanprestasi. Besarnya sanksi ganti rugi adalah sebesar nilai kerugian yang ditimbulkan;</w:t>
            </w:r>
          </w:p>
          <w:p>
            <w:pPr>
              <w:pStyle w:val="normal1"/>
              <w:keepNext w:val="false"/>
              <w:keepLines w:val="false"/>
              <w:widowControl/>
              <w:numPr>
                <w:ilvl w:val="1"/>
                <w:numId w:val="11"/>
              </w:numPr>
              <w:shd w:val="clear" w:fill="auto"/>
              <w:spacing w:lineRule="auto" w:line="242"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Besarnya denda keterlambatan yang dikenakan kepada Penyedia atas keterlambatan penyelesaian pekerjaan adalah 1‰ (satu per seribu) dari Harga Kontrak (sebelum PPN);</w:t>
            </w:r>
          </w:p>
          <w:p>
            <w:pPr>
              <w:pStyle w:val="normal1"/>
              <w:keepNext w:val="false"/>
              <w:keepLines w:val="false"/>
              <w:widowControl/>
              <w:numPr>
                <w:ilvl w:val="1"/>
                <w:numId w:val="11"/>
              </w:numPr>
              <w:shd w:val="clear" w:fill="auto"/>
              <w:spacing w:lineRule="auto" w:line="242"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Besaran denda keterlambatan perbaikan akibat Cacat Mutu untuk setiap hari keterlambatan adalah 1/1000 (satu per seribu) dari biaya perbaikan cacat mutu;</w:t>
            </w:r>
          </w:p>
          <w:p>
            <w:pPr>
              <w:pStyle w:val="normal1"/>
              <w:keepNext w:val="false"/>
              <w:keepLines w:val="false"/>
              <w:widowControl/>
              <w:numPr>
                <w:ilvl w:val="1"/>
                <w:numId w:val="11"/>
              </w:numPr>
              <w:shd w:val="clear" w:fill="auto"/>
              <w:spacing w:lineRule="auto" w:line="242"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Besarnya ganti rugi sebagai akibat Peristiwa Kompensasi yang dibayar oleh Pengguna Jasa atas keterlambatan pembayaran adalah sebesar bunga dari nilai tagihan yang terlambat dibayar, berdasarkan tingkat suku bunga yang berlaku pada saat itu menurut ketetapan Bank Indonesia, sepanjang telah diputuskan oleh lembaga yang berwenang;</w:t>
            </w:r>
          </w:p>
          <w:p>
            <w:pPr>
              <w:pStyle w:val="normal1"/>
              <w:keepNext w:val="false"/>
              <w:keepLines w:val="false"/>
              <w:widowControl/>
              <w:numPr>
                <w:ilvl w:val="1"/>
                <w:numId w:val="11"/>
              </w:numPr>
              <w:shd w:val="clear" w:fill="auto"/>
              <w:spacing w:lineRule="auto" w:line="242" w:beforeAutospacing="0" w:before="0" w:afterAutospacing="0" w:after="0"/>
              <w:ind w:hanging="425" w:left="992" w:right="0"/>
              <w:jc w:val="both"/>
              <w:rPr>
                <w:rFonts w:ascii="Arial" w:hAnsi="Arial" w:eastAsia="Arial" w:cs="Arial"/>
                <w:sz w:val="24"/>
                <w:szCs w:val="24"/>
              </w:rPr>
            </w:pPr>
            <w:r>
              <w:rPr>
                <w:rFonts w:eastAsia="Arial" w:cs="Arial" w:ascii="Arial" w:hAnsi="Arial"/>
                <w:sz w:val="24"/>
                <w:szCs w:val="24"/>
              </w:rPr>
              <w:t>Ganti rugi kepada Penyedia dapat mengubah Harga Kontrak setelah dituangkan dalam adendum SPK;</w:t>
            </w:r>
          </w:p>
          <w:p>
            <w:pPr>
              <w:pStyle w:val="normal1"/>
              <w:keepNext w:val="false"/>
              <w:keepLines w:val="false"/>
              <w:widowControl/>
              <w:numPr>
                <w:ilvl w:val="1"/>
                <w:numId w:val="11"/>
              </w:numPr>
              <w:shd w:val="clear" w:fill="auto"/>
              <w:spacing w:lineRule="auto" w:line="242" w:beforeAutospacing="0" w:before="0" w:after="0"/>
              <w:ind w:hanging="425" w:left="992" w:right="0"/>
              <w:jc w:val="both"/>
              <w:rPr>
                <w:rFonts w:ascii="Arial" w:hAnsi="Arial" w:eastAsia="Arial" w:cs="Arial"/>
                <w:sz w:val="24"/>
                <w:szCs w:val="24"/>
              </w:rPr>
            </w:pPr>
            <w:r>
              <w:rPr>
                <w:rFonts w:eastAsia="Arial" w:cs="Arial" w:ascii="Arial" w:hAnsi="Arial"/>
                <w:sz w:val="24"/>
                <w:szCs w:val="24"/>
              </w:rPr>
              <w:t>Pembayaran ganti rugi dilakukan oleh Pengguna Jasa, apabila Penyedia telah mengajukan tagihan disertai perhitungan dan data-data.</w:t>
            </w:r>
          </w:p>
          <w:p>
            <w:pPr>
              <w:pStyle w:val="normal1"/>
              <w:spacing w:lineRule="auto" w:line="240" w:before="19" w:after="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1"/>
              </w:numPr>
              <w:shd w:val="clear" w:fill="auto"/>
              <w:spacing w:lineRule="auto" w:line="240" w:before="42" w:after="0"/>
              <w:ind w:hanging="425" w:left="567" w:right="0"/>
              <w:jc w:val="both"/>
              <w:rPr>
                <w:rFonts w:ascii="Arial" w:hAnsi="Arial" w:eastAsia="Arial" w:cs="Arial"/>
                <w:sz w:val="24"/>
                <w:szCs w:val="24"/>
              </w:rPr>
            </w:pPr>
            <w:r>
              <w:rPr>
                <w:rFonts w:eastAsia="Arial" w:cs="Arial" w:ascii="Arial" w:hAnsi="Arial"/>
                <w:sz w:val="24"/>
                <w:szCs w:val="24"/>
              </w:rPr>
              <w:t>PENYELESAIAN PERSELISIHAN</w:t>
            </w:r>
          </w:p>
          <w:p>
            <w:pPr>
              <w:pStyle w:val="normal1"/>
              <w:spacing w:lineRule="auto" w:line="240" w:before="3" w:after="0"/>
              <w:ind w:hanging="0" w:left="551"/>
              <w:jc w:val="both"/>
              <w:rPr>
                <w:rFonts w:ascii="Arial" w:hAnsi="Arial" w:eastAsia="Arial" w:cs="Arial"/>
                <w:sz w:val="24"/>
                <w:szCs w:val="24"/>
              </w:rPr>
            </w:pPr>
            <w:r>
              <w:rPr>
                <w:rFonts w:eastAsia="Arial" w:cs="Arial" w:ascii="Arial" w:hAnsi="Arial"/>
                <w:sz w:val="24"/>
                <w:szCs w:val="24"/>
              </w:rPr>
              <w:t>Pengguna Jasa dan penyedia berkewajiban untuk berupaya sungguh - sungguh menyelesaikan secara damai semua perselisihan yang timbul dari atau berhubungan dengan SPK ini atau interpretasinya selama atau setelah pelaksanaan pekerjaan. Jika perselisihan tidak dapat diselesaikan secara musyawarah maka perselisihan akan diselesaikan melalui Mediasi, Konsiliasi, atau arbitrase.</w:t>
            </w:r>
          </w:p>
          <w:p>
            <w:pPr>
              <w:pStyle w:val="normal1"/>
              <w:keepNext w:val="false"/>
              <w:keepLines w:val="false"/>
              <w:widowControl/>
              <w:shd w:val="clear" w:fill="auto"/>
              <w:spacing w:lineRule="auto" w:line="240" w:before="3" w:after="0"/>
              <w:ind w:hanging="0" w:left="0" w:right="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shd w:val="clear" w:fill="auto"/>
              <w:spacing w:lineRule="auto" w:line="242" w:before="2" w:after="0"/>
              <w:ind w:hanging="0" w:left="0" w:right="0"/>
              <w:jc w:val="both"/>
              <w:rPr>
                <w:rFonts w:ascii="Arial" w:hAnsi="Arial" w:eastAsia="Arial" w:cs="Arial"/>
                <w:sz w:val="24"/>
                <w:szCs w:val="24"/>
              </w:rPr>
            </w:pPr>
            <w:r>
              <w:rPr>
                <w:rFonts w:eastAsia="Arial" w:cs="Arial" w:ascii="Arial" w:hAnsi="Arial"/>
                <w:sz w:val="24"/>
                <w:szCs w:val="24"/>
              </w:rPr>
            </w:r>
          </w:p>
        </w:tc>
      </w:tr>
    </w:tbl>
    <w:p>
      <w:pPr>
        <w:sectPr>
          <w:type w:val="nextPage"/>
          <w:pgSz w:w="11906" w:h="16838"/>
          <w:pgMar w:left="1701" w:right="1134" w:gutter="0" w:header="0" w:top="1134" w:footer="0" w:bottom="1417"/>
          <w:pgNumType w:fmt="decimal"/>
          <w:formProt w:val="false"/>
          <w:textDirection w:val="lrTb"/>
          <w:docGrid w:type="default" w:linePitch="100" w:charSpace="8192"/>
        </w:sectPr>
      </w:pPr>
    </w:p>
    <w:p>
      <w:pPr>
        <w:pStyle w:val="normal1"/>
        <w:spacing w:lineRule="auto" w:line="240" w:before="75" w:after="0"/>
        <w:ind w:right="-40"/>
        <w:jc w:val="center"/>
        <w:rPr>
          <w:rFonts w:ascii="Arial" w:hAnsi="Arial" w:eastAsia="Arial" w:cs="Arial"/>
          <w:b/>
          <w:sz w:val="24"/>
          <w:szCs w:val="24"/>
        </w:rPr>
      </w:pPr>
      <w:r>
        <w:rPr>
          <w:rFonts w:eastAsia="Arial" w:cs="Arial" w:ascii="Arial" w:hAnsi="Arial"/>
          <w:b/>
          <w:sz w:val="24"/>
          <w:szCs w:val="24"/>
        </w:rPr>
      </w:r>
    </w:p>
    <w:tbl>
      <w:tblPr>
        <w:tblStyle w:val="Table10"/>
        <w:tblW w:w="9073" w:type="dxa"/>
        <w:jc w:val="center"/>
        <w:tblInd w:w="0" w:type="dxa"/>
        <w:tblLayout w:type="fixed"/>
        <w:tblCellMar>
          <w:top w:w="100" w:type="dxa"/>
          <w:left w:w="100" w:type="dxa"/>
          <w:bottom w:w="100" w:type="dxa"/>
          <w:right w:w="100" w:type="dxa"/>
        </w:tblCellMar>
        <w:tblLook w:val="0600"/>
      </w:tblPr>
      <w:tblGrid>
        <w:gridCol w:w="9073"/>
      </w:tblGrid>
      <w:tr>
        <w:trPr/>
        <w:tc>
          <w:tcPr>
            <w:tcW w:w="9073"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75" w:after="0"/>
              <w:ind w:right="-40"/>
              <w:jc w:val="center"/>
              <w:rPr>
                <w:rFonts w:ascii="Arial" w:hAnsi="Arial" w:eastAsia="Arial" w:cs="Arial"/>
                <w:sz w:val="24"/>
                <w:szCs w:val="24"/>
              </w:rPr>
            </w:pPr>
            <w:r>
              <w:rPr>
                <w:rFonts w:eastAsia="Arial" w:cs="Arial" w:ascii="Arial" w:hAnsi="Arial"/>
                <w:b/>
                <w:sz w:val="24"/>
                <w:szCs w:val="24"/>
              </w:rPr>
              <w:t>SYARAT-SYARAT KHUSUS KONTRAK (SSKK)</w:t>
            </w:r>
          </w:p>
          <w:p>
            <w:pPr>
              <w:pStyle w:val="normal1"/>
              <w:spacing w:lineRule="auto" w:line="240" w:before="1" w:after="0"/>
              <w:ind w:right="50"/>
              <w:jc w:val="center"/>
              <w:rPr>
                <w:rFonts w:ascii="Arial" w:hAnsi="Arial" w:eastAsia="Arial" w:cs="Arial"/>
                <w:sz w:val="24"/>
                <w:szCs w:val="24"/>
              </w:rPr>
            </w:pPr>
            <w:r>
              <w:rPr>
                <w:rFonts w:eastAsia="Arial" w:cs="Arial" w:ascii="Arial" w:hAnsi="Arial"/>
                <w:sz w:val="24"/>
                <w:szCs w:val="24"/>
              </w:rPr>
              <w:t>SURAT PERINTAH KERJA (SPK)</w:t>
            </w:r>
          </w:p>
        </w:tc>
      </w:tr>
      <w:tr>
        <w:trPr/>
        <w:tc>
          <w:tcPr>
            <w:tcW w:w="9073"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41" w:after="0"/>
              <w:ind w:hanging="0" w:left="0"/>
              <w:rPr>
                <w:rFonts w:ascii="Arial" w:hAnsi="Arial" w:eastAsia="Arial" w:cs="Arial"/>
                <w:b/>
                <w:sz w:val="24"/>
                <w:szCs w:val="24"/>
              </w:rPr>
            </w:pPr>
            <w:r>
              <w:rPr>
                <w:rFonts w:eastAsia="Arial" w:cs="Arial" w:ascii="Arial" w:hAnsi="Arial"/>
                <w:b/>
                <w:sz w:val="24"/>
                <w:szCs w:val="24"/>
              </w:rPr>
            </w:r>
          </w:p>
          <w:p>
            <w:pPr>
              <w:pStyle w:val="normal1"/>
              <w:numPr>
                <w:ilvl w:val="0"/>
                <w:numId w:val="10"/>
              </w:numPr>
              <w:spacing w:lineRule="auto" w:line="240" w:before="41" w:after="0"/>
              <w:ind w:hanging="425" w:left="567"/>
              <w:rPr>
                <w:rFonts w:ascii="Arial" w:hAnsi="Arial" w:eastAsia="Arial" w:cs="Arial"/>
                <w:b/>
                <w:sz w:val="24"/>
                <w:szCs w:val="24"/>
                <w:u w:val="none"/>
              </w:rPr>
            </w:pPr>
            <w:r>
              <w:rPr>
                <w:rFonts w:eastAsia="Arial" w:cs="Arial" w:ascii="Arial" w:hAnsi="Arial"/>
                <w:b/>
                <w:sz w:val="24"/>
                <w:szCs w:val="24"/>
              </w:rPr>
              <w:t>Korespondensi Alamat Para Pihak sebagai berikut :</w:t>
            </w:r>
          </w:p>
          <w:p>
            <w:pPr>
              <w:pStyle w:val="normal1"/>
              <w:spacing w:lineRule="auto" w:line="240" w:before="0" w:after="200"/>
              <w:ind w:hanging="0" w:left="567"/>
              <w:rPr>
                <w:rFonts w:ascii="Arial" w:hAnsi="Arial" w:eastAsia="Arial" w:cs="Arial"/>
                <w:b/>
                <w:sz w:val="24"/>
                <w:szCs w:val="24"/>
              </w:rPr>
            </w:pPr>
            <w:r>
              <w:rPr>
                <w:rFonts w:eastAsia="Arial" w:cs="Arial" w:ascii="Arial" w:hAnsi="Arial"/>
                <w:b/>
                <w:sz w:val="24"/>
                <w:szCs w:val="24"/>
              </w:rPr>
              <w:t>Satuan Kerja Pejabat Pembuat Komitmen</w:t>
            </w:r>
          </w:p>
          <w:tbl>
            <w:tblPr>
              <w:tblStyle w:val="Table11"/>
              <w:tblW w:w="8700" w:type="dxa"/>
              <w:jc w:val="center"/>
              <w:tblInd w:w="0" w:type="dxa"/>
              <w:tblLayout w:type="fixed"/>
              <w:tblCellMar>
                <w:top w:w="0" w:type="dxa"/>
                <w:left w:w="0" w:type="dxa"/>
                <w:bottom w:w="0" w:type="dxa"/>
                <w:right w:w="0" w:type="dxa"/>
              </w:tblCellMar>
              <w:tblLook w:val="0600"/>
            </w:tblPr>
            <w:tblGrid>
              <w:gridCol w:w="2549"/>
              <w:gridCol w:w="421"/>
              <w:gridCol w:w="5730"/>
            </w:tblGrid>
            <w:tr>
              <w:trPr>
                <w:trHeight w:val="250" w:hRule="atLeast"/>
              </w:trPr>
              <w:tc>
                <w:tcPr>
                  <w:tcW w:w="2549" w:type="dxa"/>
                  <w:tcBorders/>
                  <w:shd w:fill="auto" w:val="clear"/>
                </w:tcPr>
                <w:p>
                  <w:pPr>
                    <w:pStyle w:val="normal1"/>
                    <w:spacing w:lineRule="auto" w:line="276" w:before="0" w:after="0"/>
                    <w:ind w:hanging="0" w:left="510" w:right="60"/>
                    <w:rPr>
                      <w:rFonts w:ascii="Arial" w:hAnsi="Arial" w:eastAsia="Arial" w:cs="Arial"/>
                      <w:b/>
                      <w:sz w:val="24"/>
                      <w:szCs w:val="24"/>
                    </w:rPr>
                  </w:pPr>
                  <w:r>
                    <w:rPr>
                      <w:rFonts w:eastAsia="Arial" w:cs="Arial" w:ascii="Arial" w:hAnsi="Arial"/>
                      <w:sz w:val="24"/>
                      <w:szCs w:val="24"/>
                    </w:rPr>
                    <w:t>Nama</w:t>
                  </w:r>
                </w:p>
              </w:tc>
              <w:tc>
                <w:tcPr>
                  <w:tcW w:w="421" w:type="dxa"/>
                  <w:tcBorders/>
                  <w:shd w:fill="auto" w:val="clear"/>
                </w:tcPr>
                <w:p>
                  <w:pPr>
                    <w:pStyle w:val="normal1"/>
                    <w:keepNext w:val="false"/>
                    <w:keepLines w:val="false"/>
                    <w:widowControl/>
                    <w:shd w:val="clear" w:fill="auto"/>
                    <w:tabs>
                      <w:tab w:val="clear" w:pos="720"/>
                      <w:tab w:val="left" w:pos="3600" w:leader="none"/>
                    </w:tabs>
                    <w:spacing w:lineRule="auto" w:line="276"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5730" w:type="dxa"/>
                  <w:tcBorders/>
                  <w:shd w:fill="auto" w:val="clear"/>
                </w:tcPr>
                <w:p>
                  <w:pPr>
                    <w:pStyle w:val="normal1"/>
                    <w:tabs>
                      <w:tab w:val="clear" w:pos="720"/>
                      <w:tab w:val="left" w:pos="3600" w:leader="none"/>
                    </w:tabs>
                    <w:spacing w:lineRule="auto" w:line="276" w:before="0" w:after="0"/>
                    <w:ind w:hanging="0" w:left="0" w:right="51"/>
                    <w:jc w:val="both"/>
                    <w:rPr>
                      <w:rFonts w:ascii="Arial" w:hAnsi="Arial" w:eastAsia="Arial" w:cs="Arial"/>
                      <w:b/>
                      <w:sz w:val="24"/>
                      <w:szCs w:val="24"/>
                    </w:rPr>
                  </w:pPr>
                  <w:r>
                    <w:rPr>
                      <w:rFonts w:eastAsia="Arial" w:cs="Arial" w:ascii="Arial" w:hAnsi="Arial"/>
                      <w:sz w:val="24"/>
                      <w:szCs w:val="24"/>
                    </w:rPr>
                    <w:t>Dinas Pendidikan dan Kebudayaan Kabupaten Cilacap</w:t>
                  </w:r>
                </w:p>
              </w:tc>
            </w:tr>
            <w:tr>
              <w:trPr>
                <w:trHeight w:val="250" w:hRule="atLeast"/>
              </w:trPr>
              <w:tc>
                <w:tcPr>
                  <w:tcW w:w="2549" w:type="dxa"/>
                  <w:tcBorders/>
                  <w:shd w:fill="auto" w:val="clear"/>
                </w:tcPr>
                <w:p>
                  <w:pPr>
                    <w:pStyle w:val="normal1"/>
                    <w:spacing w:lineRule="auto" w:line="276" w:before="0" w:after="0"/>
                    <w:ind w:hanging="0" w:left="510" w:right="60"/>
                    <w:rPr>
                      <w:rFonts w:ascii="Arial" w:hAnsi="Arial" w:eastAsia="Arial" w:cs="Arial"/>
                      <w:b/>
                      <w:sz w:val="24"/>
                      <w:szCs w:val="24"/>
                    </w:rPr>
                  </w:pPr>
                  <w:r>
                    <w:rPr>
                      <w:rFonts w:eastAsia="Arial" w:cs="Arial" w:ascii="Arial" w:hAnsi="Arial"/>
                      <w:sz w:val="24"/>
                      <w:szCs w:val="24"/>
                    </w:rPr>
                    <w:t>Alamat</w:t>
                  </w:r>
                </w:p>
              </w:tc>
              <w:tc>
                <w:tcPr>
                  <w:tcW w:w="421" w:type="dxa"/>
                  <w:tcBorders/>
                  <w:shd w:fill="auto" w:val="clear"/>
                </w:tcPr>
                <w:p>
                  <w:pPr>
                    <w:pStyle w:val="normal1"/>
                    <w:keepNext w:val="false"/>
                    <w:keepLines w:val="false"/>
                    <w:widowControl/>
                    <w:shd w:val="clear" w:fill="auto"/>
                    <w:tabs>
                      <w:tab w:val="clear" w:pos="720"/>
                      <w:tab w:val="left" w:pos="3600" w:leader="none"/>
                    </w:tabs>
                    <w:spacing w:lineRule="auto" w:line="276"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5730" w:type="dxa"/>
                  <w:tcBorders/>
                  <w:shd w:fill="auto" w:val="clear"/>
                </w:tcPr>
                <w:p>
                  <w:pPr>
                    <w:pStyle w:val="normal1"/>
                    <w:tabs>
                      <w:tab w:val="clear" w:pos="720"/>
                      <w:tab w:val="left" w:pos="3600" w:leader="none"/>
                    </w:tabs>
                    <w:spacing w:lineRule="auto" w:line="276" w:before="0" w:after="0"/>
                    <w:ind w:hanging="0" w:left="0"/>
                    <w:jc w:val="both"/>
                    <w:rPr>
                      <w:rFonts w:ascii="Arial" w:hAnsi="Arial" w:eastAsia="Arial" w:cs="Arial"/>
                      <w:b/>
                      <w:sz w:val="24"/>
                      <w:szCs w:val="24"/>
                    </w:rPr>
                  </w:pPr>
                  <w:r>
                    <w:rPr>
                      <w:rFonts w:eastAsia="Arial" w:cs="Arial" w:ascii="Arial" w:hAnsi="Arial"/>
                      <w:sz w:val="24"/>
                      <w:szCs w:val="24"/>
                    </w:rPr>
                    <w:t>Jl. Kalimantan No. 51 Cilacap</w:t>
                  </w:r>
                </w:p>
              </w:tc>
            </w:tr>
            <w:tr>
              <w:trPr>
                <w:trHeight w:val="250" w:hRule="atLeast"/>
              </w:trPr>
              <w:tc>
                <w:tcPr>
                  <w:tcW w:w="2549" w:type="dxa"/>
                  <w:tcBorders/>
                  <w:shd w:fill="auto" w:val="clear"/>
                </w:tcPr>
                <w:p>
                  <w:pPr>
                    <w:pStyle w:val="normal1"/>
                    <w:spacing w:lineRule="auto" w:line="276" w:before="0" w:after="0"/>
                    <w:ind w:hanging="0" w:left="510" w:right="60"/>
                    <w:rPr>
                      <w:rFonts w:ascii="Arial" w:hAnsi="Arial" w:eastAsia="Arial" w:cs="Arial"/>
                      <w:b/>
                      <w:sz w:val="24"/>
                      <w:szCs w:val="24"/>
                    </w:rPr>
                  </w:pPr>
                  <w:r>
                    <w:rPr>
                      <w:rFonts w:eastAsia="Arial" w:cs="Arial" w:ascii="Arial" w:hAnsi="Arial"/>
                      <w:sz w:val="24"/>
                      <w:szCs w:val="24"/>
                    </w:rPr>
                    <w:t>Website</w:t>
                  </w:r>
                </w:p>
              </w:tc>
              <w:tc>
                <w:tcPr>
                  <w:tcW w:w="421" w:type="dxa"/>
                  <w:tcBorders/>
                  <w:shd w:fill="auto" w:val="clear"/>
                </w:tcPr>
                <w:p>
                  <w:pPr>
                    <w:pStyle w:val="normal1"/>
                    <w:keepNext w:val="false"/>
                    <w:keepLines w:val="false"/>
                    <w:widowControl/>
                    <w:shd w:val="clear" w:fill="auto"/>
                    <w:tabs>
                      <w:tab w:val="clear" w:pos="720"/>
                      <w:tab w:val="left" w:pos="3600" w:leader="none"/>
                    </w:tabs>
                    <w:spacing w:lineRule="auto" w:line="276"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5730" w:type="dxa"/>
                  <w:tcBorders/>
                  <w:shd w:fill="auto" w:val="clear"/>
                </w:tcPr>
                <w:p>
                  <w:pPr>
                    <w:pStyle w:val="normal1"/>
                    <w:tabs>
                      <w:tab w:val="clear" w:pos="720"/>
                      <w:tab w:val="left" w:pos="3600" w:leader="none"/>
                    </w:tabs>
                    <w:spacing w:lineRule="auto" w:line="276" w:before="0" w:after="0"/>
                    <w:ind w:hanging="0" w:left="0"/>
                    <w:jc w:val="both"/>
                    <w:rPr>
                      <w:rFonts w:ascii="Arial" w:hAnsi="Arial" w:eastAsia="Arial" w:cs="Arial"/>
                      <w:b/>
                      <w:sz w:val="24"/>
                      <w:szCs w:val="24"/>
                    </w:rPr>
                  </w:pPr>
                  <w:r>
                    <w:rPr>
                      <w:rFonts w:eastAsia="Arial" w:cs="Arial" w:ascii="Arial" w:hAnsi="Arial"/>
                      <w:sz w:val="24"/>
                      <w:szCs w:val="24"/>
                    </w:rPr>
                    <w:t>www.pdk.cilacapkab.go.id</w:t>
                  </w:r>
                </w:p>
              </w:tc>
            </w:tr>
            <w:tr>
              <w:trPr>
                <w:trHeight w:val="250" w:hRule="atLeast"/>
              </w:trPr>
              <w:tc>
                <w:tcPr>
                  <w:tcW w:w="2549" w:type="dxa"/>
                  <w:tcBorders/>
                  <w:shd w:fill="auto" w:val="clear"/>
                </w:tcPr>
                <w:p>
                  <w:pPr>
                    <w:pStyle w:val="normal1"/>
                    <w:spacing w:lineRule="auto" w:line="276" w:before="0" w:after="0"/>
                    <w:ind w:hanging="0" w:left="510" w:right="60"/>
                    <w:rPr>
                      <w:rFonts w:ascii="Arial" w:hAnsi="Arial" w:eastAsia="Arial" w:cs="Arial"/>
                      <w:b/>
                      <w:sz w:val="24"/>
                      <w:szCs w:val="24"/>
                    </w:rPr>
                  </w:pPr>
                  <w:r>
                    <w:rPr>
                      <w:rFonts w:eastAsia="Arial" w:cs="Arial" w:ascii="Arial" w:hAnsi="Arial"/>
                      <w:sz w:val="24"/>
                      <w:szCs w:val="24"/>
                    </w:rPr>
                    <w:t>E-mail</w:t>
                  </w:r>
                </w:p>
              </w:tc>
              <w:tc>
                <w:tcPr>
                  <w:tcW w:w="421" w:type="dxa"/>
                  <w:tcBorders/>
                  <w:shd w:fill="auto" w:val="clear"/>
                </w:tcPr>
                <w:p>
                  <w:pPr>
                    <w:pStyle w:val="normal1"/>
                    <w:keepNext w:val="false"/>
                    <w:keepLines w:val="false"/>
                    <w:widowControl/>
                    <w:shd w:val="clear" w:fill="auto"/>
                    <w:tabs>
                      <w:tab w:val="clear" w:pos="720"/>
                      <w:tab w:val="left" w:pos="3600" w:leader="none"/>
                    </w:tabs>
                    <w:spacing w:lineRule="auto" w:line="276" w:before="0" w:after="0"/>
                    <w:ind w:hanging="0" w:left="0" w:right="0"/>
                    <w:jc w:val="left"/>
                    <w:rPr>
                      <w:rFonts w:ascii="Arial" w:hAnsi="Arial" w:eastAsia="Arial" w:cs="Arial"/>
                      <w:sz w:val="24"/>
                      <w:szCs w:val="24"/>
                    </w:rPr>
                  </w:pPr>
                  <w:r>
                    <w:rPr>
                      <w:rFonts w:eastAsia="Arial" w:cs="Arial" w:ascii="Arial" w:hAnsi="Arial"/>
                      <w:sz w:val="24"/>
                      <w:szCs w:val="24"/>
                    </w:rPr>
                    <w:t>:</w:t>
                  </w:r>
                </w:p>
              </w:tc>
              <w:tc>
                <w:tcPr>
                  <w:tcW w:w="5730" w:type="dxa"/>
                  <w:tcBorders/>
                  <w:shd w:fill="auto" w:val="clear"/>
                </w:tcPr>
                <w:p>
                  <w:pPr>
                    <w:pStyle w:val="normal1"/>
                    <w:tabs>
                      <w:tab w:val="clear" w:pos="720"/>
                      <w:tab w:val="left" w:pos="3600" w:leader="none"/>
                    </w:tabs>
                    <w:spacing w:lineRule="auto" w:line="276" w:before="0" w:after="0"/>
                    <w:ind w:hanging="0" w:left="0"/>
                    <w:jc w:val="both"/>
                    <w:rPr>
                      <w:rFonts w:ascii="Arial" w:hAnsi="Arial" w:eastAsia="Arial" w:cs="Arial"/>
                      <w:b/>
                      <w:sz w:val="24"/>
                      <w:szCs w:val="24"/>
                    </w:rPr>
                  </w:pPr>
                  <w:r>
                    <w:rPr>
                      <w:rFonts w:eastAsia="Arial" w:cs="Arial" w:ascii="Arial" w:hAnsi="Arial"/>
                      <w:sz w:val="24"/>
                      <w:szCs w:val="24"/>
                    </w:rPr>
                    <w:t>pdkclp@gmail.com</w:t>
                  </w:r>
                </w:p>
              </w:tc>
            </w:tr>
            <w:tr>
              <w:trPr>
                <w:trHeight w:val="250" w:hRule="atLeast"/>
              </w:trPr>
              <w:tc>
                <w:tcPr>
                  <w:tcW w:w="2549" w:type="dxa"/>
                  <w:tcBorders/>
                  <w:shd w:fill="auto" w:val="clear"/>
                </w:tcPr>
                <w:p>
                  <w:pPr>
                    <w:pStyle w:val="normal1"/>
                    <w:spacing w:lineRule="auto" w:line="276" w:before="0" w:after="0"/>
                    <w:ind w:hanging="0" w:left="510" w:right="60"/>
                    <w:rPr>
                      <w:rFonts w:ascii="Arial" w:hAnsi="Arial" w:eastAsia="Arial" w:cs="Arial"/>
                      <w:sz w:val="24"/>
                      <w:szCs w:val="24"/>
                    </w:rPr>
                  </w:pPr>
                  <w:r>
                    <w:rPr>
                      <w:rFonts w:eastAsia="Arial" w:cs="Arial" w:ascii="Arial" w:hAnsi="Arial"/>
                      <w:sz w:val="24"/>
                      <w:szCs w:val="24"/>
                    </w:rPr>
                    <w:t>Telp. / Fax</w:t>
                  </w:r>
                </w:p>
              </w:tc>
              <w:tc>
                <w:tcPr>
                  <w:tcW w:w="421" w:type="dxa"/>
                  <w:tcBorders/>
                  <w:shd w:fill="auto" w:val="clear"/>
                </w:tcPr>
                <w:p>
                  <w:pPr>
                    <w:pStyle w:val="normal1"/>
                    <w:keepNext w:val="false"/>
                    <w:keepLines w:val="false"/>
                    <w:widowControl/>
                    <w:shd w:val="clear" w:fill="auto"/>
                    <w:tabs>
                      <w:tab w:val="clear" w:pos="720"/>
                      <w:tab w:val="left" w:pos="3600" w:leader="none"/>
                    </w:tabs>
                    <w:spacing w:lineRule="auto" w:line="276" w:before="0" w:after="0"/>
                    <w:ind w:hanging="0" w:left="0" w:right="0"/>
                    <w:jc w:val="left"/>
                    <w:rPr>
                      <w:rFonts w:ascii="Arial" w:hAnsi="Arial" w:eastAsia="Arial" w:cs="Arial"/>
                      <w:b/>
                      <w:sz w:val="24"/>
                      <w:szCs w:val="24"/>
                    </w:rPr>
                  </w:pPr>
                  <w:r>
                    <w:rPr>
                      <w:rFonts w:eastAsia="Arial" w:cs="Arial" w:ascii="Arial" w:hAnsi="Arial"/>
                      <w:sz w:val="24"/>
                      <w:szCs w:val="24"/>
                    </w:rPr>
                    <w:t>:</w:t>
                  </w:r>
                </w:p>
              </w:tc>
              <w:tc>
                <w:tcPr>
                  <w:tcW w:w="5730" w:type="dxa"/>
                  <w:tcBorders/>
                  <w:shd w:fill="auto" w:val="clear"/>
                </w:tcPr>
                <w:p>
                  <w:pPr>
                    <w:pStyle w:val="normal1"/>
                    <w:tabs>
                      <w:tab w:val="clear" w:pos="720"/>
                      <w:tab w:val="left" w:pos="3600" w:leader="none"/>
                    </w:tabs>
                    <w:spacing w:lineRule="auto" w:line="276" w:before="0" w:after="0"/>
                    <w:ind w:hanging="0" w:left="0"/>
                    <w:jc w:val="both"/>
                    <w:rPr>
                      <w:rFonts w:ascii="Arial" w:hAnsi="Arial" w:eastAsia="Arial" w:cs="Arial"/>
                      <w:b/>
                      <w:sz w:val="24"/>
                      <w:szCs w:val="24"/>
                    </w:rPr>
                  </w:pPr>
                  <w:r>
                    <w:rPr>
                      <w:rFonts w:eastAsia="Arial" w:cs="Arial" w:ascii="Arial" w:hAnsi="Arial"/>
                      <w:sz w:val="24"/>
                      <w:szCs w:val="24"/>
                    </w:rPr>
                    <w:t>(0282) 542797, 540579 Faximile ( 0282 ) 540579</w:t>
                  </w:r>
                </w:p>
              </w:tc>
            </w:tr>
          </w:tbl>
          <w:p>
            <w:pPr>
              <w:pStyle w:val="normal1"/>
              <w:keepNext w:val="false"/>
              <w:keepLines w:val="false"/>
              <w:widowControl w:val="false"/>
              <w:shd w:val="clear" w:fill="auto"/>
              <w:spacing w:lineRule="auto" w:line="240" w:before="0" w:after="0"/>
              <w:ind w:hanging="0" w:left="0" w:right="0"/>
              <w:jc w:val="left"/>
              <w:rPr>
                <w:rFonts w:ascii="Arial" w:hAnsi="Arial" w:eastAsia="Arial" w:cs="Arial"/>
                <w:b/>
                <w:sz w:val="24"/>
                <w:szCs w:val="24"/>
              </w:rPr>
            </w:pPr>
            <w:r>
              <w:rPr>
                <w:rFonts w:eastAsia="Arial" w:cs="Arial" w:ascii="Arial" w:hAnsi="Arial"/>
                <w:b/>
                <w:sz w:val="24"/>
                <w:szCs w:val="24"/>
              </w:rPr>
            </w:r>
          </w:p>
          <w:p>
            <w:pPr>
              <w:pStyle w:val="normal1"/>
              <w:keepNext w:val="false"/>
              <w:keepLines w:val="false"/>
              <w:widowControl/>
              <w:shd w:val="clear" w:fill="auto"/>
              <w:spacing w:lineRule="auto" w:line="240" w:before="0" w:after="200"/>
              <w:ind w:hanging="0" w:left="567" w:right="0"/>
              <w:jc w:val="left"/>
              <w:rPr>
                <w:rFonts w:ascii="Arial" w:hAnsi="Arial" w:eastAsia="Arial" w:cs="Arial"/>
                <w:b/>
                <w:sz w:val="24"/>
                <w:szCs w:val="24"/>
              </w:rPr>
            </w:pPr>
            <w:r>
              <w:rPr>
                <w:rFonts w:eastAsia="Arial" w:cs="Arial" w:ascii="Arial" w:hAnsi="Arial"/>
                <w:b/>
                <w:sz w:val="24"/>
                <w:szCs w:val="24"/>
              </w:rPr>
              <w:t>Penyedia</w:t>
            </w:r>
          </w:p>
          <w:tbl>
            <w:tblPr>
              <w:tblStyle w:val="Table12"/>
              <w:tblW w:w="8700" w:type="dxa"/>
              <w:jc w:val="left"/>
              <w:tblInd w:w="72" w:type="dxa"/>
              <w:tblLayout w:type="fixed"/>
              <w:tblCellMar>
                <w:top w:w="0" w:type="dxa"/>
                <w:left w:w="0" w:type="dxa"/>
                <w:bottom w:w="0" w:type="dxa"/>
                <w:right w:w="0" w:type="dxa"/>
              </w:tblCellMar>
              <w:tblLook w:val="0600"/>
            </w:tblPr>
            <w:tblGrid>
              <w:gridCol w:w="2549"/>
              <w:gridCol w:w="421"/>
              <w:gridCol w:w="5730"/>
            </w:tblGrid>
            <w:tr>
              <w:trPr>
                <w:trHeight w:val="250" w:hRule="atLeast"/>
              </w:trPr>
              <w:tc>
                <w:tcPr>
                  <w:tcW w:w="2549" w:type="dxa"/>
                  <w:tcBorders/>
                  <w:shd w:fill="auto" w:val="clear"/>
                </w:tcPr>
                <w:p>
                  <w:pPr>
                    <w:pStyle w:val="normal1"/>
                    <w:keepNext w:val="false"/>
                    <w:keepLines w:val="false"/>
                    <w:widowControl/>
                    <w:shd w:val="clear" w:fill="auto"/>
                    <w:spacing w:lineRule="auto" w:line="276" w:before="0" w:after="0"/>
                    <w:ind w:hanging="0" w:left="510" w:right="60"/>
                    <w:jc w:val="left"/>
                    <w:rPr>
                      <w:rFonts w:ascii="Arial" w:hAnsi="Arial" w:eastAsia="Arial" w:cs="Arial"/>
                      <w:sz w:val="24"/>
                      <w:szCs w:val="24"/>
                    </w:rPr>
                  </w:pPr>
                  <w:r>
                    <w:rPr>
                      <w:rFonts w:eastAsia="Arial" w:cs="Arial" w:ascii="Arial" w:hAnsi="Arial"/>
                      <w:sz w:val="24"/>
                      <w:szCs w:val="24"/>
                    </w:rPr>
                    <w:t>Nama</w:t>
                  </w:r>
                </w:p>
              </w:tc>
              <w:tc>
                <w:tcPr>
                  <w:tcW w:w="421" w:type="dxa"/>
                  <w:tcBorders/>
                  <w:shd w:fill="auto" w:val="clear"/>
                </w:tcPr>
                <w:p>
                  <w:pPr>
                    <w:pStyle w:val="normal1"/>
                    <w:tabs>
                      <w:tab w:val="clear" w:pos="720"/>
                      <w:tab w:val="left" w:pos="3600" w:leader="none"/>
                    </w:tabs>
                    <w:rPr>
                      <w:rFonts w:ascii="Arial" w:hAnsi="Arial" w:eastAsia="Arial" w:cs="Arial"/>
                      <w:sz w:val="24"/>
                      <w:szCs w:val="24"/>
                    </w:rPr>
                  </w:pPr>
                  <w:r>
                    <w:rPr>
                      <w:rFonts w:eastAsia="Arial" w:cs="Arial" w:ascii="Arial" w:hAnsi="Arial"/>
                      <w:sz w:val="24"/>
                      <w:szCs w:val="24"/>
                    </w:rPr>
                    <w:t>:</w:t>
                  </w:r>
                </w:p>
              </w:tc>
              <w:tc>
                <w:tcPr>
                  <w:tcW w:w="5730"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${NAMA_CV}</w:t>
                  </w:r>
                </w:p>
              </w:tc>
            </w:tr>
            <w:tr>
              <w:trPr/>
              <w:tc>
                <w:tcPr>
                  <w:tcW w:w="2549" w:type="dxa"/>
                  <w:tcBorders/>
                  <w:shd w:fill="auto" w:val="clear"/>
                </w:tcPr>
                <w:p>
                  <w:pPr>
                    <w:pStyle w:val="normal1"/>
                    <w:keepNext w:val="false"/>
                    <w:keepLines w:val="false"/>
                    <w:widowControl/>
                    <w:shd w:val="clear" w:fill="auto"/>
                    <w:spacing w:lineRule="auto" w:line="276" w:before="0" w:after="0"/>
                    <w:ind w:hanging="0" w:left="510" w:right="60"/>
                    <w:jc w:val="left"/>
                    <w:rPr>
                      <w:rFonts w:ascii="Arial" w:hAnsi="Arial" w:eastAsia="Arial" w:cs="Arial"/>
                      <w:sz w:val="24"/>
                      <w:szCs w:val="24"/>
                    </w:rPr>
                  </w:pPr>
                  <w:r>
                    <w:rPr>
                      <w:rFonts w:eastAsia="Arial" w:cs="Arial" w:ascii="Arial" w:hAnsi="Arial"/>
                      <w:sz w:val="24"/>
                      <w:szCs w:val="24"/>
                    </w:rPr>
                    <w:t>Alamat</w:t>
                  </w:r>
                </w:p>
              </w:tc>
              <w:tc>
                <w:tcPr>
                  <w:tcW w:w="421" w:type="dxa"/>
                  <w:tcBorders/>
                  <w:shd w:fill="auto" w:val="clear"/>
                </w:tcPr>
                <w:p>
                  <w:pPr>
                    <w:pStyle w:val="normal1"/>
                    <w:tabs>
                      <w:tab w:val="clear" w:pos="720"/>
                      <w:tab w:val="left" w:pos="3600" w:leader="none"/>
                    </w:tabs>
                    <w:rPr>
                      <w:rFonts w:ascii="Arial" w:hAnsi="Arial" w:eastAsia="Arial" w:cs="Arial"/>
                      <w:sz w:val="24"/>
                      <w:szCs w:val="24"/>
                    </w:rPr>
                  </w:pPr>
                  <w:r>
                    <w:rPr>
                      <w:rFonts w:eastAsia="Arial" w:cs="Arial" w:ascii="Arial" w:hAnsi="Arial"/>
                      <w:sz w:val="24"/>
                      <w:szCs w:val="24"/>
                    </w:rPr>
                    <w:t>:</w:t>
                  </w:r>
                </w:p>
              </w:tc>
              <w:tc>
                <w:tcPr>
                  <w:tcW w:w="5730"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${ALAMAT_PERUSAHAAN}</w:t>
                  </w:r>
                </w:p>
              </w:tc>
            </w:tr>
            <w:tr>
              <w:trPr/>
              <w:tc>
                <w:tcPr>
                  <w:tcW w:w="2549" w:type="dxa"/>
                  <w:tcBorders/>
                  <w:shd w:fill="auto" w:val="clear"/>
                </w:tcPr>
                <w:p>
                  <w:pPr>
                    <w:pStyle w:val="normal1"/>
                    <w:keepNext w:val="false"/>
                    <w:keepLines w:val="false"/>
                    <w:widowControl/>
                    <w:shd w:val="clear" w:fill="auto"/>
                    <w:spacing w:lineRule="auto" w:line="276" w:before="0" w:after="0"/>
                    <w:ind w:hanging="0" w:left="510" w:right="60"/>
                    <w:jc w:val="left"/>
                    <w:rPr>
                      <w:rFonts w:ascii="Arial" w:hAnsi="Arial" w:eastAsia="Arial" w:cs="Arial"/>
                      <w:sz w:val="24"/>
                      <w:szCs w:val="24"/>
                    </w:rPr>
                  </w:pPr>
                  <w:r>
                    <w:rPr>
                      <w:rFonts w:eastAsia="Arial" w:cs="Arial" w:ascii="Arial" w:hAnsi="Arial"/>
                      <w:sz w:val="24"/>
                      <w:szCs w:val="24"/>
                    </w:rPr>
                    <w:t>E-mail</w:t>
                  </w:r>
                </w:p>
              </w:tc>
              <w:tc>
                <w:tcPr>
                  <w:tcW w:w="421" w:type="dxa"/>
                  <w:tcBorders/>
                  <w:shd w:fill="auto" w:val="clear"/>
                </w:tcPr>
                <w:p>
                  <w:pPr>
                    <w:pStyle w:val="normal1"/>
                    <w:tabs>
                      <w:tab w:val="clear" w:pos="720"/>
                      <w:tab w:val="left" w:pos="3600" w:leader="none"/>
                    </w:tabs>
                    <w:rPr>
                      <w:rFonts w:ascii="Arial" w:hAnsi="Arial" w:eastAsia="Arial" w:cs="Arial"/>
                      <w:sz w:val="24"/>
                      <w:szCs w:val="24"/>
                    </w:rPr>
                  </w:pPr>
                  <w:r>
                    <w:rPr>
                      <w:rFonts w:eastAsia="Arial" w:cs="Arial" w:ascii="Arial" w:hAnsi="Arial"/>
                      <w:sz w:val="24"/>
                      <w:szCs w:val="24"/>
                    </w:rPr>
                    <w:t>:</w:t>
                  </w:r>
                </w:p>
              </w:tc>
              <w:tc>
                <w:tcPr>
                  <w:tcW w:w="5730"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${EMAIL_CV}</w:t>
                  </w:r>
                </w:p>
              </w:tc>
            </w:tr>
            <w:tr>
              <w:trPr/>
              <w:tc>
                <w:tcPr>
                  <w:tcW w:w="2549" w:type="dxa"/>
                  <w:tcBorders/>
                  <w:shd w:fill="auto" w:val="clear"/>
                </w:tcPr>
                <w:p>
                  <w:pPr>
                    <w:pStyle w:val="normal1"/>
                    <w:keepNext w:val="false"/>
                    <w:keepLines w:val="false"/>
                    <w:widowControl/>
                    <w:shd w:val="clear" w:fill="auto"/>
                    <w:spacing w:lineRule="auto" w:line="276" w:before="0" w:after="0"/>
                    <w:ind w:hanging="0" w:left="510" w:right="60"/>
                    <w:jc w:val="left"/>
                    <w:rPr>
                      <w:rFonts w:ascii="Arial" w:hAnsi="Arial" w:eastAsia="Arial" w:cs="Arial"/>
                      <w:sz w:val="24"/>
                      <w:szCs w:val="24"/>
                    </w:rPr>
                  </w:pPr>
                  <w:r>
                    <w:rPr>
                      <w:rFonts w:eastAsia="Arial" w:cs="Arial" w:ascii="Arial" w:hAnsi="Arial"/>
                      <w:sz w:val="24"/>
                      <w:szCs w:val="24"/>
                    </w:rPr>
                    <w:t>Faksimili</w:t>
                  </w:r>
                </w:p>
              </w:tc>
              <w:tc>
                <w:tcPr>
                  <w:tcW w:w="421" w:type="dxa"/>
                  <w:tcBorders/>
                  <w:shd w:fill="auto" w:val="clear"/>
                </w:tcPr>
                <w:p>
                  <w:pPr>
                    <w:pStyle w:val="normal1"/>
                    <w:tabs>
                      <w:tab w:val="clear" w:pos="720"/>
                      <w:tab w:val="left" w:pos="3600" w:leader="none"/>
                    </w:tabs>
                    <w:rPr>
                      <w:rFonts w:ascii="Arial" w:hAnsi="Arial" w:eastAsia="Arial" w:cs="Arial"/>
                      <w:sz w:val="24"/>
                      <w:szCs w:val="24"/>
                    </w:rPr>
                  </w:pPr>
                  <w:r>
                    <w:rPr>
                      <w:rFonts w:eastAsia="Arial" w:cs="Arial" w:ascii="Arial" w:hAnsi="Arial"/>
                      <w:sz w:val="24"/>
                      <w:szCs w:val="24"/>
                    </w:rPr>
                    <w:t>:</w:t>
                  </w:r>
                </w:p>
              </w:tc>
              <w:tc>
                <w:tcPr>
                  <w:tcW w:w="5730" w:type="dxa"/>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t>-</w:t>
                  </w:r>
                </w:p>
              </w:tc>
            </w:tr>
          </w:tbl>
          <w:p>
            <w:pPr>
              <w:pStyle w:val="normal1"/>
              <w:keepNext w:val="false"/>
              <w:keepLines w:val="false"/>
              <w:widowControl/>
              <w:shd w:val="clear" w:fill="auto"/>
              <w:spacing w:lineRule="auto" w:line="240" w:before="0" w:after="0"/>
              <w:ind w:hanging="0" w:left="567" w:right="0"/>
              <w:jc w:val="left"/>
              <w:rPr>
                <w:rFonts w:ascii="Arial" w:hAnsi="Arial" w:eastAsia="Arial" w:cs="Arial"/>
                <w:b/>
                <w:sz w:val="24"/>
                <w:szCs w:val="24"/>
              </w:rPr>
            </w:pPr>
            <w:r>
              <w:rPr>
                <w:rFonts w:eastAsia="Arial" w:cs="Arial" w:ascii="Arial" w:hAnsi="Arial"/>
                <w:b/>
                <w:sz w:val="24"/>
                <w:szCs w:val="24"/>
              </w:rPr>
            </w:r>
          </w:p>
          <w:p>
            <w:pPr>
              <w:pStyle w:val="normal1"/>
              <w:keepNext w:val="false"/>
              <w:keepLines w:val="false"/>
              <w:widowControl/>
              <w:numPr>
                <w:ilvl w:val="0"/>
                <w:numId w:val="10"/>
              </w:numPr>
              <w:shd w:val="clear" w:fill="auto"/>
              <w:spacing w:lineRule="auto" w:line="240" w:before="41" w:after="0"/>
              <w:ind w:hanging="425" w:left="567" w:right="0"/>
              <w:jc w:val="left"/>
              <w:rPr>
                <w:rFonts w:ascii="Arial" w:hAnsi="Arial" w:eastAsia="Arial" w:cs="Arial"/>
                <w:b/>
                <w:sz w:val="24"/>
                <w:szCs w:val="24"/>
              </w:rPr>
            </w:pPr>
            <w:r>
              <w:rPr>
                <w:rFonts w:eastAsia="Arial" w:cs="Arial" w:ascii="Arial" w:hAnsi="Arial"/>
                <w:b/>
                <w:sz w:val="24"/>
                <w:szCs w:val="24"/>
              </w:rPr>
              <w:t>Wakil Sah Para Pihak</w:t>
            </w:r>
          </w:p>
          <w:p>
            <w:pPr>
              <w:pStyle w:val="normal1"/>
              <w:spacing w:lineRule="auto" w:line="240" w:before="97" w:after="200"/>
              <w:ind w:hanging="0" w:left="567"/>
              <w:rPr>
                <w:rFonts w:ascii="Arial" w:hAnsi="Arial" w:eastAsia="Arial" w:cs="Arial"/>
                <w:b/>
                <w:sz w:val="24"/>
                <w:szCs w:val="24"/>
              </w:rPr>
            </w:pPr>
            <w:r>
              <w:rPr>
                <w:rFonts w:eastAsia="Arial" w:cs="Arial" w:ascii="Arial" w:hAnsi="Arial"/>
                <w:sz w:val="24"/>
                <w:szCs w:val="24"/>
              </w:rPr>
              <w:t>Wakil Sah Para Pihak sebagai berikut :</w:t>
            </w:r>
          </w:p>
          <w:tbl>
            <w:tblPr>
              <w:tblStyle w:val="Table13"/>
              <w:tblW w:w="8820" w:type="dxa"/>
              <w:jc w:val="left"/>
              <w:tblInd w:w="0" w:type="dxa"/>
              <w:tblLayout w:type="fixed"/>
              <w:tblCellMar>
                <w:top w:w="0" w:type="dxa"/>
                <w:left w:w="0" w:type="dxa"/>
                <w:bottom w:w="0" w:type="dxa"/>
                <w:right w:w="0" w:type="dxa"/>
              </w:tblCellMar>
              <w:tblLook w:val="0600"/>
            </w:tblPr>
            <w:tblGrid>
              <w:gridCol w:w="4410"/>
              <w:gridCol w:w="254"/>
              <w:gridCol w:w="4156"/>
            </w:tblGrid>
            <w:tr>
              <w:trPr/>
              <w:tc>
                <w:tcPr>
                  <w:tcW w:w="4410" w:type="dxa"/>
                  <w:tcBorders/>
                  <w:shd w:fill="auto" w:val="clear"/>
                </w:tcPr>
                <w:p>
                  <w:pPr>
                    <w:pStyle w:val="normal1"/>
                    <w:tabs>
                      <w:tab w:val="clear" w:pos="720"/>
                      <w:tab w:val="left" w:pos="4320" w:leader="none"/>
                    </w:tabs>
                    <w:spacing w:lineRule="auto" w:line="358"/>
                    <w:ind w:hanging="0" w:left="570" w:right="-13"/>
                    <w:rPr>
                      <w:rFonts w:ascii="Arial" w:hAnsi="Arial" w:eastAsia="Arial" w:cs="Arial"/>
                      <w:b/>
                      <w:sz w:val="24"/>
                      <w:szCs w:val="24"/>
                    </w:rPr>
                  </w:pPr>
                  <w:r>
                    <w:rPr>
                      <w:rFonts w:eastAsia="Arial" w:cs="Arial" w:ascii="Arial" w:hAnsi="Arial"/>
                      <w:sz w:val="24"/>
                      <w:szCs w:val="24"/>
                    </w:rPr>
                    <w:t>Untuk Pejabat Pembuat Komitmen</w:t>
                  </w:r>
                </w:p>
              </w:tc>
              <w:tc>
                <w:tcPr>
                  <w:tcW w:w="254" w:type="dxa"/>
                  <w:tcBorders/>
                  <w:shd w:fill="auto" w:val="clear"/>
                </w:tcPr>
                <w:p>
                  <w:pPr>
                    <w:pStyle w:val="normal1"/>
                    <w:tabs>
                      <w:tab w:val="clear" w:pos="720"/>
                      <w:tab w:val="left" w:pos="3600" w:leader="none"/>
                    </w:tabs>
                    <w:rPr>
                      <w:rFonts w:ascii="Arial" w:hAnsi="Arial" w:eastAsia="Arial" w:cs="Arial"/>
                      <w:sz w:val="24"/>
                      <w:szCs w:val="24"/>
                    </w:rPr>
                  </w:pPr>
                  <w:r>
                    <w:rPr>
                      <w:rFonts w:eastAsia="Arial" w:cs="Arial" w:ascii="Arial" w:hAnsi="Arial"/>
                      <w:sz w:val="24"/>
                      <w:szCs w:val="24"/>
                    </w:rPr>
                    <w:t>:</w:t>
                  </w:r>
                </w:p>
              </w:tc>
              <w:tc>
                <w:tcPr>
                  <w:tcW w:w="4156" w:type="dxa"/>
                  <w:tcBorders/>
                  <w:shd w:fill="auto" w:val="clear"/>
                </w:tcPr>
                <w:p>
                  <w:pPr>
                    <w:pStyle w:val="normal1"/>
                    <w:tabs>
                      <w:tab w:val="clear" w:pos="720"/>
                      <w:tab w:val="left" w:pos="4320" w:leader="none"/>
                    </w:tabs>
                    <w:spacing w:lineRule="auto" w:line="358"/>
                    <w:ind w:hanging="0" w:left="0" w:right="-13"/>
                    <w:rPr>
                      <w:rFonts w:ascii="Arial" w:hAnsi="Arial" w:eastAsia="Arial" w:cs="Arial"/>
                      <w:b/>
                      <w:sz w:val="24"/>
                      <w:szCs w:val="24"/>
                    </w:rPr>
                  </w:pPr>
                  <w:r>
                    <w:rPr>
                      <w:rFonts w:eastAsia="Arial" w:cs="Arial" w:ascii="Arial" w:hAnsi="Arial"/>
                      <w:sz w:val="24"/>
                      <w:szCs w:val="24"/>
                    </w:rPr>
                    <w:t>SUNGEB, S.Sos.</w:t>
                  </w:r>
                </w:p>
              </w:tc>
            </w:tr>
            <w:tr>
              <w:trPr/>
              <w:tc>
                <w:tcPr>
                  <w:tcW w:w="4410" w:type="dxa"/>
                  <w:tcBorders/>
                  <w:shd w:fill="auto" w:val="clear"/>
                </w:tcPr>
                <w:p>
                  <w:pPr>
                    <w:pStyle w:val="normal1"/>
                    <w:tabs>
                      <w:tab w:val="clear" w:pos="720"/>
                      <w:tab w:val="left" w:pos="4320" w:leader="none"/>
                    </w:tabs>
                    <w:spacing w:lineRule="auto" w:line="358"/>
                    <w:ind w:hanging="0" w:left="570" w:right="-13"/>
                    <w:rPr>
                      <w:rFonts w:ascii="Arial" w:hAnsi="Arial" w:eastAsia="Arial" w:cs="Arial"/>
                      <w:b/>
                      <w:sz w:val="24"/>
                      <w:szCs w:val="24"/>
                    </w:rPr>
                  </w:pPr>
                  <w:r>
                    <w:rPr>
                      <w:rFonts w:eastAsia="Arial" w:cs="Arial" w:ascii="Arial" w:hAnsi="Arial"/>
                      <w:sz w:val="24"/>
                      <w:szCs w:val="24"/>
                    </w:rPr>
                    <w:t>Untuk Penyedia</w:t>
                  </w:r>
                </w:p>
              </w:tc>
              <w:tc>
                <w:tcPr>
                  <w:tcW w:w="254" w:type="dxa"/>
                  <w:tcBorders/>
                  <w:shd w:fill="auto" w:val="clear"/>
                </w:tcPr>
                <w:p>
                  <w:pPr>
                    <w:pStyle w:val="normal1"/>
                    <w:tabs>
                      <w:tab w:val="clear" w:pos="720"/>
                      <w:tab w:val="left" w:pos="3600" w:leader="none"/>
                    </w:tabs>
                    <w:rPr>
                      <w:rFonts w:ascii="Arial" w:hAnsi="Arial" w:eastAsia="Arial" w:cs="Arial"/>
                      <w:sz w:val="24"/>
                      <w:szCs w:val="24"/>
                    </w:rPr>
                  </w:pPr>
                  <w:r>
                    <w:rPr>
                      <w:rFonts w:eastAsia="Arial" w:cs="Arial" w:ascii="Arial" w:hAnsi="Arial"/>
                      <w:sz w:val="24"/>
                      <w:szCs w:val="24"/>
                    </w:rPr>
                    <w:t>:</w:t>
                  </w:r>
                </w:p>
              </w:tc>
              <w:tc>
                <w:tcPr>
                  <w:tcW w:w="4156" w:type="dxa"/>
                  <w:tcBorders/>
                  <w:shd w:fill="auto" w:val="clear"/>
                </w:tcPr>
                <w:p>
                  <w:pPr>
                    <w:pStyle w:val="normal1"/>
                    <w:tabs>
                      <w:tab w:val="clear" w:pos="720"/>
                      <w:tab w:val="left" w:pos="4320" w:leader="none"/>
                    </w:tabs>
                    <w:spacing w:lineRule="auto" w:line="358"/>
                    <w:ind w:hanging="0" w:left="0" w:right="-13"/>
                    <w:rPr>
                      <w:rFonts w:ascii="Arial" w:hAnsi="Arial" w:eastAsia="Arial" w:cs="Arial"/>
                      <w:b/>
                      <w:sz w:val="24"/>
                      <w:szCs w:val="24"/>
                    </w:rPr>
                  </w:pPr>
                  <w:r>
                    <w:rPr>
                      <w:rFonts w:eastAsia="Arial" w:cs="Arial" w:ascii="Arial" w:hAnsi="Arial"/>
                      <w:sz w:val="24"/>
                      <w:szCs w:val="24"/>
                    </w:rPr>
                    <w:t>${NAMA_DIREKTUR}</w:t>
                  </w:r>
                </w:p>
              </w:tc>
            </w:tr>
            <w:tr>
              <w:trPr/>
              <w:tc>
                <w:tcPr>
                  <w:tcW w:w="4410" w:type="dxa"/>
                  <w:tcBorders/>
                  <w:shd w:fill="auto" w:val="clear"/>
                </w:tcPr>
                <w:p>
                  <w:pPr>
                    <w:pStyle w:val="normal1"/>
                    <w:ind w:hanging="0" w:left="570"/>
                    <w:rPr>
                      <w:rFonts w:ascii="Arial" w:hAnsi="Arial" w:eastAsia="Arial" w:cs="Arial"/>
                      <w:b/>
                      <w:sz w:val="24"/>
                      <w:szCs w:val="24"/>
                    </w:rPr>
                  </w:pPr>
                  <w:r>
                    <w:rPr>
                      <w:rFonts w:eastAsia="Arial" w:cs="Arial" w:ascii="Arial" w:hAnsi="Arial"/>
                      <w:sz w:val="24"/>
                      <w:szCs w:val="24"/>
                    </w:rPr>
                    <w:t>Wakil Pejabat Pembuat Komitmen</w:t>
                  </w:r>
                </w:p>
              </w:tc>
              <w:tc>
                <w:tcPr>
                  <w:tcW w:w="254" w:type="dxa"/>
                  <w:tcBorders/>
                  <w:shd w:fill="auto" w:val="clear"/>
                </w:tcPr>
                <w:p>
                  <w:pPr>
                    <w:pStyle w:val="normal1"/>
                    <w:tabs>
                      <w:tab w:val="clear" w:pos="720"/>
                      <w:tab w:val="left" w:pos="3600" w:leader="none"/>
                    </w:tabs>
                    <w:rPr>
                      <w:rFonts w:ascii="Arial" w:hAnsi="Arial" w:eastAsia="Arial" w:cs="Arial"/>
                      <w:sz w:val="24"/>
                      <w:szCs w:val="24"/>
                    </w:rPr>
                  </w:pPr>
                  <w:r>
                    <w:rPr>
                      <w:rFonts w:eastAsia="Arial" w:cs="Arial" w:ascii="Arial" w:hAnsi="Arial"/>
                      <w:sz w:val="24"/>
                      <w:szCs w:val="24"/>
                    </w:rPr>
                    <w:t>:</w:t>
                  </w:r>
                </w:p>
              </w:tc>
              <w:tc>
                <w:tcPr>
                  <w:tcW w:w="4156" w:type="dxa"/>
                  <w:tcBorders/>
                  <w:shd w:fill="auto" w:val="clear"/>
                </w:tcPr>
                <w:p>
                  <w:pPr>
                    <w:pStyle w:val="normal1"/>
                    <w:ind w:hanging="0" w:left="0"/>
                    <w:rPr>
                      <w:rFonts w:ascii="Arial" w:hAnsi="Arial" w:eastAsia="Arial" w:cs="Arial"/>
                      <w:b/>
                      <w:sz w:val="24"/>
                      <w:szCs w:val="24"/>
                    </w:rPr>
                  </w:pPr>
                  <w:r>
                    <w:rPr>
                      <w:rFonts w:eastAsia="Arial" w:cs="Arial" w:ascii="Arial" w:hAnsi="Arial"/>
                      <w:sz w:val="24"/>
                      <w:szCs w:val="24"/>
                    </w:rPr>
                    <w:t>Konsultan Pengawas, Tim Teknis</w:t>
                  </w:r>
                </w:p>
              </w:tc>
            </w:tr>
          </w:tbl>
          <w:p>
            <w:pPr>
              <w:pStyle w:val="normal1"/>
              <w:keepNext w:val="false"/>
              <w:keepLines w:val="false"/>
              <w:widowControl w:val="false"/>
              <w:shd w:val="clear" w:fill="auto"/>
              <w:spacing w:lineRule="auto" w:line="240" w:before="0" w:after="0"/>
              <w:ind w:hanging="0" w:left="0" w:right="0"/>
              <w:jc w:val="left"/>
              <w:rPr>
                <w:rFonts w:ascii="Arial" w:hAnsi="Arial" w:eastAsia="Arial" w:cs="Arial"/>
                <w:b/>
                <w:sz w:val="24"/>
                <w:szCs w:val="24"/>
              </w:rPr>
            </w:pPr>
            <w:r>
              <w:rPr>
                <w:rFonts w:eastAsia="Arial" w:cs="Arial" w:ascii="Arial" w:hAnsi="Arial"/>
                <w:b/>
                <w:sz w:val="24"/>
                <w:szCs w:val="24"/>
              </w:rPr>
            </w:r>
          </w:p>
          <w:p>
            <w:pPr>
              <w:pStyle w:val="normal1"/>
              <w:keepNext w:val="false"/>
              <w:keepLines w:val="false"/>
              <w:widowControl/>
              <w:numPr>
                <w:ilvl w:val="0"/>
                <w:numId w:val="10"/>
              </w:numPr>
              <w:shd w:val="clear" w:fill="auto"/>
              <w:spacing w:lineRule="auto" w:line="240" w:before="41" w:after="0"/>
              <w:ind w:hanging="425" w:left="567" w:right="0"/>
              <w:jc w:val="left"/>
              <w:rPr>
                <w:rFonts w:ascii="Arial" w:hAnsi="Arial" w:eastAsia="Arial" w:cs="Arial"/>
                <w:b/>
                <w:sz w:val="24"/>
                <w:szCs w:val="24"/>
              </w:rPr>
            </w:pPr>
            <w:r>
              <w:rPr>
                <w:rFonts w:eastAsia="Arial" w:cs="Arial" w:ascii="Arial" w:hAnsi="Arial"/>
                <w:b/>
                <w:sz w:val="24"/>
                <w:szCs w:val="24"/>
              </w:rPr>
              <w:t>Tanggal Berlaku Kontrak</w:t>
            </w:r>
          </w:p>
          <w:p>
            <w:pPr>
              <w:pStyle w:val="normal1"/>
              <w:keepNext w:val="false"/>
              <w:keepLines w:val="false"/>
              <w:widowControl/>
              <w:shd w:val="clear" w:fill="auto"/>
              <w:spacing w:lineRule="auto" w:line="240" w:before="97" w:after="200"/>
              <w:ind w:hanging="0" w:left="567" w:right="0"/>
              <w:jc w:val="both"/>
              <w:rPr>
                <w:rFonts w:ascii="Arial" w:hAnsi="Arial" w:eastAsia="Arial" w:cs="Arial"/>
                <w:sz w:val="24"/>
                <w:szCs w:val="24"/>
              </w:rPr>
            </w:pPr>
            <w:r>
              <w:rPr>
                <w:rFonts w:eastAsia="Arial" w:cs="Arial" w:ascii="Arial" w:hAnsi="Arial"/>
                <w:sz w:val="24"/>
                <w:szCs w:val="24"/>
              </w:rPr>
              <w:t>Kontrak mulai berlaku sejak ${TGL_KONTRAK} s/d ${TGL_SELESAI}</w:t>
            </w:r>
          </w:p>
          <w:p>
            <w:pPr>
              <w:pStyle w:val="normal1"/>
              <w:tabs>
                <w:tab w:val="clear" w:pos="720"/>
                <w:tab w:val="left" w:pos="4320" w:leader="none"/>
              </w:tabs>
              <w:spacing w:lineRule="auto" w:line="180" w:before="0" w:after="0"/>
              <w:ind w:hanging="0" w:left="477"/>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Jadwal Pelaksanaan Pekerjaan</w:t>
            </w:r>
          </w:p>
          <w:p>
            <w:pPr>
              <w:pStyle w:val="normal1"/>
              <w:keepNext w:val="false"/>
              <w:keepLines w:val="false"/>
              <w:widowControl/>
              <w:shd w:val="clear" w:fill="auto"/>
              <w:spacing w:lineRule="auto" w:line="240" w:before="97" w:after="200"/>
              <w:ind w:hanging="0" w:left="567" w:right="0"/>
              <w:jc w:val="both"/>
              <w:rPr>
                <w:rFonts w:ascii="Arial" w:hAnsi="Arial" w:eastAsia="Arial" w:cs="Arial"/>
                <w:sz w:val="24"/>
                <w:szCs w:val="24"/>
              </w:rPr>
            </w:pPr>
            <w:r>
              <w:rPr>
                <w:rFonts w:eastAsia="Arial" w:cs="Arial" w:ascii="Arial" w:hAnsi="Arial"/>
                <w:sz w:val="24"/>
                <w:szCs w:val="24"/>
              </w:rPr>
              <w:t>Penyedia harus menyelesaikan pekerjaan selama ${JANGKA_WAKTU} (${TERBILANG_JANGKA_WAKTU}) hari kalender.</w:t>
            </w:r>
          </w:p>
          <w:p>
            <w:pPr>
              <w:pStyle w:val="normal1"/>
              <w:spacing w:lineRule="auto" w:line="180" w:before="0" w:after="0"/>
              <w:ind w:hanging="0" w:left="475"/>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Masa Pemeliharaan</w:t>
            </w:r>
          </w:p>
          <w:p>
            <w:pPr>
              <w:pStyle w:val="normal1"/>
              <w:keepNext w:val="false"/>
              <w:keepLines w:val="false"/>
              <w:widowControl/>
              <w:shd w:val="clear" w:fill="auto"/>
              <w:spacing w:lineRule="auto" w:line="240" w:before="97" w:after="200"/>
              <w:ind w:hanging="0" w:left="567" w:right="0"/>
              <w:jc w:val="both"/>
              <w:rPr>
                <w:rFonts w:ascii="Arial" w:hAnsi="Arial" w:eastAsia="Arial" w:cs="Arial"/>
                <w:sz w:val="24"/>
                <w:szCs w:val="24"/>
              </w:rPr>
            </w:pPr>
            <w:r>
              <w:rPr>
                <w:rFonts w:eastAsia="Arial" w:cs="Arial" w:ascii="Arial" w:hAnsi="Arial"/>
                <w:sz w:val="24"/>
                <w:szCs w:val="24"/>
              </w:rPr>
              <w:t>Masa Pemeliharaan berlaku selama 180 (seratus delapan puluh) hari kalender.</w:t>
            </w:r>
          </w:p>
          <w:p>
            <w:pPr>
              <w:pStyle w:val="normal1"/>
              <w:spacing w:lineRule="auto" w:line="240" w:before="0" w:after="0"/>
              <w:ind w:hanging="0" w:left="477" w:right="50"/>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Umur Konstruksi</w:t>
            </w:r>
          </w:p>
          <w:p>
            <w:pPr>
              <w:pStyle w:val="normal1"/>
              <w:keepNext w:val="false"/>
              <w:keepLines w:val="false"/>
              <w:widowControl/>
              <w:shd w:val="clear" w:fill="auto"/>
              <w:spacing w:lineRule="auto" w:line="240" w:before="97" w:after="200"/>
              <w:ind w:hanging="0" w:left="567" w:right="0"/>
              <w:jc w:val="both"/>
              <w:rPr>
                <w:rFonts w:ascii="Arial" w:hAnsi="Arial" w:eastAsia="Arial" w:cs="Arial"/>
                <w:sz w:val="24"/>
                <w:szCs w:val="24"/>
              </w:rPr>
            </w:pPr>
            <w:r>
              <w:rPr>
                <w:rFonts w:eastAsia="Arial" w:cs="Arial" w:ascii="Arial" w:hAnsi="Arial"/>
                <w:sz w:val="24"/>
                <w:szCs w:val="24"/>
              </w:rPr>
              <w:t>Bangunan Hasil Pekerjaan memiliki umur konstruksi minimal 10 (sepuluh) tahun sejak tanggal penandatanganan Berita Acara penyerahan akhir (FHO).</w:t>
            </w:r>
          </w:p>
          <w:p>
            <w:pPr>
              <w:pStyle w:val="normal1"/>
              <w:ind w:hanging="0" w:left="117"/>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Pedoman Pengoperasian dan Perawatan</w:t>
            </w:r>
          </w:p>
          <w:p>
            <w:pPr>
              <w:pStyle w:val="normal1"/>
              <w:keepNext w:val="false"/>
              <w:keepLines w:val="false"/>
              <w:widowControl/>
              <w:shd w:val="clear" w:fill="auto"/>
              <w:spacing w:lineRule="auto" w:line="240" w:before="97" w:after="200"/>
              <w:ind w:hanging="0" w:left="567" w:right="0"/>
              <w:jc w:val="both"/>
              <w:rPr>
                <w:rFonts w:ascii="Arial" w:hAnsi="Arial" w:eastAsia="Arial" w:cs="Arial"/>
                <w:sz w:val="24"/>
                <w:szCs w:val="24"/>
              </w:rPr>
            </w:pPr>
            <w:r>
              <w:rPr>
                <w:rFonts w:eastAsia="Arial" w:cs="Arial" w:ascii="Arial" w:hAnsi="Arial"/>
                <w:sz w:val="24"/>
                <w:szCs w:val="24"/>
              </w:rPr>
              <w:t>Gambar As built harus diserahkan selambat-lambatnya 14 (Empat belas) hari kalender setelah tanggal penandatanganan Berita Acara penyerahan awal (PHO).</w:t>
            </w:r>
          </w:p>
          <w:p>
            <w:pPr>
              <w:pStyle w:val="normal1"/>
              <w:ind w:hanging="0" w:left="117"/>
              <w:jc w:val="both"/>
              <w:rPr>
                <w:rFonts w:ascii="Arial" w:hAnsi="Arial" w:eastAsia="Arial" w:cs="Arial"/>
                <w:b/>
                <w:sz w:val="24"/>
                <w:szCs w:val="24"/>
              </w:rPr>
            </w:pPr>
            <w:r>
              <w:rPr>
                <w:rFonts w:eastAsia="Arial" w:cs="Arial" w:ascii="Arial" w:hAnsi="Arial"/>
                <w:b/>
                <w:sz w:val="24"/>
                <w:szCs w:val="24"/>
              </w:rPr>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Pembayaran Tagihan</w:t>
            </w:r>
          </w:p>
          <w:p>
            <w:pPr>
              <w:pStyle w:val="normal1"/>
              <w:keepNext w:val="false"/>
              <w:keepLines w:val="false"/>
              <w:widowControl/>
              <w:shd w:val="clear" w:fill="auto"/>
              <w:spacing w:lineRule="auto" w:line="240" w:before="97" w:after="200"/>
              <w:ind w:hanging="0" w:left="567" w:right="0"/>
              <w:jc w:val="both"/>
              <w:rPr>
                <w:rFonts w:ascii="Arial" w:hAnsi="Arial" w:eastAsia="Arial" w:cs="Arial"/>
                <w:sz w:val="24"/>
                <w:szCs w:val="24"/>
              </w:rPr>
            </w:pPr>
            <w:r>
              <w:rPr>
                <w:rFonts w:eastAsia="Arial" w:cs="Arial" w:ascii="Arial" w:hAnsi="Arial"/>
                <w:sz w:val="24"/>
                <w:szCs w:val="24"/>
              </w:rPr>
              <w:t>Batas akhir waktu yang disepakati untuk penerbitan SPP oleh Pejabat Pembuat Komitmen untuk pembayaran   tagihan angsuran adalah 7 (Tujuh) hari kerja terhitung sejak tagihan dan kelengkapan dokumen penunjang yang tidak diperselisihkan diterima oleh Pejabat Pembuat Komitmen.</w:t>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Pencairan Jaminan</w:t>
            </w:r>
          </w:p>
          <w:p>
            <w:pPr>
              <w:pStyle w:val="normal1"/>
              <w:keepNext w:val="false"/>
              <w:keepLines w:val="false"/>
              <w:widowControl/>
              <w:shd w:val="clear" w:fill="auto"/>
              <w:spacing w:lineRule="auto" w:line="240" w:before="97" w:after="200"/>
              <w:ind w:hanging="0" w:left="567" w:right="0"/>
              <w:jc w:val="both"/>
              <w:rPr>
                <w:rFonts w:ascii="Arial" w:hAnsi="Arial" w:eastAsia="Arial" w:cs="Arial"/>
                <w:sz w:val="24"/>
                <w:szCs w:val="24"/>
              </w:rPr>
            </w:pPr>
            <w:r>
              <w:rPr>
                <w:rFonts w:eastAsia="Arial" w:cs="Arial" w:ascii="Arial" w:hAnsi="Arial"/>
                <w:sz w:val="24"/>
                <w:szCs w:val="24"/>
              </w:rPr>
              <w:t>Jaminan dicairkan dan disetorkan pada Kas Daerah.</w:t>
            </w:r>
          </w:p>
          <w:p>
            <w:pPr>
              <w:pStyle w:val="normal1"/>
              <w:spacing w:lineRule="auto" w:line="240" w:before="97" w:after="0"/>
              <w:ind w:hanging="0" w:left="0" w:right="6365"/>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Tindakan Penyedia yang Mensyaratkan Persetujuan Pejabat Pembuat Komitmen atau Pengawas Pekerjaan</w:t>
            </w:r>
          </w:p>
          <w:p>
            <w:pPr>
              <w:pStyle w:val="normal1"/>
              <w:numPr>
                <w:ilvl w:val="0"/>
                <w:numId w:val="16"/>
              </w:numPr>
              <w:spacing w:lineRule="auto" w:line="360"/>
              <w:ind w:hanging="425" w:left="992" w:right="128"/>
              <w:jc w:val="both"/>
              <w:rPr>
                <w:rFonts w:ascii="Arial" w:hAnsi="Arial" w:eastAsia="Arial" w:cs="Arial"/>
                <w:sz w:val="24"/>
                <w:szCs w:val="24"/>
              </w:rPr>
            </w:pPr>
            <w:r>
              <w:rPr>
                <w:rFonts w:eastAsia="Arial" w:cs="Arial" w:ascii="Arial" w:hAnsi="Arial"/>
                <w:sz w:val="24"/>
                <w:szCs w:val="24"/>
              </w:rPr>
              <w:t>Tindakan lain oleh Penyedia yang memerlukan persetujuan Pejabat Pembuat Komitmen adalah : Mengganti/ menunjuk personil yang namanya tidak tercantum dalam Lampiran Daftar Penawaran Teknis; Perubahan Spesifikasi Teknis, RAB dan rinciannya.</w:t>
            </w:r>
          </w:p>
          <w:p>
            <w:pPr>
              <w:pStyle w:val="normal1"/>
              <w:keepNext w:val="false"/>
              <w:keepLines w:val="false"/>
              <w:widowControl/>
              <w:numPr>
                <w:ilvl w:val="0"/>
                <w:numId w:val="16"/>
              </w:numPr>
              <w:shd w:val="clear" w:fill="auto"/>
              <w:spacing w:lineRule="auto" w:line="360" w:before="0" w:after="0"/>
              <w:ind w:hanging="425" w:left="992" w:right="128"/>
              <w:jc w:val="both"/>
              <w:rPr>
                <w:rFonts w:ascii="Arial" w:hAnsi="Arial" w:eastAsia="Arial" w:cs="Arial"/>
                <w:sz w:val="24"/>
                <w:szCs w:val="24"/>
              </w:rPr>
            </w:pPr>
            <w:r>
              <w:rPr>
                <w:rFonts w:eastAsia="Arial" w:cs="Arial" w:ascii="Arial" w:hAnsi="Arial"/>
                <w:sz w:val="24"/>
                <w:szCs w:val="24"/>
              </w:rPr>
              <w:t>Tindakan lain oleh Penyedia yang memerlukan persetujuan Pengawas Pekerjaan adalah : Penggunaan material (</w:t>
            </w:r>
            <w:r>
              <w:rPr>
                <w:rFonts w:eastAsia="Arial" w:cs="Arial" w:ascii="Arial" w:hAnsi="Arial"/>
                <w:i/>
                <w:sz w:val="24"/>
                <w:szCs w:val="24"/>
              </w:rPr>
              <w:t>material approval</w:t>
            </w:r>
            <w:r>
              <w:rPr>
                <w:rFonts w:eastAsia="Arial" w:cs="Arial" w:ascii="Arial" w:hAnsi="Arial"/>
                <w:sz w:val="24"/>
                <w:szCs w:val="24"/>
              </w:rPr>
              <w:t>).</w:t>
            </w:r>
          </w:p>
          <w:p>
            <w:pPr>
              <w:pStyle w:val="normal1"/>
              <w:spacing w:lineRule="auto" w:line="281" w:before="9" w:after="0"/>
              <w:ind w:right="128"/>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Kepemilikan Dokumen</w:t>
            </w:r>
          </w:p>
          <w:p>
            <w:pPr>
              <w:pStyle w:val="normal1"/>
              <w:keepNext w:val="false"/>
              <w:keepLines w:val="false"/>
              <w:widowControl/>
              <w:shd w:val="clear" w:fill="auto"/>
              <w:spacing w:lineRule="auto" w:line="240" w:before="97" w:after="200"/>
              <w:ind w:hanging="0" w:left="567" w:right="0"/>
              <w:jc w:val="both"/>
              <w:rPr>
                <w:rFonts w:ascii="Arial" w:hAnsi="Arial" w:eastAsia="Arial" w:cs="Arial"/>
                <w:sz w:val="24"/>
                <w:szCs w:val="24"/>
              </w:rPr>
            </w:pPr>
            <w:r>
              <w:rPr>
                <w:rFonts w:eastAsia="Arial" w:cs="Arial" w:ascii="Arial" w:hAnsi="Arial"/>
                <w:sz w:val="24"/>
                <w:szCs w:val="24"/>
              </w:rPr>
              <w:t>Penyedia diperbolehkan menggunakan salinan dokumen dan piranti lunak yang dihasilkan dari Pekerjaan Konstruksi ini dengan pembatasan sebagai berikut :</w:t>
            </w:r>
          </w:p>
          <w:p>
            <w:pPr>
              <w:pStyle w:val="normal1"/>
              <w:keepNext w:val="false"/>
              <w:keepLines w:val="false"/>
              <w:widowControl/>
              <w:shd w:val="clear" w:fill="auto"/>
              <w:spacing w:lineRule="auto" w:line="240" w:before="0" w:after="200"/>
              <w:ind w:hanging="0" w:left="567" w:right="0"/>
              <w:jc w:val="both"/>
              <w:rPr>
                <w:rFonts w:ascii="Arial" w:hAnsi="Arial" w:eastAsia="Arial" w:cs="Arial"/>
                <w:sz w:val="24"/>
                <w:szCs w:val="24"/>
              </w:rPr>
            </w:pPr>
            <w:r>
              <w:rPr>
                <w:rFonts w:eastAsia="Arial" w:cs="Arial" w:ascii="Arial" w:hAnsi="Arial"/>
                <w:sz w:val="24"/>
                <w:szCs w:val="24"/>
              </w:rPr>
              <w:t>untuk penelitian/riset setelah mendapat persetujuan tertulis dari Pengguna Jasa.</w:t>
            </w:r>
          </w:p>
          <w:p>
            <w:pPr>
              <w:pStyle w:val="normal1"/>
              <w:spacing w:lineRule="auto" w:line="281" w:before="12" w:after="0"/>
              <w:ind w:right="128"/>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Fasilitas</w:t>
            </w:r>
          </w:p>
          <w:p>
            <w:pPr>
              <w:pStyle w:val="normal1"/>
              <w:keepNext w:val="false"/>
              <w:keepLines w:val="false"/>
              <w:widowControl/>
              <w:shd w:val="clear" w:fill="auto"/>
              <w:spacing w:lineRule="auto" w:line="240" w:before="97" w:after="200"/>
              <w:ind w:hanging="0" w:left="567" w:right="0"/>
              <w:jc w:val="both"/>
              <w:rPr>
                <w:rFonts w:ascii="Arial" w:hAnsi="Arial" w:eastAsia="Arial" w:cs="Arial"/>
                <w:sz w:val="24"/>
                <w:szCs w:val="24"/>
              </w:rPr>
            </w:pPr>
            <w:r>
              <w:rPr>
                <w:rFonts w:eastAsia="Arial" w:cs="Arial" w:ascii="Arial" w:hAnsi="Arial"/>
                <w:sz w:val="24"/>
                <w:szCs w:val="24"/>
              </w:rPr>
              <w:t>Pejabat Pembuat Komitmen akan memberikan fasilitas berupa :</w:t>
            </w:r>
          </w:p>
          <w:p>
            <w:pPr>
              <w:pStyle w:val="normal1"/>
              <w:keepNext w:val="false"/>
              <w:keepLines w:val="false"/>
              <w:widowControl/>
              <w:shd w:val="clear" w:fill="auto"/>
              <w:spacing w:lineRule="auto" w:line="240" w:before="0" w:after="200"/>
              <w:ind w:hanging="0" w:left="567" w:right="0"/>
              <w:jc w:val="both"/>
              <w:rPr>
                <w:rFonts w:ascii="Arial" w:hAnsi="Arial" w:eastAsia="Arial" w:cs="Arial"/>
                <w:sz w:val="24"/>
                <w:szCs w:val="24"/>
              </w:rPr>
            </w:pPr>
            <w:r>
              <w:rPr>
                <w:rFonts w:eastAsia="Arial" w:cs="Arial" w:ascii="Arial" w:hAnsi="Arial"/>
                <w:sz w:val="24"/>
                <w:szCs w:val="24"/>
              </w:rPr>
              <w:t>Fasilitas – fasilitas dalam bentuk sarana dan prasarana dari Pejabat Pembuat Komitmen untuk kelancaran pelaksanaan pekerjaan sesuai ketentuan kontrak.</w:t>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Sumber Pembiayaan</w:t>
            </w:r>
          </w:p>
          <w:p>
            <w:pPr>
              <w:pStyle w:val="normal1"/>
              <w:keepNext w:val="false"/>
              <w:keepLines w:val="false"/>
              <w:widowControl/>
              <w:shd w:val="clear" w:fill="auto"/>
              <w:spacing w:lineRule="auto" w:line="240" w:before="97" w:after="200"/>
              <w:ind w:hanging="0" w:left="567" w:right="0"/>
              <w:jc w:val="both"/>
              <w:rPr>
                <w:rFonts w:ascii="Arial" w:hAnsi="Arial" w:eastAsia="Arial" w:cs="Arial"/>
                <w:sz w:val="24"/>
                <w:szCs w:val="24"/>
              </w:rPr>
            </w:pPr>
            <w:r>
              <w:rPr>
                <w:rFonts w:eastAsia="Arial" w:cs="Arial" w:ascii="Arial" w:hAnsi="Arial"/>
                <w:sz w:val="24"/>
                <w:szCs w:val="24"/>
              </w:rPr>
              <w:t>Kontrak Pengadaan Pekerjaan Konstruksi ini dibiayai dari ${SUMBER_DANA} APBD Kabupaten Cilacap Tahun Anggaran 2024.</w:t>
            </w:r>
          </w:p>
          <w:p>
            <w:pPr>
              <w:pStyle w:val="normal1"/>
              <w:spacing w:lineRule="auto" w:line="240" w:before="97" w:after="0"/>
              <w:ind w:hanging="0" w:left="477" w:right="128"/>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Pembayaran Uang Muka</w:t>
            </w:r>
          </w:p>
          <w:p>
            <w:pPr>
              <w:pStyle w:val="normal1"/>
              <w:widowControl w:val="false"/>
              <w:spacing w:lineRule="auto" w:line="240" w:before="200" w:after="0"/>
              <w:ind w:hanging="280" w:left="850"/>
              <w:jc w:val="both"/>
              <w:rPr>
                <w:rFonts w:ascii="Arial" w:hAnsi="Arial" w:eastAsia="Arial" w:cs="Arial"/>
                <w:sz w:val="24"/>
                <w:szCs w:val="24"/>
              </w:rPr>
            </w:pPr>
            <w:r>
              <w:rPr>
                <w:rFonts w:eastAsia="Arial" w:cs="Arial" w:ascii="Arial" w:hAnsi="Arial"/>
                <w:sz w:val="24"/>
                <w:szCs w:val="24"/>
              </w:rPr>
              <w:t>●</w:t>
            </w:r>
            <w:r>
              <w:rPr>
                <w:rFonts w:eastAsia="Arial" w:cs="Arial" w:ascii="Arial" w:hAnsi="Arial"/>
                <w:sz w:val="24"/>
                <w:szCs w:val="24"/>
              </w:rPr>
              <w:tab/>
              <w:t>Uang muka dapat diberikan paling tinggi 30% (tiga puluh persen) dari harga kontrak disesuaikan dengan kemampuan keuangan daerah.</w:t>
            </w:r>
          </w:p>
          <w:p>
            <w:pPr>
              <w:pStyle w:val="normal1"/>
              <w:widowControl w:val="false"/>
              <w:spacing w:lineRule="auto" w:line="240" w:before="200" w:after="200"/>
              <w:ind w:hanging="280" w:left="850"/>
              <w:jc w:val="both"/>
              <w:rPr>
                <w:rFonts w:ascii="Arial" w:hAnsi="Arial" w:eastAsia="Arial" w:cs="Arial"/>
                <w:sz w:val="24"/>
                <w:szCs w:val="24"/>
              </w:rPr>
            </w:pPr>
            <w:r>
              <w:rPr>
                <w:rFonts w:eastAsia="Arial" w:cs="Arial" w:ascii="Arial" w:hAnsi="Arial"/>
                <w:sz w:val="24"/>
                <w:szCs w:val="24"/>
              </w:rPr>
              <w:t>●</w:t>
            </w:r>
            <w:r>
              <w:rPr>
                <w:rFonts w:eastAsia="Arial" w:cs="Arial" w:ascii="Arial" w:hAnsi="Arial"/>
                <w:sz w:val="24"/>
                <w:szCs w:val="24"/>
              </w:rPr>
              <w:tab/>
              <w:t>Uang muka dibayar setelah Penyedia menyerahkan Jaminan Uang Muka paling sedikit sebesar uang muka yang diterima.</w:t>
            </w:r>
          </w:p>
          <w:p>
            <w:pPr>
              <w:pStyle w:val="normal1"/>
              <w:spacing w:lineRule="auto" w:line="240" w:before="0" w:after="0"/>
              <w:ind w:hanging="0" w:left="477" w:right="128"/>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Pembayaran Prestasi Pekerjaan</w:t>
            </w:r>
          </w:p>
          <w:p>
            <w:pPr>
              <w:pStyle w:val="normal1"/>
              <w:keepNext w:val="false"/>
              <w:keepLines w:val="false"/>
              <w:widowControl/>
              <w:shd w:val="clear" w:fill="auto"/>
              <w:spacing w:lineRule="auto" w:line="240" w:before="97" w:after="200"/>
              <w:ind w:hanging="0" w:left="567" w:right="0"/>
              <w:jc w:val="both"/>
              <w:rPr>
                <w:rFonts w:ascii="Arial" w:hAnsi="Arial" w:eastAsia="Arial" w:cs="Arial"/>
                <w:sz w:val="24"/>
                <w:szCs w:val="24"/>
              </w:rPr>
            </w:pPr>
            <w:r>
              <w:rPr>
                <w:rFonts w:eastAsia="Arial" w:cs="Arial" w:ascii="Arial" w:hAnsi="Arial"/>
                <w:sz w:val="24"/>
                <w:szCs w:val="24"/>
              </w:rPr>
              <w:t>Pembayaran prestasi pekerjaan dilakukan dengan sistem pembayaran secara sekaligus.</w:t>
            </w:r>
          </w:p>
          <w:p>
            <w:pPr>
              <w:pStyle w:val="normal1"/>
              <w:numPr>
                <w:ilvl w:val="0"/>
                <w:numId w:val="19"/>
              </w:numPr>
              <w:spacing w:lineRule="auto" w:line="360" w:before="95" w:after="0"/>
              <w:ind w:hanging="425" w:left="992" w:right="128"/>
              <w:jc w:val="both"/>
              <w:rPr>
                <w:rFonts w:ascii="Arial" w:hAnsi="Arial" w:eastAsia="Arial" w:cs="Arial"/>
                <w:sz w:val="24"/>
                <w:szCs w:val="24"/>
              </w:rPr>
            </w:pPr>
            <w:r>
              <w:rPr>
                <w:rFonts w:eastAsia="Arial" w:cs="Arial" w:ascii="Arial" w:hAnsi="Arial"/>
                <w:sz w:val="24"/>
                <w:szCs w:val="24"/>
              </w:rPr>
              <w:t>pembayaran dilakukan sebesar 100% (seratus persen) dari nilai SPK setelah pekerjaan selesai 100% (seratus persen);</w:t>
            </w:r>
          </w:p>
          <w:p>
            <w:pPr>
              <w:pStyle w:val="normal1"/>
              <w:numPr>
                <w:ilvl w:val="0"/>
                <w:numId w:val="19"/>
              </w:numPr>
              <w:spacing w:lineRule="auto" w:line="360"/>
              <w:ind w:hanging="425" w:left="992" w:right="128"/>
              <w:jc w:val="both"/>
              <w:rPr>
                <w:rFonts w:ascii="Arial" w:hAnsi="Arial" w:eastAsia="Arial" w:cs="Arial"/>
                <w:sz w:val="24"/>
                <w:szCs w:val="24"/>
              </w:rPr>
            </w:pPr>
            <w:r>
              <w:rPr>
                <w:rFonts w:eastAsia="Arial" w:cs="Arial" w:ascii="Arial" w:hAnsi="Arial"/>
                <w:sz w:val="24"/>
                <w:szCs w:val="24"/>
              </w:rPr>
              <w:t>penyedia harus menyerahkan Jaminan Pemeliharaan sebesar 5% (lima persen) dari nilai SPK dengan masa berlaku Jaminan Pemeliharaan selama 194 hari kalender sejak tanggal Serah Terima Pertama Pekerjaan (PHO);</w:t>
            </w:r>
          </w:p>
          <w:p>
            <w:pPr>
              <w:pStyle w:val="normal1"/>
              <w:numPr>
                <w:ilvl w:val="0"/>
                <w:numId w:val="19"/>
              </w:numPr>
              <w:spacing w:lineRule="auto" w:line="360"/>
              <w:ind w:hanging="425" w:left="992" w:right="128"/>
              <w:jc w:val="both"/>
              <w:rPr>
                <w:rFonts w:ascii="Arial" w:hAnsi="Arial" w:eastAsia="Arial" w:cs="Arial"/>
                <w:sz w:val="24"/>
                <w:szCs w:val="24"/>
              </w:rPr>
            </w:pPr>
            <w:r>
              <w:rPr>
                <w:rFonts w:eastAsia="Arial" w:cs="Arial" w:ascii="Arial" w:hAnsi="Arial"/>
                <w:sz w:val="24"/>
                <w:szCs w:val="24"/>
              </w:rPr>
              <w:t>Pembayaran untuk kontrak ini dilakukan ke ${NAMA_BANK_CV} rekening nomor : ${REKENING_NO} atas nama Penyedia : ${REKENING_NAMA}.</w:t>
            </w:r>
          </w:p>
          <w:p>
            <w:pPr>
              <w:pStyle w:val="normal1"/>
              <w:spacing w:lineRule="auto" w:line="240" w:before="95" w:after="0"/>
              <w:ind w:hanging="0" w:left="477" w:right="128"/>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Penyesuaian Harga</w:t>
            </w:r>
          </w:p>
          <w:p>
            <w:pPr>
              <w:pStyle w:val="normal1"/>
              <w:numPr>
                <w:ilvl w:val="3"/>
                <w:numId w:val="18"/>
              </w:numPr>
              <w:spacing w:lineRule="auto" w:line="360" w:before="95" w:after="0"/>
              <w:ind w:hanging="425" w:left="992" w:right="128"/>
              <w:jc w:val="both"/>
              <w:rPr>
                <w:rFonts w:ascii="Arial" w:hAnsi="Arial" w:eastAsia="Arial" w:cs="Arial"/>
                <w:sz w:val="24"/>
                <w:szCs w:val="24"/>
              </w:rPr>
            </w:pPr>
            <w:r>
              <w:rPr>
                <w:rFonts w:eastAsia="Arial" w:cs="Arial" w:ascii="Arial" w:hAnsi="Arial"/>
                <w:sz w:val="24"/>
                <w:szCs w:val="24"/>
              </w:rPr>
              <w:t>Untuk Penyesuaian Harga digunakan indeks yang dikeluarkan oleh BPS/Instansi Teknis Lainnya.</w:t>
            </w:r>
          </w:p>
          <w:p>
            <w:pPr>
              <w:pStyle w:val="normal1"/>
              <w:numPr>
                <w:ilvl w:val="3"/>
                <w:numId w:val="18"/>
              </w:numPr>
              <w:spacing w:lineRule="auto" w:line="360"/>
              <w:ind w:hanging="425" w:left="992" w:right="128"/>
              <w:jc w:val="both"/>
              <w:rPr>
                <w:rFonts w:ascii="Arial" w:hAnsi="Arial" w:eastAsia="Arial" w:cs="Arial"/>
                <w:sz w:val="24"/>
                <w:szCs w:val="24"/>
              </w:rPr>
            </w:pPr>
            <w:r>
              <w:rPr>
                <w:rFonts w:eastAsia="Arial" w:cs="Arial" w:ascii="Arial" w:hAnsi="Arial"/>
                <w:sz w:val="24"/>
                <w:szCs w:val="24"/>
              </w:rPr>
              <w:t xml:space="preserve">Indeks yang dipergunakan adalah indeks perdagangan, industri, impor, dll sebesar </w:t>
            </w:r>
            <w:r>
              <w:rPr>
                <w:rFonts w:eastAsia="Arial" w:cs="Arial" w:ascii="Arial" w:hAnsi="Arial"/>
                <w:i/>
                <w:sz w:val="24"/>
                <w:szCs w:val="24"/>
              </w:rPr>
              <w:t>sesuai dengan ketentuan dan peraturan yang berlaku</w:t>
            </w:r>
            <w:r>
              <w:rPr>
                <w:rFonts w:eastAsia="Arial" w:cs="Arial" w:ascii="Arial" w:hAnsi="Arial"/>
                <w:sz w:val="24"/>
                <w:szCs w:val="24"/>
              </w:rPr>
              <w:t>.</w:t>
            </w:r>
          </w:p>
          <w:p>
            <w:pPr>
              <w:pStyle w:val="normal1"/>
              <w:numPr>
                <w:ilvl w:val="3"/>
                <w:numId w:val="18"/>
              </w:numPr>
              <w:spacing w:lineRule="auto" w:line="360"/>
              <w:ind w:hanging="425" w:left="992" w:right="128"/>
              <w:jc w:val="both"/>
              <w:rPr>
                <w:rFonts w:ascii="Arial" w:hAnsi="Arial" w:eastAsia="Arial" w:cs="Arial"/>
                <w:sz w:val="24"/>
                <w:szCs w:val="24"/>
              </w:rPr>
            </w:pPr>
            <w:r>
              <w:rPr>
                <w:rFonts w:eastAsia="Arial" w:cs="Arial" w:ascii="Arial" w:hAnsi="Arial"/>
                <w:sz w:val="24"/>
                <w:szCs w:val="24"/>
              </w:rPr>
              <w:t xml:space="preserve">Koefisien tetap adalah sebesar </w:t>
            </w:r>
            <w:r>
              <w:rPr>
                <w:rFonts w:eastAsia="Arial" w:cs="Arial" w:ascii="Arial" w:hAnsi="Arial"/>
                <w:i/>
                <w:sz w:val="24"/>
                <w:szCs w:val="24"/>
              </w:rPr>
              <w:t>Akan diatur lebih lanjut dalam kontrak.</w:t>
            </w:r>
          </w:p>
          <w:p>
            <w:pPr>
              <w:pStyle w:val="normal1"/>
              <w:numPr>
                <w:ilvl w:val="3"/>
                <w:numId w:val="18"/>
              </w:numPr>
              <w:spacing w:lineRule="auto" w:line="360"/>
              <w:ind w:hanging="425" w:left="992" w:right="128"/>
              <w:jc w:val="both"/>
              <w:rPr>
                <w:rFonts w:ascii="Arial" w:hAnsi="Arial" w:eastAsia="Arial" w:cs="Arial"/>
                <w:sz w:val="24"/>
                <w:szCs w:val="24"/>
              </w:rPr>
            </w:pPr>
            <w:r>
              <w:rPr>
                <w:rFonts w:eastAsia="Arial" w:cs="Arial" w:ascii="Arial" w:hAnsi="Arial"/>
                <w:sz w:val="24"/>
                <w:szCs w:val="24"/>
              </w:rPr>
              <w:t xml:space="preserve">Koefisien komponen kontrak adalah sebesar </w:t>
            </w:r>
            <w:r>
              <w:rPr>
                <w:rFonts w:eastAsia="Arial" w:cs="Arial" w:ascii="Arial" w:hAnsi="Arial"/>
                <w:i/>
                <w:sz w:val="24"/>
                <w:szCs w:val="24"/>
              </w:rPr>
              <w:t>Akan diatur lebih lanjut dalam kontrak.</w:t>
            </w:r>
          </w:p>
          <w:p>
            <w:pPr>
              <w:pStyle w:val="normal1"/>
              <w:spacing w:lineRule="auto" w:line="360"/>
              <w:ind w:hanging="0" w:left="0" w:right="128"/>
              <w:jc w:val="both"/>
              <w:rPr>
                <w:rFonts w:ascii="Arial" w:hAnsi="Arial" w:eastAsia="Arial" w:cs="Arial"/>
                <w:i/>
                <w:i/>
                <w:sz w:val="24"/>
                <w:szCs w:val="24"/>
              </w:rPr>
            </w:pPr>
            <w:r>
              <w:rPr>
                <w:rFonts w:eastAsia="Arial" w:cs="Arial" w:ascii="Arial" w:hAnsi="Arial"/>
                <w:i/>
                <w:sz w:val="24"/>
                <w:szCs w:val="24"/>
              </w:rPr>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Peristiwa Kompensasi</w:t>
            </w:r>
          </w:p>
          <w:p>
            <w:pPr>
              <w:pStyle w:val="normal1"/>
              <w:keepNext w:val="false"/>
              <w:keepLines w:val="false"/>
              <w:widowControl/>
              <w:shd w:val="clear" w:fill="auto"/>
              <w:spacing w:lineRule="auto" w:line="240" w:before="97" w:after="200"/>
              <w:ind w:hanging="0" w:left="567" w:right="0"/>
              <w:jc w:val="both"/>
              <w:rPr>
                <w:rFonts w:ascii="Arial" w:hAnsi="Arial" w:eastAsia="Arial" w:cs="Arial"/>
                <w:i/>
                <w:i/>
                <w:sz w:val="24"/>
                <w:szCs w:val="24"/>
              </w:rPr>
            </w:pPr>
            <w:r>
              <w:rPr>
                <w:rFonts w:eastAsia="Arial" w:cs="Arial" w:ascii="Arial" w:hAnsi="Arial"/>
                <w:sz w:val="24"/>
                <w:szCs w:val="24"/>
              </w:rPr>
              <w:t xml:space="preserve">Ketentuan selain yang diatur dalam SSUK mengenai pemberian peristiwa kompensasi adalah: </w:t>
            </w:r>
            <w:r>
              <w:rPr>
                <w:rFonts w:eastAsia="Arial" w:cs="Arial" w:ascii="Arial" w:hAnsi="Arial"/>
                <w:i/>
                <w:sz w:val="24"/>
                <w:szCs w:val="24"/>
              </w:rPr>
              <w:t>Akan diatur lebih lanjut dalam kontrak (apabila ada).</w:t>
            </w:r>
          </w:p>
          <w:p>
            <w:pPr>
              <w:pStyle w:val="normal1"/>
              <w:spacing w:lineRule="auto" w:line="360"/>
              <w:ind w:hanging="0" w:left="477" w:right="128"/>
              <w:jc w:val="both"/>
              <w:rPr>
                <w:rFonts w:ascii="Arial" w:hAnsi="Arial" w:eastAsia="Arial" w:cs="Arial"/>
                <w:i/>
                <w:i/>
                <w:sz w:val="24"/>
                <w:szCs w:val="24"/>
              </w:rPr>
            </w:pPr>
            <w:r>
              <w:rPr>
                <w:rFonts w:eastAsia="Arial" w:cs="Arial" w:ascii="Arial" w:hAnsi="Arial"/>
                <w:i/>
                <w:sz w:val="24"/>
                <w:szCs w:val="24"/>
              </w:rPr>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Denda dan Ganti Rugi</w:t>
            </w:r>
          </w:p>
          <w:p>
            <w:pPr>
              <w:pStyle w:val="normal1"/>
              <w:numPr>
                <w:ilvl w:val="0"/>
                <w:numId w:val="20"/>
              </w:numPr>
              <w:spacing w:lineRule="auto" w:line="360"/>
              <w:ind w:hanging="425" w:left="992" w:right="128"/>
              <w:jc w:val="both"/>
              <w:rPr>
                <w:rFonts w:ascii="Arial" w:hAnsi="Arial" w:eastAsia="Arial" w:cs="Arial"/>
                <w:sz w:val="24"/>
                <w:szCs w:val="24"/>
              </w:rPr>
            </w:pPr>
            <w:r>
              <w:rPr>
                <w:rFonts w:eastAsia="Arial" w:cs="Arial" w:ascii="Arial" w:hAnsi="Arial"/>
                <w:sz w:val="24"/>
                <w:szCs w:val="24"/>
              </w:rPr>
              <w:t xml:space="preserve">Besaran denda dibayarkan oleh penyedia apabila Pejabat Pembuat Komitmen memutuskan kontrak secara sepihak adalah: </w:t>
            </w:r>
            <w:r>
              <w:rPr>
                <w:rFonts w:eastAsia="Arial" w:cs="Arial" w:ascii="Arial" w:hAnsi="Arial"/>
                <w:i/>
                <w:sz w:val="24"/>
                <w:szCs w:val="24"/>
              </w:rPr>
              <w:t>Akan diatur lebih lanjut dalam kontrak.</w:t>
            </w:r>
            <w:r>
              <w:rPr>
                <w:rFonts w:eastAsia="Arial" w:cs="Arial" w:ascii="Arial" w:hAnsi="Arial"/>
                <w:sz w:val="24"/>
                <w:szCs w:val="24"/>
              </w:rPr>
              <w:t>Denda akibat penyedia diputus kontrak secara sepihak oleh Pejabat Pembuat Komitmen yang dibayarkan oleh penyedia dalam jangka waktu : 14 (empat belas) hari sejak tanggal pemutusan kontrak (Denda  akibat penyedia  diputus kontrak secara sepihak oleh PPK dibayarkan oleh penyedia dengan cara: dipotong dari tagihan/penyedia menyetorkan ke kas negara).</w:t>
            </w:r>
          </w:p>
          <w:p>
            <w:pPr>
              <w:pStyle w:val="normal1"/>
              <w:numPr>
                <w:ilvl w:val="0"/>
                <w:numId w:val="20"/>
              </w:numPr>
              <w:spacing w:lineRule="auto" w:line="360"/>
              <w:ind w:hanging="425" w:left="992" w:right="128"/>
              <w:jc w:val="both"/>
              <w:rPr>
                <w:rFonts w:ascii="Arial" w:hAnsi="Arial" w:eastAsia="Arial" w:cs="Arial"/>
                <w:sz w:val="24"/>
                <w:szCs w:val="24"/>
              </w:rPr>
            </w:pPr>
            <w:r>
              <w:rPr>
                <w:rFonts w:eastAsia="Arial" w:cs="Arial" w:ascii="Arial" w:hAnsi="Arial"/>
                <w:sz w:val="24"/>
                <w:szCs w:val="24"/>
              </w:rPr>
              <w:t>Besarnya denda keterlambatan penyelesaian pekerjaan sebesar 1/1000 (satu perseribu) dari nilai kontrak (sebelum Pajak).</w:t>
            </w:r>
          </w:p>
          <w:p>
            <w:pPr>
              <w:pStyle w:val="normal1"/>
              <w:numPr>
                <w:ilvl w:val="0"/>
                <w:numId w:val="20"/>
              </w:numPr>
              <w:spacing w:lineRule="auto" w:line="360"/>
              <w:ind w:hanging="425" w:left="992" w:right="128"/>
              <w:jc w:val="both"/>
              <w:rPr>
                <w:rFonts w:ascii="Arial" w:hAnsi="Arial" w:eastAsia="Arial" w:cs="Arial"/>
                <w:sz w:val="24"/>
                <w:szCs w:val="24"/>
              </w:rPr>
            </w:pPr>
            <w:r>
              <w:rPr>
                <w:rFonts w:eastAsia="Arial" w:cs="Arial" w:ascii="Arial" w:hAnsi="Arial"/>
                <w:sz w:val="24"/>
                <w:szCs w:val="24"/>
              </w:rPr>
              <w:t xml:space="preserve">Ganti rugi dibayarkan kepada penyedia dengan cara : </w:t>
            </w:r>
            <w:r>
              <w:rPr>
                <w:rFonts w:eastAsia="Arial" w:cs="Arial" w:ascii="Arial" w:hAnsi="Arial"/>
                <w:i/>
                <w:sz w:val="24"/>
                <w:szCs w:val="24"/>
              </w:rPr>
              <w:t>Akan diatur lebih lanjut dalam kontrak</w:t>
            </w:r>
          </w:p>
          <w:p>
            <w:pPr>
              <w:pStyle w:val="normal1"/>
              <w:numPr>
                <w:ilvl w:val="0"/>
                <w:numId w:val="20"/>
              </w:numPr>
              <w:spacing w:lineRule="auto" w:line="360"/>
              <w:ind w:hanging="425" w:left="992" w:right="128"/>
              <w:jc w:val="both"/>
              <w:rPr>
                <w:rFonts w:ascii="Arial" w:hAnsi="Arial" w:eastAsia="Arial" w:cs="Arial"/>
                <w:sz w:val="24"/>
                <w:szCs w:val="24"/>
              </w:rPr>
            </w:pPr>
            <w:r>
              <w:rPr>
                <w:rFonts w:eastAsia="Arial" w:cs="Arial" w:ascii="Arial" w:hAnsi="Arial"/>
                <w:sz w:val="24"/>
                <w:szCs w:val="24"/>
              </w:rPr>
              <w:t xml:space="preserve">Ganti rugi dibayarkan kepada penyedia dalam jangka waktu : </w:t>
            </w:r>
            <w:r>
              <w:rPr>
                <w:rFonts w:eastAsia="Arial" w:cs="Arial" w:ascii="Arial" w:hAnsi="Arial"/>
                <w:i/>
                <w:sz w:val="24"/>
                <w:szCs w:val="24"/>
              </w:rPr>
              <w:t>Akan diatur lebih lanjut dalam kontrak</w:t>
            </w:r>
          </w:p>
          <w:p>
            <w:pPr>
              <w:pStyle w:val="normal1"/>
              <w:spacing w:lineRule="auto" w:line="180" w:before="5" w:after="0"/>
              <w:ind w:right="128"/>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Sanksi</w:t>
            </w:r>
          </w:p>
          <w:p>
            <w:pPr>
              <w:pStyle w:val="normal1"/>
              <w:keepNext w:val="false"/>
              <w:keepLines w:val="false"/>
              <w:widowControl/>
              <w:shd w:val="clear" w:fill="auto"/>
              <w:spacing w:lineRule="auto" w:line="240" w:before="97" w:after="200"/>
              <w:ind w:hanging="0" w:left="567" w:right="0"/>
              <w:jc w:val="both"/>
              <w:rPr>
                <w:rFonts w:ascii="Arial" w:hAnsi="Arial" w:eastAsia="Arial" w:cs="Arial"/>
                <w:sz w:val="24"/>
                <w:szCs w:val="24"/>
              </w:rPr>
            </w:pPr>
            <w:r>
              <w:rPr>
                <w:rFonts w:eastAsia="Arial" w:cs="Arial" w:ascii="Arial" w:hAnsi="Arial"/>
                <w:sz w:val="24"/>
                <w:szCs w:val="24"/>
              </w:rPr>
              <w:t>Pelanggaran terhadap ketentuan Pengalihan dan/atau Subkontrak dikenakan sanksi : dilakukan pemutusan kontrak.</w:t>
            </w:r>
          </w:p>
          <w:p>
            <w:pPr>
              <w:pStyle w:val="normal1"/>
              <w:spacing w:lineRule="auto" w:line="281" w:before="9" w:after="0"/>
              <w:ind w:right="128"/>
              <w:jc w:val="both"/>
              <w:rPr>
                <w:rFonts w:ascii="Arial" w:hAnsi="Arial" w:eastAsia="Arial" w:cs="Arial"/>
                <w:sz w:val="24"/>
                <w:szCs w:val="24"/>
              </w:rPr>
            </w:pPr>
            <w:r>
              <w:rPr>
                <w:rFonts w:eastAsia="Arial" w:cs="Arial" w:ascii="Arial" w:hAnsi="Arial"/>
                <w:sz w:val="24"/>
                <w:szCs w:val="24"/>
              </w:rPr>
            </w:r>
          </w:p>
          <w:p>
            <w:pPr>
              <w:pStyle w:val="normal1"/>
              <w:keepNext w:val="false"/>
              <w:keepLines w:val="false"/>
              <w:widowControl/>
              <w:numPr>
                <w:ilvl w:val="0"/>
                <w:numId w:val="10"/>
              </w:numPr>
              <w:shd w:val="clear" w:fill="auto"/>
              <w:spacing w:lineRule="auto" w:line="240" w:before="41" w:after="0"/>
              <w:ind w:hanging="425" w:left="567" w:right="0"/>
              <w:jc w:val="both"/>
              <w:rPr>
                <w:rFonts w:ascii="Arial" w:hAnsi="Arial" w:eastAsia="Arial" w:cs="Arial"/>
                <w:b/>
                <w:sz w:val="24"/>
                <w:szCs w:val="24"/>
              </w:rPr>
            </w:pPr>
            <w:r>
              <w:rPr>
                <w:rFonts w:eastAsia="Arial" w:cs="Arial" w:ascii="Arial" w:hAnsi="Arial"/>
                <w:b/>
                <w:sz w:val="24"/>
                <w:szCs w:val="24"/>
              </w:rPr>
              <w:t>Penyelesaian Perselisihan</w:t>
            </w:r>
          </w:p>
          <w:p>
            <w:pPr>
              <w:pStyle w:val="normal1"/>
              <w:keepNext w:val="false"/>
              <w:keepLines w:val="false"/>
              <w:widowControl/>
              <w:shd w:val="clear" w:fill="auto"/>
              <w:spacing w:lineRule="auto" w:line="240" w:before="97" w:after="200"/>
              <w:ind w:hanging="0" w:left="567" w:right="0"/>
              <w:jc w:val="both"/>
              <w:rPr>
                <w:rFonts w:ascii="Arial" w:hAnsi="Arial" w:eastAsia="Arial" w:cs="Arial"/>
                <w:b/>
                <w:sz w:val="24"/>
                <w:szCs w:val="24"/>
              </w:rPr>
            </w:pPr>
            <w:r>
              <w:rPr>
                <w:rFonts w:eastAsia="Arial" w:cs="Arial" w:ascii="Arial" w:hAnsi="Arial"/>
                <w:sz w:val="24"/>
                <w:szCs w:val="24"/>
              </w:rPr>
              <w:t>Dalam hal musyawarah untuk mufakat tidak tercapai, maka para pihak sepakat menyelesaikan perselisihan/ sengketa melalui jalur non litigasi, atau melalui Layanan Penyelesaian Sengketa Pengadaan Barang/Jasa Pemerintah (LPS-PBJ) LKPP.</w:t>
            </w:r>
          </w:p>
        </w:tc>
      </w:tr>
    </w:tbl>
    <w:p>
      <w:pPr>
        <w:sectPr>
          <w:type w:val="nextPage"/>
          <w:pgSz w:w="11906" w:h="16838"/>
          <w:pgMar w:left="1701" w:right="1134" w:gutter="0" w:header="0" w:top="1134" w:footer="0" w:bottom="1417"/>
          <w:pgNumType w:fmt="decimal"/>
          <w:formProt w:val="false"/>
          <w:textDirection w:val="lrTb"/>
          <w:docGrid w:type="default" w:linePitch="100" w:charSpace="8192"/>
        </w:sectPr>
      </w:pPr>
      <w:r>
        <w:br w:type="page"/>
      </w:r>
    </w:p>
    <w:p>
      <w:pPr>
        <w:pStyle w:val="normal1"/>
        <w:keepNext w:val="false"/>
        <w:keepLines w:val="false"/>
        <w:widowControl/>
        <w:shd w:val="clear" w:fill="auto"/>
        <w:spacing w:lineRule="auto" w:line="360" w:before="0" w:after="0"/>
        <w:ind w:hanging="0" w:left="837" w:right="89"/>
        <w:jc w:val="both"/>
        <w:rPr>
          <w:rFonts w:ascii="Arial" w:hAnsi="Arial" w:eastAsia="Arial" w:cs="Arial"/>
          <w:sz w:val="24"/>
          <w:szCs w:val="24"/>
        </w:rPr>
      </w:pPr>
      <w:r>
        <w:rPr>
          <w:rFonts w:eastAsia="Arial" w:cs="Arial" w:ascii="Arial" w:hAnsi="Arial"/>
          <w:sz w:val="24"/>
          <w:szCs w:val="24"/>
        </w:rPr>
      </w:r>
    </w:p>
    <w:tbl>
      <w:tblPr>
        <w:tblStyle w:val="Table14"/>
        <w:tblW w:w="9060" w:type="dxa"/>
        <w:jc w:val="left"/>
        <w:tblInd w:w="0" w:type="dxa"/>
        <w:tblLayout w:type="fixed"/>
        <w:tblCellMar>
          <w:top w:w="100" w:type="dxa"/>
          <w:left w:w="100" w:type="dxa"/>
          <w:bottom w:w="100" w:type="dxa"/>
          <w:right w:w="100" w:type="dxa"/>
        </w:tblCellMar>
        <w:tblLook w:val="0600"/>
      </w:tblPr>
      <w:tblGrid>
        <w:gridCol w:w="4530"/>
        <w:gridCol w:w="4529"/>
      </w:tblGrid>
      <w:tr>
        <w:trPr>
          <w:trHeight w:val="440" w:hRule="atLeast"/>
        </w:trPr>
        <w:tc>
          <w:tcPr>
            <w:tcW w:w="905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ind w:hanging="0" w:left="0" w:right="-79"/>
              <w:jc w:val="center"/>
              <w:rPr>
                <w:rFonts w:ascii="Arial" w:hAnsi="Arial" w:eastAsia="Arial" w:cs="Arial"/>
                <w:sz w:val="24"/>
                <w:szCs w:val="24"/>
              </w:rPr>
            </w:pPr>
            <w:r>
              <w:rPr>
                <w:rFonts w:eastAsia="Arial" w:cs="Arial" w:ascii="Arial" w:hAnsi="Arial"/>
                <w:b/>
                <w:sz w:val="24"/>
                <w:szCs w:val="24"/>
              </w:rPr>
              <w:t>Lampiran A – Syarat-Syarat Khusus Kontrak</w:t>
            </w:r>
          </w:p>
          <w:p>
            <w:pPr>
              <w:pStyle w:val="normal1"/>
              <w:spacing w:lineRule="auto" w:line="240" w:before="97" w:after="0"/>
              <w:ind w:hanging="0" w:left="0" w:right="-79"/>
              <w:jc w:val="center"/>
              <w:rPr>
                <w:rFonts w:ascii="Arial" w:hAnsi="Arial" w:eastAsia="Arial" w:cs="Arial"/>
                <w:b/>
                <w:sz w:val="24"/>
                <w:szCs w:val="24"/>
              </w:rPr>
            </w:pPr>
            <w:r>
              <w:rPr>
                <w:rFonts w:eastAsia="Arial" w:cs="Arial" w:ascii="Arial" w:hAnsi="Arial"/>
                <w:b/>
                <w:sz w:val="24"/>
                <w:szCs w:val="24"/>
              </w:rPr>
              <w:t>Personil Inti dan Peralatan</w:t>
            </w:r>
          </w:p>
          <w:p>
            <w:pPr>
              <w:pStyle w:val="normal1"/>
              <w:spacing w:lineRule="auto" w:line="240" w:before="97" w:after="0"/>
              <w:ind w:hanging="0" w:left="0" w:right="-79"/>
              <w:jc w:val="center"/>
              <w:rPr>
                <w:rFonts w:ascii="Arial" w:hAnsi="Arial" w:eastAsia="Arial" w:cs="Arial"/>
                <w:b/>
                <w:sz w:val="24"/>
                <w:szCs w:val="24"/>
              </w:rPr>
            </w:pPr>
            <w:r>
              <w:rPr>
                <w:rFonts w:eastAsia="Arial" w:cs="Arial" w:ascii="Arial" w:hAnsi="Arial"/>
                <w:b/>
                <w:sz w:val="24"/>
                <w:szCs w:val="24"/>
              </w:rPr>
            </w:r>
          </w:p>
          <w:p>
            <w:pPr>
              <w:pStyle w:val="normal1"/>
              <w:ind w:hanging="0" w:left="225"/>
              <w:rPr>
                <w:rFonts w:ascii="Arial" w:hAnsi="Arial" w:eastAsia="Arial" w:cs="Arial"/>
                <w:sz w:val="24"/>
                <w:szCs w:val="24"/>
              </w:rPr>
            </w:pPr>
            <w:r>
              <w:rPr>
                <w:rFonts w:eastAsia="Arial" w:cs="Arial" w:ascii="Arial" w:hAnsi="Arial"/>
                <w:b/>
                <w:sz w:val="24"/>
                <w:szCs w:val="24"/>
              </w:rPr>
              <w:t>Personil Inti yang ditugaskan :</w:t>
            </w:r>
          </w:p>
          <w:p>
            <w:pPr>
              <w:pStyle w:val="normal1"/>
              <w:rPr>
                <w:rFonts w:ascii="Arial" w:hAnsi="Arial" w:eastAsia="Arial" w:cs="Arial"/>
                <w:sz w:val="24"/>
                <w:szCs w:val="24"/>
              </w:rPr>
            </w:pPr>
            <w:r>
              <w:rPr>
                <w:rFonts w:eastAsia="Arial" w:cs="Arial" w:ascii="Arial" w:hAnsi="Arial"/>
                <w:sz w:val="24"/>
                <w:szCs w:val="24"/>
              </w:rPr>
            </w:r>
          </w:p>
          <w:tbl>
            <w:tblPr>
              <w:tblStyle w:val="Table15"/>
              <w:tblW w:w="8535" w:type="dxa"/>
              <w:jc w:val="left"/>
              <w:tblInd w:w="116" w:type="dxa"/>
              <w:tblLayout w:type="fixed"/>
              <w:tblCellMar>
                <w:top w:w="100" w:type="dxa"/>
                <w:left w:w="100" w:type="dxa"/>
                <w:bottom w:w="100" w:type="dxa"/>
                <w:right w:w="100" w:type="dxa"/>
              </w:tblCellMar>
              <w:tblLook w:val="0600"/>
            </w:tblPr>
            <w:tblGrid>
              <w:gridCol w:w="524"/>
              <w:gridCol w:w="2971"/>
              <w:gridCol w:w="1770"/>
              <w:gridCol w:w="3269"/>
            </w:tblGrid>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rFonts w:ascii="Arial" w:hAnsi="Arial" w:eastAsia="Arial" w:cs="Arial"/>
                      <w:b/>
                    </w:rPr>
                  </w:pPr>
                  <w:r>
                    <w:rPr>
                      <w:rFonts w:eastAsia="Arial" w:cs="Arial" w:ascii="Arial" w:hAnsi="Arial"/>
                      <w:b/>
                    </w:rPr>
                    <w:t>No</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rFonts w:ascii="Arial" w:hAnsi="Arial" w:eastAsia="Arial" w:cs="Arial"/>
                      <w:b/>
                    </w:rPr>
                  </w:pPr>
                  <w:r>
                    <w:rPr>
                      <w:rFonts w:eastAsia="Arial" w:cs="Arial" w:ascii="Arial" w:hAnsi="Arial"/>
                      <w:b/>
                    </w:rPr>
                    <w:t>Nama Personel</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rFonts w:ascii="Arial" w:hAnsi="Arial" w:eastAsia="Arial" w:cs="Arial"/>
                      <w:b/>
                    </w:rPr>
                  </w:pPr>
                  <w:r>
                    <w:rPr>
                      <w:rFonts w:eastAsia="Arial" w:cs="Arial" w:ascii="Arial" w:hAnsi="Arial"/>
                      <w:b/>
                    </w:rPr>
                    <w:t>Posisi</w:t>
                  </w:r>
                </w:p>
              </w:tc>
              <w:tc>
                <w:tcPr>
                  <w:tcW w:w="32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rFonts w:ascii="Arial" w:hAnsi="Arial" w:eastAsia="Arial" w:cs="Arial"/>
                      <w:b/>
                    </w:rPr>
                  </w:pPr>
                  <w:r>
                    <w:rPr>
                      <w:rFonts w:eastAsia="Arial" w:cs="Arial" w:ascii="Arial" w:hAnsi="Arial"/>
                      <w:b/>
                    </w:rPr>
                    <w:t>Sertifikat Kompetensi</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b/>
                    </w:rPr>
                  </w:pPr>
                  <w:r>
                    <w:rPr>
                      <w:rFonts w:eastAsia="Arial" w:cs="Arial" w:ascii="Arial" w:hAnsi="Arial"/>
                      <w:b/>
                    </w:rPr>
                    <w:t>1.</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rPr>
                  </w:pPr>
                  <w:r>
                    <w:rPr>
                      <w:rFonts w:eastAsia="Arial" w:cs="Arial" w:ascii="Arial" w:hAnsi="Arial"/>
                    </w:rPr>
                    <w:t>&lt;&lt;NAMA1&gt;&gt;</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rPr>
                  </w:pPr>
                  <w:r>
                    <w:rPr>
                      <w:rFonts w:eastAsia="Arial" w:cs="Arial" w:ascii="Arial" w:hAnsi="Arial"/>
                    </w:rPr>
                    <w:t>&lt;&lt;POSISI1&gt;&gt;</w:t>
                  </w:r>
                </w:p>
              </w:tc>
              <w:tc>
                <w:tcPr>
                  <w:tcW w:w="32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rPr>
                  </w:pPr>
                  <w:r>
                    <w:rPr>
                      <w:rFonts w:eastAsia="Arial" w:cs="Arial" w:ascii="Arial" w:hAnsi="Arial"/>
                    </w:rPr>
                    <w:t>&lt;&lt;SERTIFIKAT KOMPETENSI1&gt;&gt;</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b/>
                    </w:rPr>
                  </w:pPr>
                  <w:r>
                    <w:rPr>
                      <w:rFonts w:eastAsia="Arial" w:cs="Arial" w:ascii="Arial" w:hAnsi="Arial"/>
                      <w:b/>
                    </w:rPr>
                    <w:t>2.</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rPr>
                  </w:pPr>
                  <w:r>
                    <w:rPr>
                      <w:rFonts w:eastAsia="Arial" w:cs="Arial" w:ascii="Arial" w:hAnsi="Arial"/>
                    </w:rPr>
                    <w:t>&lt;&lt;NAMA2&gt;&gt;</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rPr>
                  </w:pPr>
                  <w:r>
                    <w:rPr>
                      <w:rFonts w:eastAsia="Arial" w:cs="Arial" w:ascii="Arial" w:hAnsi="Arial"/>
                    </w:rPr>
                    <w:t>&lt;&lt;POSISI2&gt;&gt;</w:t>
                  </w:r>
                </w:p>
              </w:tc>
              <w:tc>
                <w:tcPr>
                  <w:tcW w:w="32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rPr>
                  </w:pPr>
                  <w:r>
                    <w:rPr>
                      <w:rFonts w:eastAsia="Arial" w:cs="Arial" w:ascii="Arial" w:hAnsi="Arial"/>
                    </w:rPr>
                    <w:t>&lt;&lt;SERTIFIKAT KOMPETENSI2&gt;&gt;</w:t>
                  </w:r>
                </w:p>
              </w:tc>
            </w:tr>
          </w:tbl>
          <w:p>
            <w:pPr>
              <w:pStyle w:val="normal1"/>
              <w:rPr>
                <w:rFonts w:ascii="Arial" w:hAnsi="Arial" w:eastAsia="Arial" w:cs="Arial"/>
                <w:sz w:val="24"/>
                <w:szCs w:val="24"/>
              </w:rPr>
            </w:pPr>
            <w:r>
              <w:rPr>
                <w:rFonts w:eastAsia="Arial" w:cs="Arial" w:ascii="Arial" w:hAnsi="Arial"/>
                <w:sz w:val="24"/>
                <w:szCs w:val="24"/>
              </w:rPr>
            </w:r>
          </w:p>
          <w:p>
            <w:pPr>
              <w:pStyle w:val="normal1"/>
              <w:rPr>
                <w:rFonts w:ascii="Arial" w:hAnsi="Arial" w:eastAsia="Arial" w:cs="Arial"/>
                <w:sz w:val="24"/>
                <w:szCs w:val="24"/>
              </w:rPr>
            </w:pPr>
            <w:r>
              <w:rPr>
                <w:rFonts w:eastAsia="Arial" w:cs="Arial" w:ascii="Arial" w:hAnsi="Arial"/>
                <w:sz w:val="24"/>
                <w:szCs w:val="24"/>
              </w:rPr>
            </w:r>
          </w:p>
          <w:p>
            <w:pPr>
              <w:pStyle w:val="normal1"/>
              <w:keepNext w:val="false"/>
              <w:keepLines w:val="false"/>
              <w:widowControl/>
              <w:shd w:val="clear" w:fill="auto"/>
              <w:spacing w:lineRule="auto" w:line="240" w:before="0" w:after="0"/>
              <w:ind w:hanging="0" w:left="225" w:right="0"/>
              <w:jc w:val="left"/>
              <w:rPr>
                <w:rFonts w:ascii="Arial" w:hAnsi="Arial" w:eastAsia="Arial" w:cs="Arial"/>
                <w:b/>
                <w:sz w:val="24"/>
                <w:szCs w:val="24"/>
              </w:rPr>
            </w:pPr>
            <w:r>
              <w:rPr>
                <w:rFonts w:eastAsia="Arial" w:cs="Arial" w:ascii="Arial" w:hAnsi="Arial"/>
                <w:b/>
                <w:sz w:val="24"/>
                <w:szCs w:val="24"/>
              </w:rPr>
              <w:t>Peralatan yang digunakan :</w:t>
            </w:r>
          </w:p>
          <w:p>
            <w:pPr>
              <w:pStyle w:val="normal1"/>
              <w:spacing w:lineRule="auto" w:line="180"/>
              <w:rPr>
                <w:rFonts w:ascii="Arial" w:hAnsi="Arial" w:eastAsia="Arial" w:cs="Arial"/>
                <w:b/>
                <w:sz w:val="24"/>
                <w:szCs w:val="24"/>
              </w:rPr>
            </w:pPr>
            <w:r>
              <w:rPr>
                <w:rFonts w:eastAsia="Arial" w:cs="Arial" w:ascii="Arial" w:hAnsi="Arial"/>
                <w:b/>
                <w:sz w:val="24"/>
                <w:szCs w:val="24"/>
              </w:rPr>
            </w:r>
          </w:p>
          <w:tbl>
            <w:tblPr>
              <w:tblStyle w:val="Table16"/>
              <w:tblW w:w="8505" w:type="dxa"/>
              <w:jc w:val="left"/>
              <w:tblInd w:w="116" w:type="dxa"/>
              <w:tblLayout w:type="fixed"/>
              <w:tblCellMar>
                <w:top w:w="100" w:type="dxa"/>
                <w:left w:w="100" w:type="dxa"/>
                <w:bottom w:w="100" w:type="dxa"/>
                <w:right w:w="100" w:type="dxa"/>
              </w:tblCellMar>
              <w:tblLook w:val="0600"/>
            </w:tblPr>
            <w:tblGrid>
              <w:gridCol w:w="563"/>
              <w:gridCol w:w="1866"/>
              <w:gridCol w:w="1216"/>
              <w:gridCol w:w="1214"/>
              <w:gridCol w:w="1216"/>
              <w:gridCol w:w="1214"/>
              <w:gridCol w:w="1215"/>
            </w:tblGrid>
            <w:tr>
              <w:trPr/>
              <w:tc>
                <w:tcPr>
                  <w:tcW w:w="56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rFonts w:ascii="Arial" w:hAnsi="Arial" w:eastAsia="Arial" w:cs="Arial"/>
                      <w:b/>
                    </w:rPr>
                  </w:pPr>
                  <w:r>
                    <w:rPr>
                      <w:rFonts w:eastAsia="Arial" w:cs="Arial" w:ascii="Arial" w:hAnsi="Arial"/>
                      <w:b/>
                    </w:rPr>
                    <w:t>No</w:t>
                  </w:r>
                </w:p>
              </w:tc>
              <w:tc>
                <w:tcPr>
                  <w:tcW w:w="18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rFonts w:ascii="Arial" w:hAnsi="Arial" w:eastAsia="Arial" w:cs="Arial"/>
                      <w:b/>
                    </w:rPr>
                  </w:pPr>
                  <w:r>
                    <w:rPr>
                      <w:rFonts w:eastAsia="Arial" w:cs="Arial" w:ascii="Arial" w:hAnsi="Arial"/>
                      <w:b/>
                    </w:rPr>
                    <w:t>Nama Alat</w:t>
                  </w:r>
                </w:p>
              </w:tc>
              <w:tc>
                <w:tcPr>
                  <w:tcW w:w="121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rFonts w:ascii="Arial" w:hAnsi="Arial" w:eastAsia="Arial" w:cs="Arial"/>
                      <w:b/>
                    </w:rPr>
                  </w:pPr>
                  <w:r>
                    <w:rPr>
                      <w:rFonts w:eastAsia="Arial" w:cs="Arial" w:ascii="Arial" w:hAnsi="Arial"/>
                      <w:b/>
                    </w:rPr>
                    <w:t>Merk &amp; Tipe</w:t>
                  </w:r>
                </w:p>
              </w:tc>
              <w:tc>
                <w:tcPr>
                  <w:tcW w:w="12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rFonts w:ascii="Arial" w:hAnsi="Arial" w:eastAsia="Arial" w:cs="Arial"/>
                      <w:b/>
                    </w:rPr>
                  </w:pPr>
                  <w:r>
                    <w:rPr>
                      <w:rFonts w:eastAsia="Arial" w:cs="Arial" w:ascii="Arial" w:hAnsi="Arial"/>
                      <w:b/>
                    </w:rPr>
                    <w:t>Kapasitas</w:t>
                  </w:r>
                </w:p>
              </w:tc>
              <w:tc>
                <w:tcPr>
                  <w:tcW w:w="121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rFonts w:ascii="Arial" w:hAnsi="Arial" w:eastAsia="Arial" w:cs="Arial"/>
                      <w:b/>
                    </w:rPr>
                  </w:pPr>
                  <w:r>
                    <w:rPr>
                      <w:rFonts w:eastAsia="Arial" w:cs="Arial" w:ascii="Arial" w:hAnsi="Arial"/>
                      <w:b/>
                    </w:rPr>
                    <w:t>Jumlah</w:t>
                  </w:r>
                </w:p>
              </w:tc>
              <w:tc>
                <w:tcPr>
                  <w:tcW w:w="12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rFonts w:ascii="Arial" w:hAnsi="Arial" w:eastAsia="Arial" w:cs="Arial"/>
                      <w:b/>
                    </w:rPr>
                  </w:pPr>
                  <w:r>
                    <w:rPr>
                      <w:rFonts w:eastAsia="Arial" w:cs="Arial" w:ascii="Arial" w:hAnsi="Arial"/>
                      <w:b/>
                    </w:rPr>
                    <w:t>Kondisi</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rFonts w:ascii="Arial" w:hAnsi="Arial" w:eastAsia="Arial" w:cs="Arial"/>
                      <w:b/>
                    </w:rPr>
                  </w:pPr>
                  <w:r>
                    <w:rPr>
                      <w:rFonts w:eastAsia="Arial" w:cs="Arial" w:ascii="Arial" w:hAnsi="Arial"/>
                      <w:b/>
                    </w:rPr>
                    <w:t>Status Milik</w:t>
                  </w:r>
                </w:p>
              </w:tc>
            </w:tr>
            <w:tr>
              <w:trPr/>
              <w:tc>
                <w:tcPr>
                  <w:tcW w:w="56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b/>
                    </w:rPr>
                  </w:pPr>
                  <w:r>
                    <w:rPr>
                      <w:rFonts w:eastAsia="Arial" w:cs="Arial" w:ascii="Arial" w:hAnsi="Arial"/>
                      <w:b/>
                    </w:rPr>
                    <w:t>1.</w:t>
                  </w:r>
                </w:p>
              </w:tc>
              <w:tc>
                <w:tcPr>
                  <w:tcW w:w="18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rPr>
                  </w:pPr>
                  <w:r>
                    <w:rPr>
                      <w:rFonts w:eastAsia="Arial" w:cs="Arial" w:ascii="Arial" w:hAnsi="Arial"/>
                    </w:rPr>
                    <w:t>&lt;&lt;ALAT&gt;&gt;</w:t>
                  </w:r>
                </w:p>
              </w:tc>
              <w:tc>
                <w:tcPr>
                  <w:tcW w:w="121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rPr>
                  </w:pPr>
                  <w:r>
                    <w:rPr>
                      <w:rFonts w:eastAsia="Arial" w:cs="Arial" w:ascii="Arial" w:hAnsi="Arial"/>
                    </w:rPr>
                    <w:t>&lt;&lt;MERK&gt;&gt;</w:t>
                  </w:r>
                </w:p>
              </w:tc>
              <w:tc>
                <w:tcPr>
                  <w:tcW w:w="12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rPr>
                  </w:pPr>
                  <w:r>
                    <w:rPr>
                      <w:rFonts w:eastAsia="Arial" w:cs="Arial" w:ascii="Arial" w:hAnsi="Arial"/>
                    </w:rPr>
                    <w:t>&lt;&lt;KAPASITAS&gt;&gt;</w:t>
                  </w:r>
                </w:p>
              </w:tc>
              <w:tc>
                <w:tcPr>
                  <w:tcW w:w="121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rPr>
                  </w:pPr>
                  <w:r>
                    <w:rPr>
                      <w:rFonts w:eastAsia="Arial" w:cs="Arial" w:ascii="Arial" w:hAnsi="Arial"/>
                    </w:rPr>
                    <w:t>&lt;&lt;JUMLAH&gt;&gt;</w:t>
                  </w:r>
                </w:p>
              </w:tc>
              <w:tc>
                <w:tcPr>
                  <w:tcW w:w="12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rPr>
                  </w:pPr>
                  <w:r>
                    <w:rPr>
                      <w:rFonts w:eastAsia="Arial" w:cs="Arial" w:ascii="Arial" w:hAnsi="Arial"/>
                    </w:rPr>
                    <w:t>&lt;&lt;KONDISI&gt;&gt;</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rPr>
                  </w:pPr>
                  <w:r>
                    <w:rPr>
                      <w:rFonts w:eastAsia="Arial" w:cs="Arial" w:ascii="Arial" w:hAnsi="Arial"/>
                    </w:rPr>
                    <w:t>&lt;&lt;STATUS&gt;&gt;</w:t>
                  </w:r>
                </w:p>
              </w:tc>
            </w:tr>
          </w:tbl>
          <w:p>
            <w:pPr>
              <w:pStyle w:val="normal1"/>
              <w:spacing w:lineRule="auto" w:line="180"/>
              <w:rPr>
                <w:rFonts w:ascii="Arial" w:hAnsi="Arial" w:eastAsia="Arial" w:cs="Arial"/>
                <w:sz w:val="24"/>
                <w:szCs w:val="24"/>
              </w:rPr>
            </w:pPr>
            <w:r>
              <w:rPr>
                <w:rFonts w:eastAsia="Arial" w:cs="Arial" w:ascii="Arial" w:hAnsi="Arial"/>
                <w:sz w:val="24"/>
                <w:szCs w:val="24"/>
              </w:rPr>
            </w:r>
          </w:p>
          <w:p>
            <w:pPr>
              <w:pStyle w:val="normal1"/>
              <w:spacing w:lineRule="auto" w:line="240" w:before="97" w:after="0"/>
              <w:ind w:hanging="0" w:left="0" w:right="-79"/>
              <w:jc w:val="center"/>
              <w:rPr>
                <w:rFonts w:ascii="Arial" w:hAnsi="Arial" w:eastAsia="Arial" w:cs="Arial"/>
                <w:b/>
                <w:sz w:val="24"/>
                <w:szCs w:val="24"/>
              </w:rPr>
            </w:pPr>
            <w:r>
              <w:rPr>
                <w:rFonts w:eastAsia="Arial" w:cs="Arial" w:ascii="Arial" w:hAnsi="Arial"/>
                <w:b/>
                <w:sz w:val="24"/>
                <w:szCs w:val="24"/>
              </w:rPr>
            </w:r>
          </w:p>
        </w:tc>
      </w:tr>
      <w:tr>
        <w:trPr/>
        <w:tc>
          <w:tcPr>
            <w:tcW w:w="4530" w:type="dxa"/>
            <w:tcBorders>
              <w:top w:val="single" w:sz="8" w:space="0" w:color="000000"/>
              <w:left w:val="single" w:sz="8" w:space="0" w:color="000000"/>
              <w:bottom w:val="single" w:sz="8" w:space="0" w:color="FFFFFF"/>
              <w:right w:val="single" w:sz="8" w:space="0" w:color="000000"/>
            </w:tcBorders>
            <w:shd w:fill="auto" w:val="clear"/>
            <w:tcMar>
              <w:top w:w="0" w:type="dxa"/>
              <w:left w:w="0" w:type="dxa"/>
              <w:bottom w:w="0" w:type="dxa"/>
              <w:right w:w="0" w:type="dxa"/>
            </w:tcMar>
          </w:tcPr>
          <w:p>
            <w:pPr>
              <w:pStyle w:val="normal1"/>
              <w:spacing w:lineRule="auto" w:line="240" w:before="26" w:after="0"/>
              <w:ind w:hanging="0" w:left="-5" w:right="-75"/>
              <w:jc w:val="center"/>
              <w:rPr>
                <w:rFonts w:ascii="Arial" w:hAnsi="Arial" w:eastAsia="Arial" w:cs="Arial"/>
                <w:sz w:val="24"/>
                <w:szCs w:val="24"/>
              </w:rPr>
            </w:pPr>
            <w:r>
              <w:rPr>
                <w:rFonts w:eastAsia="Arial" w:cs="Arial" w:ascii="Arial" w:hAnsi="Arial"/>
                <w:sz w:val="24"/>
                <w:szCs w:val="24"/>
              </w:rPr>
              <w:t>Untuk dan atas nama</w:t>
            </w:r>
          </w:p>
          <w:p>
            <w:pPr>
              <w:pStyle w:val="normal1"/>
              <w:spacing w:lineRule="auto" w:line="281"/>
              <w:ind w:hanging="0" w:left="-5" w:right="-75"/>
              <w:jc w:val="center"/>
              <w:rPr>
                <w:rFonts w:ascii="Arial" w:hAnsi="Arial" w:eastAsia="Arial" w:cs="Arial"/>
                <w:sz w:val="24"/>
                <w:szCs w:val="24"/>
              </w:rPr>
            </w:pPr>
            <w:r>
              <w:rPr>
                <w:rFonts w:eastAsia="Arial" w:cs="Arial" w:ascii="Arial" w:hAnsi="Arial"/>
                <w:sz w:val="24"/>
                <w:szCs w:val="24"/>
              </w:rPr>
              <w:t>Dinas P dan K Kabupaten Cilacap</w:t>
            </w:r>
          </w:p>
          <w:p>
            <w:pPr>
              <w:pStyle w:val="normal1"/>
              <w:spacing w:lineRule="auto" w:line="281"/>
              <w:ind w:hanging="0" w:left="-5" w:right="-75"/>
              <w:jc w:val="center"/>
              <w:rPr>
                <w:rFonts w:ascii="Arial" w:hAnsi="Arial" w:eastAsia="Arial" w:cs="Arial"/>
                <w:sz w:val="24"/>
                <w:szCs w:val="24"/>
              </w:rPr>
            </w:pPr>
            <w:r>
              <w:rPr>
                <w:rFonts w:eastAsia="Arial" w:cs="Arial" w:ascii="Arial" w:hAnsi="Arial"/>
                <w:sz w:val="24"/>
                <w:szCs w:val="24"/>
              </w:rPr>
              <w:t>Pejabat Pembuat Komitmen,</w:t>
            </w:r>
          </w:p>
        </w:tc>
        <w:tc>
          <w:tcPr>
            <w:tcW w:w="4529" w:type="dxa"/>
            <w:tcBorders>
              <w:top w:val="single" w:sz="8" w:space="0" w:color="000000"/>
              <w:left w:val="single" w:sz="8" w:space="0" w:color="000000"/>
              <w:bottom w:val="single" w:sz="8" w:space="0" w:color="FFFFFF"/>
              <w:right w:val="single" w:sz="8" w:space="0" w:color="000000"/>
            </w:tcBorders>
            <w:shd w:fill="auto" w:val="clear"/>
            <w:tcMar>
              <w:top w:w="0" w:type="dxa"/>
              <w:left w:w="0" w:type="dxa"/>
              <w:bottom w:w="0" w:type="dxa"/>
              <w:right w:w="0" w:type="dxa"/>
            </w:tcMar>
          </w:tcPr>
          <w:p>
            <w:pPr>
              <w:pStyle w:val="normal1"/>
              <w:spacing w:lineRule="auto" w:line="240" w:before="26" w:after="0"/>
              <w:ind w:hanging="0" w:left="0" w:right="-74"/>
              <w:jc w:val="center"/>
              <w:rPr>
                <w:rFonts w:ascii="Arial" w:hAnsi="Arial" w:eastAsia="Arial" w:cs="Arial"/>
                <w:sz w:val="24"/>
                <w:szCs w:val="24"/>
              </w:rPr>
            </w:pPr>
            <w:r>
              <w:rPr>
                <w:rFonts w:eastAsia="Arial" w:cs="Arial" w:ascii="Arial" w:hAnsi="Arial"/>
                <w:sz w:val="24"/>
                <w:szCs w:val="24"/>
              </w:rPr>
              <w:t>Untuk dan atas nama Penyedia</w:t>
            </w:r>
          </w:p>
          <w:p>
            <w:pPr>
              <w:pStyle w:val="normal1"/>
              <w:spacing w:lineRule="auto" w:line="281"/>
              <w:ind w:hanging="0" w:left="0" w:right="-74"/>
              <w:jc w:val="center"/>
              <w:rPr>
                <w:rFonts w:ascii="Arial" w:hAnsi="Arial" w:eastAsia="Arial" w:cs="Arial"/>
                <w:sz w:val="24"/>
                <w:szCs w:val="24"/>
              </w:rPr>
            </w:pPr>
            <w:r>
              <w:rPr>
                <w:rFonts w:eastAsia="Arial" w:cs="Arial" w:ascii="Arial" w:hAnsi="Arial"/>
                <w:sz w:val="24"/>
                <w:szCs w:val="24"/>
              </w:rPr>
              <w:t>${NAMA_CV}</w:t>
            </w:r>
          </w:p>
        </w:tc>
      </w:tr>
      <w:tr>
        <w:trPr>
          <w:trHeight w:val="1580" w:hRule="atLeast"/>
        </w:trPr>
        <w:tc>
          <w:tcPr>
            <w:tcW w:w="4530" w:type="dxa"/>
            <w:tcBorders>
              <w:top w:val="single" w:sz="8" w:space="0" w:color="FFFFFF"/>
              <w:left w:val="single" w:sz="8" w:space="0" w:color="000000"/>
              <w:bottom w:val="single" w:sz="8" w:space="0" w:color="FFFFFF"/>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r>
          </w:p>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r>
          </w:p>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r>
          </w:p>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r>
          </w:p>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r>
          </w:p>
        </w:tc>
        <w:tc>
          <w:tcPr>
            <w:tcW w:w="4529" w:type="dxa"/>
            <w:tcBorders>
              <w:top w:val="single" w:sz="8" w:space="0" w:color="FFFFFF"/>
              <w:left w:val="single" w:sz="8" w:space="0" w:color="000000"/>
              <w:bottom w:val="single" w:sz="8" w:space="0" w:color="FFFFFF"/>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Arial" w:cs="Arial"/>
                <w:sz w:val="24"/>
                <w:szCs w:val="24"/>
              </w:rPr>
            </w:pPr>
            <w:r>
              <w:rPr>
                <w:rFonts w:eastAsia="Arial" w:cs="Arial" w:ascii="Arial" w:hAnsi="Arial"/>
                <w:sz w:val="24"/>
                <w:szCs w:val="24"/>
              </w:rPr>
            </w:r>
          </w:p>
        </w:tc>
      </w:tr>
      <w:tr>
        <w:trPr/>
        <w:tc>
          <w:tcPr>
            <w:tcW w:w="4530" w:type="dxa"/>
            <w:tcBorders>
              <w:top w:val="single" w:sz="8" w:space="0" w:color="FFFFFF"/>
              <w:left w:val="single" w:sz="8" w:space="0" w:color="000000"/>
              <w:bottom w:val="single" w:sz="8" w:space="0" w:color="000000"/>
              <w:right w:val="single" w:sz="8" w:space="0" w:color="000000"/>
            </w:tcBorders>
            <w:shd w:fill="auto" w:val="clear"/>
            <w:tcMar>
              <w:top w:w="0" w:type="dxa"/>
              <w:left w:w="0" w:type="dxa"/>
              <w:bottom w:w="0" w:type="dxa"/>
              <w:right w:w="0" w:type="dxa"/>
            </w:tcMar>
          </w:tcPr>
          <w:p>
            <w:pPr>
              <w:pStyle w:val="normal1"/>
              <w:ind w:hanging="0" w:left="0" w:right="-74"/>
              <w:jc w:val="center"/>
              <w:rPr>
                <w:rFonts w:ascii="Arial" w:hAnsi="Arial" w:eastAsia="Arial" w:cs="Arial"/>
                <w:sz w:val="24"/>
                <w:szCs w:val="24"/>
              </w:rPr>
            </w:pPr>
            <w:r>
              <w:rPr>
                <w:rFonts w:eastAsia="Arial" w:cs="Arial" w:ascii="Arial" w:hAnsi="Arial"/>
                <w:b/>
                <w:sz w:val="24"/>
                <w:szCs w:val="24"/>
                <w:u w:val="single"/>
              </w:rPr>
              <w:t>SUNGEB, S.Sos</w:t>
            </w:r>
          </w:p>
          <w:p>
            <w:pPr>
              <w:pStyle w:val="normal1"/>
              <w:spacing w:lineRule="auto" w:line="281"/>
              <w:ind w:hanging="0" w:left="0" w:right="-74"/>
              <w:jc w:val="center"/>
              <w:rPr>
                <w:rFonts w:ascii="Arial" w:hAnsi="Arial" w:eastAsia="Arial" w:cs="Arial"/>
                <w:sz w:val="24"/>
                <w:szCs w:val="24"/>
              </w:rPr>
            </w:pPr>
            <w:r>
              <w:rPr>
                <w:rFonts w:eastAsia="Arial" w:cs="Arial" w:ascii="Arial" w:hAnsi="Arial"/>
                <w:sz w:val="24"/>
                <w:szCs w:val="24"/>
              </w:rPr>
              <w:t>NIP. 19780908 199703 1 001</w:t>
            </w:r>
          </w:p>
        </w:tc>
        <w:tc>
          <w:tcPr>
            <w:tcW w:w="4529" w:type="dxa"/>
            <w:tcBorders>
              <w:top w:val="single" w:sz="8" w:space="0" w:color="FFFFFF"/>
              <w:left w:val="single" w:sz="8" w:space="0" w:color="000000"/>
              <w:bottom w:val="single" w:sz="8" w:space="0" w:color="000000"/>
              <w:right w:val="single" w:sz="8" w:space="0" w:color="000000"/>
            </w:tcBorders>
            <w:shd w:fill="auto" w:val="clear"/>
            <w:tcMar>
              <w:top w:w="0" w:type="dxa"/>
              <w:left w:w="0" w:type="dxa"/>
              <w:bottom w:w="0" w:type="dxa"/>
              <w:right w:w="0" w:type="dxa"/>
            </w:tcMar>
          </w:tcPr>
          <w:p>
            <w:pPr>
              <w:pStyle w:val="normal1"/>
              <w:ind w:hanging="0" w:left="0" w:right="-74"/>
              <w:jc w:val="center"/>
              <w:rPr>
                <w:rFonts w:ascii="Arial" w:hAnsi="Arial" w:eastAsia="Arial" w:cs="Arial"/>
                <w:sz w:val="24"/>
                <w:szCs w:val="24"/>
              </w:rPr>
            </w:pPr>
            <w:r>
              <w:rPr>
                <w:rFonts w:eastAsia="Arial" w:cs="Arial" w:ascii="Arial" w:hAnsi="Arial"/>
                <w:b/>
                <w:sz w:val="24"/>
                <w:szCs w:val="24"/>
                <w:u w:val="single"/>
              </w:rPr>
              <w:t>${NAMA_DIREKTUR}</w:t>
            </w:r>
          </w:p>
          <w:p>
            <w:pPr>
              <w:pStyle w:val="normal1"/>
              <w:spacing w:lineRule="auto" w:line="240" w:before="26" w:after="0"/>
              <w:ind w:hanging="0" w:left="0" w:right="-74"/>
              <w:jc w:val="center"/>
              <w:rPr>
                <w:rFonts w:ascii="Arial" w:hAnsi="Arial" w:eastAsia="Arial" w:cs="Arial"/>
                <w:sz w:val="24"/>
                <w:szCs w:val="24"/>
              </w:rPr>
            </w:pPr>
            <w:r>
              <w:rPr>
                <w:rFonts w:eastAsia="Arial" w:cs="Arial" w:ascii="Arial" w:hAnsi="Arial"/>
                <w:sz w:val="24"/>
                <w:szCs w:val="24"/>
              </w:rPr>
              <w:t>Direktur</w:t>
            </w:r>
          </w:p>
        </w:tc>
      </w:tr>
    </w:tbl>
    <w:p>
      <w:pPr>
        <w:sectPr>
          <w:type w:val="nextPage"/>
          <w:pgSz w:w="11906" w:h="16838"/>
          <w:pgMar w:left="1701" w:right="1134" w:gutter="0" w:header="0" w:top="1134" w:footer="0" w:bottom="1417"/>
          <w:pgNumType w:fmt="decimal"/>
          <w:formProt w:val="false"/>
          <w:textDirection w:val="lrTb"/>
          <w:docGrid w:type="default" w:linePitch="100" w:charSpace="8192"/>
        </w:sectPr>
      </w:pPr>
    </w:p>
    <w:p>
      <w:pPr>
        <w:pStyle w:val="normal1"/>
        <w:spacing w:lineRule="auto" w:line="240" w:before="34" w:after="0"/>
        <w:ind w:hanging="0" w:left="7"/>
        <w:rPr>
          <w:rFonts w:ascii="Arial" w:hAnsi="Arial" w:eastAsia="Arial" w:cs="Arial"/>
          <w:sz w:val="24"/>
          <w:szCs w:val="24"/>
        </w:rPr>
      </w:pPr>
      <w:r>
        <w:rPr>
          <w:rFonts w:eastAsia="Arial" w:cs="Arial" w:ascii="Arial" w:hAnsi="Arial"/>
          <w:sz w:val="24"/>
          <w:szCs w:val="24"/>
        </w:rPr>
        <w:drawing>
          <wp:anchor behindDoc="0" distT="0" distB="0" distL="0" distR="0" simplePos="0" locked="0" layoutInCell="0" allowOverlap="1" relativeHeight="7">
            <wp:simplePos x="0" y="0"/>
            <wp:positionH relativeFrom="page">
              <wp:posOffset>316865</wp:posOffset>
            </wp:positionH>
            <wp:positionV relativeFrom="page">
              <wp:posOffset>62865</wp:posOffset>
            </wp:positionV>
            <wp:extent cx="7286625" cy="1447800"/>
            <wp:effectExtent l="0" t="0" r="0" b="0"/>
            <wp:wrapNone/>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7286625" cy="1447800"/>
                    </a:xfrm>
                    <a:prstGeom prst="rect">
                      <a:avLst/>
                    </a:prstGeom>
                    <a:noFill/>
                  </pic:spPr>
                </pic:pic>
              </a:graphicData>
            </a:graphic>
          </wp:anchor>
        </w:drawing>
      </w:r>
    </w:p>
    <w:p>
      <w:pPr>
        <w:pStyle w:val="normal1"/>
        <w:spacing w:lineRule="auto" w:line="101" w:before="5" w:after="0"/>
        <w:rPr>
          <w:rFonts w:ascii="Arial" w:hAnsi="Arial" w:eastAsia="Arial" w:cs="Arial"/>
          <w:sz w:val="24"/>
          <w:szCs w:val="24"/>
        </w:rPr>
      </w:pPr>
      <w:r>
        <w:rPr>
          <w:rFonts w:eastAsia="Arial" w:cs="Arial" w:ascii="Arial" w:hAnsi="Arial"/>
          <w:sz w:val="24"/>
          <w:szCs w:val="24"/>
        </w:rPr>
      </w:r>
    </w:p>
    <w:p>
      <w:pPr>
        <w:pStyle w:val="normal1"/>
        <w:spacing w:lineRule="auto" w:line="240" w:before="36" w:after="0"/>
        <w:ind w:hanging="0" w:left="720" w:right="10"/>
        <w:jc w:val="center"/>
        <w:rPr>
          <w:rFonts w:ascii="Arial" w:hAnsi="Arial" w:eastAsia="Arial" w:cs="Arial"/>
          <w:color w:val="333333"/>
          <w:sz w:val="24"/>
          <w:szCs w:val="24"/>
        </w:rPr>
      </w:pPr>
      <w:r>
        <w:rPr>
          <w:rFonts w:eastAsia="Arial" w:cs="Arial" w:ascii="Arial" w:hAnsi="Arial"/>
          <w:color w:val="333333"/>
          <w:sz w:val="24"/>
          <w:szCs w:val="24"/>
        </w:rPr>
      </w:r>
      <w:bookmarkStart w:id="5" w:name="_3znysh7"/>
      <w:bookmarkStart w:id="6" w:name="_3znysh7"/>
      <w:bookmarkEnd w:id="6"/>
    </w:p>
    <w:p>
      <w:pPr>
        <w:pStyle w:val="normal1"/>
        <w:spacing w:lineRule="auto" w:line="240" w:before="36" w:after="0"/>
        <w:ind w:hanging="0" w:left="720" w:right="10"/>
        <w:jc w:val="center"/>
        <w:rPr>
          <w:rFonts w:ascii="Arial" w:hAnsi="Arial" w:eastAsia="Arial" w:cs="Arial"/>
          <w:color w:val="333333"/>
          <w:sz w:val="24"/>
          <w:szCs w:val="24"/>
        </w:rPr>
      </w:pPr>
      <w:r>
        <w:rPr>
          <w:rFonts w:eastAsia="Arial" w:cs="Arial" w:ascii="Arial" w:hAnsi="Arial"/>
          <w:color w:val="333333"/>
          <w:sz w:val="24"/>
          <w:szCs w:val="24"/>
        </w:rPr>
      </w:r>
    </w:p>
    <w:p>
      <w:pPr>
        <w:pStyle w:val="normal1"/>
        <w:spacing w:lineRule="auto" w:line="240" w:before="36" w:after="0"/>
        <w:ind w:hanging="0" w:left="0" w:right="10"/>
        <w:jc w:val="left"/>
        <w:rPr>
          <w:rFonts w:ascii="Arial" w:hAnsi="Arial" w:eastAsia="Arial" w:cs="Arial"/>
          <w:color w:val="333333"/>
          <w:sz w:val="24"/>
          <w:szCs w:val="24"/>
        </w:rPr>
      </w:pPr>
      <w:r>
        <w:rPr>
          <w:rFonts w:eastAsia="Arial" w:cs="Arial" w:ascii="Arial" w:hAnsi="Arial"/>
          <w:color w:val="333333"/>
          <w:sz w:val="24"/>
          <w:szCs w:val="24"/>
        </w:rPr>
      </w:r>
    </w:p>
    <w:p>
      <w:pPr>
        <w:pStyle w:val="normal1"/>
        <w:spacing w:lineRule="auto" w:line="240" w:before="36" w:after="0"/>
        <w:ind w:hanging="0" w:left="0" w:right="10"/>
        <w:jc w:val="center"/>
        <w:rPr>
          <w:rFonts w:ascii="Arial" w:hAnsi="Arial" w:eastAsia="Arial" w:cs="Arial"/>
          <w:b/>
          <w:sz w:val="24"/>
          <w:szCs w:val="24"/>
        </w:rPr>
      </w:pPr>
      <w:r>
        <w:rPr>
          <w:rFonts w:eastAsia="Arial" w:cs="Arial" w:ascii="Arial" w:hAnsi="Arial"/>
          <w:b/>
          <w:sz w:val="24"/>
          <w:szCs w:val="24"/>
        </w:rPr>
        <w:t>SURAT PERINTAH MULAI KERJA (SPMK)</w:t>
      </w:r>
    </w:p>
    <w:p>
      <w:pPr>
        <w:pStyle w:val="normal1"/>
        <w:spacing w:lineRule="auto" w:line="199"/>
        <w:ind w:hanging="0" w:left="0" w:right="10"/>
        <w:jc w:val="center"/>
        <w:rPr>
          <w:rFonts w:ascii="Arial" w:hAnsi="Arial" w:eastAsia="Arial" w:cs="Arial"/>
          <w:sz w:val="24"/>
          <w:szCs w:val="24"/>
        </w:rPr>
      </w:pPr>
      <w:r>
        <w:rPr>
          <w:rFonts w:eastAsia="Arial" w:cs="Arial" w:ascii="Arial" w:hAnsi="Arial"/>
          <w:sz w:val="24"/>
          <w:szCs w:val="24"/>
        </w:rPr>
      </w:r>
    </w:p>
    <w:p>
      <w:pPr>
        <w:pStyle w:val="normal1"/>
        <w:ind w:hanging="0" w:left="0" w:right="10"/>
        <w:jc w:val="center"/>
        <w:rPr>
          <w:rFonts w:ascii="Arial" w:hAnsi="Arial" w:eastAsia="Arial" w:cs="Arial"/>
          <w:sz w:val="24"/>
          <w:szCs w:val="24"/>
        </w:rPr>
      </w:pPr>
      <w:r>
        <w:rPr>
          <w:rFonts w:eastAsia="Arial" w:cs="Arial" w:ascii="Arial" w:hAnsi="Arial"/>
          <w:sz w:val="24"/>
          <w:szCs w:val="24"/>
        </w:rPr>
        <w:t>Nomor : ${NO_SPK}</w:t>
      </w:r>
    </w:p>
    <w:p>
      <w:pPr>
        <w:pStyle w:val="normal1"/>
        <w:spacing w:lineRule="auto" w:line="240" w:before="50" w:after="0"/>
        <w:ind w:hanging="0" w:left="0" w:right="91"/>
        <w:jc w:val="center"/>
        <w:rPr>
          <w:rFonts w:ascii="Arial" w:hAnsi="Arial" w:eastAsia="Arial" w:cs="Arial"/>
          <w:sz w:val="24"/>
          <w:szCs w:val="24"/>
        </w:rPr>
      </w:pPr>
      <w:r>
        <w:rPr>
          <w:rFonts w:eastAsia="Arial" w:cs="Arial" w:ascii="Arial" w:hAnsi="Arial"/>
          <w:sz w:val="24"/>
          <w:szCs w:val="24"/>
        </w:rPr>
        <w:t>Paket Pekerjaan : ${PEKERJAAN_JUDUL}</w:t>
      </w:r>
    </w:p>
    <w:p>
      <w:pPr>
        <w:pStyle w:val="normal1"/>
        <w:spacing w:lineRule="auto" w:line="281" w:before="12" w:after="0"/>
        <w:ind w:hanging="0" w:left="0" w:right="10"/>
        <w:rPr>
          <w:rFonts w:ascii="Arial" w:hAnsi="Arial" w:eastAsia="Arial" w:cs="Arial"/>
          <w:sz w:val="24"/>
          <w:szCs w:val="24"/>
        </w:rPr>
      </w:pPr>
      <w:r>
        <w:rPr>
          <w:rFonts w:eastAsia="Arial" w:cs="Arial" w:ascii="Arial" w:hAnsi="Arial"/>
          <w:sz w:val="24"/>
          <w:szCs w:val="24"/>
        </w:rPr>
      </w:r>
    </w:p>
    <w:p>
      <w:pPr>
        <w:pStyle w:val="normal1"/>
        <w:ind w:hanging="0" w:left="0" w:right="-53"/>
        <w:jc w:val="both"/>
        <w:rPr>
          <w:rFonts w:ascii="Arial" w:hAnsi="Arial" w:eastAsia="Arial" w:cs="Arial"/>
          <w:sz w:val="24"/>
          <w:szCs w:val="24"/>
        </w:rPr>
      </w:pPr>
      <w:r>
        <w:rPr>
          <w:rFonts w:eastAsia="Arial" w:cs="Arial" w:ascii="Arial" w:hAnsi="Arial"/>
          <w:sz w:val="24"/>
          <w:szCs w:val="24"/>
        </w:rPr>
        <w:t>Yang bertandatangan di bawah ini :</w:t>
      </w:r>
    </w:p>
    <w:p>
      <w:pPr>
        <w:pStyle w:val="normal1"/>
        <w:spacing w:lineRule="auto" w:line="180" w:before="1" w:after="0"/>
        <w:ind w:hanging="0" w:left="0" w:right="10"/>
        <w:jc w:val="both"/>
        <w:rPr>
          <w:rFonts w:ascii="Arial" w:hAnsi="Arial" w:eastAsia="Arial" w:cs="Arial"/>
          <w:sz w:val="24"/>
          <w:szCs w:val="24"/>
        </w:rPr>
      </w:pPr>
      <w:r>
        <w:rPr>
          <w:rFonts w:eastAsia="Arial" w:cs="Arial" w:ascii="Arial" w:hAnsi="Arial"/>
          <w:sz w:val="24"/>
          <w:szCs w:val="24"/>
        </w:rPr>
      </w:r>
    </w:p>
    <w:p>
      <w:pPr>
        <w:pStyle w:val="normal1"/>
        <w:ind w:hanging="0" w:left="0" w:right="10"/>
        <w:jc w:val="both"/>
        <w:rPr>
          <w:rFonts w:ascii="Arial" w:hAnsi="Arial" w:eastAsia="Arial" w:cs="Arial"/>
          <w:sz w:val="24"/>
          <w:szCs w:val="24"/>
        </w:rPr>
      </w:pPr>
      <w:r>
        <w:rPr>
          <w:rFonts w:eastAsia="Arial" w:cs="Arial" w:ascii="Arial" w:hAnsi="Arial"/>
          <w:b/>
          <w:sz w:val="24"/>
          <w:szCs w:val="24"/>
        </w:rPr>
        <w:t>SUNGEB, S.Sos</w:t>
      </w:r>
    </w:p>
    <w:p>
      <w:pPr>
        <w:pStyle w:val="normal1"/>
        <w:spacing w:lineRule="auto" w:line="240" w:before="50" w:after="0"/>
        <w:ind w:hanging="0" w:left="0" w:right="10"/>
        <w:jc w:val="both"/>
        <w:rPr>
          <w:rFonts w:ascii="Arial" w:hAnsi="Arial" w:eastAsia="Arial" w:cs="Arial"/>
          <w:sz w:val="24"/>
          <w:szCs w:val="24"/>
        </w:rPr>
      </w:pPr>
      <w:r>
        <w:rPr>
          <w:rFonts w:eastAsia="Arial" w:cs="Arial" w:ascii="Arial" w:hAnsi="Arial"/>
          <w:sz w:val="24"/>
          <w:szCs w:val="24"/>
        </w:rPr>
        <w:t>Kepala Bidang Sarpras Dinas Pendidikan dan Kebudayaan Kab. Cilacap</w:t>
      </w:r>
    </w:p>
    <w:p>
      <w:pPr>
        <w:pStyle w:val="normal1"/>
        <w:ind w:hanging="0" w:left="0" w:right="10"/>
        <w:jc w:val="both"/>
        <w:rPr>
          <w:rFonts w:ascii="Arial" w:hAnsi="Arial" w:eastAsia="Arial" w:cs="Arial"/>
          <w:sz w:val="24"/>
          <w:szCs w:val="24"/>
        </w:rPr>
      </w:pPr>
      <w:r>
        <w:rPr>
          <w:rFonts w:eastAsia="Arial" w:cs="Arial" w:ascii="Arial" w:hAnsi="Arial"/>
          <w:sz w:val="24"/>
          <w:szCs w:val="24"/>
        </w:rPr>
        <w:t>Selanjutnya disebut sebagai Pejabat Pembuat Komitmen;</w:t>
      </w:r>
    </w:p>
    <w:p>
      <w:pPr>
        <w:pStyle w:val="normal1"/>
        <w:spacing w:lineRule="auto" w:line="161" w:before="8" w:after="0"/>
        <w:ind w:hanging="0" w:left="0" w:right="10"/>
        <w:jc w:val="both"/>
        <w:rPr>
          <w:rFonts w:ascii="Arial" w:hAnsi="Arial" w:eastAsia="Arial" w:cs="Arial"/>
          <w:sz w:val="24"/>
          <w:szCs w:val="24"/>
        </w:rPr>
      </w:pPr>
      <w:r>
        <w:rPr>
          <w:rFonts w:eastAsia="Arial" w:cs="Arial" w:ascii="Arial" w:hAnsi="Arial"/>
          <w:sz w:val="24"/>
          <w:szCs w:val="24"/>
        </w:rPr>
      </w:r>
    </w:p>
    <w:p>
      <w:pPr>
        <w:pStyle w:val="normal1"/>
        <w:ind w:hanging="0" w:left="0" w:right="10"/>
        <w:jc w:val="both"/>
        <w:rPr>
          <w:rFonts w:ascii="Arial" w:hAnsi="Arial" w:eastAsia="Arial" w:cs="Arial"/>
          <w:sz w:val="24"/>
          <w:szCs w:val="24"/>
        </w:rPr>
      </w:pPr>
      <w:r>
        <w:rPr>
          <w:rFonts w:eastAsia="Arial" w:cs="Arial" w:ascii="Arial" w:hAnsi="Arial"/>
          <w:sz w:val="24"/>
          <w:szCs w:val="24"/>
        </w:rPr>
        <w:t>berdasarkan Surat Perintah Kerja ${PEKERJAAN_JUDUL} Nomor: $$NO_KONTRAK} tanggal ${TGL_KONTRAK}, bersama ini memerintahkan:</w:t>
      </w:r>
    </w:p>
    <w:p>
      <w:pPr>
        <w:pStyle w:val="normal1"/>
        <w:spacing w:lineRule="auto" w:line="199"/>
        <w:ind w:hanging="0" w:left="0" w:right="10"/>
        <w:jc w:val="both"/>
        <w:rPr>
          <w:rFonts w:ascii="Arial" w:hAnsi="Arial" w:eastAsia="Arial" w:cs="Arial"/>
          <w:sz w:val="24"/>
          <w:szCs w:val="24"/>
        </w:rPr>
      </w:pPr>
      <w:r>
        <w:rPr>
          <w:rFonts w:eastAsia="Arial" w:cs="Arial" w:ascii="Arial" w:hAnsi="Arial"/>
          <w:sz w:val="24"/>
          <w:szCs w:val="24"/>
        </w:rPr>
      </w:r>
    </w:p>
    <w:p>
      <w:pPr>
        <w:pStyle w:val="normal1"/>
        <w:ind w:hanging="0" w:left="0" w:right="10"/>
        <w:jc w:val="both"/>
        <w:rPr>
          <w:rFonts w:ascii="Arial" w:hAnsi="Arial" w:eastAsia="Arial" w:cs="Arial"/>
          <w:sz w:val="24"/>
          <w:szCs w:val="24"/>
        </w:rPr>
      </w:pPr>
      <w:r>
        <w:rPr>
          <w:rFonts w:eastAsia="Arial" w:cs="Arial" w:ascii="Arial" w:hAnsi="Arial"/>
          <w:b/>
          <w:sz w:val="24"/>
          <w:szCs w:val="24"/>
        </w:rPr>
        <w:t>${NAMA_CV}</w:t>
      </w:r>
    </w:p>
    <w:p>
      <w:pPr>
        <w:pStyle w:val="normal1"/>
        <w:spacing w:lineRule="auto" w:line="240" w:before="50" w:after="0"/>
        <w:ind w:hanging="0" w:left="0" w:right="10"/>
        <w:jc w:val="both"/>
        <w:rPr>
          <w:rFonts w:ascii="Arial" w:hAnsi="Arial" w:eastAsia="Arial" w:cs="Arial"/>
          <w:sz w:val="24"/>
          <w:szCs w:val="24"/>
        </w:rPr>
      </w:pPr>
      <w:r>
        <w:rPr>
          <w:rFonts w:eastAsia="Arial" w:cs="Arial" w:ascii="Arial" w:hAnsi="Arial"/>
          <w:sz w:val="24"/>
          <w:szCs w:val="24"/>
        </w:rPr>
        <w:t>${ALAMAT_PERUSAHAAN}</w:t>
      </w:r>
    </w:p>
    <w:p>
      <w:pPr>
        <w:pStyle w:val="normal1"/>
        <w:spacing w:lineRule="auto" w:line="240" w:before="50" w:after="0"/>
        <w:ind w:hanging="0" w:left="0" w:right="10"/>
        <w:jc w:val="both"/>
        <w:rPr>
          <w:rFonts w:ascii="Arial" w:hAnsi="Arial" w:eastAsia="Arial" w:cs="Arial"/>
          <w:sz w:val="24"/>
          <w:szCs w:val="24"/>
        </w:rPr>
      </w:pPr>
      <w:r>
        <w:rPr>
          <w:rFonts w:eastAsia="Arial" w:cs="Arial" w:ascii="Arial" w:hAnsi="Arial"/>
          <w:sz w:val="24"/>
          <w:szCs w:val="24"/>
        </w:rPr>
        <w:t>Yang dalam hal ini diwakili oleh: ${NAMA_DIREKTUR}</w:t>
      </w:r>
    </w:p>
    <w:p>
      <w:pPr>
        <w:pStyle w:val="normal1"/>
        <w:spacing w:lineRule="auto" w:line="161" w:before="8" w:after="0"/>
        <w:ind w:hanging="0" w:left="0" w:right="10"/>
        <w:jc w:val="both"/>
        <w:rPr>
          <w:rFonts w:ascii="Arial" w:hAnsi="Arial" w:eastAsia="Arial" w:cs="Arial"/>
          <w:sz w:val="24"/>
          <w:szCs w:val="24"/>
        </w:rPr>
      </w:pPr>
      <w:r>
        <w:rPr>
          <w:rFonts w:eastAsia="Arial" w:cs="Arial" w:ascii="Arial" w:hAnsi="Arial"/>
          <w:sz w:val="24"/>
          <w:szCs w:val="24"/>
        </w:rPr>
      </w:r>
    </w:p>
    <w:p>
      <w:pPr>
        <w:pStyle w:val="normal1"/>
        <w:ind w:hanging="0" w:left="0" w:right="10"/>
        <w:jc w:val="both"/>
        <w:rPr>
          <w:rFonts w:ascii="Arial" w:hAnsi="Arial" w:eastAsia="Arial" w:cs="Arial"/>
          <w:sz w:val="24"/>
          <w:szCs w:val="24"/>
        </w:rPr>
      </w:pPr>
      <w:r>
        <w:rPr>
          <w:rFonts w:eastAsia="Arial" w:cs="Arial" w:ascii="Arial" w:hAnsi="Arial"/>
          <w:sz w:val="24"/>
          <w:szCs w:val="24"/>
        </w:rPr>
        <w:t>Selanjutnya disebut sebagai Penyedia;</w:t>
      </w:r>
    </w:p>
    <w:p>
      <w:pPr>
        <w:pStyle w:val="normal1"/>
        <w:spacing w:lineRule="auto" w:line="199"/>
        <w:ind w:hanging="0" w:left="0" w:right="10"/>
        <w:jc w:val="both"/>
        <w:rPr>
          <w:rFonts w:ascii="Arial" w:hAnsi="Arial" w:eastAsia="Arial" w:cs="Arial"/>
          <w:position w:val="0"/>
          <w:sz w:val="24"/>
          <w:sz w:val="24"/>
          <w:szCs w:val="24"/>
          <w:vertAlign w:val="baseline"/>
        </w:rPr>
      </w:pPr>
      <w:r>
        <w:rPr>
          <w:rFonts w:eastAsia="Arial" w:cs="Arial" w:ascii="Arial" w:hAnsi="Arial"/>
          <w:position w:val="0"/>
          <w:sz w:val="24"/>
          <w:sz w:val="24"/>
          <w:szCs w:val="24"/>
          <w:vertAlign w:val="baseline"/>
        </w:rPr>
      </w:r>
    </w:p>
    <w:p>
      <w:pPr>
        <w:pStyle w:val="normal1"/>
        <w:spacing w:lineRule="auto" w:line="276"/>
        <w:ind w:hanging="0" w:left="0" w:right="10"/>
        <w:jc w:val="both"/>
        <w:rPr>
          <w:rFonts w:ascii="Arial" w:hAnsi="Arial" w:eastAsia="Arial" w:cs="Arial"/>
          <w:position w:val="0"/>
          <w:sz w:val="24"/>
          <w:sz w:val="24"/>
          <w:szCs w:val="24"/>
          <w:vertAlign w:val="baseline"/>
        </w:rPr>
      </w:pPr>
      <w:r>
        <w:rPr>
          <w:rFonts w:eastAsia="Arial" w:cs="Arial" w:ascii="Arial" w:hAnsi="Arial"/>
          <w:position w:val="0"/>
          <w:sz w:val="24"/>
          <w:sz w:val="24"/>
          <w:szCs w:val="24"/>
          <w:vertAlign w:val="baseline"/>
        </w:rPr>
        <w:t>Untuk segera memulai pelaksanaan pekerjaan dengan memperhatikan ketentuan-ketentuan sebagai berikut:</w:t>
      </w:r>
    </w:p>
    <w:p>
      <w:pPr>
        <w:pStyle w:val="normal1"/>
        <w:spacing w:lineRule="auto" w:line="240" w:before="5" w:after="0"/>
        <w:ind w:right="-31"/>
        <w:rPr>
          <w:rFonts w:ascii="Arial" w:hAnsi="Arial" w:eastAsia="Arial" w:cs="Arial"/>
          <w:sz w:val="24"/>
          <w:szCs w:val="24"/>
        </w:rPr>
      </w:pPr>
      <w:r>
        <w:rPr>
          <w:rFonts w:eastAsia="Arial" w:cs="Arial" w:ascii="Arial" w:hAnsi="Arial"/>
          <w:sz w:val="24"/>
          <w:szCs w:val="24"/>
        </w:rPr>
      </w:r>
    </w:p>
    <w:tbl>
      <w:tblPr>
        <w:tblStyle w:val="Table17"/>
        <w:tblW w:w="8638" w:type="dxa"/>
        <w:jc w:val="left"/>
        <w:tblInd w:w="-28" w:type="dxa"/>
        <w:tblLayout w:type="fixed"/>
        <w:tblCellMar>
          <w:top w:w="43" w:type="dxa"/>
          <w:left w:w="43" w:type="dxa"/>
          <w:bottom w:w="43" w:type="dxa"/>
          <w:right w:w="43" w:type="dxa"/>
        </w:tblCellMar>
        <w:tblLook w:val="0600"/>
      </w:tblPr>
      <w:tblGrid>
        <w:gridCol w:w="3163"/>
        <w:gridCol w:w="280"/>
        <w:gridCol w:w="5195"/>
      </w:tblGrid>
      <w:tr>
        <w:trPr/>
        <w:tc>
          <w:tcPr>
            <w:tcW w:w="3163" w:type="dxa"/>
            <w:tcBorders/>
            <w:shd w:fill="auto" w:val="clear"/>
          </w:tcPr>
          <w:p>
            <w:pPr>
              <w:pStyle w:val="normal1"/>
              <w:widowControl w:val="false"/>
              <w:numPr>
                <w:ilvl w:val="0"/>
                <w:numId w:val="2"/>
              </w:numPr>
              <w:ind w:hanging="360" w:left="283"/>
              <w:rPr>
                <w:rFonts w:ascii="Arial" w:hAnsi="Arial" w:eastAsia="Arial" w:cs="Arial"/>
                <w:sz w:val="24"/>
                <w:szCs w:val="24"/>
              </w:rPr>
            </w:pPr>
            <w:r>
              <w:rPr>
                <w:rFonts w:eastAsia="Arial" w:cs="Arial" w:ascii="Arial" w:hAnsi="Arial"/>
                <w:sz w:val="24"/>
                <w:szCs w:val="24"/>
              </w:rPr>
              <w:t>Paket pengadaan</w:t>
            </w:r>
          </w:p>
        </w:tc>
        <w:tc>
          <w:tcPr>
            <w:tcW w:w="280" w:type="dxa"/>
            <w:tcBorders/>
            <w:shd w:fill="auto" w:val="clear"/>
          </w:tcPr>
          <w:p>
            <w:pPr>
              <w:pStyle w:val="normal1"/>
              <w:widowControl w:val="false"/>
              <w:rPr>
                <w:rFonts w:ascii="Arial" w:hAnsi="Arial" w:eastAsia="Arial" w:cs="Arial"/>
                <w:sz w:val="24"/>
                <w:szCs w:val="24"/>
              </w:rPr>
            </w:pPr>
            <w:r>
              <w:rPr>
                <w:rFonts w:eastAsia="Arial" w:cs="Arial" w:ascii="Arial" w:hAnsi="Arial"/>
                <w:sz w:val="24"/>
                <w:szCs w:val="24"/>
              </w:rPr>
              <w:t>:</w:t>
            </w:r>
          </w:p>
        </w:tc>
        <w:tc>
          <w:tcPr>
            <w:tcW w:w="5195" w:type="dxa"/>
            <w:tcBorders/>
            <w:shd w:fill="auto" w:val="clear"/>
          </w:tcPr>
          <w:p>
            <w:pPr>
              <w:pStyle w:val="normal1"/>
              <w:widowControl w:val="false"/>
              <w:jc w:val="both"/>
              <w:rPr>
                <w:rFonts w:ascii="Arial" w:hAnsi="Arial" w:eastAsia="Arial" w:cs="Arial"/>
                <w:sz w:val="24"/>
                <w:szCs w:val="24"/>
              </w:rPr>
            </w:pPr>
            <w:r>
              <w:rPr>
                <w:rFonts w:eastAsia="Arial" w:cs="Arial" w:ascii="Arial" w:hAnsi="Arial"/>
                <w:sz w:val="24"/>
                <w:szCs w:val="24"/>
              </w:rPr>
              <w:t>${PEKERJAAN_JUDUL};</w:t>
            </w:r>
          </w:p>
        </w:tc>
      </w:tr>
      <w:tr>
        <w:trPr/>
        <w:tc>
          <w:tcPr>
            <w:tcW w:w="3163" w:type="dxa"/>
            <w:tcBorders/>
            <w:shd w:fill="auto" w:val="clear"/>
          </w:tcPr>
          <w:p>
            <w:pPr>
              <w:pStyle w:val="normal1"/>
              <w:widowControl w:val="false"/>
              <w:numPr>
                <w:ilvl w:val="0"/>
                <w:numId w:val="2"/>
              </w:numPr>
              <w:ind w:hanging="360" w:left="283"/>
              <w:rPr>
                <w:rFonts w:ascii="Arial" w:hAnsi="Arial" w:eastAsia="Arial" w:cs="Arial"/>
                <w:sz w:val="24"/>
                <w:szCs w:val="24"/>
              </w:rPr>
            </w:pPr>
            <w:r>
              <w:rPr>
                <w:rFonts w:eastAsia="Arial" w:cs="Arial" w:ascii="Arial" w:hAnsi="Arial"/>
                <w:sz w:val="24"/>
                <w:szCs w:val="24"/>
              </w:rPr>
              <w:t>Tanggal mulai kerja</w:t>
            </w:r>
          </w:p>
        </w:tc>
        <w:tc>
          <w:tcPr>
            <w:tcW w:w="280" w:type="dxa"/>
            <w:tcBorders/>
            <w:shd w:fill="auto" w:val="clear"/>
          </w:tcPr>
          <w:p>
            <w:pPr>
              <w:pStyle w:val="normal1"/>
              <w:widowControl w:val="false"/>
              <w:rPr>
                <w:rFonts w:ascii="Arial" w:hAnsi="Arial" w:eastAsia="Arial" w:cs="Arial"/>
                <w:sz w:val="24"/>
                <w:szCs w:val="24"/>
              </w:rPr>
            </w:pPr>
            <w:r>
              <w:rPr>
                <w:rFonts w:eastAsia="Arial" w:cs="Arial" w:ascii="Arial" w:hAnsi="Arial"/>
                <w:sz w:val="24"/>
                <w:szCs w:val="24"/>
              </w:rPr>
              <w:t>:</w:t>
            </w:r>
          </w:p>
        </w:tc>
        <w:tc>
          <w:tcPr>
            <w:tcW w:w="5195" w:type="dxa"/>
            <w:tcBorders/>
            <w:shd w:fill="auto" w:val="clear"/>
          </w:tcPr>
          <w:p>
            <w:pPr>
              <w:pStyle w:val="normal1"/>
              <w:widowControl w:val="false"/>
              <w:jc w:val="both"/>
              <w:rPr>
                <w:rFonts w:ascii="Arial" w:hAnsi="Arial" w:eastAsia="Arial" w:cs="Arial"/>
                <w:sz w:val="24"/>
                <w:szCs w:val="24"/>
              </w:rPr>
            </w:pPr>
            <w:r>
              <w:rPr>
                <w:rFonts w:eastAsia="Arial" w:cs="Arial" w:ascii="Arial" w:hAnsi="Arial"/>
                <w:sz w:val="24"/>
                <w:szCs w:val="24"/>
              </w:rPr>
              <w:t>${TGL_KONTRAK};</w:t>
            </w:r>
          </w:p>
        </w:tc>
      </w:tr>
      <w:tr>
        <w:trPr/>
        <w:tc>
          <w:tcPr>
            <w:tcW w:w="3163" w:type="dxa"/>
            <w:tcBorders/>
            <w:shd w:fill="auto" w:val="clear"/>
          </w:tcPr>
          <w:p>
            <w:pPr>
              <w:pStyle w:val="normal1"/>
              <w:widowControl w:val="false"/>
              <w:numPr>
                <w:ilvl w:val="0"/>
                <w:numId w:val="2"/>
              </w:numPr>
              <w:ind w:hanging="360" w:left="283"/>
              <w:rPr>
                <w:rFonts w:ascii="Arial" w:hAnsi="Arial" w:eastAsia="Arial" w:cs="Arial"/>
                <w:sz w:val="24"/>
                <w:szCs w:val="24"/>
              </w:rPr>
            </w:pPr>
            <w:r>
              <w:rPr>
                <w:rFonts w:eastAsia="Arial" w:cs="Arial" w:ascii="Arial" w:hAnsi="Arial"/>
                <w:sz w:val="24"/>
                <w:szCs w:val="24"/>
              </w:rPr>
              <w:t>Syarat-syarat pekerjaan</w:t>
            </w:r>
          </w:p>
        </w:tc>
        <w:tc>
          <w:tcPr>
            <w:tcW w:w="280" w:type="dxa"/>
            <w:tcBorders/>
            <w:shd w:fill="auto" w:val="clear"/>
          </w:tcPr>
          <w:p>
            <w:pPr>
              <w:pStyle w:val="normal1"/>
              <w:widowControl w:val="false"/>
              <w:rPr>
                <w:rFonts w:ascii="Arial" w:hAnsi="Arial" w:eastAsia="Arial" w:cs="Arial"/>
                <w:sz w:val="24"/>
                <w:szCs w:val="24"/>
              </w:rPr>
            </w:pPr>
            <w:r>
              <w:rPr>
                <w:rFonts w:eastAsia="Arial" w:cs="Arial" w:ascii="Arial" w:hAnsi="Arial"/>
                <w:sz w:val="24"/>
                <w:szCs w:val="24"/>
              </w:rPr>
              <w:t>:</w:t>
            </w:r>
          </w:p>
        </w:tc>
        <w:tc>
          <w:tcPr>
            <w:tcW w:w="5195" w:type="dxa"/>
            <w:tcBorders/>
            <w:shd w:fill="auto" w:val="clear"/>
          </w:tcPr>
          <w:p>
            <w:pPr>
              <w:pStyle w:val="normal1"/>
              <w:spacing w:lineRule="auto" w:line="360" w:before="5" w:after="0"/>
              <w:ind w:right="10"/>
              <w:jc w:val="both"/>
              <w:rPr>
                <w:rFonts w:ascii="Arial" w:hAnsi="Arial" w:eastAsia="Arial" w:cs="Arial"/>
                <w:sz w:val="24"/>
                <w:szCs w:val="24"/>
              </w:rPr>
            </w:pPr>
            <w:r>
              <w:rPr>
                <w:rFonts w:eastAsia="Arial" w:cs="Arial" w:ascii="Arial" w:hAnsi="Arial"/>
                <w:sz w:val="24"/>
                <w:szCs w:val="24"/>
              </w:rPr>
              <w:t>sesuai dengan persyaratan dan ketentuan SPK;</w:t>
            </w:r>
          </w:p>
        </w:tc>
      </w:tr>
      <w:tr>
        <w:trPr/>
        <w:tc>
          <w:tcPr>
            <w:tcW w:w="3163" w:type="dxa"/>
            <w:tcBorders/>
            <w:shd w:fill="auto" w:val="clear"/>
          </w:tcPr>
          <w:p>
            <w:pPr>
              <w:pStyle w:val="normal1"/>
              <w:widowControl w:val="false"/>
              <w:numPr>
                <w:ilvl w:val="0"/>
                <w:numId w:val="2"/>
              </w:numPr>
              <w:ind w:hanging="360" w:left="283"/>
              <w:rPr>
                <w:rFonts w:ascii="Arial" w:hAnsi="Arial" w:eastAsia="Arial" w:cs="Arial"/>
                <w:sz w:val="24"/>
                <w:szCs w:val="24"/>
              </w:rPr>
            </w:pPr>
            <w:r>
              <w:rPr>
                <w:rFonts w:eastAsia="Arial" w:cs="Arial" w:ascii="Arial" w:hAnsi="Arial"/>
                <w:sz w:val="24"/>
                <w:szCs w:val="24"/>
              </w:rPr>
              <w:t>Waktu penyelesaian</w:t>
            </w:r>
          </w:p>
        </w:tc>
        <w:tc>
          <w:tcPr>
            <w:tcW w:w="280" w:type="dxa"/>
            <w:tcBorders/>
            <w:shd w:fill="auto" w:val="clear"/>
          </w:tcPr>
          <w:p>
            <w:pPr>
              <w:pStyle w:val="normal1"/>
              <w:widowControl w:val="false"/>
              <w:rPr>
                <w:rFonts w:ascii="Arial" w:hAnsi="Arial" w:eastAsia="Arial" w:cs="Arial"/>
                <w:sz w:val="24"/>
                <w:szCs w:val="24"/>
              </w:rPr>
            </w:pPr>
            <w:r>
              <w:rPr>
                <w:rFonts w:eastAsia="Arial" w:cs="Arial" w:ascii="Arial" w:hAnsi="Arial"/>
                <w:sz w:val="24"/>
                <w:szCs w:val="24"/>
              </w:rPr>
              <w:t>:</w:t>
            </w:r>
          </w:p>
        </w:tc>
        <w:tc>
          <w:tcPr>
            <w:tcW w:w="5195" w:type="dxa"/>
            <w:tcBorders/>
            <w:shd w:fill="auto" w:val="clear"/>
          </w:tcPr>
          <w:p>
            <w:pPr>
              <w:pStyle w:val="normal1"/>
              <w:spacing w:lineRule="auto" w:line="360" w:before="5" w:after="0"/>
              <w:ind w:right="10"/>
              <w:jc w:val="both"/>
              <w:rPr>
                <w:rFonts w:ascii="Arial" w:hAnsi="Arial" w:eastAsia="Arial" w:cs="Arial"/>
                <w:sz w:val="24"/>
                <w:szCs w:val="24"/>
              </w:rPr>
            </w:pPr>
            <w:r>
              <w:rPr>
                <w:rFonts w:eastAsia="Arial" w:cs="Arial" w:ascii="Arial" w:hAnsi="Arial"/>
                <w:sz w:val="24"/>
                <w:szCs w:val="24"/>
              </w:rPr>
              <w:t>selama ${JANGKA_WAKTU} (${TERBILANG_JANGKA_WAKTU</w:t>
            </w:r>
            <w:r>
              <w:rPr>
                <w:rFonts w:eastAsia="Arial" w:cs="Arial" w:ascii="Arial" w:hAnsi="Arial"/>
                <w:sz w:val="24"/>
                <w:szCs w:val="24"/>
              </w:rPr>
              <w:t>}</w:t>
            </w:r>
            <w:r>
              <w:rPr>
                <w:rFonts w:eastAsia="Arial" w:cs="Arial" w:ascii="Arial" w:hAnsi="Arial"/>
                <w:sz w:val="24"/>
                <w:szCs w:val="24"/>
              </w:rPr>
              <w:t>) hari kalender dan pekerjaan harus sudah selesai pada tanggal ${TGL_SELESAI};</w:t>
            </w:r>
          </w:p>
        </w:tc>
      </w:tr>
    </w:tbl>
    <w:p>
      <w:pPr>
        <w:sectPr>
          <w:footerReference w:type="even" r:id="rId6"/>
          <w:footerReference w:type="default" r:id="rId7"/>
          <w:footerReference w:type="first" r:id="rId8"/>
          <w:type w:val="nextPage"/>
          <w:pgSz w:w="11906" w:h="16838"/>
          <w:pgMar w:left="1701" w:right="1134" w:gutter="0" w:header="0" w:top="1134" w:footer="244" w:bottom="1417"/>
          <w:pgNumType w:fmt="decimal"/>
          <w:formProt w:val="false"/>
          <w:textDirection w:val="lrTb"/>
          <w:docGrid w:type="default" w:linePitch="100" w:charSpace="8192"/>
        </w:sectPr>
      </w:pPr>
    </w:p>
    <w:p>
      <w:pPr>
        <w:pStyle w:val="normal1"/>
        <w:spacing w:lineRule="auto" w:line="276"/>
        <w:ind w:hanging="0" w:left="0" w:right="10"/>
        <w:jc w:val="both"/>
        <w:rPr>
          <w:rFonts w:ascii="Arial" w:hAnsi="Arial" w:eastAsia="Arial" w:cs="Arial"/>
          <w:sz w:val="24"/>
          <w:szCs w:val="24"/>
        </w:rPr>
      </w:pPr>
      <w:r>
        <w:rPr>
          <w:rFonts w:eastAsia="Arial" w:cs="Arial" w:ascii="Arial" w:hAnsi="Arial"/>
          <w:sz w:val="24"/>
          <w:szCs w:val="24"/>
        </w:rPr>
      </w:r>
    </w:p>
    <w:tbl>
      <w:tblPr>
        <w:tblStyle w:val="Table18"/>
        <w:tblW w:w="8638" w:type="dxa"/>
        <w:jc w:val="left"/>
        <w:tblInd w:w="-28" w:type="dxa"/>
        <w:tblLayout w:type="fixed"/>
        <w:tblCellMar>
          <w:top w:w="43" w:type="dxa"/>
          <w:left w:w="43" w:type="dxa"/>
          <w:bottom w:w="43" w:type="dxa"/>
          <w:right w:w="43" w:type="dxa"/>
        </w:tblCellMar>
        <w:tblLook w:val="0600"/>
      </w:tblPr>
      <w:tblGrid>
        <w:gridCol w:w="3163"/>
        <w:gridCol w:w="280"/>
        <w:gridCol w:w="5195"/>
      </w:tblGrid>
      <w:tr>
        <w:trPr/>
        <w:tc>
          <w:tcPr>
            <w:tcW w:w="3163" w:type="dxa"/>
            <w:tcBorders/>
            <w:shd w:fill="auto" w:val="clear"/>
          </w:tcPr>
          <w:p>
            <w:pPr>
              <w:pStyle w:val="normal1"/>
              <w:widowControl w:val="false"/>
              <w:numPr>
                <w:ilvl w:val="0"/>
                <w:numId w:val="2"/>
              </w:numPr>
              <w:ind w:hanging="360" w:left="283"/>
              <w:rPr>
                <w:rFonts w:ascii="Arial" w:hAnsi="Arial" w:eastAsia="Arial" w:cs="Arial"/>
                <w:sz w:val="24"/>
                <w:szCs w:val="24"/>
              </w:rPr>
            </w:pPr>
            <w:r>
              <w:rPr>
                <w:rFonts w:eastAsia="Arial" w:cs="Arial" w:ascii="Arial" w:hAnsi="Arial"/>
                <w:sz w:val="24"/>
                <w:szCs w:val="24"/>
              </w:rPr>
              <w:t>Denda</w:t>
            </w:r>
          </w:p>
        </w:tc>
        <w:tc>
          <w:tcPr>
            <w:tcW w:w="280" w:type="dxa"/>
            <w:tcBorders/>
            <w:shd w:fill="auto" w:val="clear"/>
          </w:tcPr>
          <w:p>
            <w:pPr>
              <w:pStyle w:val="normal1"/>
              <w:widowControl w:val="false"/>
              <w:rPr>
                <w:rFonts w:ascii="Arial" w:hAnsi="Arial" w:eastAsia="Arial" w:cs="Arial"/>
                <w:sz w:val="24"/>
                <w:szCs w:val="24"/>
              </w:rPr>
            </w:pPr>
            <w:r>
              <w:rPr>
                <w:rFonts w:eastAsia="Arial" w:cs="Arial" w:ascii="Arial" w:hAnsi="Arial"/>
                <w:sz w:val="24"/>
                <w:szCs w:val="24"/>
              </w:rPr>
              <w:t>:</w:t>
            </w:r>
          </w:p>
        </w:tc>
        <w:tc>
          <w:tcPr>
            <w:tcW w:w="5195" w:type="dxa"/>
            <w:tcBorders/>
            <w:shd w:fill="auto" w:val="clear"/>
          </w:tcPr>
          <w:p>
            <w:pPr>
              <w:pStyle w:val="normal1"/>
              <w:spacing w:lineRule="auto" w:line="360" w:before="5" w:after="0"/>
              <w:ind w:right="10"/>
              <w:jc w:val="both"/>
              <w:rPr>
                <w:rFonts w:ascii="Arial" w:hAnsi="Arial" w:eastAsia="Arial" w:cs="Arial"/>
                <w:sz w:val="24"/>
                <w:szCs w:val="24"/>
              </w:rPr>
            </w:pPr>
            <w:r>
              <w:rPr>
                <w:rFonts w:eastAsia="Arial" w:cs="Arial" w:ascii="Arial" w:hAnsi="Arial"/>
                <w:sz w:val="24"/>
                <w:szCs w:val="24"/>
              </w:rPr>
              <w:t>Terhadap setiap hari keterlambatan pelaksanaan/penyelesaian pekerjaan Penyedia akan dikenakan Denda Keterlambatan sebesar 1/1000 (satu permil) dari Nilai SPK (tidak termasuk PPN) sesuai ketentuan dalam SPK.</w:t>
            </w:r>
          </w:p>
        </w:tc>
      </w:tr>
    </w:tbl>
    <w:p>
      <w:pPr>
        <w:pStyle w:val="normal1"/>
        <w:spacing w:lineRule="auto" w:line="199"/>
        <w:ind w:hanging="0" w:left="0" w:right="10"/>
        <w:jc w:val="both"/>
        <w:rPr>
          <w:rFonts w:ascii="Arial" w:hAnsi="Arial" w:eastAsia="Arial" w:cs="Arial"/>
          <w:sz w:val="24"/>
          <w:szCs w:val="24"/>
        </w:rPr>
      </w:pPr>
      <w:r>
        <w:rPr>
          <w:rFonts w:eastAsia="Arial" w:cs="Arial" w:ascii="Arial" w:hAnsi="Arial"/>
          <w:sz w:val="24"/>
          <w:szCs w:val="24"/>
        </w:rPr>
      </w:r>
    </w:p>
    <w:p>
      <w:pPr>
        <w:pStyle w:val="normal1"/>
        <w:spacing w:lineRule="auto" w:line="240" w:before="37" w:after="0"/>
        <w:ind w:hanging="0" w:left="0" w:right="10"/>
        <w:jc w:val="both"/>
        <w:rPr>
          <w:rFonts w:ascii="Arial" w:hAnsi="Arial" w:eastAsia="Arial" w:cs="Arial"/>
          <w:sz w:val="24"/>
          <w:szCs w:val="24"/>
        </w:rPr>
      </w:pPr>
      <w:r>
        <w:rPr>
          <w:rFonts w:eastAsia="Arial" w:cs="Arial" w:ascii="Arial" w:hAnsi="Arial"/>
          <w:sz w:val="24"/>
          <w:szCs w:val="24"/>
        </w:rPr>
        <w:t>Cilacap, ${TGL_KONTRAK}</w:t>
      </w:r>
    </w:p>
    <w:p>
      <w:pPr>
        <w:pStyle w:val="normal1"/>
        <w:spacing w:lineRule="auto" w:line="298"/>
        <w:ind w:hanging="0" w:left="0" w:right="10"/>
        <w:jc w:val="both"/>
        <w:rPr>
          <w:rFonts w:ascii="Arial" w:hAnsi="Arial" w:eastAsia="Arial" w:cs="Arial"/>
          <w:sz w:val="24"/>
          <w:szCs w:val="24"/>
        </w:rPr>
      </w:pPr>
      <w:r>
        <w:rPr>
          <w:rFonts w:eastAsia="Arial" w:cs="Arial" w:ascii="Arial" w:hAnsi="Arial"/>
          <w:sz w:val="24"/>
          <w:szCs w:val="24"/>
        </w:rPr>
        <w:t>Untuk dan atas nama</w:t>
      </w:r>
    </w:p>
    <w:p>
      <w:pPr>
        <w:pStyle w:val="normal1"/>
        <w:spacing w:lineRule="auto" w:line="298"/>
        <w:ind w:hanging="0" w:left="0" w:right="10"/>
        <w:jc w:val="both"/>
        <w:rPr>
          <w:rFonts w:ascii="Arial" w:hAnsi="Arial" w:eastAsia="Arial" w:cs="Arial"/>
          <w:sz w:val="24"/>
          <w:szCs w:val="24"/>
        </w:rPr>
      </w:pPr>
      <w:r>
        <w:rPr>
          <w:rFonts w:eastAsia="Arial" w:cs="Arial" w:ascii="Arial" w:hAnsi="Arial"/>
          <w:sz w:val="24"/>
          <w:szCs w:val="24"/>
        </w:rPr>
        <w:t>Dinas P dan K Kabupaten Cilacap</w:t>
      </w:r>
    </w:p>
    <w:p>
      <w:pPr>
        <w:pStyle w:val="normal1"/>
        <w:spacing w:lineRule="auto" w:line="298"/>
        <w:ind w:hanging="0" w:left="0" w:right="10"/>
        <w:jc w:val="both"/>
        <w:rPr>
          <w:rFonts w:ascii="Arial" w:hAnsi="Arial" w:eastAsia="Arial" w:cs="Arial"/>
          <w:sz w:val="24"/>
          <w:szCs w:val="24"/>
        </w:rPr>
      </w:pPr>
      <w:r>
        <w:rPr>
          <w:rFonts w:eastAsia="Arial" w:cs="Arial" w:ascii="Arial" w:hAnsi="Arial"/>
          <w:sz w:val="24"/>
          <w:szCs w:val="24"/>
        </w:rPr>
        <w:t>Pejabat Pembuat Komitmen,</w:t>
      </w:r>
    </w:p>
    <w:p>
      <w:pPr>
        <w:pStyle w:val="normal1"/>
        <w:spacing w:lineRule="auto" w:line="199"/>
        <w:ind w:hanging="0" w:left="0" w:right="10"/>
        <w:jc w:val="both"/>
        <w:rPr>
          <w:rFonts w:ascii="Arial" w:hAnsi="Arial" w:eastAsia="Arial" w:cs="Arial"/>
          <w:sz w:val="24"/>
          <w:szCs w:val="24"/>
        </w:rPr>
      </w:pPr>
      <w:r>
        <w:rPr>
          <w:rFonts w:eastAsia="Arial" w:cs="Arial" w:ascii="Arial" w:hAnsi="Arial"/>
          <w:sz w:val="24"/>
          <w:szCs w:val="24"/>
        </w:rPr>
      </w:r>
    </w:p>
    <w:p>
      <w:pPr>
        <w:pStyle w:val="normal1"/>
        <w:spacing w:lineRule="auto" w:line="199"/>
        <w:ind w:hanging="0" w:left="0" w:right="10"/>
        <w:jc w:val="both"/>
        <w:rPr>
          <w:rFonts w:ascii="Arial" w:hAnsi="Arial" w:eastAsia="Arial" w:cs="Arial"/>
          <w:sz w:val="24"/>
          <w:szCs w:val="24"/>
        </w:rPr>
      </w:pPr>
      <w:r>
        <w:rPr>
          <w:rFonts w:eastAsia="Arial" w:cs="Arial" w:ascii="Arial" w:hAnsi="Arial"/>
          <w:sz w:val="24"/>
          <w:szCs w:val="24"/>
        </w:rPr>
      </w:r>
    </w:p>
    <w:p>
      <w:pPr>
        <w:pStyle w:val="normal1"/>
        <w:spacing w:lineRule="auto" w:line="199"/>
        <w:ind w:hanging="0" w:left="0" w:right="10"/>
        <w:jc w:val="both"/>
        <w:rPr>
          <w:rFonts w:ascii="Arial" w:hAnsi="Arial" w:eastAsia="Arial" w:cs="Arial"/>
          <w:sz w:val="24"/>
          <w:szCs w:val="24"/>
        </w:rPr>
      </w:pPr>
      <w:r>
        <w:rPr>
          <w:rFonts w:eastAsia="Arial" w:cs="Arial" w:ascii="Arial" w:hAnsi="Arial"/>
          <w:sz w:val="24"/>
          <w:szCs w:val="24"/>
        </w:rPr>
      </w:r>
    </w:p>
    <w:p>
      <w:pPr>
        <w:pStyle w:val="normal1"/>
        <w:spacing w:lineRule="auto" w:line="199"/>
        <w:ind w:hanging="0" w:left="0" w:right="10"/>
        <w:jc w:val="both"/>
        <w:rPr>
          <w:rFonts w:ascii="Arial" w:hAnsi="Arial" w:eastAsia="Arial" w:cs="Arial"/>
          <w:sz w:val="24"/>
          <w:szCs w:val="24"/>
        </w:rPr>
      </w:pPr>
      <w:r>
        <w:rPr>
          <w:rFonts w:eastAsia="Arial" w:cs="Arial" w:ascii="Arial" w:hAnsi="Arial"/>
          <w:sz w:val="24"/>
          <w:szCs w:val="24"/>
        </w:rPr>
      </w:r>
    </w:p>
    <w:p>
      <w:pPr>
        <w:pStyle w:val="normal1"/>
        <w:spacing w:lineRule="auto" w:line="281" w:before="10" w:after="0"/>
        <w:ind w:hanging="0" w:left="0" w:right="10"/>
        <w:jc w:val="both"/>
        <w:rPr>
          <w:rFonts w:ascii="Arial" w:hAnsi="Arial" w:eastAsia="Arial" w:cs="Arial"/>
          <w:sz w:val="24"/>
          <w:szCs w:val="24"/>
        </w:rPr>
      </w:pPr>
      <w:r>
        <w:rPr>
          <w:rFonts w:eastAsia="Arial" w:cs="Arial" w:ascii="Arial" w:hAnsi="Arial"/>
          <w:sz w:val="24"/>
          <w:szCs w:val="24"/>
        </w:rPr>
      </w:r>
    </w:p>
    <w:p>
      <w:pPr>
        <w:pStyle w:val="normal1"/>
        <w:ind w:hanging="0" w:left="0" w:right="10"/>
        <w:jc w:val="both"/>
        <w:rPr>
          <w:rFonts w:ascii="Arial" w:hAnsi="Arial" w:eastAsia="Arial" w:cs="Arial"/>
          <w:sz w:val="24"/>
          <w:szCs w:val="24"/>
        </w:rPr>
      </w:pPr>
      <w:r>
        <w:rPr>
          <w:rFonts w:eastAsia="Arial" w:cs="Arial" w:ascii="Arial" w:hAnsi="Arial"/>
          <w:b/>
          <w:sz w:val="24"/>
          <w:szCs w:val="24"/>
          <w:u w:val="single"/>
        </w:rPr>
        <w:t>SUNGEB, S.Sos</w:t>
      </w:r>
    </w:p>
    <w:p>
      <w:pPr>
        <w:pStyle w:val="normal1"/>
        <w:spacing w:lineRule="auto" w:line="240" w:before="53" w:after="0"/>
        <w:ind w:hanging="0" w:left="0" w:right="10"/>
        <w:jc w:val="both"/>
        <w:rPr>
          <w:rFonts w:ascii="Arial" w:hAnsi="Arial" w:eastAsia="Arial" w:cs="Arial"/>
          <w:sz w:val="24"/>
          <w:szCs w:val="24"/>
        </w:rPr>
      </w:pPr>
      <w:r>
        <w:rPr>
          <w:rFonts w:eastAsia="Arial" w:cs="Arial" w:ascii="Arial" w:hAnsi="Arial"/>
          <w:sz w:val="24"/>
          <w:szCs w:val="24"/>
        </w:rPr>
        <w:t>Kabid Sarpras</w:t>
      </w:r>
    </w:p>
    <w:p>
      <w:pPr>
        <w:pStyle w:val="normal1"/>
        <w:spacing w:lineRule="auto" w:line="240" w:before="50" w:after="0"/>
        <w:ind w:hanging="0" w:left="0" w:right="10"/>
        <w:jc w:val="both"/>
        <w:rPr>
          <w:rFonts w:ascii="Arial" w:hAnsi="Arial" w:eastAsia="Arial" w:cs="Arial"/>
          <w:sz w:val="24"/>
          <w:szCs w:val="24"/>
        </w:rPr>
      </w:pPr>
      <w:r>
        <w:rPr>
          <w:rFonts w:eastAsia="Arial" w:cs="Arial" w:ascii="Arial" w:hAnsi="Arial"/>
          <w:sz w:val="24"/>
          <w:szCs w:val="24"/>
        </w:rPr>
        <w:t>NIP. 197809081997031001</w:t>
      </w:r>
    </w:p>
    <w:p>
      <w:pPr>
        <w:pStyle w:val="normal1"/>
        <w:spacing w:lineRule="auto" w:line="240" w:before="50" w:after="0"/>
        <w:ind w:hanging="0" w:left="0" w:right="10"/>
        <w:jc w:val="both"/>
        <w:rPr>
          <w:rFonts w:ascii="Arial" w:hAnsi="Arial" w:eastAsia="Arial" w:cs="Arial"/>
          <w:sz w:val="24"/>
          <w:szCs w:val="24"/>
        </w:rPr>
      </w:pPr>
      <w:r>
        <w:rPr>
          <w:rFonts w:eastAsia="Arial" w:cs="Arial" w:ascii="Arial" w:hAnsi="Arial"/>
          <w:sz w:val="24"/>
          <w:szCs w:val="24"/>
        </w:rPr>
      </w:r>
    </w:p>
    <w:p>
      <w:pPr>
        <w:pStyle w:val="normal1"/>
        <w:spacing w:lineRule="auto" w:line="240" w:before="53" w:after="0"/>
        <w:ind w:hanging="0" w:left="0" w:right="10"/>
        <w:jc w:val="both"/>
        <w:rPr>
          <w:rFonts w:ascii="Arial" w:hAnsi="Arial" w:eastAsia="Arial" w:cs="Arial"/>
          <w:sz w:val="24"/>
          <w:szCs w:val="24"/>
        </w:rPr>
      </w:pPr>
      <w:r>
        <w:rPr>
          <w:rFonts w:eastAsia="Arial" w:cs="Arial" w:ascii="Arial" w:hAnsi="Arial"/>
          <w:b/>
          <w:sz w:val="24"/>
          <w:szCs w:val="24"/>
        </w:rPr>
        <w:t>Menerima dan menyetujui:</w:t>
      </w:r>
    </w:p>
    <w:p>
      <w:pPr>
        <w:pStyle w:val="normal1"/>
        <w:spacing w:lineRule="auto" w:line="240" w:before="50" w:after="0"/>
        <w:ind w:hanging="0" w:left="0" w:right="10"/>
        <w:jc w:val="both"/>
        <w:rPr>
          <w:rFonts w:ascii="Arial" w:hAnsi="Arial" w:eastAsia="Arial" w:cs="Arial"/>
          <w:sz w:val="24"/>
          <w:szCs w:val="24"/>
        </w:rPr>
      </w:pPr>
      <w:r>
        <w:rPr>
          <w:rFonts w:eastAsia="Arial" w:cs="Arial" w:ascii="Arial" w:hAnsi="Arial"/>
          <w:sz w:val="24"/>
          <w:szCs w:val="24"/>
        </w:rPr>
        <w:t>Untuk dan atas nama</w:t>
      </w:r>
    </w:p>
    <w:p>
      <w:pPr>
        <w:pStyle w:val="normal1"/>
        <w:spacing w:lineRule="auto" w:line="240" w:before="50" w:after="0"/>
        <w:ind w:hanging="0" w:left="0" w:right="10"/>
        <w:jc w:val="both"/>
        <w:rPr>
          <w:rFonts w:ascii="Arial" w:hAnsi="Arial" w:eastAsia="Arial" w:cs="Arial"/>
          <w:sz w:val="24"/>
          <w:szCs w:val="24"/>
        </w:rPr>
      </w:pPr>
      <w:r>
        <w:rPr>
          <w:rFonts w:eastAsia="Arial" w:cs="Arial" w:ascii="Arial" w:hAnsi="Arial"/>
          <w:sz w:val="24"/>
          <w:szCs w:val="24"/>
        </w:rPr>
        <w:t>${NAMA_CV}</w:t>
      </w:r>
    </w:p>
    <w:p>
      <w:pPr>
        <w:pStyle w:val="normal1"/>
        <w:spacing w:lineRule="auto" w:line="120" w:before="10" w:after="0"/>
        <w:ind w:hanging="0" w:left="0" w:right="10"/>
        <w:jc w:val="both"/>
        <w:rPr>
          <w:rFonts w:ascii="Arial" w:hAnsi="Arial" w:eastAsia="Arial" w:cs="Arial"/>
          <w:sz w:val="24"/>
          <w:szCs w:val="24"/>
        </w:rPr>
      </w:pPr>
      <w:r>
        <w:rPr>
          <w:rFonts w:eastAsia="Arial" w:cs="Arial" w:ascii="Arial" w:hAnsi="Arial"/>
          <w:sz w:val="24"/>
          <w:szCs w:val="24"/>
        </w:rPr>
      </w:r>
    </w:p>
    <w:p>
      <w:pPr>
        <w:pStyle w:val="normal1"/>
        <w:spacing w:lineRule="auto" w:line="199"/>
        <w:ind w:hanging="0" w:left="0" w:right="10"/>
        <w:jc w:val="both"/>
        <w:rPr>
          <w:rFonts w:ascii="Arial" w:hAnsi="Arial" w:eastAsia="Arial" w:cs="Arial"/>
          <w:sz w:val="24"/>
          <w:szCs w:val="24"/>
        </w:rPr>
      </w:pPr>
      <w:r>
        <w:rPr>
          <w:rFonts w:eastAsia="Arial" w:cs="Arial" w:ascii="Arial" w:hAnsi="Arial"/>
          <w:sz w:val="24"/>
          <w:szCs w:val="24"/>
        </w:rPr>
      </w:r>
    </w:p>
    <w:p>
      <w:pPr>
        <w:pStyle w:val="normal1"/>
        <w:spacing w:lineRule="auto" w:line="199"/>
        <w:ind w:hanging="0" w:left="0" w:right="10"/>
        <w:jc w:val="both"/>
        <w:rPr>
          <w:rFonts w:ascii="Arial" w:hAnsi="Arial" w:eastAsia="Arial" w:cs="Arial"/>
          <w:sz w:val="24"/>
          <w:szCs w:val="24"/>
        </w:rPr>
      </w:pPr>
      <w:r>
        <w:rPr>
          <w:rFonts w:eastAsia="Arial" w:cs="Arial" w:ascii="Arial" w:hAnsi="Arial"/>
          <w:sz w:val="24"/>
          <w:szCs w:val="24"/>
        </w:rPr>
      </w:r>
    </w:p>
    <w:p>
      <w:pPr>
        <w:pStyle w:val="normal1"/>
        <w:spacing w:lineRule="auto" w:line="199"/>
        <w:ind w:hanging="0" w:left="0" w:right="10"/>
        <w:jc w:val="both"/>
        <w:rPr>
          <w:rFonts w:ascii="Arial" w:hAnsi="Arial" w:eastAsia="Arial" w:cs="Arial"/>
          <w:sz w:val="24"/>
          <w:szCs w:val="24"/>
        </w:rPr>
      </w:pPr>
      <w:r>
        <w:rPr>
          <w:rFonts w:eastAsia="Arial" w:cs="Arial" w:ascii="Arial" w:hAnsi="Arial"/>
          <w:sz w:val="24"/>
          <w:szCs w:val="24"/>
        </w:rPr>
      </w:r>
    </w:p>
    <w:p>
      <w:pPr>
        <w:pStyle w:val="normal1"/>
        <w:spacing w:lineRule="auto" w:line="199"/>
        <w:ind w:hanging="0" w:left="0" w:right="10"/>
        <w:jc w:val="both"/>
        <w:rPr>
          <w:rFonts w:ascii="Arial" w:hAnsi="Arial" w:eastAsia="Arial" w:cs="Arial"/>
          <w:sz w:val="24"/>
          <w:szCs w:val="24"/>
        </w:rPr>
      </w:pPr>
      <w:r>
        <w:rPr>
          <w:rFonts w:eastAsia="Arial" w:cs="Arial" w:ascii="Arial" w:hAnsi="Arial"/>
          <w:sz w:val="24"/>
          <w:szCs w:val="24"/>
        </w:rPr>
      </w:r>
    </w:p>
    <w:p>
      <w:pPr>
        <w:pStyle w:val="normal1"/>
        <w:spacing w:lineRule="auto" w:line="240" w:before="50" w:after="0"/>
        <w:ind w:hanging="0" w:left="0" w:right="10"/>
        <w:jc w:val="both"/>
        <w:rPr>
          <w:rFonts w:ascii="Arial" w:hAnsi="Arial" w:eastAsia="Arial" w:cs="Arial"/>
          <w:b/>
          <w:sz w:val="24"/>
          <w:szCs w:val="24"/>
          <w:u w:val="single"/>
        </w:rPr>
      </w:pPr>
      <w:r>
        <w:rPr>
          <w:rFonts w:eastAsia="Arial" w:cs="Arial" w:ascii="Arial" w:hAnsi="Arial"/>
          <w:b/>
          <w:sz w:val="24"/>
          <w:szCs w:val="24"/>
          <w:u w:val="single"/>
        </w:rPr>
        <w:t>${NAMA_DIREKTUR}</w:t>
      </w:r>
    </w:p>
    <w:p>
      <w:pPr>
        <w:pStyle w:val="normal1"/>
        <w:spacing w:lineRule="auto" w:line="240" w:before="50" w:after="0"/>
        <w:ind w:hanging="0" w:left="0" w:right="10"/>
        <w:jc w:val="both"/>
        <w:rPr>
          <w:rFonts w:ascii="Arial" w:hAnsi="Arial" w:eastAsia="Arial" w:cs="Arial"/>
          <w:sz w:val="24"/>
          <w:szCs w:val="24"/>
        </w:rPr>
      </w:pPr>
      <w:r>
        <w:rPr>
          <w:rFonts w:eastAsia="Arial" w:cs="Arial" w:ascii="Arial" w:hAnsi="Arial"/>
          <w:sz w:val="24"/>
          <w:szCs w:val="24"/>
        </w:rPr>
        <w:t>Direktur</w:t>
      </w:r>
    </w:p>
    <w:sectPr>
      <w:footerReference w:type="even" r:id="rId9"/>
      <w:footerReference w:type="default" r:id="rId10"/>
      <w:footerReference w:type="first" r:id="rId11"/>
      <w:type w:val="nextPage"/>
      <w:pgSz w:w="11906" w:h="16838"/>
      <w:pgMar w:left="1701" w:right="1134" w:gutter="0" w:header="0" w:top="1134" w:footer="244" w:bottom="1417"/>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auto"/>
    <w:pitch w:val="variable"/>
  </w:font>
  <w:font w:name="Calibri">
    <w:charset w:val="01"/>
    <w:family w:val="auto"/>
    <w:pitch w:val="variable"/>
  </w:font>
  <w:font w:name="Liberation Sans">
    <w:altName w:val="Arial"/>
    <w:charset w:val="01"/>
    <w:family w:val="swiss"/>
    <w:pitch w:val="variable"/>
  </w:font>
  <w:font w:name="Georgia">
    <w:charset w:val="01"/>
    <w:family w:val="auto"/>
    <w:pitch w:val="variable"/>
  </w:font>
  <w:font w:name="Arial">
    <w:charset w:val="01"/>
    <w:family w:val="swiss"/>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199"/>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199"/>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199"/>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199"/>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13">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bullet"/>
      <w:lvlText w:val="●"/>
      <w:lvlJc w:val="left"/>
      <w:pPr>
        <w:tabs>
          <w:tab w:val="num" w:pos="0"/>
        </w:tabs>
        <w:ind w:left="832" w:hanging="360"/>
      </w:pPr>
      <w:rPr>
        <w:rFonts w:ascii="Noto Sans Symbols" w:hAnsi="Noto Sans Symbols" w:cs="Noto Sans Symbols" w:hint="default"/>
      </w:rPr>
    </w:lvl>
    <w:lvl w:ilvl="1">
      <w:start w:val="1"/>
      <w:numFmt w:val="bullet"/>
      <w:lvlText w:val="o"/>
      <w:lvlJc w:val="left"/>
      <w:pPr>
        <w:tabs>
          <w:tab w:val="num" w:pos="0"/>
        </w:tabs>
        <w:ind w:left="1552" w:hanging="360"/>
      </w:pPr>
      <w:rPr>
        <w:rFonts w:ascii="Courier New" w:hAnsi="Courier New" w:cs="Courier New" w:hint="default"/>
      </w:rPr>
    </w:lvl>
    <w:lvl w:ilvl="2">
      <w:start w:val="1"/>
      <w:numFmt w:val="bullet"/>
      <w:lvlText w:val="▪"/>
      <w:lvlJc w:val="left"/>
      <w:pPr>
        <w:tabs>
          <w:tab w:val="num" w:pos="0"/>
        </w:tabs>
        <w:ind w:left="2272" w:hanging="360"/>
      </w:pPr>
      <w:rPr>
        <w:rFonts w:ascii="Noto Sans Symbols" w:hAnsi="Noto Sans Symbols" w:cs="Noto Sans Symbols" w:hint="default"/>
      </w:rPr>
    </w:lvl>
    <w:lvl w:ilvl="3">
      <w:start w:val="1"/>
      <w:numFmt w:val="bullet"/>
      <w:lvlText w:val="●"/>
      <w:lvlJc w:val="left"/>
      <w:pPr>
        <w:tabs>
          <w:tab w:val="num" w:pos="0"/>
        </w:tabs>
        <w:ind w:left="2992" w:hanging="360"/>
      </w:pPr>
      <w:rPr>
        <w:rFonts w:ascii="Noto Sans Symbols" w:hAnsi="Noto Sans Symbols" w:cs="Noto Sans Symbols" w:hint="default"/>
      </w:rPr>
    </w:lvl>
    <w:lvl w:ilvl="4">
      <w:start w:val="1"/>
      <w:numFmt w:val="bullet"/>
      <w:lvlText w:val="o"/>
      <w:lvlJc w:val="left"/>
      <w:pPr>
        <w:tabs>
          <w:tab w:val="num" w:pos="0"/>
        </w:tabs>
        <w:ind w:left="3712" w:hanging="360"/>
      </w:pPr>
      <w:rPr>
        <w:rFonts w:ascii="Courier New" w:hAnsi="Courier New" w:cs="Courier New" w:hint="default"/>
      </w:rPr>
    </w:lvl>
    <w:lvl w:ilvl="5">
      <w:start w:val="1"/>
      <w:numFmt w:val="bullet"/>
      <w:lvlText w:val="▪"/>
      <w:lvlJc w:val="left"/>
      <w:pPr>
        <w:tabs>
          <w:tab w:val="num" w:pos="0"/>
        </w:tabs>
        <w:ind w:left="4432" w:hanging="360"/>
      </w:pPr>
      <w:rPr>
        <w:rFonts w:ascii="Noto Sans Symbols" w:hAnsi="Noto Sans Symbols" w:cs="Noto Sans Symbols" w:hint="default"/>
      </w:rPr>
    </w:lvl>
    <w:lvl w:ilvl="6">
      <w:start w:val="1"/>
      <w:numFmt w:val="bullet"/>
      <w:lvlText w:val="●"/>
      <w:lvlJc w:val="left"/>
      <w:pPr>
        <w:tabs>
          <w:tab w:val="num" w:pos="0"/>
        </w:tabs>
        <w:ind w:left="5152" w:hanging="360"/>
      </w:pPr>
      <w:rPr>
        <w:rFonts w:ascii="Noto Sans Symbols" w:hAnsi="Noto Sans Symbols" w:cs="Noto Sans Symbols" w:hint="default"/>
      </w:rPr>
    </w:lvl>
    <w:lvl w:ilvl="7">
      <w:start w:val="1"/>
      <w:numFmt w:val="bullet"/>
      <w:lvlText w:val="o"/>
      <w:lvlJc w:val="left"/>
      <w:pPr>
        <w:tabs>
          <w:tab w:val="num" w:pos="0"/>
        </w:tabs>
        <w:ind w:left="5872" w:hanging="360"/>
      </w:pPr>
      <w:rPr>
        <w:rFonts w:ascii="Courier New" w:hAnsi="Courier New" w:cs="Courier New" w:hint="default"/>
      </w:rPr>
    </w:lvl>
    <w:lvl w:ilvl="8">
      <w:start w:val="1"/>
      <w:numFmt w:val="bullet"/>
      <w:lvlText w:val="▪"/>
      <w:lvlJc w:val="left"/>
      <w:pPr>
        <w:tabs>
          <w:tab w:val="num" w:pos="0"/>
        </w:tabs>
        <w:ind w:left="6592" w:hanging="360"/>
      </w:pPr>
      <w:rPr>
        <w:rFonts w:ascii="Noto Sans Symbols" w:hAnsi="Noto Sans Symbols" w:cs="Noto Sans Symbols" w:hint="default"/>
      </w:rPr>
    </w:lvl>
  </w:abstractNum>
  <w:abstractNum w:abstractNumId="17">
    <w:lvl w:ilvl="0">
      <w:start w:val="1"/>
      <w:numFmt w:val="decimal"/>
      <w:lvlText w:val="%1)"/>
      <w:lvlJc w:val="left"/>
      <w:pPr>
        <w:tabs>
          <w:tab w:val="num" w:pos="0"/>
        </w:tabs>
        <w:ind w:left="1710" w:hanging="360"/>
      </w:pPr>
      <w:rPr/>
    </w:lvl>
    <w:lvl w:ilvl="1">
      <w:start w:val="1"/>
      <w:numFmt w:val="lowerLetter"/>
      <w:lvlText w:val="%2."/>
      <w:lvlJc w:val="left"/>
      <w:pPr>
        <w:tabs>
          <w:tab w:val="num" w:pos="0"/>
        </w:tabs>
        <w:ind w:left="2430" w:hanging="360"/>
      </w:pPr>
      <w:rPr/>
    </w:lvl>
    <w:lvl w:ilvl="2">
      <w:start w:val="1"/>
      <w:numFmt w:val="lowerRoman"/>
      <w:lvlText w:val="%3."/>
      <w:lvlJc w:val="right"/>
      <w:pPr>
        <w:tabs>
          <w:tab w:val="num" w:pos="0"/>
        </w:tabs>
        <w:ind w:left="3150" w:hanging="180"/>
      </w:pPr>
      <w:rPr/>
    </w:lvl>
    <w:lvl w:ilvl="3">
      <w:start w:val="1"/>
      <w:numFmt w:val="decimal"/>
      <w:lvlText w:val="%4."/>
      <w:lvlJc w:val="left"/>
      <w:pPr>
        <w:tabs>
          <w:tab w:val="num" w:pos="0"/>
        </w:tabs>
        <w:ind w:left="3870" w:hanging="360"/>
      </w:pPr>
      <w:rPr/>
    </w:lvl>
    <w:lvl w:ilvl="4">
      <w:start w:val="1"/>
      <w:numFmt w:val="lowerLetter"/>
      <w:lvlText w:val="%5."/>
      <w:lvlJc w:val="left"/>
      <w:pPr>
        <w:tabs>
          <w:tab w:val="num" w:pos="0"/>
        </w:tabs>
        <w:ind w:left="4590" w:hanging="360"/>
      </w:pPr>
      <w:rPr/>
    </w:lvl>
    <w:lvl w:ilvl="5">
      <w:start w:val="1"/>
      <w:numFmt w:val="lowerRoman"/>
      <w:lvlText w:val="%6."/>
      <w:lvlJc w:val="right"/>
      <w:pPr>
        <w:tabs>
          <w:tab w:val="num" w:pos="0"/>
        </w:tabs>
        <w:ind w:left="5310" w:hanging="180"/>
      </w:pPr>
      <w:rPr/>
    </w:lvl>
    <w:lvl w:ilvl="6">
      <w:start w:val="1"/>
      <w:numFmt w:val="decimal"/>
      <w:lvlText w:val="%7."/>
      <w:lvlJc w:val="left"/>
      <w:pPr>
        <w:tabs>
          <w:tab w:val="num" w:pos="0"/>
        </w:tabs>
        <w:ind w:left="6030" w:hanging="360"/>
      </w:pPr>
      <w:rPr/>
    </w:lvl>
    <w:lvl w:ilvl="7">
      <w:start w:val="1"/>
      <w:numFmt w:val="lowerLetter"/>
      <w:lvlText w:val="%8."/>
      <w:lvlJc w:val="left"/>
      <w:pPr>
        <w:tabs>
          <w:tab w:val="num" w:pos="0"/>
        </w:tabs>
        <w:ind w:left="6750" w:hanging="360"/>
      </w:pPr>
      <w:rPr/>
    </w:lvl>
    <w:lvl w:ilvl="8">
      <w:start w:val="1"/>
      <w:numFmt w:val="lowerRoman"/>
      <w:lvlText w:val="%9."/>
      <w:lvlJc w:val="right"/>
      <w:pPr>
        <w:tabs>
          <w:tab w:val="num" w:pos="0"/>
        </w:tabs>
        <w:ind w:left="7470" w:hanging="180"/>
      </w:pPr>
      <w:rPr/>
    </w:lvl>
  </w:abstractNum>
  <w:abstractNum w:abstractNumId="18">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832"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19">
    <w:lvl w:ilvl="0">
      <w:start w:val="1"/>
      <w:numFmt w:val="decimal"/>
      <w:lvlText w:val="%1."/>
      <w:lvlJc w:val="left"/>
      <w:pPr>
        <w:tabs>
          <w:tab w:val="num" w:pos="0"/>
        </w:tabs>
        <w:ind w:left="1197" w:hanging="360"/>
      </w:pPr>
      <w:rPr/>
    </w:lvl>
    <w:lvl w:ilvl="1">
      <w:start w:val="1"/>
      <w:numFmt w:val="lowerLetter"/>
      <w:lvlText w:val="%2."/>
      <w:lvlJc w:val="left"/>
      <w:pPr>
        <w:tabs>
          <w:tab w:val="num" w:pos="0"/>
        </w:tabs>
        <w:ind w:left="1917" w:hanging="360"/>
      </w:pPr>
      <w:rPr/>
    </w:lvl>
    <w:lvl w:ilvl="2">
      <w:start w:val="1"/>
      <w:numFmt w:val="lowerRoman"/>
      <w:lvlText w:val="%3."/>
      <w:lvlJc w:val="right"/>
      <w:pPr>
        <w:tabs>
          <w:tab w:val="num" w:pos="0"/>
        </w:tabs>
        <w:ind w:left="2637" w:hanging="180"/>
      </w:pPr>
      <w:rPr/>
    </w:lvl>
    <w:lvl w:ilvl="3">
      <w:start w:val="1"/>
      <w:numFmt w:val="decimal"/>
      <w:lvlText w:val="%4."/>
      <w:lvlJc w:val="left"/>
      <w:pPr>
        <w:tabs>
          <w:tab w:val="num" w:pos="0"/>
        </w:tabs>
        <w:ind w:left="3357" w:hanging="360"/>
      </w:pPr>
      <w:rPr/>
    </w:lvl>
    <w:lvl w:ilvl="4">
      <w:start w:val="1"/>
      <w:numFmt w:val="lowerLetter"/>
      <w:lvlText w:val="%5."/>
      <w:lvlJc w:val="left"/>
      <w:pPr>
        <w:tabs>
          <w:tab w:val="num" w:pos="0"/>
        </w:tabs>
        <w:ind w:left="4077" w:hanging="360"/>
      </w:pPr>
      <w:rPr/>
    </w:lvl>
    <w:lvl w:ilvl="5">
      <w:start w:val="1"/>
      <w:numFmt w:val="lowerRoman"/>
      <w:lvlText w:val="%6."/>
      <w:lvlJc w:val="right"/>
      <w:pPr>
        <w:tabs>
          <w:tab w:val="num" w:pos="0"/>
        </w:tabs>
        <w:ind w:left="4797" w:hanging="180"/>
      </w:pPr>
      <w:rPr/>
    </w:lvl>
    <w:lvl w:ilvl="6">
      <w:start w:val="1"/>
      <w:numFmt w:val="decimal"/>
      <w:lvlText w:val="%7."/>
      <w:lvlJc w:val="left"/>
      <w:pPr>
        <w:tabs>
          <w:tab w:val="num" w:pos="0"/>
        </w:tabs>
        <w:ind w:left="5517" w:hanging="360"/>
      </w:pPr>
      <w:rPr/>
    </w:lvl>
    <w:lvl w:ilvl="7">
      <w:start w:val="1"/>
      <w:numFmt w:val="lowerLetter"/>
      <w:lvlText w:val="%8."/>
      <w:lvlJc w:val="left"/>
      <w:pPr>
        <w:tabs>
          <w:tab w:val="num" w:pos="0"/>
        </w:tabs>
        <w:ind w:left="6237" w:hanging="360"/>
      </w:pPr>
      <w:rPr/>
    </w:lvl>
    <w:lvl w:ilvl="8">
      <w:start w:val="1"/>
      <w:numFmt w:val="lowerRoman"/>
      <w:lvlText w:val="%9."/>
      <w:lvlJc w:val="right"/>
      <w:pPr>
        <w:tabs>
          <w:tab w:val="num" w:pos="0"/>
        </w:tabs>
        <w:ind w:left="6957" w:hanging="180"/>
      </w:pPr>
      <w:rPr/>
    </w:lvl>
  </w:abstractNum>
  <w:abstractNum w:abstractNumId="20">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832"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1">
    <w:lvl w:ilvl="0">
      <w:start w:val="1"/>
      <w:numFmt w:val="decimal"/>
      <w:lvlText w:val="%1."/>
      <w:lvlJc w:val="left"/>
      <w:pPr>
        <w:tabs>
          <w:tab w:val="num" w:pos="0"/>
        </w:tabs>
        <w:ind w:left="944" w:hanging="720"/>
      </w:pPr>
      <w:rPr/>
    </w:lvl>
    <w:lvl w:ilvl="1">
      <w:start w:val="1"/>
      <w:numFmt w:val="lowerLetter"/>
      <w:lvlText w:val="%2."/>
      <w:lvlJc w:val="left"/>
      <w:pPr>
        <w:tabs>
          <w:tab w:val="num" w:pos="0"/>
        </w:tabs>
        <w:ind w:left="1552" w:hanging="360"/>
      </w:pPr>
      <w:rPr/>
    </w:lvl>
    <w:lvl w:ilvl="2">
      <w:start w:val="1"/>
      <w:numFmt w:val="lowerRoman"/>
      <w:lvlText w:val="%3."/>
      <w:lvlJc w:val="right"/>
      <w:pPr>
        <w:tabs>
          <w:tab w:val="num" w:pos="0"/>
        </w:tabs>
        <w:ind w:left="2272" w:hanging="180"/>
      </w:pPr>
      <w:rPr/>
    </w:lvl>
    <w:lvl w:ilvl="3">
      <w:start w:val="1"/>
      <w:numFmt w:val="decimal"/>
      <w:lvlText w:val="%4."/>
      <w:lvlJc w:val="left"/>
      <w:pPr>
        <w:tabs>
          <w:tab w:val="num" w:pos="0"/>
        </w:tabs>
        <w:ind w:left="2992" w:hanging="360"/>
      </w:pPr>
      <w:rPr/>
    </w:lvl>
    <w:lvl w:ilvl="4">
      <w:start w:val="1"/>
      <w:numFmt w:val="lowerLetter"/>
      <w:lvlText w:val="%5."/>
      <w:lvlJc w:val="left"/>
      <w:pPr>
        <w:tabs>
          <w:tab w:val="num" w:pos="0"/>
        </w:tabs>
        <w:ind w:left="3712" w:hanging="360"/>
      </w:pPr>
      <w:rPr/>
    </w:lvl>
    <w:lvl w:ilvl="5">
      <w:start w:val="1"/>
      <w:numFmt w:val="lowerRoman"/>
      <w:lvlText w:val="%6."/>
      <w:lvlJc w:val="right"/>
      <w:pPr>
        <w:tabs>
          <w:tab w:val="num" w:pos="0"/>
        </w:tabs>
        <w:ind w:left="4432" w:hanging="180"/>
      </w:pPr>
      <w:rPr/>
    </w:lvl>
    <w:lvl w:ilvl="6">
      <w:start w:val="1"/>
      <w:numFmt w:val="decimal"/>
      <w:lvlText w:val="%7."/>
      <w:lvlJc w:val="left"/>
      <w:pPr>
        <w:tabs>
          <w:tab w:val="num" w:pos="0"/>
        </w:tabs>
        <w:ind w:left="5152" w:hanging="360"/>
      </w:pPr>
      <w:rPr/>
    </w:lvl>
    <w:lvl w:ilvl="7">
      <w:start w:val="1"/>
      <w:numFmt w:val="lowerLetter"/>
      <w:lvlText w:val="%8."/>
      <w:lvlJc w:val="left"/>
      <w:pPr>
        <w:tabs>
          <w:tab w:val="num" w:pos="0"/>
        </w:tabs>
        <w:ind w:left="5872" w:hanging="360"/>
      </w:pPr>
      <w:rPr/>
    </w:lvl>
    <w:lvl w:ilvl="8">
      <w:start w:val="1"/>
      <w:numFmt w:val="lowerRoman"/>
      <w:lvlText w:val="%9."/>
      <w:lvlJc w:val="right"/>
      <w:pPr>
        <w:tabs>
          <w:tab w:val="num" w:pos="0"/>
        </w:tabs>
        <w:ind w:left="6592" w:hanging="180"/>
      </w:pPr>
      <w:rPr/>
    </w:lvl>
  </w:abstractNum>
  <w:abstractNum w:abstractNumId="22">
    <w:lvl w:ilvl="0">
      <w:start w:val="1"/>
      <w:numFmt w:val="decimal"/>
      <w:lvlText w:val="%1."/>
      <w:lvlJc w:val="left"/>
      <w:pPr>
        <w:tabs>
          <w:tab w:val="num" w:pos="0"/>
        </w:tabs>
        <w:ind w:left="1056" w:hanging="720"/>
      </w:pPr>
      <w:rPr/>
    </w:lvl>
    <w:lvl w:ilvl="1">
      <w:start w:val="1"/>
      <w:numFmt w:val="lowerLetter"/>
      <w:lvlText w:val="%2."/>
      <w:lvlJc w:val="left"/>
      <w:pPr>
        <w:tabs>
          <w:tab w:val="num" w:pos="0"/>
        </w:tabs>
        <w:ind w:left="1552" w:hanging="360"/>
      </w:pPr>
      <w:rPr/>
    </w:lvl>
    <w:lvl w:ilvl="2">
      <w:start w:val="1"/>
      <w:numFmt w:val="lowerRoman"/>
      <w:lvlText w:val="%3."/>
      <w:lvlJc w:val="right"/>
      <w:pPr>
        <w:tabs>
          <w:tab w:val="num" w:pos="0"/>
        </w:tabs>
        <w:ind w:left="2272" w:hanging="180"/>
      </w:pPr>
      <w:rPr/>
    </w:lvl>
    <w:lvl w:ilvl="3">
      <w:start w:val="1"/>
      <w:numFmt w:val="decimal"/>
      <w:lvlText w:val="%4."/>
      <w:lvlJc w:val="left"/>
      <w:pPr>
        <w:tabs>
          <w:tab w:val="num" w:pos="0"/>
        </w:tabs>
        <w:ind w:left="2992" w:hanging="360"/>
      </w:pPr>
      <w:rPr/>
    </w:lvl>
    <w:lvl w:ilvl="4">
      <w:start w:val="1"/>
      <w:numFmt w:val="lowerLetter"/>
      <w:lvlText w:val="%5."/>
      <w:lvlJc w:val="left"/>
      <w:pPr>
        <w:tabs>
          <w:tab w:val="num" w:pos="0"/>
        </w:tabs>
        <w:ind w:left="3712" w:hanging="360"/>
      </w:pPr>
      <w:rPr/>
    </w:lvl>
    <w:lvl w:ilvl="5">
      <w:start w:val="1"/>
      <w:numFmt w:val="lowerRoman"/>
      <w:lvlText w:val="%6."/>
      <w:lvlJc w:val="right"/>
      <w:pPr>
        <w:tabs>
          <w:tab w:val="num" w:pos="0"/>
        </w:tabs>
        <w:ind w:left="4432" w:hanging="180"/>
      </w:pPr>
      <w:rPr/>
    </w:lvl>
    <w:lvl w:ilvl="6">
      <w:start w:val="1"/>
      <w:numFmt w:val="decimal"/>
      <w:lvlText w:val="%7."/>
      <w:lvlJc w:val="left"/>
      <w:pPr>
        <w:tabs>
          <w:tab w:val="num" w:pos="0"/>
        </w:tabs>
        <w:ind w:left="5152" w:hanging="360"/>
      </w:pPr>
      <w:rPr/>
    </w:lvl>
    <w:lvl w:ilvl="7">
      <w:start w:val="1"/>
      <w:numFmt w:val="lowerLetter"/>
      <w:lvlText w:val="%8."/>
      <w:lvlJc w:val="left"/>
      <w:pPr>
        <w:tabs>
          <w:tab w:val="num" w:pos="0"/>
        </w:tabs>
        <w:ind w:left="5872" w:hanging="360"/>
      </w:pPr>
      <w:rPr/>
    </w:lvl>
    <w:lvl w:ilvl="8">
      <w:start w:val="1"/>
      <w:numFmt w:val="lowerRoman"/>
      <w:lvlText w:val="%9."/>
      <w:lvlJc w:val="right"/>
      <w:pPr>
        <w:tabs>
          <w:tab w:val="num" w:pos="0"/>
        </w:tabs>
        <w:ind w:left="6592" w:hanging="180"/>
      </w:pPr>
      <w:rPr/>
    </w:lvl>
  </w:abstractNum>
  <w:abstractNum w:abstractNumId="23">
    <w:lvl w:ilvl="0">
      <w:start w:val="1"/>
      <w:numFmt w:val="bullet"/>
      <w:lvlText w:val="●"/>
      <w:lvlJc w:val="left"/>
      <w:pPr>
        <w:tabs>
          <w:tab w:val="num" w:pos="0"/>
        </w:tabs>
        <w:ind w:left="832" w:hanging="360"/>
      </w:pPr>
      <w:rPr>
        <w:rFonts w:ascii="Noto Sans Symbols" w:hAnsi="Noto Sans Symbols" w:cs="Noto Sans Symbols" w:hint="default"/>
      </w:rPr>
    </w:lvl>
    <w:lvl w:ilvl="1">
      <w:start w:val="1"/>
      <w:numFmt w:val="bullet"/>
      <w:lvlText w:val="o"/>
      <w:lvlJc w:val="left"/>
      <w:pPr>
        <w:tabs>
          <w:tab w:val="num" w:pos="0"/>
        </w:tabs>
        <w:ind w:left="1552" w:hanging="360"/>
      </w:pPr>
      <w:rPr>
        <w:rFonts w:ascii="Courier New" w:hAnsi="Courier New" w:cs="Courier New" w:hint="default"/>
      </w:rPr>
    </w:lvl>
    <w:lvl w:ilvl="2">
      <w:start w:val="1"/>
      <w:numFmt w:val="bullet"/>
      <w:lvlText w:val="▪"/>
      <w:lvlJc w:val="left"/>
      <w:pPr>
        <w:tabs>
          <w:tab w:val="num" w:pos="0"/>
        </w:tabs>
        <w:ind w:left="2272" w:hanging="360"/>
      </w:pPr>
      <w:rPr>
        <w:rFonts w:ascii="Noto Sans Symbols" w:hAnsi="Noto Sans Symbols" w:cs="Noto Sans Symbols" w:hint="default"/>
      </w:rPr>
    </w:lvl>
    <w:lvl w:ilvl="3">
      <w:start w:val="1"/>
      <w:numFmt w:val="bullet"/>
      <w:lvlText w:val="●"/>
      <w:lvlJc w:val="left"/>
      <w:pPr>
        <w:tabs>
          <w:tab w:val="num" w:pos="0"/>
        </w:tabs>
        <w:ind w:left="2992" w:hanging="360"/>
      </w:pPr>
      <w:rPr>
        <w:rFonts w:ascii="Noto Sans Symbols" w:hAnsi="Noto Sans Symbols" w:cs="Noto Sans Symbols" w:hint="default"/>
      </w:rPr>
    </w:lvl>
    <w:lvl w:ilvl="4">
      <w:start w:val="1"/>
      <w:numFmt w:val="bullet"/>
      <w:lvlText w:val="o"/>
      <w:lvlJc w:val="left"/>
      <w:pPr>
        <w:tabs>
          <w:tab w:val="num" w:pos="0"/>
        </w:tabs>
        <w:ind w:left="3712" w:hanging="360"/>
      </w:pPr>
      <w:rPr>
        <w:rFonts w:ascii="Courier New" w:hAnsi="Courier New" w:cs="Courier New" w:hint="default"/>
      </w:rPr>
    </w:lvl>
    <w:lvl w:ilvl="5">
      <w:start w:val="1"/>
      <w:numFmt w:val="bullet"/>
      <w:lvlText w:val="▪"/>
      <w:lvlJc w:val="left"/>
      <w:pPr>
        <w:tabs>
          <w:tab w:val="num" w:pos="0"/>
        </w:tabs>
        <w:ind w:left="4432" w:hanging="360"/>
      </w:pPr>
      <w:rPr>
        <w:rFonts w:ascii="Noto Sans Symbols" w:hAnsi="Noto Sans Symbols" w:cs="Noto Sans Symbols" w:hint="default"/>
      </w:rPr>
    </w:lvl>
    <w:lvl w:ilvl="6">
      <w:start w:val="1"/>
      <w:numFmt w:val="bullet"/>
      <w:lvlText w:val="●"/>
      <w:lvlJc w:val="left"/>
      <w:pPr>
        <w:tabs>
          <w:tab w:val="num" w:pos="0"/>
        </w:tabs>
        <w:ind w:left="5152" w:hanging="360"/>
      </w:pPr>
      <w:rPr>
        <w:rFonts w:ascii="Noto Sans Symbols" w:hAnsi="Noto Sans Symbols" w:cs="Noto Sans Symbols" w:hint="default"/>
      </w:rPr>
    </w:lvl>
    <w:lvl w:ilvl="7">
      <w:start w:val="1"/>
      <w:numFmt w:val="bullet"/>
      <w:lvlText w:val="o"/>
      <w:lvlJc w:val="left"/>
      <w:pPr>
        <w:tabs>
          <w:tab w:val="num" w:pos="0"/>
        </w:tabs>
        <w:ind w:left="5872" w:hanging="360"/>
      </w:pPr>
      <w:rPr>
        <w:rFonts w:ascii="Courier New" w:hAnsi="Courier New" w:cs="Courier New" w:hint="default"/>
      </w:rPr>
    </w:lvl>
    <w:lvl w:ilvl="8">
      <w:start w:val="1"/>
      <w:numFmt w:val="bullet"/>
      <w:lvlText w:val="▪"/>
      <w:lvlJc w:val="left"/>
      <w:pPr>
        <w:tabs>
          <w:tab w:val="num" w:pos="0"/>
        </w:tabs>
        <w:ind w:left="6592" w:hanging="360"/>
      </w:pPr>
      <w:rPr>
        <w:rFonts w:ascii="Noto Sans Symbols" w:hAnsi="Noto Sans Symbols" w:cs="Noto Sans Symbols" w:hint="default"/>
      </w:rPr>
    </w:lvl>
  </w:abstractNum>
  <w:abstractNum w:abstractNumId="24">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5">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6">
    <w:lvl w:ilvl="0">
      <w:start w:val="1"/>
      <w:numFmt w:val="decimal"/>
      <w:lvlText w:val="%1."/>
      <w:lvlJc w:val="left"/>
      <w:pPr>
        <w:tabs>
          <w:tab w:val="num" w:pos="0"/>
        </w:tabs>
        <w:ind w:left="2160" w:hanging="360"/>
      </w:pPr>
      <w:rPr>
        <w:u w:val="none"/>
      </w:rPr>
    </w:lvl>
    <w:lvl w:ilvl="1">
      <w:start w:val="1"/>
      <w:numFmt w:val="lowerLetter"/>
      <w:lvlText w:val="%2."/>
      <w:lvlJc w:val="left"/>
      <w:pPr>
        <w:tabs>
          <w:tab w:val="num" w:pos="0"/>
        </w:tabs>
        <w:ind w:left="2880" w:hanging="360"/>
      </w:pPr>
      <w:rPr>
        <w:u w:val="none"/>
      </w:rPr>
    </w:lvl>
    <w:lvl w:ilvl="2">
      <w:start w:val="1"/>
      <w:numFmt w:val="lowerRoman"/>
      <w:lvlText w:val="%3."/>
      <w:lvlJc w:val="right"/>
      <w:pPr>
        <w:tabs>
          <w:tab w:val="num" w:pos="0"/>
        </w:tabs>
        <w:ind w:left="3600" w:hanging="360"/>
      </w:pPr>
      <w:rPr>
        <w:u w:val="none"/>
      </w:rPr>
    </w:lvl>
    <w:lvl w:ilvl="3">
      <w:start w:val="1"/>
      <w:numFmt w:val="decimal"/>
      <w:lvlText w:val="%4."/>
      <w:lvlJc w:val="left"/>
      <w:pPr>
        <w:tabs>
          <w:tab w:val="num" w:pos="0"/>
        </w:tabs>
        <w:ind w:left="4320" w:hanging="360"/>
      </w:pPr>
      <w:rPr>
        <w:u w:val="none"/>
      </w:rPr>
    </w:lvl>
    <w:lvl w:ilvl="4">
      <w:start w:val="1"/>
      <w:numFmt w:val="lowerLetter"/>
      <w:lvlText w:val="%5."/>
      <w:lvlJc w:val="left"/>
      <w:pPr>
        <w:tabs>
          <w:tab w:val="num" w:pos="0"/>
        </w:tabs>
        <w:ind w:left="5040" w:hanging="360"/>
      </w:pPr>
      <w:rPr>
        <w:u w:val="none"/>
      </w:rPr>
    </w:lvl>
    <w:lvl w:ilvl="5">
      <w:start w:val="1"/>
      <w:numFmt w:val="lowerRoman"/>
      <w:lvlText w:val="%6."/>
      <w:lvlJc w:val="right"/>
      <w:pPr>
        <w:tabs>
          <w:tab w:val="num" w:pos="0"/>
        </w:tabs>
        <w:ind w:left="5760" w:hanging="360"/>
      </w:pPr>
      <w:rPr>
        <w:u w:val="none"/>
      </w:rPr>
    </w:lvl>
    <w:lvl w:ilvl="6">
      <w:start w:val="1"/>
      <w:numFmt w:val="decimal"/>
      <w:lvlText w:val="%7."/>
      <w:lvlJc w:val="left"/>
      <w:pPr>
        <w:tabs>
          <w:tab w:val="num" w:pos="0"/>
        </w:tabs>
        <w:ind w:left="6480" w:hanging="360"/>
      </w:pPr>
      <w:rPr>
        <w:u w:val="none"/>
      </w:rPr>
    </w:lvl>
    <w:lvl w:ilvl="7">
      <w:start w:val="1"/>
      <w:numFmt w:val="lowerLetter"/>
      <w:lvlText w:val="%8."/>
      <w:lvlJc w:val="left"/>
      <w:pPr>
        <w:tabs>
          <w:tab w:val="num" w:pos="0"/>
        </w:tabs>
        <w:ind w:left="7200" w:hanging="360"/>
      </w:pPr>
      <w:rPr>
        <w:u w:val="none"/>
      </w:rPr>
    </w:lvl>
    <w:lvl w:ilvl="8">
      <w:start w:val="1"/>
      <w:numFmt w:val="lowerRoman"/>
      <w:lvlText w:val="%9."/>
      <w:lvlJc w:val="right"/>
      <w:pPr>
        <w:tabs>
          <w:tab w:val="num" w:pos="0"/>
        </w:tabs>
        <w:ind w:left="7920" w:hanging="360"/>
      </w:pPr>
      <w:rPr>
        <w:u w:val="none"/>
      </w:rPr>
    </w:lvl>
  </w:abstractNum>
  <w:abstractNum w:abstractNumId="27">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16"/>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FreeSans"/>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FreeSans"/>
      <w:color w:val="auto"/>
      <w:kern w:val="0"/>
      <w:sz w:val="20"/>
      <w:szCs w:val="20"/>
      <w:lang w:val="en-US" w:eastAsia="zh-CN" w:bidi="hi-IN"/>
    </w:rPr>
  </w:style>
  <w:style w:type="paragraph" w:styleId="Heading1">
    <w:name w:val="heading 1"/>
    <w:basedOn w:val="normal1"/>
    <w:next w:val="normal1"/>
    <w:qFormat/>
    <w:pPr>
      <w:keepNext w:val="true"/>
      <w:spacing w:lineRule="auto" w:line="240" w:before="240" w:after="60"/>
      <w:ind w:hanging="720" w:left="720"/>
    </w:pPr>
    <w:rPr>
      <w:rFonts w:ascii="Cambria" w:hAnsi="Cambria" w:eastAsia="Cambria" w:cs="Cambria"/>
      <w:b/>
      <w:sz w:val="32"/>
      <w:szCs w:val="32"/>
    </w:rPr>
  </w:style>
  <w:style w:type="paragraph" w:styleId="Heading2">
    <w:name w:val="heading 2"/>
    <w:basedOn w:val="normal1"/>
    <w:next w:val="normal1"/>
    <w:qFormat/>
    <w:pPr>
      <w:keepNext w:val="true"/>
      <w:spacing w:lineRule="auto" w:line="240" w:before="240" w:after="60"/>
      <w:ind w:hanging="720" w:left="1440"/>
    </w:pPr>
    <w:rPr>
      <w:rFonts w:ascii="Cambria" w:hAnsi="Cambria" w:eastAsia="Cambria" w:cs="Cambria"/>
      <w:b/>
      <w:i/>
      <w:sz w:val="28"/>
      <w:szCs w:val="28"/>
    </w:rPr>
  </w:style>
  <w:style w:type="paragraph" w:styleId="Heading3">
    <w:name w:val="heading 3"/>
    <w:basedOn w:val="normal1"/>
    <w:next w:val="normal1"/>
    <w:qFormat/>
    <w:pPr>
      <w:keepNext w:val="true"/>
      <w:spacing w:lineRule="auto" w:line="240" w:before="240" w:after="60"/>
      <w:ind w:hanging="720" w:left="2160"/>
    </w:pPr>
    <w:rPr>
      <w:rFonts w:ascii="Cambria" w:hAnsi="Cambria" w:eastAsia="Cambria" w:cs="Cambria"/>
      <w:b/>
      <w:sz w:val="26"/>
      <w:szCs w:val="26"/>
    </w:rPr>
  </w:style>
  <w:style w:type="paragraph" w:styleId="Heading4">
    <w:name w:val="heading 4"/>
    <w:basedOn w:val="normal1"/>
    <w:next w:val="normal1"/>
    <w:qFormat/>
    <w:pPr>
      <w:keepNext w:val="true"/>
      <w:spacing w:lineRule="auto" w:line="240" w:before="240" w:after="60"/>
      <w:ind w:hanging="720" w:left="2880"/>
    </w:pPr>
    <w:rPr>
      <w:rFonts w:ascii="Calibri" w:hAnsi="Calibri" w:eastAsia="Calibri" w:cs="Calibri"/>
      <w:b/>
      <w:sz w:val="28"/>
      <w:szCs w:val="28"/>
    </w:rPr>
  </w:style>
  <w:style w:type="paragraph" w:styleId="Heading5">
    <w:name w:val="heading 5"/>
    <w:basedOn w:val="normal1"/>
    <w:next w:val="normal1"/>
    <w:qFormat/>
    <w:pPr>
      <w:spacing w:lineRule="auto" w:line="240" w:before="240" w:after="60"/>
      <w:ind w:hanging="720" w:left="3600"/>
    </w:pPr>
    <w:rPr>
      <w:rFonts w:ascii="Calibri" w:hAnsi="Calibri" w:eastAsia="Calibri" w:cs="Calibri"/>
      <w:b/>
      <w:i/>
      <w:sz w:val="26"/>
      <w:szCs w:val="26"/>
    </w:rPr>
  </w:style>
  <w:style w:type="paragraph" w:styleId="Heading6">
    <w:name w:val="heading 6"/>
    <w:basedOn w:val="normal1"/>
    <w:next w:val="normal1"/>
    <w:qFormat/>
    <w:pPr>
      <w:spacing w:lineRule="auto" w:line="240" w:before="240" w:after="60"/>
      <w:ind w:hanging="720" w:left="4320"/>
    </w:pPr>
    <w:rPr>
      <w:b/>
      <w:sz w:val="22"/>
      <w:szCs w:val="22"/>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before="0" w:after="0"/>
      <w:jc w:val="left"/>
    </w:pPr>
    <w:rPr>
      <w:rFonts w:ascii="Times New Roman" w:hAnsi="Times New Roman" w:eastAsia="DejaVu Sans" w:cs="FreeSans"/>
      <w:color w:val="auto"/>
      <w:kern w:val="0"/>
      <w:sz w:val="20"/>
      <w:szCs w:val="20"/>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andFooter">
    <w:name w:val="Header and Footer"/>
    <w:basedOn w:val="Normal"/>
    <w:qFormat/>
    <w:pPr/>
    <w:rPr/>
  </w:style>
  <w:style w:type="paragraph" w:styleId="Footer">
    <w:name w:val="footer"/>
    <w:basedOn w:val="HeaderandFooter"/>
    <w:pPr/>
    <w:rPr/>
  </w:style>
  <w:style w:type="paragraph" w:styleId="FrameContentsuser">
    <w:name w:val="Frame Contents (user)"/>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3.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46</TotalTime>
  <Application>LibreOffice/25.2.0.3$Linux_X86_64 LibreOffice_project/520$Build-3</Application>
  <AppVersion>15.0000</AppVersion>
  <Pages>25</Pages>
  <Words>6038</Words>
  <Characters>40300</Characters>
  <CharactersWithSpaces>45566</CharactersWithSpaces>
  <Paragraphs>551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2025-02-27T14:52:36Z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